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E0" w:rsidRPr="004A7F81" w:rsidRDefault="00E505E0" w:rsidP="00E505E0">
      <w:pPr>
        <w:pStyle w:val="Title"/>
      </w:pPr>
      <w:r w:rsidRPr="004A7F81">
        <w:rPr>
          <w:rFonts w:eastAsia="PMingLiU" w:hint="eastAsia"/>
        </w:rPr>
        <w:t>imposition</w:t>
      </w:r>
      <w:r w:rsidRPr="004A7F81">
        <w:t xml:space="preserve"> </w:t>
      </w:r>
      <w:r w:rsidR="009E7371" w:rsidRPr="00B86EB3">
        <w:rPr>
          <w:rFonts w:cs="Times New Roman"/>
          <w:kern w:val="0"/>
          <w:szCs w:val="24"/>
        </w:rPr>
        <w:t xml:space="preserve">OF A SAFEGUARD </w:t>
      </w:r>
      <w:r w:rsidR="00291408">
        <w:rPr>
          <w:rFonts w:cs="Times New Roman"/>
          <w:kern w:val="0"/>
          <w:szCs w:val="24"/>
        </w:rPr>
        <w:t>MEASURE BY THE United States</w:t>
      </w:r>
      <w:r w:rsidR="00291408">
        <w:rPr>
          <w:rFonts w:cs="Times New Roman"/>
          <w:kern w:val="0"/>
          <w:szCs w:val="24"/>
        </w:rPr>
        <w:br/>
      </w:r>
      <w:r w:rsidR="009E7371">
        <w:rPr>
          <w:rFonts w:cs="Times New Roman"/>
          <w:kern w:val="0"/>
          <w:szCs w:val="24"/>
        </w:rPr>
        <w:t>ON</w:t>
      </w:r>
      <w:r w:rsidR="00291408">
        <w:rPr>
          <w:rFonts w:cs="Times New Roman"/>
          <w:kern w:val="0"/>
          <w:szCs w:val="24"/>
        </w:rPr>
        <w:t xml:space="preserve"> </w:t>
      </w:r>
      <w:r w:rsidR="009E7371" w:rsidRPr="00B86EB3">
        <w:rPr>
          <w:rFonts w:cs="Times New Roman"/>
          <w:kern w:val="0"/>
          <w:szCs w:val="24"/>
        </w:rPr>
        <w:t xml:space="preserve">IMPORTS OF </w:t>
      </w:r>
      <w:r w:rsidR="00424D2B">
        <w:rPr>
          <w:rFonts w:cs="Times New Roman"/>
          <w:kern w:val="0"/>
          <w:szCs w:val="24"/>
        </w:rPr>
        <w:t>certain steel and aluminium products</w:t>
      </w:r>
    </w:p>
    <w:p w:rsidR="00E505E0" w:rsidRPr="004A7F81" w:rsidRDefault="00E505E0" w:rsidP="00F97B53">
      <w:pPr>
        <w:pStyle w:val="Title2"/>
        <w:spacing w:after="240"/>
      </w:pPr>
      <w:r w:rsidRPr="004A7F81">
        <w:t>REQUEST FOR CONSULTATIONS UNDER ARTICLE 12.3</w:t>
      </w:r>
      <w:r w:rsidRPr="004A7F81">
        <w:br/>
        <w:t>OF THE AGREEMENT ON SAFEGUARDS</w:t>
      </w:r>
    </w:p>
    <w:p w:rsidR="00E505E0" w:rsidRPr="007757B8" w:rsidRDefault="00424D2B" w:rsidP="00737CBD">
      <w:pPr>
        <w:pStyle w:val="TitleCountry"/>
      </w:pPr>
      <w:r>
        <w:t>European Union</w:t>
      </w:r>
    </w:p>
    <w:p w:rsidR="00E505E0" w:rsidRPr="007757B8" w:rsidRDefault="00E505E0" w:rsidP="00F8062B">
      <w:pPr>
        <w:tabs>
          <w:tab w:val="left" w:pos="3450"/>
        </w:tabs>
        <w:spacing w:after="200"/>
        <w:rPr>
          <w:szCs w:val="18"/>
        </w:rPr>
      </w:pPr>
      <w:r w:rsidRPr="007757B8">
        <w:rPr>
          <w:szCs w:val="18"/>
        </w:rPr>
        <w:t xml:space="preserve">The following communication, dated </w:t>
      </w:r>
      <w:r w:rsidR="00424D2B">
        <w:rPr>
          <w:szCs w:val="18"/>
          <w:lang w:eastAsia="zh-TW"/>
        </w:rPr>
        <w:t>16 April</w:t>
      </w:r>
      <w:r w:rsidR="00A73227">
        <w:rPr>
          <w:szCs w:val="18"/>
          <w:lang w:eastAsia="zh-TW"/>
        </w:rPr>
        <w:t xml:space="preserve"> </w:t>
      </w:r>
      <w:r w:rsidRPr="007757B8">
        <w:rPr>
          <w:szCs w:val="18"/>
          <w:lang w:eastAsia="zh-TW"/>
        </w:rPr>
        <w:t>2018</w:t>
      </w:r>
      <w:r w:rsidRPr="007757B8">
        <w:rPr>
          <w:szCs w:val="18"/>
        </w:rPr>
        <w:t>, is being circulated at t</w:t>
      </w:r>
      <w:r w:rsidR="00DF324D">
        <w:rPr>
          <w:szCs w:val="18"/>
        </w:rPr>
        <w:t>he re</w:t>
      </w:r>
      <w:r w:rsidR="00424D2B">
        <w:rPr>
          <w:szCs w:val="18"/>
        </w:rPr>
        <w:t>quest of the Delegation of the European Union</w:t>
      </w:r>
      <w:r w:rsidR="00BD13B4" w:rsidRPr="007757B8">
        <w:rPr>
          <w:szCs w:val="18"/>
        </w:rPr>
        <w:t>.</w:t>
      </w:r>
    </w:p>
    <w:p w:rsidR="00E505E0" w:rsidRDefault="00E505E0" w:rsidP="00CD5DA2">
      <w:pPr>
        <w:tabs>
          <w:tab w:val="left" w:pos="3450"/>
        </w:tabs>
        <w:spacing w:after="480"/>
        <w:jc w:val="center"/>
        <w:rPr>
          <w:b/>
          <w:szCs w:val="18"/>
        </w:rPr>
      </w:pPr>
      <w:r w:rsidRPr="00274865">
        <w:rPr>
          <w:b/>
          <w:szCs w:val="18"/>
        </w:rPr>
        <w:t>_______________</w:t>
      </w:r>
    </w:p>
    <w:p w:rsidR="00424D2B" w:rsidRPr="007C2FDF" w:rsidRDefault="00424D2B" w:rsidP="00424D2B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7C2FDF">
        <w:rPr>
          <w:szCs w:val="24"/>
        </w:rPr>
        <w:t>On 8 March 2018 the United States of America ("United States") adopted safeguard measures in the form of a tariff increase on imports of certain steel and aluminium products, effective from 23</w:t>
      </w:r>
      <w:r w:rsidR="00C5421E">
        <w:rPr>
          <w:szCs w:val="24"/>
        </w:rPr>
        <w:t xml:space="preserve"> </w:t>
      </w:r>
      <w:r w:rsidRPr="007C2FDF">
        <w:rPr>
          <w:szCs w:val="24"/>
        </w:rPr>
        <w:t>March 2018 and with an unlimited duration. On 22 March the effective date of the tariff increase with respect to the European Union was deferred to 1 May 2018.</w:t>
      </w:r>
    </w:p>
    <w:p w:rsidR="00424D2B" w:rsidRPr="007C2FDF" w:rsidRDefault="00424D2B" w:rsidP="00424D2B">
      <w:pPr>
        <w:rPr>
          <w:szCs w:val="24"/>
        </w:rPr>
      </w:pPr>
    </w:p>
    <w:p w:rsidR="00424D2B" w:rsidRPr="007C2FDF" w:rsidRDefault="00424D2B" w:rsidP="00424D2B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7C2FDF">
        <w:rPr>
          <w:szCs w:val="24"/>
        </w:rPr>
        <w:t>Notwithstanding the United States' characterisation of these measures as security measures, they are in essence safeguard measures.</w:t>
      </w:r>
    </w:p>
    <w:p w:rsidR="00424D2B" w:rsidRPr="007C2FDF" w:rsidRDefault="00424D2B" w:rsidP="00424D2B">
      <w:pPr>
        <w:rPr>
          <w:szCs w:val="24"/>
        </w:rPr>
      </w:pPr>
    </w:p>
    <w:p w:rsidR="00424D2B" w:rsidRPr="007C2FDF" w:rsidRDefault="00424D2B" w:rsidP="00424D2B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7C2FDF">
        <w:rPr>
          <w:szCs w:val="24"/>
        </w:rPr>
        <w:t>The United States failed to notify the WTO Committee on Safeguards under Article 12.1(c) on taking a decision to apply safeguard measures.</w:t>
      </w:r>
    </w:p>
    <w:p w:rsidR="00424D2B" w:rsidRPr="007C2FDF" w:rsidRDefault="00424D2B" w:rsidP="00424D2B">
      <w:pPr>
        <w:rPr>
          <w:szCs w:val="24"/>
        </w:rPr>
      </w:pPr>
    </w:p>
    <w:p w:rsidR="00424D2B" w:rsidRPr="007C2FDF" w:rsidRDefault="00424D2B" w:rsidP="00424D2B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7C2FDF">
        <w:rPr>
          <w:szCs w:val="24"/>
        </w:rPr>
        <w:t>The EU is a major exporting Member of the products involved.</w:t>
      </w:r>
    </w:p>
    <w:p w:rsidR="00424D2B" w:rsidRPr="007C2FDF" w:rsidRDefault="00424D2B" w:rsidP="00424D2B">
      <w:pPr>
        <w:rPr>
          <w:szCs w:val="24"/>
        </w:rPr>
      </w:pPr>
    </w:p>
    <w:p w:rsidR="00424D2B" w:rsidRPr="007C2FDF" w:rsidRDefault="00424D2B" w:rsidP="00424D2B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7C2FDF">
        <w:rPr>
          <w:szCs w:val="24"/>
        </w:rPr>
        <w:t>Thus, having a substantial interest as an exporter in this case, the European Union requests consultations with the United States under paragraph 3 of Article 12 of the Agreement on Safeguards.</w:t>
      </w:r>
    </w:p>
    <w:p w:rsidR="00424D2B" w:rsidRPr="007C2FDF" w:rsidRDefault="00424D2B" w:rsidP="00424D2B">
      <w:pPr>
        <w:rPr>
          <w:szCs w:val="24"/>
        </w:rPr>
      </w:pPr>
    </w:p>
    <w:p w:rsidR="00424D2B" w:rsidRPr="007C2FDF" w:rsidRDefault="00424D2B" w:rsidP="00424D2B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7C2FDF">
        <w:rPr>
          <w:szCs w:val="24"/>
        </w:rPr>
        <w:t xml:space="preserve">The aim of the consultations is, </w:t>
      </w:r>
      <w:r w:rsidRPr="007C2FDF">
        <w:rPr>
          <w:i/>
          <w:iCs/>
          <w:szCs w:val="24"/>
        </w:rPr>
        <w:t>inter alia</w:t>
      </w:r>
      <w:r w:rsidRPr="007C2FDF">
        <w:rPr>
          <w:szCs w:val="24"/>
        </w:rPr>
        <w:t>, to exchange views and seek clarification regarding the proposed measures and reaching an understanding on ways to achieve the objectives set out in Article 8.1 of the Agreement on Safeguards.</w:t>
      </w:r>
    </w:p>
    <w:p w:rsidR="00424D2B" w:rsidRPr="007C2FDF" w:rsidRDefault="00424D2B" w:rsidP="00424D2B">
      <w:pPr>
        <w:rPr>
          <w:szCs w:val="24"/>
        </w:rPr>
      </w:pPr>
    </w:p>
    <w:p w:rsidR="00424D2B" w:rsidRPr="007C2FDF" w:rsidRDefault="00424D2B" w:rsidP="00424D2B">
      <w:pPr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7C2FDF">
        <w:rPr>
          <w:szCs w:val="24"/>
        </w:rPr>
        <w:t xml:space="preserve">The European Union suggests holding the consultations as soon as </w:t>
      </w:r>
      <w:r>
        <w:rPr>
          <w:szCs w:val="24"/>
        </w:rPr>
        <w:t>possible. The European </w:t>
      </w:r>
      <w:r w:rsidRPr="007C2FDF">
        <w:rPr>
          <w:szCs w:val="24"/>
        </w:rPr>
        <w:t>Union looks forward to a prompt reply by the United States in order to set a mutually convenient date and venue for these consultations.</w:t>
      </w:r>
    </w:p>
    <w:p w:rsidR="00424D2B" w:rsidRPr="007C2FDF" w:rsidRDefault="00424D2B" w:rsidP="00424D2B">
      <w:pPr>
        <w:rPr>
          <w:szCs w:val="24"/>
        </w:rPr>
      </w:pPr>
    </w:p>
    <w:p w:rsidR="00424D2B" w:rsidRPr="007C2FDF" w:rsidRDefault="00424D2B" w:rsidP="00424D2B">
      <w:r>
        <w:rPr>
          <w:szCs w:val="24"/>
        </w:rPr>
        <w:t>8.</w:t>
      </w:r>
      <w:r>
        <w:rPr>
          <w:szCs w:val="24"/>
        </w:rPr>
        <w:tab/>
      </w:r>
      <w:r w:rsidRPr="007C2FDF">
        <w:rPr>
          <w:szCs w:val="24"/>
        </w:rPr>
        <w:t>The European Union reserves all its rights under the Agreement Establishing the World Trade Organization and its Annexes including the Agreement on Safeguards.</w:t>
      </w:r>
    </w:p>
    <w:p w:rsidR="00424D2B" w:rsidRPr="007C2FDF" w:rsidRDefault="00424D2B" w:rsidP="00424D2B"/>
    <w:p w:rsidR="00424D2B" w:rsidRPr="007C2FDF" w:rsidRDefault="00424D2B" w:rsidP="00424D2B"/>
    <w:p w:rsidR="00E505E0" w:rsidRPr="002F7A48" w:rsidRDefault="00E505E0" w:rsidP="002F7A48">
      <w:pPr>
        <w:jc w:val="center"/>
        <w:rPr>
          <w:b/>
        </w:rPr>
      </w:pPr>
      <w:r w:rsidRPr="002F7A48">
        <w:rPr>
          <w:b/>
        </w:rPr>
        <w:t>__________</w:t>
      </w:r>
    </w:p>
    <w:sectPr w:rsidR="00E505E0" w:rsidRPr="002F7A48" w:rsidSect="00424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E0" w:rsidRDefault="00E505E0" w:rsidP="00ED54E0">
      <w:r>
        <w:separator/>
      </w:r>
    </w:p>
  </w:endnote>
  <w:endnote w:type="continuationSeparator" w:id="0">
    <w:p w:rsidR="00E505E0" w:rsidRDefault="00E505E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424D2B" w:rsidRDefault="00424D2B" w:rsidP="00424D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424D2B" w:rsidRDefault="00424D2B" w:rsidP="00424D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82" w:rsidRDefault="00D06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E0" w:rsidRDefault="00E505E0" w:rsidP="00ED54E0">
      <w:r>
        <w:separator/>
      </w:r>
    </w:p>
  </w:footnote>
  <w:footnote w:type="continuationSeparator" w:id="0">
    <w:p w:rsidR="00E505E0" w:rsidRDefault="00E505E0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2B" w:rsidRPr="00424D2B" w:rsidRDefault="00424D2B" w:rsidP="00424D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2B">
      <w:t>G/SG/173</w:t>
    </w:r>
  </w:p>
  <w:p w:rsidR="00424D2B" w:rsidRPr="00424D2B" w:rsidRDefault="00424D2B" w:rsidP="00424D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4D2B" w:rsidRPr="00424D2B" w:rsidRDefault="00424D2B" w:rsidP="00424D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2B">
      <w:t xml:space="preserve">- </w:t>
    </w:r>
    <w:r w:rsidRPr="00424D2B">
      <w:fldChar w:fldCharType="begin"/>
    </w:r>
    <w:r w:rsidRPr="00424D2B">
      <w:instrText xml:space="preserve"> PAGE </w:instrText>
    </w:r>
    <w:r w:rsidRPr="00424D2B">
      <w:fldChar w:fldCharType="separate"/>
    </w:r>
    <w:r w:rsidRPr="00424D2B">
      <w:rPr>
        <w:noProof/>
      </w:rPr>
      <w:t>1</w:t>
    </w:r>
    <w:r w:rsidRPr="00424D2B">
      <w:fldChar w:fldCharType="end"/>
    </w:r>
    <w:r w:rsidRPr="00424D2B">
      <w:t xml:space="preserve"> -</w:t>
    </w:r>
  </w:p>
  <w:p w:rsidR="00544326" w:rsidRPr="00424D2B" w:rsidRDefault="00544326" w:rsidP="00424D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2B" w:rsidRPr="00424D2B" w:rsidRDefault="00424D2B" w:rsidP="00424D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2B">
      <w:t>G/SG/173</w:t>
    </w:r>
  </w:p>
  <w:p w:rsidR="00424D2B" w:rsidRPr="00424D2B" w:rsidRDefault="00424D2B" w:rsidP="00424D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4D2B" w:rsidRPr="00424D2B" w:rsidRDefault="00424D2B" w:rsidP="00424D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2B">
      <w:t xml:space="preserve">- </w:t>
    </w:r>
    <w:r w:rsidRPr="00424D2B">
      <w:fldChar w:fldCharType="begin"/>
    </w:r>
    <w:r w:rsidRPr="00424D2B">
      <w:instrText xml:space="preserve"> PAGE </w:instrText>
    </w:r>
    <w:r w:rsidRPr="00424D2B">
      <w:fldChar w:fldCharType="separate"/>
    </w:r>
    <w:r w:rsidRPr="00424D2B">
      <w:rPr>
        <w:noProof/>
      </w:rPr>
      <w:t>1</w:t>
    </w:r>
    <w:r w:rsidRPr="00424D2B">
      <w:fldChar w:fldCharType="end"/>
    </w:r>
    <w:r w:rsidRPr="00424D2B">
      <w:t xml:space="preserve"> -</w:t>
    </w:r>
  </w:p>
  <w:p w:rsidR="00544326" w:rsidRPr="00424D2B" w:rsidRDefault="00544326" w:rsidP="00424D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424D2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eastAsia="en-GB"/>
            </w:rPr>
            <w:drawing>
              <wp:inline distT="0" distB="0" distL="0" distR="0" wp14:anchorId="250F2A0B" wp14:editId="51CC9C72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4D2B" w:rsidRDefault="00424D2B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G/SG/173</w:t>
          </w:r>
        </w:p>
        <w:bookmarkEnd w:id="1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424D2B" w:rsidP="00A73227">
          <w:pPr>
            <w:jc w:val="right"/>
            <w:rPr>
              <w:szCs w:val="16"/>
            </w:rPr>
          </w:pPr>
          <w:r>
            <w:rPr>
              <w:szCs w:val="16"/>
            </w:rPr>
            <w:t>16 April</w:t>
          </w:r>
          <w:r w:rsidR="00A73227">
            <w:rPr>
              <w:szCs w:val="16"/>
            </w:rPr>
            <w:t xml:space="preserve"> </w:t>
          </w:r>
          <w:r w:rsidR="00E505E0">
            <w:rPr>
              <w:szCs w:val="16"/>
            </w:rPr>
            <w:t>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DF324D" w:rsidP="00697919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(18-</w:t>
          </w:r>
          <w:r w:rsidR="00697919">
            <w:rPr>
              <w:color w:val="FF0000"/>
              <w:szCs w:val="16"/>
            </w:rPr>
            <w:t>23</w:t>
          </w:r>
          <w:bookmarkStart w:id="3" w:name="_GoBack"/>
          <w:bookmarkEnd w:id="3"/>
          <w:r w:rsidR="00424D2B">
            <w:rPr>
              <w:color w:val="FF0000"/>
              <w:szCs w:val="16"/>
            </w:rPr>
            <w:t>00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97919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97919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424D2B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2"/>
          <w:r>
            <w:rPr>
              <w:b/>
            </w:rPr>
            <w:t>Committee on Safeguards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424D2B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F2E47"/>
    <w:multiLevelType w:val="hybridMultilevel"/>
    <w:tmpl w:val="319A6FFE"/>
    <w:lvl w:ilvl="0" w:tplc="8CE6F2DA">
      <w:start w:val="1"/>
      <w:numFmt w:val="decimal"/>
      <w:lvlText w:val="(%1)"/>
      <w:lvlJc w:val="left"/>
      <w:pPr>
        <w:ind w:left="3033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426E2FB9"/>
    <w:multiLevelType w:val="multilevel"/>
    <w:tmpl w:val="954E7D30"/>
    <w:name w:val="WTO2012Normal6"/>
    <w:lvl w:ilvl="0">
      <w:start w:val="1"/>
      <w:numFmt w:val="decimal"/>
      <w:lvlRestart w:val="0"/>
      <w:isLgl/>
      <w:suff w:val="nothing"/>
      <w:lvlText w:val="%1  "/>
      <w:lvlJc w:val="left"/>
      <w:pPr>
        <w:ind w:left="0" w:firstLine="0"/>
      </w:p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0"/>
      <w:suff w:val="nothing"/>
      <w:lvlText w:val="%7.  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12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075A666C"/>
    <w:numStyleLink w:val="LegalHeadings"/>
  </w:abstractNum>
  <w:abstractNum w:abstractNumId="14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251408"/>
    <w:multiLevelType w:val="hybridMultilevel"/>
    <w:tmpl w:val="6E180AFA"/>
    <w:lvl w:ilvl="0" w:tplc="613A8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36E7F"/>
    <w:multiLevelType w:val="hybridMultilevel"/>
    <w:tmpl w:val="81A4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7187"/>
    <w:multiLevelType w:val="hybridMultilevel"/>
    <w:tmpl w:val="39F2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A4A09"/>
    <w:multiLevelType w:val="hybridMultilevel"/>
    <w:tmpl w:val="FA7AE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E0"/>
    <w:rsid w:val="000272F6"/>
    <w:rsid w:val="0003566A"/>
    <w:rsid w:val="00037AC4"/>
    <w:rsid w:val="000423BF"/>
    <w:rsid w:val="00085942"/>
    <w:rsid w:val="000A4945"/>
    <w:rsid w:val="000B1527"/>
    <w:rsid w:val="000B31E1"/>
    <w:rsid w:val="0011356B"/>
    <w:rsid w:val="0013026A"/>
    <w:rsid w:val="0013337F"/>
    <w:rsid w:val="00182B84"/>
    <w:rsid w:val="001A3274"/>
    <w:rsid w:val="001A6B40"/>
    <w:rsid w:val="001D240B"/>
    <w:rsid w:val="001D3DEF"/>
    <w:rsid w:val="001E291F"/>
    <w:rsid w:val="00200AB8"/>
    <w:rsid w:val="00233408"/>
    <w:rsid w:val="00255F8D"/>
    <w:rsid w:val="0027067B"/>
    <w:rsid w:val="002711EE"/>
    <w:rsid w:val="00274865"/>
    <w:rsid w:val="00291408"/>
    <w:rsid w:val="00291ECC"/>
    <w:rsid w:val="002E5E8D"/>
    <w:rsid w:val="002E7FA9"/>
    <w:rsid w:val="002F7A48"/>
    <w:rsid w:val="003156C6"/>
    <w:rsid w:val="0032091A"/>
    <w:rsid w:val="003257BD"/>
    <w:rsid w:val="003572B4"/>
    <w:rsid w:val="00363884"/>
    <w:rsid w:val="0038077A"/>
    <w:rsid w:val="0039422A"/>
    <w:rsid w:val="003E3E41"/>
    <w:rsid w:val="003F4888"/>
    <w:rsid w:val="003F58BF"/>
    <w:rsid w:val="0040270A"/>
    <w:rsid w:val="004237A3"/>
    <w:rsid w:val="00424D2B"/>
    <w:rsid w:val="00467032"/>
    <w:rsid w:val="0046754A"/>
    <w:rsid w:val="00483982"/>
    <w:rsid w:val="004B70A7"/>
    <w:rsid w:val="004D24AF"/>
    <w:rsid w:val="004F1DE4"/>
    <w:rsid w:val="004F203A"/>
    <w:rsid w:val="00521717"/>
    <w:rsid w:val="005336B8"/>
    <w:rsid w:val="00540169"/>
    <w:rsid w:val="00544326"/>
    <w:rsid w:val="00547B5F"/>
    <w:rsid w:val="005613F9"/>
    <w:rsid w:val="00586856"/>
    <w:rsid w:val="005A1A22"/>
    <w:rsid w:val="005B04B9"/>
    <w:rsid w:val="005B3E44"/>
    <w:rsid w:val="005B68C7"/>
    <w:rsid w:val="005B7054"/>
    <w:rsid w:val="005D5981"/>
    <w:rsid w:val="005F30CB"/>
    <w:rsid w:val="005F4727"/>
    <w:rsid w:val="00603DDD"/>
    <w:rsid w:val="00612644"/>
    <w:rsid w:val="00626517"/>
    <w:rsid w:val="00650827"/>
    <w:rsid w:val="00664112"/>
    <w:rsid w:val="00674CCD"/>
    <w:rsid w:val="00697919"/>
    <w:rsid w:val="006D06F0"/>
    <w:rsid w:val="006F5826"/>
    <w:rsid w:val="00700181"/>
    <w:rsid w:val="00705CD0"/>
    <w:rsid w:val="007141CF"/>
    <w:rsid w:val="00737CBD"/>
    <w:rsid w:val="00745146"/>
    <w:rsid w:val="007577E3"/>
    <w:rsid w:val="00760DB3"/>
    <w:rsid w:val="007757B8"/>
    <w:rsid w:val="00782F41"/>
    <w:rsid w:val="007870D5"/>
    <w:rsid w:val="0079515C"/>
    <w:rsid w:val="007E3116"/>
    <w:rsid w:val="007E6507"/>
    <w:rsid w:val="007F2B8E"/>
    <w:rsid w:val="007F32D1"/>
    <w:rsid w:val="00807247"/>
    <w:rsid w:val="00840C2B"/>
    <w:rsid w:val="00872337"/>
    <w:rsid w:val="008739FD"/>
    <w:rsid w:val="00893E85"/>
    <w:rsid w:val="008A70F0"/>
    <w:rsid w:val="008C28C7"/>
    <w:rsid w:val="008E372C"/>
    <w:rsid w:val="0093703A"/>
    <w:rsid w:val="00973429"/>
    <w:rsid w:val="009A6F54"/>
    <w:rsid w:val="009D69BF"/>
    <w:rsid w:val="009D7958"/>
    <w:rsid w:val="009E7371"/>
    <w:rsid w:val="00A0038E"/>
    <w:rsid w:val="00A131C7"/>
    <w:rsid w:val="00A47BB9"/>
    <w:rsid w:val="00A6057A"/>
    <w:rsid w:val="00A73227"/>
    <w:rsid w:val="00A74017"/>
    <w:rsid w:val="00A7493E"/>
    <w:rsid w:val="00AA332C"/>
    <w:rsid w:val="00AB1909"/>
    <w:rsid w:val="00AC27F8"/>
    <w:rsid w:val="00AD4C72"/>
    <w:rsid w:val="00AE2AEE"/>
    <w:rsid w:val="00B0026C"/>
    <w:rsid w:val="00B00276"/>
    <w:rsid w:val="00B04CE6"/>
    <w:rsid w:val="00B05834"/>
    <w:rsid w:val="00B130EF"/>
    <w:rsid w:val="00B230EC"/>
    <w:rsid w:val="00B466AF"/>
    <w:rsid w:val="00B52738"/>
    <w:rsid w:val="00B56EDC"/>
    <w:rsid w:val="00BA7680"/>
    <w:rsid w:val="00BB1F84"/>
    <w:rsid w:val="00BD13B4"/>
    <w:rsid w:val="00BD53D8"/>
    <w:rsid w:val="00BE5468"/>
    <w:rsid w:val="00BE78F3"/>
    <w:rsid w:val="00BF17B8"/>
    <w:rsid w:val="00C01BA7"/>
    <w:rsid w:val="00C0462A"/>
    <w:rsid w:val="00C112D1"/>
    <w:rsid w:val="00C11EAC"/>
    <w:rsid w:val="00C15F6D"/>
    <w:rsid w:val="00C21100"/>
    <w:rsid w:val="00C305D7"/>
    <w:rsid w:val="00C30F2A"/>
    <w:rsid w:val="00C35F0C"/>
    <w:rsid w:val="00C43456"/>
    <w:rsid w:val="00C50721"/>
    <w:rsid w:val="00C5421E"/>
    <w:rsid w:val="00C65C0C"/>
    <w:rsid w:val="00C70212"/>
    <w:rsid w:val="00C763D3"/>
    <w:rsid w:val="00C808FC"/>
    <w:rsid w:val="00CB43E4"/>
    <w:rsid w:val="00CC1906"/>
    <w:rsid w:val="00CD5DA2"/>
    <w:rsid w:val="00CD7D97"/>
    <w:rsid w:val="00CE3EE6"/>
    <w:rsid w:val="00CE4BA1"/>
    <w:rsid w:val="00CF385E"/>
    <w:rsid w:val="00D000C7"/>
    <w:rsid w:val="00D06982"/>
    <w:rsid w:val="00D221B8"/>
    <w:rsid w:val="00D52A9D"/>
    <w:rsid w:val="00D55AAD"/>
    <w:rsid w:val="00D5650B"/>
    <w:rsid w:val="00D747AE"/>
    <w:rsid w:val="00D83CB3"/>
    <w:rsid w:val="00D9226C"/>
    <w:rsid w:val="00DA20BD"/>
    <w:rsid w:val="00DB424E"/>
    <w:rsid w:val="00DC23B6"/>
    <w:rsid w:val="00DE50DB"/>
    <w:rsid w:val="00DE5C5E"/>
    <w:rsid w:val="00DF16D0"/>
    <w:rsid w:val="00DF324D"/>
    <w:rsid w:val="00DF6AE1"/>
    <w:rsid w:val="00E01569"/>
    <w:rsid w:val="00E02090"/>
    <w:rsid w:val="00E0277D"/>
    <w:rsid w:val="00E20B6B"/>
    <w:rsid w:val="00E46FD5"/>
    <w:rsid w:val="00E505E0"/>
    <w:rsid w:val="00E544BB"/>
    <w:rsid w:val="00E56545"/>
    <w:rsid w:val="00E759FD"/>
    <w:rsid w:val="00EA5D4F"/>
    <w:rsid w:val="00EB6C56"/>
    <w:rsid w:val="00EB793E"/>
    <w:rsid w:val="00ED1D47"/>
    <w:rsid w:val="00ED54E0"/>
    <w:rsid w:val="00EF4C5C"/>
    <w:rsid w:val="00F32397"/>
    <w:rsid w:val="00F40595"/>
    <w:rsid w:val="00F47C06"/>
    <w:rsid w:val="00F52C9E"/>
    <w:rsid w:val="00F65AE0"/>
    <w:rsid w:val="00F8062B"/>
    <w:rsid w:val="00F97B53"/>
    <w:rsid w:val="00FA5EBC"/>
    <w:rsid w:val="00FB08BD"/>
    <w:rsid w:val="00FD224A"/>
    <w:rsid w:val="00FE6A2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0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05E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paragraph" w:customStyle="1" w:styleId="Default">
    <w:name w:val="Default"/>
    <w:rsid w:val="00BF17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0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05E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paragraph" w:customStyle="1" w:styleId="Default">
    <w:name w:val="Default"/>
    <w:rsid w:val="00BF17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9D61-B0B1-4546-BED4-4E8D04A7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300</Words>
  <Characters>1575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2018-03-02T13:20:00Z</cp:lastPrinted>
  <dcterms:created xsi:type="dcterms:W3CDTF">2018-04-16T13:16:00Z</dcterms:created>
  <dcterms:modified xsi:type="dcterms:W3CDTF">2018-04-16T15:09:00Z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G/SG/173</vt:lpwstr>
  </property>
</Properties>
</file>