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B3" w:rsidRPr="0026520D" w:rsidRDefault="002238B3" w:rsidP="002238B3">
      <w:pPr>
        <w:pStyle w:val="Title"/>
      </w:pPr>
      <w:r w:rsidRPr="0026520D">
        <w:t>SEMI-ANNUAL REPORT UNDER</w:t>
      </w:r>
    </w:p>
    <w:p w:rsidR="002238B3" w:rsidRPr="0026520D" w:rsidRDefault="002238B3" w:rsidP="002238B3">
      <w:pPr>
        <w:pStyle w:val="Title"/>
      </w:pPr>
      <w:r w:rsidRPr="0026520D">
        <w:t>ARTICLE 16.4 OF THE AGREEMENT</w:t>
      </w:r>
    </w:p>
    <w:p w:rsidR="002238B3" w:rsidRPr="0026520D" w:rsidRDefault="00CC7B32" w:rsidP="002238B3">
      <w:pPr>
        <w:pStyle w:val="TitleCountry"/>
      </w:pPr>
      <w:bookmarkStart w:id="0" w:name="_GoBack"/>
      <w:r w:rsidRPr="0026520D">
        <w:t>Ukraine</w:t>
      </w:r>
    </w:p>
    <w:bookmarkEnd w:id="0"/>
    <w:p w:rsidR="002238B3" w:rsidRPr="0026520D" w:rsidRDefault="002238B3" w:rsidP="00476E2C">
      <w:r w:rsidRPr="0026520D">
        <w:t xml:space="preserve">Reproduced herewith is the semi-annual report for the period </w:t>
      </w:r>
      <w:r w:rsidR="00F5487E" w:rsidRPr="0026520D">
        <w:t xml:space="preserve">1 </w:t>
      </w:r>
      <w:r w:rsidR="008E5BF4">
        <w:t>January</w:t>
      </w:r>
      <w:r w:rsidR="00F5487E" w:rsidRPr="0026520D">
        <w:t>-</w:t>
      </w:r>
      <w:r w:rsidR="00B61B61">
        <w:t>3</w:t>
      </w:r>
      <w:r w:rsidR="008E5BF4">
        <w:t>0</w:t>
      </w:r>
      <w:r w:rsidR="00F5487E" w:rsidRPr="0026520D">
        <w:t xml:space="preserve"> </w:t>
      </w:r>
      <w:r w:rsidR="008E5BF4">
        <w:t xml:space="preserve">June </w:t>
      </w:r>
      <w:r w:rsidR="00F5487E" w:rsidRPr="0026520D">
        <w:t>201</w:t>
      </w:r>
      <w:r w:rsidR="008E5BF4">
        <w:t>8</w:t>
      </w:r>
      <w:r w:rsidRPr="0026520D">
        <w:t xml:space="preserve"> from</w:t>
      </w:r>
      <w:r w:rsidR="00A05209" w:rsidRPr="0026520D">
        <w:t xml:space="preserve"> </w:t>
      </w:r>
      <w:r w:rsidR="00CC7B32" w:rsidRPr="0026520D">
        <w:rPr>
          <w:b/>
        </w:rPr>
        <w:t>Ukraine</w:t>
      </w:r>
      <w:r w:rsidRPr="0026520D">
        <w:t>.</w:t>
      </w:r>
    </w:p>
    <w:p w:rsidR="00DD4E13" w:rsidRPr="0026520D" w:rsidRDefault="00DD4E13" w:rsidP="00DD4E13"/>
    <w:p w:rsidR="00DD4E13" w:rsidRPr="0026520D" w:rsidRDefault="00DD4E13" w:rsidP="00625515">
      <w:pPr>
        <w:jc w:val="center"/>
      </w:pPr>
      <w:r w:rsidRPr="0026520D">
        <w:rPr>
          <w:b/>
        </w:rPr>
        <w:t>_______________</w:t>
      </w:r>
    </w:p>
    <w:p w:rsidR="00DD4E13" w:rsidRPr="0026520D" w:rsidRDefault="00DD4E13" w:rsidP="00DD4E13"/>
    <w:p w:rsidR="00DD4E13" w:rsidRPr="0026520D" w:rsidRDefault="00DD4E13" w:rsidP="0027067B">
      <w:pPr>
        <w:sectPr w:rsidR="00DD4E13" w:rsidRPr="0026520D" w:rsidSect="008E5BF4">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rsidR="002238B3" w:rsidRPr="0026520D" w:rsidRDefault="002238B3" w:rsidP="00625515">
      <w:pPr>
        <w:pStyle w:val="Subtitle"/>
      </w:pPr>
      <w:r w:rsidRPr="0026520D">
        <w:lastRenderedPageBreak/>
        <w:t>Reporting Member:</w:t>
      </w:r>
      <w:r w:rsidR="008D1B79" w:rsidRPr="0026520D">
        <w:t xml:space="preserve"> </w:t>
      </w:r>
      <w:r w:rsidR="00CC7B32" w:rsidRPr="0026520D">
        <w:t>UKRAINE</w:t>
      </w:r>
      <w:r w:rsidR="008D1B79" w:rsidRPr="0026520D">
        <w:rPr>
          <w:rStyle w:val="FootnoteReference"/>
        </w:rPr>
        <w:footnoteReference w:id="1"/>
      </w:r>
    </w:p>
    <w:p w:rsidR="002238B3" w:rsidRPr="0026520D" w:rsidRDefault="002238B3" w:rsidP="002238B3">
      <w:pPr>
        <w:pStyle w:val="Title"/>
      </w:pPr>
      <w:r w:rsidRPr="0026520D">
        <w:t>SEMI-ANNUAL REPORT OF ANTI-DUMPING ACTIONS</w:t>
      </w:r>
      <w:r w:rsidRPr="0026520D">
        <w:rPr>
          <w:rStyle w:val="FootnoteReference"/>
        </w:rPr>
        <w:footnoteReference w:id="2"/>
      </w:r>
    </w:p>
    <w:p w:rsidR="002238B3" w:rsidRPr="0026520D" w:rsidRDefault="002238B3" w:rsidP="002238B3">
      <w:pPr>
        <w:pStyle w:val="Title2"/>
      </w:pPr>
      <w:r w:rsidRPr="0026520D">
        <w:t xml:space="preserve">For the period </w:t>
      </w:r>
      <w:r w:rsidR="00F5487E" w:rsidRPr="0026520D">
        <w:t xml:space="preserve">1 </w:t>
      </w:r>
      <w:r w:rsidR="008E5BF4">
        <w:t>January</w:t>
      </w:r>
      <w:r w:rsidR="00F5487E" w:rsidRPr="0026520D">
        <w:t>-3</w:t>
      </w:r>
      <w:r w:rsidR="008E5BF4">
        <w:t>0</w:t>
      </w:r>
      <w:r w:rsidR="00F5487E" w:rsidRPr="0026520D">
        <w:t xml:space="preserve"> </w:t>
      </w:r>
      <w:r w:rsidR="008E5BF4">
        <w:t xml:space="preserve">June </w:t>
      </w:r>
      <w:r w:rsidR="00C508F5">
        <w:t>2</w:t>
      </w:r>
      <w:r w:rsidR="00F5487E" w:rsidRPr="0026520D">
        <w:t>01</w:t>
      </w:r>
      <w:r w:rsidR="008E5BF4">
        <w:t>8</w:t>
      </w:r>
    </w:p>
    <w:p w:rsidR="002238B3" w:rsidRPr="0026520D" w:rsidRDefault="00013EB2" w:rsidP="00625515">
      <w:pPr>
        <w:pStyle w:val="Caption"/>
      </w:pPr>
      <w:r w:rsidRPr="0026520D">
        <w:t>Origi</w:t>
      </w:r>
      <w:r w:rsidR="002238B3" w:rsidRPr="0026520D">
        <w:t>nal Investigations</w:t>
      </w:r>
    </w:p>
    <w:tbl>
      <w:tblPr>
        <w:tblW w:w="14567"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060" w:firstRow="1" w:lastRow="1" w:firstColumn="0" w:lastColumn="0" w:noHBand="0" w:noVBand="0"/>
      </w:tblPr>
      <w:tblGrid>
        <w:gridCol w:w="1100"/>
        <w:gridCol w:w="1560"/>
        <w:gridCol w:w="1134"/>
        <w:gridCol w:w="1560"/>
        <w:gridCol w:w="1559"/>
        <w:gridCol w:w="1417"/>
        <w:gridCol w:w="1276"/>
        <w:gridCol w:w="1134"/>
        <w:gridCol w:w="1276"/>
        <w:gridCol w:w="1134"/>
        <w:gridCol w:w="1417"/>
      </w:tblGrid>
      <w:tr w:rsidR="0049781B" w:rsidRPr="0026520D" w:rsidTr="00E34D21">
        <w:trPr>
          <w:trHeight w:val="70"/>
        </w:trPr>
        <w:tc>
          <w:tcPr>
            <w:tcW w:w="1100" w:type="dxa"/>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Country or customs territory</w:t>
            </w:r>
          </w:p>
        </w:tc>
        <w:tc>
          <w:tcPr>
            <w:tcW w:w="1560"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Product</w:t>
            </w:r>
          </w:p>
        </w:tc>
        <w:tc>
          <w:tcPr>
            <w:tcW w:w="1134"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Initiation</w:t>
            </w:r>
          </w:p>
        </w:tc>
        <w:tc>
          <w:tcPr>
            <w:tcW w:w="1560"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Provisional measures and preliminary</w:t>
            </w:r>
          </w:p>
          <w:p w:rsidR="002E2719" w:rsidRPr="0026520D" w:rsidRDefault="001C1861" w:rsidP="00D06AB6">
            <w:pPr>
              <w:jc w:val="center"/>
              <w:rPr>
                <w:b/>
                <w:sz w:val="14"/>
                <w:szCs w:val="14"/>
              </w:rPr>
            </w:pPr>
            <w:r w:rsidRPr="0026520D">
              <w:rPr>
                <w:b/>
                <w:sz w:val="14"/>
                <w:szCs w:val="14"/>
              </w:rPr>
              <w:t>D</w:t>
            </w:r>
            <w:r w:rsidR="002E2719" w:rsidRPr="0026520D">
              <w:rPr>
                <w:b/>
                <w:sz w:val="14"/>
                <w:szCs w:val="14"/>
              </w:rPr>
              <w:t>eterminations</w:t>
            </w:r>
          </w:p>
        </w:tc>
        <w:tc>
          <w:tcPr>
            <w:tcW w:w="2976" w:type="dxa"/>
            <w:gridSpan w:val="2"/>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Final measures</w:t>
            </w:r>
          </w:p>
        </w:tc>
        <w:tc>
          <w:tcPr>
            <w:tcW w:w="1276"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512089" w:rsidP="0049781B">
            <w:pPr>
              <w:jc w:val="center"/>
              <w:rPr>
                <w:b/>
                <w:sz w:val="14"/>
                <w:szCs w:val="14"/>
              </w:rPr>
            </w:pPr>
            <w:r w:rsidRPr="0026520D">
              <w:rPr>
                <w:b/>
                <w:sz w:val="14"/>
                <w:szCs w:val="14"/>
              </w:rPr>
              <w:t>No final measures/</w:t>
            </w:r>
            <w:r w:rsidR="0049781B" w:rsidRPr="0026520D">
              <w:rPr>
                <w:b/>
                <w:sz w:val="14"/>
                <w:szCs w:val="14"/>
              </w:rPr>
              <w:br/>
            </w:r>
            <w:r w:rsidR="002E2719" w:rsidRPr="0026520D">
              <w:rPr>
                <w:b/>
                <w:sz w:val="14"/>
                <w:szCs w:val="14"/>
              </w:rPr>
              <w:t>termination</w:t>
            </w:r>
          </w:p>
        </w:tc>
        <w:tc>
          <w:tcPr>
            <w:tcW w:w="1134"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Other</w:t>
            </w:r>
          </w:p>
        </w:tc>
        <w:tc>
          <w:tcPr>
            <w:tcW w:w="2410" w:type="dxa"/>
            <w:gridSpan w:val="2"/>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2E2719" w:rsidRPr="0026520D" w:rsidRDefault="002E2719" w:rsidP="005D7886">
            <w:pPr>
              <w:jc w:val="center"/>
              <w:rPr>
                <w:b/>
                <w:sz w:val="14"/>
                <w:szCs w:val="14"/>
              </w:rPr>
            </w:pPr>
            <w:r w:rsidRPr="0026520D">
              <w:rPr>
                <w:b/>
                <w:sz w:val="14"/>
                <w:szCs w:val="14"/>
              </w:rPr>
              <w:t>Trade data</w:t>
            </w:r>
          </w:p>
          <w:p w:rsidR="002E2719" w:rsidRPr="0026520D" w:rsidRDefault="002E2719" w:rsidP="005D7886">
            <w:pPr>
              <w:jc w:val="center"/>
              <w:rPr>
                <w:b/>
                <w:sz w:val="14"/>
                <w:szCs w:val="14"/>
              </w:rPr>
            </w:pPr>
            <w:r w:rsidRPr="0026520D">
              <w:rPr>
                <w:b/>
                <w:sz w:val="14"/>
                <w:szCs w:val="14"/>
              </w:rPr>
              <w:t>(from published report(s</w:t>
            </w:r>
            <w:r w:rsidR="007030EC">
              <w:rPr>
                <w:b/>
                <w:sz w:val="14"/>
                <w:szCs w:val="14"/>
              </w:rPr>
              <w:t>)</w:t>
            </w:r>
            <w:r w:rsidRPr="0026520D">
              <w:rPr>
                <w:b/>
                <w:sz w:val="14"/>
                <w:szCs w:val="14"/>
              </w:rPr>
              <w:t>)</w:t>
            </w:r>
          </w:p>
        </w:tc>
        <w:tc>
          <w:tcPr>
            <w:tcW w:w="1417" w:type="dxa"/>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rsidR="002E2719" w:rsidRPr="0026520D" w:rsidRDefault="002E2719" w:rsidP="0049781B">
            <w:pPr>
              <w:jc w:val="center"/>
              <w:rPr>
                <w:b/>
                <w:sz w:val="14"/>
                <w:szCs w:val="14"/>
              </w:rPr>
            </w:pPr>
            <w:r w:rsidRPr="0026520D">
              <w:rPr>
                <w:b/>
                <w:sz w:val="14"/>
                <w:szCs w:val="14"/>
              </w:rPr>
              <w:t>Basis for normal value determination</w:t>
            </w:r>
          </w:p>
        </w:tc>
      </w:tr>
      <w:tr w:rsidR="0049781B" w:rsidRPr="0026520D" w:rsidTr="00E34D21">
        <w:trPr>
          <w:trHeight w:val="70"/>
        </w:trPr>
        <w:tc>
          <w:tcPr>
            <w:tcW w:w="1100" w:type="dxa"/>
            <w:vMerge/>
            <w:shd w:val="clear" w:color="auto" w:fill="auto"/>
          </w:tcPr>
          <w:p w:rsidR="002E2719" w:rsidRPr="0026520D" w:rsidRDefault="002E2719" w:rsidP="005D7886">
            <w:pPr>
              <w:jc w:val="left"/>
              <w:rPr>
                <w:b/>
                <w:sz w:val="14"/>
                <w:szCs w:val="14"/>
              </w:rPr>
            </w:pPr>
          </w:p>
        </w:tc>
        <w:tc>
          <w:tcPr>
            <w:tcW w:w="1560" w:type="dxa"/>
            <w:vMerge/>
            <w:shd w:val="clear" w:color="auto" w:fill="auto"/>
          </w:tcPr>
          <w:p w:rsidR="002E2719" w:rsidRPr="0026520D" w:rsidRDefault="002E2719" w:rsidP="005D7886">
            <w:pPr>
              <w:jc w:val="center"/>
              <w:rPr>
                <w:b/>
                <w:sz w:val="14"/>
                <w:szCs w:val="14"/>
              </w:rPr>
            </w:pPr>
          </w:p>
        </w:tc>
        <w:tc>
          <w:tcPr>
            <w:tcW w:w="1134" w:type="dxa"/>
            <w:vMerge/>
            <w:shd w:val="clear" w:color="auto" w:fill="auto"/>
          </w:tcPr>
          <w:p w:rsidR="002E2719" w:rsidRPr="0026520D" w:rsidRDefault="002E2719" w:rsidP="005D7886">
            <w:pPr>
              <w:jc w:val="center"/>
              <w:rPr>
                <w:b/>
                <w:sz w:val="14"/>
                <w:szCs w:val="14"/>
              </w:rPr>
            </w:pPr>
          </w:p>
        </w:tc>
        <w:tc>
          <w:tcPr>
            <w:tcW w:w="1560" w:type="dxa"/>
            <w:vMerge/>
            <w:shd w:val="clear" w:color="auto" w:fill="auto"/>
          </w:tcPr>
          <w:p w:rsidR="002E2719" w:rsidRPr="0026520D" w:rsidRDefault="002E2719" w:rsidP="005D7886">
            <w:pPr>
              <w:jc w:val="center"/>
              <w:rPr>
                <w:b/>
                <w:sz w:val="14"/>
                <w:szCs w:val="14"/>
              </w:rPr>
            </w:pPr>
          </w:p>
        </w:tc>
        <w:tc>
          <w:tcPr>
            <w:tcW w:w="1559" w:type="dxa"/>
            <w:shd w:val="clear" w:color="auto" w:fill="auto"/>
          </w:tcPr>
          <w:p w:rsidR="002E2719" w:rsidRPr="0026520D" w:rsidRDefault="002E2719" w:rsidP="005D7886">
            <w:pPr>
              <w:jc w:val="center"/>
              <w:rPr>
                <w:b/>
                <w:sz w:val="14"/>
                <w:szCs w:val="14"/>
              </w:rPr>
            </w:pPr>
            <w:r w:rsidRPr="0026520D">
              <w:rPr>
                <w:b/>
                <w:sz w:val="14"/>
                <w:szCs w:val="14"/>
              </w:rPr>
              <w:t>Definitive duty</w:t>
            </w:r>
          </w:p>
        </w:tc>
        <w:tc>
          <w:tcPr>
            <w:tcW w:w="1417" w:type="dxa"/>
            <w:shd w:val="clear" w:color="auto" w:fill="auto"/>
          </w:tcPr>
          <w:p w:rsidR="002E2719" w:rsidRPr="0026520D" w:rsidRDefault="002E2719" w:rsidP="005D7886">
            <w:pPr>
              <w:jc w:val="center"/>
              <w:rPr>
                <w:b/>
                <w:sz w:val="14"/>
                <w:szCs w:val="14"/>
              </w:rPr>
            </w:pPr>
            <w:r w:rsidRPr="0026520D">
              <w:rPr>
                <w:b/>
                <w:sz w:val="14"/>
                <w:szCs w:val="14"/>
              </w:rPr>
              <w:t>Price undertaking</w:t>
            </w:r>
          </w:p>
        </w:tc>
        <w:tc>
          <w:tcPr>
            <w:tcW w:w="1276" w:type="dxa"/>
            <w:vMerge/>
            <w:shd w:val="clear" w:color="auto" w:fill="auto"/>
          </w:tcPr>
          <w:p w:rsidR="002E2719" w:rsidRPr="0026520D" w:rsidRDefault="002E2719" w:rsidP="005D7886">
            <w:pPr>
              <w:jc w:val="center"/>
              <w:rPr>
                <w:b/>
                <w:sz w:val="14"/>
                <w:szCs w:val="14"/>
              </w:rPr>
            </w:pPr>
          </w:p>
        </w:tc>
        <w:tc>
          <w:tcPr>
            <w:tcW w:w="1134" w:type="dxa"/>
            <w:vMerge/>
            <w:shd w:val="clear" w:color="auto" w:fill="auto"/>
          </w:tcPr>
          <w:p w:rsidR="002E2719" w:rsidRPr="0026520D" w:rsidRDefault="002E2719" w:rsidP="005D7886">
            <w:pPr>
              <w:jc w:val="center"/>
              <w:rPr>
                <w:b/>
                <w:sz w:val="14"/>
                <w:szCs w:val="14"/>
              </w:rPr>
            </w:pPr>
          </w:p>
        </w:tc>
        <w:tc>
          <w:tcPr>
            <w:tcW w:w="2410" w:type="dxa"/>
            <w:gridSpan w:val="2"/>
            <w:vMerge/>
            <w:shd w:val="clear" w:color="auto" w:fill="auto"/>
          </w:tcPr>
          <w:p w:rsidR="002E2719" w:rsidRPr="0026520D" w:rsidRDefault="002E2719" w:rsidP="005D7886">
            <w:pPr>
              <w:jc w:val="center"/>
              <w:rPr>
                <w:b/>
                <w:sz w:val="14"/>
                <w:szCs w:val="14"/>
              </w:rPr>
            </w:pPr>
          </w:p>
        </w:tc>
        <w:tc>
          <w:tcPr>
            <w:tcW w:w="1417" w:type="dxa"/>
            <w:vMerge/>
            <w:shd w:val="clear" w:color="auto" w:fill="auto"/>
          </w:tcPr>
          <w:p w:rsidR="002E2719" w:rsidRPr="0026520D" w:rsidRDefault="002E2719" w:rsidP="005D7886">
            <w:pPr>
              <w:jc w:val="center"/>
              <w:rPr>
                <w:b/>
                <w:sz w:val="14"/>
                <w:szCs w:val="14"/>
              </w:rPr>
            </w:pPr>
          </w:p>
        </w:tc>
      </w:tr>
      <w:tr w:rsidR="0049781B" w:rsidRPr="0026520D" w:rsidTr="00E34D21">
        <w:tc>
          <w:tcPr>
            <w:tcW w:w="1100" w:type="dxa"/>
            <w:vMerge/>
            <w:shd w:val="clear" w:color="auto" w:fill="auto"/>
          </w:tcPr>
          <w:p w:rsidR="002E2719" w:rsidRPr="0026520D" w:rsidRDefault="002E2719" w:rsidP="005D7886">
            <w:pPr>
              <w:jc w:val="left"/>
              <w:rPr>
                <w:sz w:val="14"/>
                <w:szCs w:val="14"/>
              </w:rPr>
            </w:pPr>
          </w:p>
        </w:tc>
        <w:tc>
          <w:tcPr>
            <w:tcW w:w="1560" w:type="dxa"/>
            <w:shd w:val="clear" w:color="auto" w:fill="auto"/>
          </w:tcPr>
          <w:p w:rsidR="002E2719" w:rsidRPr="0026520D" w:rsidRDefault="002E2719" w:rsidP="005D7886">
            <w:pPr>
              <w:jc w:val="center"/>
              <w:rPr>
                <w:sz w:val="14"/>
                <w:szCs w:val="14"/>
              </w:rPr>
            </w:pPr>
            <w:r w:rsidRPr="0026520D">
              <w:rPr>
                <w:sz w:val="14"/>
                <w:szCs w:val="14"/>
              </w:rPr>
              <w:t>Description;</w:t>
            </w:r>
            <w:r w:rsidRPr="0026520D">
              <w:rPr>
                <w:i/>
                <w:sz w:val="14"/>
                <w:szCs w:val="14"/>
              </w:rPr>
              <w:t xml:space="preserve"> </w:t>
            </w:r>
            <w:r w:rsidRPr="0026520D">
              <w:rPr>
                <w:sz w:val="14"/>
                <w:szCs w:val="14"/>
              </w:rPr>
              <w:t>HS 6-digit category covering investigated product</w:t>
            </w:r>
            <w:r w:rsidRPr="0026520D">
              <w:rPr>
                <w:rStyle w:val="FootnoteReference"/>
                <w:sz w:val="14"/>
                <w:szCs w:val="14"/>
              </w:rPr>
              <w:footnoteReference w:id="3"/>
            </w:r>
            <w:r w:rsidRPr="0026520D">
              <w:rPr>
                <w:sz w:val="14"/>
                <w:szCs w:val="14"/>
              </w:rPr>
              <w:t>;</w:t>
            </w:r>
            <w:r w:rsidRPr="0026520D">
              <w:rPr>
                <w:i/>
                <w:sz w:val="14"/>
                <w:szCs w:val="14"/>
              </w:rPr>
              <w:t xml:space="preserve"> </w:t>
            </w:r>
            <w:r w:rsidRPr="0026520D">
              <w:rPr>
                <w:sz w:val="14"/>
                <w:szCs w:val="14"/>
              </w:rPr>
              <w:t>ID number;</w:t>
            </w:r>
          </w:p>
          <w:p w:rsidR="002E2719" w:rsidRPr="0026520D" w:rsidRDefault="002E2719" w:rsidP="005D7886">
            <w:pPr>
              <w:jc w:val="center"/>
              <w:rPr>
                <w:i/>
                <w:sz w:val="14"/>
                <w:szCs w:val="14"/>
              </w:rPr>
            </w:pPr>
            <w:r w:rsidRPr="0026520D">
              <w:rPr>
                <w:sz w:val="14"/>
                <w:szCs w:val="14"/>
              </w:rPr>
              <w:t>(*) if investigation of &gt;1 country</w:t>
            </w:r>
          </w:p>
        </w:tc>
        <w:tc>
          <w:tcPr>
            <w:tcW w:w="1134" w:type="dxa"/>
            <w:shd w:val="clear" w:color="auto" w:fill="auto"/>
          </w:tcPr>
          <w:p w:rsidR="002E2719" w:rsidRPr="0026520D" w:rsidRDefault="002E2719" w:rsidP="005D7886">
            <w:pPr>
              <w:jc w:val="center"/>
              <w:rPr>
                <w:sz w:val="14"/>
                <w:szCs w:val="14"/>
              </w:rPr>
            </w:pPr>
            <w:r w:rsidRPr="0026520D">
              <w:rPr>
                <w:sz w:val="14"/>
                <w:szCs w:val="14"/>
              </w:rPr>
              <w:t>Date;</w:t>
            </w:r>
          </w:p>
          <w:p w:rsidR="002E2719" w:rsidRPr="0026520D" w:rsidRDefault="002E2719" w:rsidP="005D7886">
            <w:pPr>
              <w:jc w:val="center"/>
              <w:rPr>
                <w:sz w:val="14"/>
                <w:szCs w:val="14"/>
              </w:rPr>
            </w:pPr>
            <w:r w:rsidRPr="0026520D">
              <w:rPr>
                <w:sz w:val="14"/>
                <w:szCs w:val="14"/>
              </w:rPr>
              <w:t>period of investigation</w:t>
            </w:r>
            <w:r w:rsidRPr="0026520D">
              <w:rPr>
                <w:sz w:val="14"/>
                <w:szCs w:val="14"/>
              </w:rPr>
              <w:br/>
              <w:t xml:space="preserve">(D-dumping; </w:t>
            </w:r>
            <w:r w:rsidRPr="0026520D">
              <w:rPr>
                <w:sz w:val="14"/>
                <w:szCs w:val="14"/>
              </w:rPr>
              <w:br/>
              <w:t>I-injury)</w:t>
            </w:r>
          </w:p>
        </w:tc>
        <w:tc>
          <w:tcPr>
            <w:tcW w:w="1560" w:type="dxa"/>
            <w:shd w:val="clear" w:color="auto" w:fill="auto"/>
          </w:tcPr>
          <w:p w:rsidR="002E2719" w:rsidRPr="0026520D" w:rsidRDefault="002E2719" w:rsidP="005D7886">
            <w:pPr>
              <w:jc w:val="center"/>
              <w:rPr>
                <w:b/>
                <w:sz w:val="14"/>
                <w:szCs w:val="14"/>
              </w:rPr>
            </w:pPr>
            <w:r w:rsidRPr="0026520D">
              <w:rPr>
                <w:sz w:val="14"/>
                <w:szCs w:val="14"/>
              </w:rPr>
              <w:t>Date of duties; range of individual dumping margins; "other" rates; [range of applied rates if different, reason]</w:t>
            </w:r>
          </w:p>
        </w:tc>
        <w:tc>
          <w:tcPr>
            <w:tcW w:w="1559" w:type="dxa"/>
            <w:shd w:val="clear" w:color="auto" w:fill="auto"/>
          </w:tcPr>
          <w:p w:rsidR="002E2719" w:rsidRPr="0026520D" w:rsidRDefault="002E2719" w:rsidP="005D7886">
            <w:pPr>
              <w:jc w:val="center"/>
              <w:rPr>
                <w:b/>
                <w:sz w:val="14"/>
                <w:szCs w:val="14"/>
              </w:rPr>
            </w:pPr>
            <w:r w:rsidRPr="0026520D">
              <w:rPr>
                <w:sz w:val="14"/>
                <w:szCs w:val="14"/>
              </w:rPr>
              <w:t>Date of duties; range of individual dumping margins; "other" rates; [range of applied rates if different, reason]</w:t>
            </w:r>
          </w:p>
        </w:tc>
        <w:tc>
          <w:tcPr>
            <w:tcW w:w="1417" w:type="dxa"/>
            <w:shd w:val="clear" w:color="auto" w:fill="auto"/>
          </w:tcPr>
          <w:p w:rsidR="002E2719" w:rsidRPr="0026520D" w:rsidRDefault="002E2719" w:rsidP="005D7886">
            <w:pPr>
              <w:jc w:val="center"/>
              <w:rPr>
                <w:sz w:val="14"/>
                <w:szCs w:val="14"/>
              </w:rPr>
            </w:pPr>
            <w:r w:rsidRPr="0026520D">
              <w:rPr>
                <w:sz w:val="14"/>
                <w:szCs w:val="14"/>
              </w:rPr>
              <w:t>Date of application; range of individual dumping</w:t>
            </w:r>
          </w:p>
          <w:p w:rsidR="002E2719" w:rsidRPr="0026520D" w:rsidRDefault="002E2719" w:rsidP="005D7886">
            <w:pPr>
              <w:jc w:val="center"/>
              <w:rPr>
                <w:b/>
                <w:sz w:val="14"/>
                <w:szCs w:val="14"/>
              </w:rPr>
            </w:pPr>
            <w:r w:rsidRPr="0026520D">
              <w:rPr>
                <w:sz w:val="14"/>
                <w:szCs w:val="14"/>
              </w:rPr>
              <w:t>margins or minimum prices</w:t>
            </w:r>
          </w:p>
        </w:tc>
        <w:tc>
          <w:tcPr>
            <w:tcW w:w="1276" w:type="dxa"/>
            <w:shd w:val="clear" w:color="auto" w:fill="auto"/>
          </w:tcPr>
          <w:p w:rsidR="002E2719" w:rsidRPr="0026520D" w:rsidRDefault="002E2719" w:rsidP="005D7886">
            <w:pPr>
              <w:jc w:val="center"/>
              <w:rPr>
                <w:sz w:val="14"/>
                <w:szCs w:val="14"/>
              </w:rPr>
            </w:pPr>
            <w:r w:rsidRPr="0026520D">
              <w:rPr>
                <w:sz w:val="14"/>
                <w:szCs w:val="14"/>
              </w:rPr>
              <w:t>Date,</w:t>
            </w:r>
          </w:p>
          <w:p w:rsidR="002E2719" w:rsidRPr="0026520D" w:rsidRDefault="002E2719" w:rsidP="005D7886">
            <w:pPr>
              <w:jc w:val="center"/>
              <w:rPr>
                <w:sz w:val="14"/>
                <w:szCs w:val="14"/>
              </w:rPr>
            </w:pPr>
            <w:r w:rsidRPr="0026520D">
              <w:rPr>
                <w:sz w:val="14"/>
                <w:szCs w:val="14"/>
              </w:rPr>
              <w:t>Reason</w:t>
            </w:r>
          </w:p>
        </w:tc>
        <w:tc>
          <w:tcPr>
            <w:tcW w:w="1134" w:type="dxa"/>
            <w:shd w:val="clear" w:color="auto" w:fill="auto"/>
          </w:tcPr>
          <w:p w:rsidR="002E2719" w:rsidRPr="0026520D" w:rsidRDefault="002E2719" w:rsidP="005D7886">
            <w:pPr>
              <w:jc w:val="center"/>
              <w:rPr>
                <w:sz w:val="14"/>
                <w:szCs w:val="14"/>
              </w:rPr>
            </w:pPr>
            <w:r w:rsidRPr="0026520D">
              <w:rPr>
                <w:sz w:val="14"/>
                <w:szCs w:val="14"/>
              </w:rPr>
              <w:t>Date, explanation</w:t>
            </w:r>
          </w:p>
        </w:tc>
        <w:tc>
          <w:tcPr>
            <w:tcW w:w="1276" w:type="dxa"/>
            <w:shd w:val="clear" w:color="auto" w:fill="auto"/>
          </w:tcPr>
          <w:p w:rsidR="002E2719" w:rsidRPr="0026520D" w:rsidRDefault="002E2719" w:rsidP="0049781B">
            <w:pPr>
              <w:jc w:val="center"/>
              <w:rPr>
                <w:sz w:val="14"/>
                <w:szCs w:val="14"/>
              </w:rPr>
            </w:pPr>
            <w:r w:rsidRPr="0026520D">
              <w:rPr>
                <w:sz w:val="14"/>
                <w:szCs w:val="14"/>
              </w:rPr>
              <w:t>Import volume or value (units /currency); product coverage, period, if different from cols.</w:t>
            </w:r>
            <w:r w:rsidR="0049781B" w:rsidRPr="0026520D">
              <w:rPr>
                <w:sz w:val="14"/>
                <w:szCs w:val="14"/>
              </w:rPr>
              <w:t xml:space="preserve"> </w:t>
            </w:r>
            <w:r w:rsidRPr="0026520D">
              <w:rPr>
                <w:sz w:val="14"/>
                <w:szCs w:val="14"/>
              </w:rPr>
              <w:t>2/3</w:t>
            </w:r>
          </w:p>
        </w:tc>
        <w:tc>
          <w:tcPr>
            <w:tcW w:w="1134" w:type="dxa"/>
            <w:shd w:val="clear" w:color="auto" w:fill="auto"/>
          </w:tcPr>
          <w:p w:rsidR="002E2719" w:rsidRPr="0026520D" w:rsidRDefault="002E2719" w:rsidP="005D7886">
            <w:pPr>
              <w:jc w:val="center"/>
              <w:rPr>
                <w:sz w:val="14"/>
                <w:szCs w:val="14"/>
              </w:rPr>
            </w:pPr>
            <w:r w:rsidRPr="0026520D">
              <w:rPr>
                <w:sz w:val="14"/>
                <w:szCs w:val="14"/>
              </w:rPr>
              <w:t>Import volume as % of apparent domestic consumption or as % of total imports</w:t>
            </w:r>
          </w:p>
        </w:tc>
        <w:tc>
          <w:tcPr>
            <w:tcW w:w="1417" w:type="dxa"/>
            <w:shd w:val="clear" w:color="auto" w:fill="auto"/>
          </w:tcPr>
          <w:p w:rsidR="002E2719" w:rsidRPr="0026520D" w:rsidRDefault="002E2719" w:rsidP="005D7886">
            <w:pPr>
              <w:jc w:val="center"/>
              <w:rPr>
                <w:sz w:val="14"/>
                <w:szCs w:val="14"/>
              </w:rPr>
            </w:pPr>
            <w:r w:rsidRPr="0026520D">
              <w:rPr>
                <w:sz w:val="14"/>
                <w:szCs w:val="14"/>
              </w:rPr>
              <w:t>Codes for all bases used in proceeding;</w:t>
            </w:r>
          </w:p>
        </w:tc>
      </w:tr>
      <w:tr w:rsidR="0049781B" w:rsidRPr="0026520D" w:rsidTr="00E34D21">
        <w:tc>
          <w:tcPr>
            <w:tcW w:w="1100"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1</w:t>
            </w:r>
          </w:p>
        </w:tc>
        <w:tc>
          <w:tcPr>
            <w:tcW w:w="1560"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2</w:t>
            </w:r>
          </w:p>
        </w:tc>
        <w:tc>
          <w:tcPr>
            <w:tcW w:w="1134"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3</w:t>
            </w:r>
          </w:p>
        </w:tc>
        <w:tc>
          <w:tcPr>
            <w:tcW w:w="1560"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4</w:t>
            </w:r>
          </w:p>
        </w:tc>
        <w:tc>
          <w:tcPr>
            <w:tcW w:w="1559"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5</w:t>
            </w:r>
          </w:p>
        </w:tc>
        <w:tc>
          <w:tcPr>
            <w:tcW w:w="1417"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6</w:t>
            </w:r>
          </w:p>
        </w:tc>
        <w:tc>
          <w:tcPr>
            <w:tcW w:w="1276"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7</w:t>
            </w:r>
          </w:p>
        </w:tc>
        <w:tc>
          <w:tcPr>
            <w:tcW w:w="1134"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8</w:t>
            </w:r>
          </w:p>
        </w:tc>
        <w:tc>
          <w:tcPr>
            <w:tcW w:w="1276"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9</w:t>
            </w:r>
          </w:p>
        </w:tc>
        <w:tc>
          <w:tcPr>
            <w:tcW w:w="1134"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10</w:t>
            </w:r>
          </w:p>
        </w:tc>
        <w:tc>
          <w:tcPr>
            <w:tcW w:w="1417" w:type="dxa"/>
            <w:tcBorders>
              <w:bottom w:val="single" w:sz="4" w:space="0" w:color="auto"/>
            </w:tcBorders>
            <w:shd w:val="clear" w:color="auto" w:fill="auto"/>
          </w:tcPr>
          <w:p w:rsidR="002E2719" w:rsidRPr="0026520D" w:rsidRDefault="002E2719" w:rsidP="005D7886">
            <w:pPr>
              <w:jc w:val="center"/>
              <w:rPr>
                <w:b/>
                <w:sz w:val="14"/>
                <w:szCs w:val="14"/>
              </w:rPr>
            </w:pPr>
            <w:r w:rsidRPr="0026520D">
              <w:rPr>
                <w:b/>
                <w:sz w:val="14"/>
                <w:szCs w:val="14"/>
              </w:rPr>
              <w:t>11</w:t>
            </w:r>
          </w:p>
        </w:tc>
      </w:tr>
      <w:tr w:rsidR="003D5BBA" w:rsidRPr="0026520D" w:rsidTr="008055E1">
        <w:tc>
          <w:tcPr>
            <w:tcW w:w="1100" w:type="dxa"/>
            <w:vMerge w:val="restart"/>
            <w:shd w:val="clear" w:color="auto" w:fill="auto"/>
            <w:vAlign w:val="center"/>
          </w:tcPr>
          <w:p w:rsidR="003D5BBA" w:rsidRPr="0026520D" w:rsidRDefault="003D5BBA" w:rsidP="00CF4FCA">
            <w:pPr>
              <w:jc w:val="left"/>
              <w:rPr>
                <w:sz w:val="14"/>
                <w:szCs w:val="14"/>
              </w:rPr>
            </w:pPr>
            <w:r>
              <w:rPr>
                <w:sz w:val="14"/>
                <w:szCs w:val="14"/>
              </w:rPr>
              <w:t>Belarus</w:t>
            </w:r>
          </w:p>
        </w:tc>
        <w:tc>
          <w:tcPr>
            <w:tcW w:w="1560" w:type="dxa"/>
            <w:shd w:val="clear" w:color="auto" w:fill="auto"/>
          </w:tcPr>
          <w:p w:rsidR="003D5BBA" w:rsidRDefault="003D5BBA" w:rsidP="00E17CDE">
            <w:pPr>
              <w:ind w:right="-108"/>
              <w:jc w:val="left"/>
              <w:rPr>
                <w:sz w:val="14"/>
                <w:szCs w:val="14"/>
              </w:rPr>
            </w:pPr>
            <w:r>
              <w:rPr>
                <w:sz w:val="14"/>
                <w:szCs w:val="14"/>
              </w:rPr>
              <w:t>Kitchen salt extra class</w:t>
            </w:r>
          </w:p>
          <w:p w:rsidR="003D5BBA" w:rsidRDefault="003D5BBA" w:rsidP="00E17CDE">
            <w:pPr>
              <w:ind w:right="-108"/>
              <w:jc w:val="left"/>
              <w:rPr>
                <w:sz w:val="14"/>
                <w:szCs w:val="14"/>
              </w:rPr>
            </w:pPr>
            <w:r>
              <w:rPr>
                <w:sz w:val="14"/>
                <w:szCs w:val="14"/>
              </w:rPr>
              <w:t>2501 00 91 00</w:t>
            </w:r>
          </w:p>
          <w:p w:rsidR="003D5BBA" w:rsidRDefault="003D5BBA" w:rsidP="00E17CDE">
            <w:pPr>
              <w:ind w:right="-108"/>
              <w:jc w:val="left"/>
              <w:rPr>
                <w:sz w:val="14"/>
                <w:szCs w:val="14"/>
              </w:rPr>
            </w:pPr>
            <w:r w:rsidRPr="006531BB">
              <w:rPr>
                <w:sz w:val="14"/>
                <w:szCs w:val="14"/>
              </w:rPr>
              <w:t>No. AD</w:t>
            </w:r>
            <w:r w:rsidRPr="006531BB">
              <w:rPr>
                <w:sz w:val="14"/>
                <w:szCs w:val="14"/>
                <w:lang w:val="en-US"/>
              </w:rPr>
              <w:t xml:space="preserve"> -</w:t>
            </w:r>
          </w:p>
          <w:p w:rsidR="003D5BBA" w:rsidRPr="006531BB" w:rsidRDefault="003D5BBA" w:rsidP="00E17CDE">
            <w:pPr>
              <w:ind w:right="-108"/>
              <w:jc w:val="left"/>
              <w:rPr>
                <w:sz w:val="14"/>
                <w:szCs w:val="14"/>
              </w:rPr>
            </w:pPr>
            <w:r>
              <w:rPr>
                <w:sz w:val="14"/>
                <w:szCs w:val="14"/>
              </w:rPr>
              <w:t>378/2017/4411-05</w:t>
            </w:r>
          </w:p>
        </w:tc>
        <w:tc>
          <w:tcPr>
            <w:tcW w:w="1134" w:type="dxa"/>
            <w:shd w:val="clear" w:color="auto" w:fill="auto"/>
          </w:tcPr>
          <w:p w:rsidR="003D5BBA" w:rsidRDefault="003D5BBA" w:rsidP="00E17CDE">
            <w:pPr>
              <w:jc w:val="center"/>
              <w:rPr>
                <w:sz w:val="14"/>
                <w:szCs w:val="14"/>
                <w:lang w:val="en-US"/>
              </w:rPr>
            </w:pPr>
            <w:r>
              <w:rPr>
                <w:sz w:val="14"/>
                <w:szCs w:val="14"/>
                <w:lang w:val="en-US"/>
              </w:rPr>
              <w:t>03.11.2017</w:t>
            </w:r>
          </w:p>
          <w:p w:rsidR="003D5BBA" w:rsidRPr="006531BB" w:rsidRDefault="003D5BBA" w:rsidP="00E17CDE">
            <w:pPr>
              <w:jc w:val="center"/>
              <w:rPr>
                <w:sz w:val="14"/>
                <w:szCs w:val="14"/>
                <w:lang w:val="en-US"/>
              </w:rPr>
            </w:pPr>
            <w:r>
              <w:rPr>
                <w:sz w:val="14"/>
                <w:szCs w:val="14"/>
                <w:lang w:val="en-US"/>
              </w:rPr>
              <w:t>(publication)</w:t>
            </w:r>
          </w:p>
        </w:tc>
        <w:tc>
          <w:tcPr>
            <w:tcW w:w="1560" w:type="dxa"/>
            <w:shd w:val="clear" w:color="auto" w:fill="auto"/>
          </w:tcPr>
          <w:p w:rsidR="003D5BBA" w:rsidRPr="007F76E2" w:rsidRDefault="003D5BBA" w:rsidP="008055E1">
            <w:pPr>
              <w:jc w:val="center"/>
              <w:rPr>
                <w:sz w:val="14"/>
                <w:szCs w:val="14"/>
              </w:rPr>
            </w:pPr>
          </w:p>
        </w:tc>
        <w:tc>
          <w:tcPr>
            <w:tcW w:w="1559" w:type="dxa"/>
            <w:shd w:val="clear" w:color="auto" w:fill="auto"/>
          </w:tcPr>
          <w:p w:rsidR="003D5BBA" w:rsidRPr="007F76E2" w:rsidRDefault="003D5BBA" w:rsidP="008055E1">
            <w:pPr>
              <w:jc w:val="center"/>
              <w:rPr>
                <w:sz w:val="14"/>
                <w:szCs w:val="14"/>
              </w:rPr>
            </w:pPr>
          </w:p>
        </w:tc>
        <w:tc>
          <w:tcPr>
            <w:tcW w:w="1417" w:type="dxa"/>
            <w:shd w:val="clear" w:color="auto" w:fill="auto"/>
          </w:tcPr>
          <w:p w:rsidR="003D5BBA" w:rsidRPr="007F76E2" w:rsidRDefault="003D5BBA" w:rsidP="008055E1">
            <w:pPr>
              <w:jc w:val="center"/>
              <w:rPr>
                <w:sz w:val="14"/>
                <w:szCs w:val="14"/>
              </w:rPr>
            </w:pPr>
          </w:p>
        </w:tc>
        <w:tc>
          <w:tcPr>
            <w:tcW w:w="1276" w:type="dxa"/>
            <w:shd w:val="clear" w:color="auto" w:fill="auto"/>
          </w:tcPr>
          <w:p w:rsidR="003D5BBA" w:rsidRPr="007F76E2" w:rsidRDefault="003D5BBA" w:rsidP="008055E1">
            <w:pPr>
              <w:jc w:val="center"/>
              <w:rPr>
                <w:sz w:val="14"/>
                <w:szCs w:val="14"/>
              </w:rPr>
            </w:pPr>
          </w:p>
        </w:tc>
        <w:tc>
          <w:tcPr>
            <w:tcW w:w="1134" w:type="dxa"/>
            <w:shd w:val="clear" w:color="auto" w:fill="auto"/>
          </w:tcPr>
          <w:p w:rsidR="003D5BBA" w:rsidRPr="0090789E" w:rsidRDefault="003D5BBA" w:rsidP="008055E1">
            <w:pPr>
              <w:jc w:val="center"/>
              <w:rPr>
                <w:sz w:val="14"/>
                <w:szCs w:val="14"/>
              </w:rPr>
            </w:pPr>
          </w:p>
        </w:tc>
        <w:tc>
          <w:tcPr>
            <w:tcW w:w="1276" w:type="dxa"/>
            <w:shd w:val="clear" w:color="auto" w:fill="auto"/>
          </w:tcPr>
          <w:p w:rsidR="003D5BBA" w:rsidRPr="0026520D" w:rsidRDefault="003D5BBA" w:rsidP="00CF4FCA">
            <w:pPr>
              <w:jc w:val="center"/>
              <w:rPr>
                <w:sz w:val="14"/>
                <w:szCs w:val="14"/>
              </w:rPr>
            </w:pPr>
          </w:p>
        </w:tc>
        <w:tc>
          <w:tcPr>
            <w:tcW w:w="1134" w:type="dxa"/>
            <w:shd w:val="clear" w:color="auto" w:fill="auto"/>
          </w:tcPr>
          <w:p w:rsidR="003D5BBA" w:rsidRPr="0026520D" w:rsidRDefault="003D5BBA" w:rsidP="00CF4FCA">
            <w:pPr>
              <w:jc w:val="center"/>
              <w:rPr>
                <w:sz w:val="14"/>
                <w:szCs w:val="14"/>
              </w:rPr>
            </w:pPr>
          </w:p>
        </w:tc>
        <w:tc>
          <w:tcPr>
            <w:tcW w:w="1417" w:type="dxa"/>
            <w:shd w:val="clear" w:color="auto" w:fill="auto"/>
          </w:tcPr>
          <w:p w:rsidR="003D5BBA" w:rsidRPr="0026520D" w:rsidRDefault="003D5BBA" w:rsidP="00CF4FCA">
            <w:pPr>
              <w:jc w:val="center"/>
              <w:rPr>
                <w:sz w:val="14"/>
                <w:szCs w:val="14"/>
              </w:rPr>
            </w:pPr>
          </w:p>
        </w:tc>
      </w:tr>
      <w:tr w:rsidR="003D5BBA" w:rsidRPr="0026520D" w:rsidTr="008055E1">
        <w:tc>
          <w:tcPr>
            <w:tcW w:w="1100" w:type="dxa"/>
            <w:vMerge/>
            <w:shd w:val="clear" w:color="auto" w:fill="auto"/>
            <w:vAlign w:val="center"/>
          </w:tcPr>
          <w:p w:rsidR="003D5BBA" w:rsidRPr="0026520D" w:rsidRDefault="003D5BBA" w:rsidP="00CF4FCA">
            <w:pPr>
              <w:jc w:val="left"/>
              <w:rPr>
                <w:sz w:val="14"/>
                <w:szCs w:val="14"/>
              </w:rPr>
            </w:pPr>
          </w:p>
        </w:tc>
        <w:tc>
          <w:tcPr>
            <w:tcW w:w="1560" w:type="dxa"/>
            <w:shd w:val="clear" w:color="auto" w:fill="auto"/>
          </w:tcPr>
          <w:p w:rsidR="003D5BBA" w:rsidRDefault="003D5BBA" w:rsidP="00E17CDE">
            <w:pPr>
              <w:ind w:right="-108"/>
              <w:jc w:val="left"/>
              <w:rPr>
                <w:sz w:val="14"/>
                <w:szCs w:val="14"/>
              </w:rPr>
            </w:pPr>
            <w:r>
              <w:rPr>
                <w:sz w:val="14"/>
                <w:szCs w:val="14"/>
              </w:rPr>
              <w:t>Electric incandescent lamp 8539 22 90 10</w:t>
            </w:r>
          </w:p>
          <w:p w:rsidR="003D5BBA" w:rsidRPr="006531BB" w:rsidRDefault="003D5BBA" w:rsidP="00E17CDE">
            <w:pPr>
              <w:ind w:right="-108"/>
              <w:jc w:val="left"/>
              <w:rPr>
                <w:sz w:val="14"/>
                <w:szCs w:val="14"/>
              </w:rPr>
            </w:pPr>
            <w:r w:rsidRPr="006531BB">
              <w:rPr>
                <w:sz w:val="14"/>
                <w:szCs w:val="14"/>
              </w:rPr>
              <w:t>No. AD</w:t>
            </w:r>
            <w:r w:rsidRPr="006531BB">
              <w:rPr>
                <w:sz w:val="14"/>
                <w:szCs w:val="14"/>
                <w:lang w:val="en-US"/>
              </w:rPr>
              <w:t xml:space="preserve"> -</w:t>
            </w:r>
            <w:r>
              <w:rPr>
                <w:sz w:val="14"/>
                <w:szCs w:val="14"/>
              </w:rPr>
              <w:t>381/2017/4411-05</w:t>
            </w:r>
          </w:p>
        </w:tc>
        <w:tc>
          <w:tcPr>
            <w:tcW w:w="1134" w:type="dxa"/>
            <w:shd w:val="clear" w:color="auto" w:fill="auto"/>
          </w:tcPr>
          <w:p w:rsidR="003D5BBA" w:rsidRDefault="003D5BBA" w:rsidP="00E17CDE">
            <w:pPr>
              <w:jc w:val="center"/>
              <w:rPr>
                <w:sz w:val="14"/>
                <w:szCs w:val="14"/>
                <w:lang w:val="en-US"/>
              </w:rPr>
            </w:pPr>
            <w:r>
              <w:rPr>
                <w:sz w:val="14"/>
                <w:szCs w:val="14"/>
                <w:lang w:val="en-US"/>
              </w:rPr>
              <w:t>29.12.2017</w:t>
            </w:r>
          </w:p>
          <w:p w:rsidR="003D5BBA" w:rsidRPr="006531BB" w:rsidRDefault="003D5BBA" w:rsidP="00E17CDE">
            <w:pPr>
              <w:jc w:val="center"/>
              <w:rPr>
                <w:sz w:val="14"/>
                <w:szCs w:val="14"/>
                <w:lang w:val="en-US"/>
              </w:rPr>
            </w:pPr>
            <w:r>
              <w:rPr>
                <w:sz w:val="14"/>
                <w:szCs w:val="14"/>
                <w:lang w:val="en-US"/>
              </w:rPr>
              <w:t>(publication)</w:t>
            </w:r>
          </w:p>
        </w:tc>
        <w:tc>
          <w:tcPr>
            <w:tcW w:w="1560" w:type="dxa"/>
            <w:shd w:val="clear" w:color="auto" w:fill="auto"/>
          </w:tcPr>
          <w:p w:rsidR="003D5BBA" w:rsidRPr="007F76E2" w:rsidRDefault="003D5BBA" w:rsidP="008055E1">
            <w:pPr>
              <w:jc w:val="center"/>
              <w:rPr>
                <w:sz w:val="14"/>
                <w:szCs w:val="14"/>
              </w:rPr>
            </w:pPr>
          </w:p>
        </w:tc>
        <w:tc>
          <w:tcPr>
            <w:tcW w:w="1559" w:type="dxa"/>
            <w:shd w:val="clear" w:color="auto" w:fill="auto"/>
          </w:tcPr>
          <w:p w:rsidR="003D5BBA" w:rsidRPr="007F76E2" w:rsidRDefault="003D5BBA" w:rsidP="008055E1">
            <w:pPr>
              <w:jc w:val="center"/>
              <w:rPr>
                <w:sz w:val="14"/>
                <w:szCs w:val="14"/>
              </w:rPr>
            </w:pPr>
          </w:p>
        </w:tc>
        <w:tc>
          <w:tcPr>
            <w:tcW w:w="1417" w:type="dxa"/>
            <w:shd w:val="clear" w:color="auto" w:fill="auto"/>
          </w:tcPr>
          <w:p w:rsidR="003D5BBA" w:rsidRPr="007F76E2" w:rsidRDefault="003D5BBA" w:rsidP="008055E1">
            <w:pPr>
              <w:jc w:val="center"/>
              <w:rPr>
                <w:sz w:val="14"/>
                <w:szCs w:val="14"/>
              </w:rPr>
            </w:pPr>
          </w:p>
        </w:tc>
        <w:tc>
          <w:tcPr>
            <w:tcW w:w="1276" w:type="dxa"/>
            <w:shd w:val="clear" w:color="auto" w:fill="auto"/>
          </w:tcPr>
          <w:p w:rsidR="003D5BBA" w:rsidRPr="007F76E2" w:rsidRDefault="003D5BBA" w:rsidP="008055E1">
            <w:pPr>
              <w:jc w:val="center"/>
              <w:rPr>
                <w:sz w:val="14"/>
                <w:szCs w:val="14"/>
              </w:rPr>
            </w:pPr>
          </w:p>
        </w:tc>
        <w:tc>
          <w:tcPr>
            <w:tcW w:w="1134" w:type="dxa"/>
            <w:shd w:val="clear" w:color="auto" w:fill="auto"/>
          </w:tcPr>
          <w:p w:rsidR="003D5BBA" w:rsidRPr="0090789E" w:rsidRDefault="003D5BBA" w:rsidP="008055E1">
            <w:pPr>
              <w:jc w:val="center"/>
              <w:rPr>
                <w:sz w:val="14"/>
                <w:szCs w:val="14"/>
              </w:rPr>
            </w:pPr>
          </w:p>
        </w:tc>
        <w:tc>
          <w:tcPr>
            <w:tcW w:w="1276" w:type="dxa"/>
            <w:shd w:val="clear" w:color="auto" w:fill="auto"/>
          </w:tcPr>
          <w:p w:rsidR="003D5BBA" w:rsidRPr="0026520D" w:rsidRDefault="003D5BBA" w:rsidP="00CF4FCA">
            <w:pPr>
              <w:jc w:val="center"/>
              <w:rPr>
                <w:sz w:val="14"/>
                <w:szCs w:val="14"/>
              </w:rPr>
            </w:pPr>
          </w:p>
        </w:tc>
        <w:tc>
          <w:tcPr>
            <w:tcW w:w="1134" w:type="dxa"/>
            <w:shd w:val="clear" w:color="auto" w:fill="auto"/>
          </w:tcPr>
          <w:p w:rsidR="003D5BBA" w:rsidRPr="0026520D" w:rsidRDefault="003D5BBA" w:rsidP="00CF4FCA">
            <w:pPr>
              <w:jc w:val="center"/>
              <w:rPr>
                <w:sz w:val="14"/>
                <w:szCs w:val="14"/>
              </w:rPr>
            </w:pPr>
          </w:p>
        </w:tc>
        <w:tc>
          <w:tcPr>
            <w:tcW w:w="1417" w:type="dxa"/>
            <w:shd w:val="clear" w:color="auto" w:fill="auto"/>
          </w:tcPr>
          <w:p w:rsidR="003D5BBA" w:rsidRPr="0026520D" w:rsidRDefault="003D5BBA" w:rsidP="00CF4FCA">
            <w:pPr>
              <w:jc w:val="center"/>
              <w:rPr>
                <w:sz w:val="14"/>
                <w:szCs w:val="14"/>
              </w:rPr>
            </w:pPr>
          </w:p>
        </w:tc>
      </w:tr>
      <w:tr w:rsidR="007824FA" w:rsidRPr="0026520D" w:rsidTr="008055E1">
        <w:tc>
          <w:tcPr>
            <w:tcW w:w="1100" w:type="dxa"/>
            <w:vMerge w:val="restart"/>
            <w:shd w:val="clear" w:color="auto" w:fill="auto"/>
            <w:vAlign w:val="center"/>
          </w:tcPr>
          <w:p w:rsidR="007824FA" w:rsidRPr="00EE67FC" w:rsidRDefault="007824FA" w:rsidP="00CF4FCA">
            <w:pPr>
              <w:jc w:val="left"/>
              <w:rPr>
                <w:sz w:val="14"/>
                <w:szCs w:val="14"/>
              </w:rPr>
            </w:pPr>
            <w:r w:rsidRPr="00EE67FC">
              <w:rPr>
                <w:sz w:val="14"/>
                <w:szCs w:val="14"/>
              </w:rPr>
              <w:t>China</w:t>
            </w:r>
          </w:p>
        </w:tc>
        <w:tc>
          <w:tcPr>
            <w:tcW w:w="1560" w:type="dxa"/>
            <w:shd w:val="clear" w:color="auto" w:fill="auto"/>
          </w:tcPr>
          <w:p w:rsidR="007824FA" w:rsidRPr="003D5BBA" w:rsidRDefault="007824FA" w:rsidP="00E17CDE">
            <w:pPr>
              <w:ind w:right="-108"/>
              <w:jc w:val="left"/>
              <w:rPr>
                <w:sz w:val="14"/>
                <w:szCs w:val="14"/>
              </w:rPr>
            </w:pPr>
            <w:r w:rsidRPr="003D5BBA">
              <w:rPr>
                <w:sz w:val="14"/>
                <w:szCs w:val="14"/>
              </w:rPr>
              <w:t>Syringes</w:t>
            </w:r>
          </w:p>
          <w:p w:rsidR="007824FA" w:rsidRPr="003D5BBA" w:rsidRDefault="007824FA" w:rsidP="00E17CDE">
            <w:pPr>
              <w:ind w:right="-108"/>
              <w:jc w:val="left"/>
              <w:rPr>
                <w:sz w:val="14"/>
                <w:szCs w:val="14"/>
              </w:rPr>
            </w:pPr>
            <w:r w:rsidRPr="003D5BBA">
              <w:rPr>
                <w:sz w:val="14"/>
                <w:szCs w:val="14"/>
              </w:rPr>
              <w:t>9018 31 10 00</w:t>
            </w:r>
          </w:p>
          <w:p w:rsidR="007824FA" w:rsidRPr="003D5BBA" w:rsidRDefault="007824FA" w:rsidP="00E17CDE">
            <w:pPr>
              <w:ind w:right="-108"/>
              <w:jc w:val="left"/>
              <w:rPr>
                <w:sz w:val="14"/>
                <w:szCs w:val="14"/>
              </w:rPr>
            </w:pPr>
            <w:r w:rsidRPr="003D5BBA">
              <w:rPr>
                <w:sz w:val="14"/>
                <w:szCs w:val="14"/>
              </w:rPr>
              <w:t>No. AD-</w:t>
            </w:r>
          </w:p>
          <w:p w:rsidR="007824FA" w:rsidRPr="003D5BBA" w:rsidRDefault="007824FA" w:rsidP="00881AD9">
            <w:pPr>
              <w:ind w:right="-108"/>
              <w:jc w:val="left"/>
              <w:rPr>
                <w:sz w:val="14"/>
                <w:szCs w:val="14"/>
              </w:rPr>
            </w:pPr>
            <w:r w:rsidRPr="003D5BBA">
              <w:rPr>
                <w:sz w:val="14"/>
                <w:szCs w:val="14"/>
              </w:rPr>
              <w:t>379/2017/4411-</w:t>
            </w:r>
            <w:r w:rsidRPr="003D5BBA">
              <w:rPr>
                <w:sz w:val="14"/>
                <w:szCs w:val="14"/>
              </w:rPr>
              <w:br/>
              <w:t>05/CHN</w:t>
            </w:r>
          </w:p>
        </w:tc>
        <w:tc>
          <w:tcPr>
            <w:tcW w:w="1134" w:type="dxa"/>
            <w:shd w:val="clear" w:color="auto" w:fill="auto"/>
          </w:tcPr>
          <w:p w:rsidR="007824FA" w:rsidRPr="00EE67FC" w:rsidRDefault="007824FA" w:rsidP="00E17CDE">
            <w:pPr>
              <w:jc w:val="center"/>
              <w:rPr>
                <w:sz w:val="14"/>
                <w:szCs w:val="14"/>
                <w:lang w:val="en-US"/>
              </w:rPr>
            </w:pPr>
            <w:r w:rsidRPr="00EE67FC">
              <w:rPr>
                <w:sz w:val="14"/>
                <w:szCs w:val="14"/>
                <w:lang w:val="en-US"/>
              </w:rPr>
              <w:t>02.11.2017</w:t>
            </w:r>
          </w:p>
          <w:p w:rsidR="007824FA" w:rsidRPr="00EE67FC" w:rsidRDefault="007824FA" w:rsidP="00E17CDE">
            <w:pPr>
              <w:jc w:val="center"/>
              <w:rPr>
                <w:sz w:val="14"/>
                <w:szCs w:val="14"/>
                <w:lang w:val="en-US"/>
              </w:rPr>
            </w:pPr>
            <w:r w:rsidRPr="00EE67FC">
              <w:rPr>
                <w:sz w:val="14"/>
                <w:szCs w:val="14"/>
                <w:lang w:val="en-US"/>
              </w:rPr>
              <w:t>(publication)</w:t>
            </w:r>
          </w:p>
        </w:tc>
        <w:tc>
          <w:tcPr>
            <w:tcW w:w="1560" w:type="dxa"/>
            <w:shd w:val="clear" w:color="auto" w:fill="auto"/>
          </w:tcPr>
          <w:p w:rsidR="007824FA" w:rsidRPr="007F76E2" w:rsidRDefault="007824FA" w:rsidP="008055E1">
            <w:pPr>
              <w:jc w:val="center"/>
              <w:rPr>
                <w:sz w:val="14"/>
                <w:szCs w:val="14"/>
              </w:rPr>
            </w:pPr>
          </w:p>
        </w:tc>
        <w:tc>
          <w:tcPr>
            <w:tcW w:w="1559" w:type="dxa"/>
            <w:shd w:val="clear" w:color="auto" w:fill="auto"/>
          </w:tcPr>
          <w:p w:rsidR="007824FA" w:rsidRPr="007F76E2" w:rsidRDefault="007824FA" w:rsidP="008055E1">
            <w:pPr>
              <w:jc w:val="center"/>
              <w:rPr>
                <w:sz w:val="14"/>
                <w:szCs w:val="14"/>
              </w:rPr>
            </w:pPr>
          </w:p>
        </w:tc>
        <w:tc>
          <w:tcPr>
            <w:tcW w:w="1417" w:type="dxa"/>
            <w:shd w:val="clear" w:color="auto" w:fill="auto"/>
          </w:tcPr>
          <w:p w:rsidR="007824FA" w:rsidRPr="007F76E2" w:rsidRDefault="007824FA" w:rsidP="008055E1">
            <w:pPr>
              <w:jc w:val="center"/>
              <w:rPr>
                <w:sz w:val="14"/>
                <w:szCs w:val="14"/>
              </w:rPr>
            </w:pPr>
          </w:p>
        </w:tc>
        <w:tc>
          <w:tcPr>
            <w:tcW w:w="1276" w:type="dxa"/>
            <w:shd w:val="clear" w:color="auto" w:fill="auto"/>
          </w:tcPr>
          <w:p w:rsidR="007824FA" w:rsidRPr="007F76E2" w:rsidRDefault="007824FA" w:rsidP="008055E1">
            <w:pPr>
              <w:jc w:val="center"/>
              <w:rPr>
                <w:sz w:val="14"/>
                <w:szCs w:val="14"/>
              </w:rPr>
            </w:pPr>
          </w:p>
        </w:tc>
        <w:tc>
          <w:tcPr>
            <w:tcW w:w="1134" w:type="dxa"/>
            <w:shd w:val="clear" w:color="auto" w:fill="auto"/>
          </w:tcPr>
          <w:p w:rsidR="007824FA" w:rsidRPr="0090789E" w:rsidRDefault="007824FA" w:rsidP="008055E1">
            <w:pPr>
              <w:jc w:val="center"/>
              <w:rPr>
                <w:sz w:val="14"/>
                <w:szCs w:val="14"/>
              </w:rPr>
            </w:pPr>
          </w:p>
        </w:tc>
        <w:tc>
          <w:tcPr>
            <w:tcW w:w="1276" w:type="dxa"/>
            <w:shd w:val="clear" w:color="auto" w:fill="auto"/>
          </w:tcPr>
          <w:p w:rsidR="007824FA" w:rsidRPr="0026520D" w:rsidRDefault="007824FA" w:rsidP="00CF4FCA">
            <w:pPr>
              <w:jc w:val="center"/>
              <w:rPr>
                <w:sz w:val="14"/>
                <w:szCs w:val="14"/>
              </w:rPr>
            </w:pPr>
          </w:p>
        </w:tc>
        <w:tc>
          <w:tcPr>
            <w:tcW w:w="1134" w:type="dxa"/>
            <w:shd w:val="clear" w:color="auto" w:fill="auto"/>
          </w:tcPr>
          <w:p w:rsidR="007824FA" w:rsidRPr="0026520D" w:rsidRDefault="007824FA" w:rsidP="00CF4FCA">
            <w:pPr>
              <w:jc w:val="center"/>
              <w:rPr>
                <w:sz w:val="14"/>
                <w:szCs w:val="14"/>
              </w:rPr>
            </w:pPr>
          </w:p>
        </w:tc>
        <w:tc>
          <w:tcPr>
            <w:tcW w:w="1417" w:type="dxa"/>
            <w:shd w:val="clear" w:color="auto" w:fill="auto"/>
          </w:tcPr>
          <w:p w:rsidR="007824FA" w:rsidRPr="0026520D" w:rsidRDefault="007824FA" w:rsidP="00CF4FCA">
            <w:pPr>
              <w:jc w:val="center"/>
              <w:rPr>
                <w:sz w:val="14"/>
                <w:szCs w:val="14"/>
              </w:rPr>
            </w:pPr>
          </w:p>
        </w:tc>
      </w:tr>
      <w:tr w:rsidR="007824FA" w:rsidRPr="0026520D" w:rsidTr="008055E1">
        <w:tc>
          <w:tcPr>
            <w:tcW w:w="1100" w:type="dxa"/>
            <w:vMerge/>
            <w:shd w:val="clear" w:color="auto" w:fill="auto"/>
            <w:vAlign w:val="center"/>
          </w:tcPr>
          <w:p w:rsidR="007824FA" w:rsidRPr="00EE67FC" w:rsidRDefault="007824FA" w:rsidP="008E5BF4">
            <w:pPr>
              <w:jc w:val="left"/>
              <w:rPr>
                <w:sz w:val="14"/>
                <w:szCs w:val="14"/>
              </w:rPr>
            </w:pPr>
          </w:p>
        </w:tc>
        <w:tc>
          <w:tcPr>
            <w:tcW w:w="1560" w:type="dxa"/>
            <w:shd w:val="clear" w:color="auto" w:fill="auto"/>
          </w:tcPr>
          <w:p w:rsidR="007824FA" w:rsidRPr="005368A3" w:rsidRDefault="007824FA" w:rsidP="008E5BF4">
            <w:pPr>
              <w:ind w:right="-108"/>
              <w:jc w:val="left"/>
              <w:rPr>
                <w:rStyle w:val="shorttext"/>
                <w:sz w:val="14"/>
                <w:szCs w:val="14"/>
                <w:lang w:val="en"/>
              </w:rPr>
            </w:pPr>
            <w:r w:rsidRPr="005368A3">
              <w:rPr>
                <w:rStyle w:val="shorttext"/>
                <w:sz w:val="14"/>
                <w:szCs w:val="14"/>
                <w:lang w:val="en"/>
              </w:rPr>
              <w:t>Medical rubber plugs</w:t>
            </w:r>
            <w:r w:rsidRPr="005368A3">
              <w:rPr>
                <w:sz w:val="14"/>
                <w:szCs w:val="14"/>
                <w:lang w:val="en"/>
              </w:rPr>
              <w:br/>
            </w:r>
            <w:r w:rsidRPr="005368A3">
              <w:rPr>
                <w:rStyle w:val="shorttext"/>
                <w:sz w:val="14"/>
                <w:szCs w:val="14"/>
                <w:lang w:val="en"/>
              </w:rPr>
              <w:t>4016 99 97 90</w:t>
            </w:r>
          </w:p>
          <w:p w:rsidR="007824FA" w:rsidRPr="005368A3" w:rsidRDefault="007824FA" w:rsidP="008E5BF4">
            <w:pPr>
              <w:ind w:right="-108"/>
              <w:jc w:val="left"/>
              <w:rPr>
                <w:sz w:val="14"/>
                <w:szCs w:val="14"/>
              </w:rPr>
            </w:pPr>
            <w:r w:rsidRPr="005368A3">
              <w:rPr>
                <w:sz w:val="14"/>
                <w:szCs w:val="14"/>
              </w:rPr>
              <w:t>No. AD-</w:t>
            </w:r>
          </w:p>
          <w:p w:rsidR="007824FA" w:rsidRPr="005368A3" w:rsidRDefault="007824FA" w:rsidP="008E5BF4">
            <w:pPr>
              <w:ind w:right="-108"/>
              <w:jc w:val="left"/>
              <w:rPr>
                <w:sz w:val="14"/>
                <w:szCs w:val="14"/>
              </w:rPr>
            </w:pPr>
            <w:r w:rsidRPr="005368A3">
              <w:rPr>
                <w:sz w:val="14"/>
                <w:szCs w:val="14"/>
              </w:rPr>
              <w:t>386/2018/4411-05/</w:t>
            </w:r>
            <w:r w:rsidRPr="00264ED0">
              <w:rPr>
                <w:sz w:val="14"/>
                <w:szCs w:val="14"/>
              </w:rPr>
              <w:t>CHN</w:t>
            </w:r>
          </w:p>
        </w:tc>
        <w:tc>
          <w:tcPr>
            <w:tcW w:w="1134" w:type="dxa"/>
            <w:shd w:val="clear" w:color="auto" w:fill="auto"/>
          </w:tcPr>
          <w:p w:rsidR="007824FA" w:rsidRPr="005368A3" w:rsidRDefault="007824FA" w:rsidP="008E5BF4">
            <w:pPr>
              <w:jc w:val="center"/>
              <w:rPr>
                <w:sz w:val="14"/>
                <w:szCs w:val="14"/>
                <w:lang w:val="en-US"/>
              </w:rPr>
            </w:pPr>
            <w:r w:rsidRPr="005368A3">
              <w:rPr>
                <w:sz w:val="14"/>
                <w:szCs w:val="14"/>
                <w:lang w:val="en-US"/>
              </w:rPr>
              <w:t>27.04.2018</w:t>
            </w:r>
          </w:p>
          <w:p w:rsidR="007824FA" w:rsidRPr="00CA3262" w:rsidRDefault="007824FA" w:rsidP="008E5BF4">
            <w:pPr>
              <w:jc w:val="center"/>
              <w:rPr>
                <w:sz w:val="14"/>
                <w:szCs w:val="14"/>
                <w:lang w:val="en-US"/>
              </w:rPr>
            </w:pPr>
            <w:r w:rsidRPr="005368A3">
              <w:rPr>
                <w:sz w:val="14"/>
                <w:szCs w:val="14"/>
                <w:lang w:val="en-US"/>
              </w:rPr>
              <w:t>(publication)</w:t>
            </w:r>
          </w:p>
        </w:tc>
        <w:tc>
          <w:tcPr>
            <w:tcW w:w="1560" w:type="dxa"/>
            <w:shd w:val="clear" w:color="auto" w:fill="auto"/>
          </w:tcPr>
          <w:p w:rsidR="007824FA" w:rsidRPr="007F76E2" w:rsidRDefault="007824FA" w:rsidP="008E5BF4">
            <w:pPr>
              <w:jc w:val="center"/>
              <w:rPr>
                <w:sz w:val="14"/>
                <w:szCs w:val="14"/>
              </w:rPr>
            </w:pPr>
          </w:p>
        </w:tc>
        <w:tc>
          <w:tcPr>
            <w:tcW w:w="1559" w:type="dxa"/>
            <w:shd w:val="clear" w:color="auto" w:fill="auto"/>
          </w:tcPr>
          <w:p w:rsidR="007824FA" w:rsidRPr="007F76E2" w:rsidRDefault="007824FA" w:rsidP="008E5BF4">
            <w:pPr>
              <w:jc w:val="center"/>
              <w:rPr>
                <w:sz w:val="14"/>
                <w:szCs w:val="14"/>
              </w:rPr>
            </w:pPr>
          </w:p>
        </w:tc>
        <w:tc>
          <w:tcPr>
            <w:tcW w:w="1417" w:type="dxa"/>
            <w:shd w:val="clear" w:color="auto" w:fill="auto"/>
          </w:tcPr>
          <w:p w:rsidR="007824FA" w:rsidRPr="007F76E2" w:rsidRDefault="007824FA" w:rsidP="008E5BF4">
            <w:pPr>
              <w:jc w:val="center"/>
              <w:rPr>
                <w:sz w:val="14"/>
                <w:szCs w:val="14"/>
              </w:rPr>
            </w:pPr>
          </w:p>
        </w:tc>
        <w:tc>
          <w:tcPr>
            <w:tcW w:w="1276" w:type="dxa"/>
            <w:shd w:val="clear" w:color="auto" w:fill="auto"/>
          </w:tcPr>
          <w:p w:rsidR="007824FA" w:rsidRPr="007F76E2" w:rsidRDefault="007824FA" w:rsidP="008E5BF4">
            <w:pPr>
              <w:jc w:val="center"/>
              <w:rPr>
                <w:sz w:val="14"/>
                <w:szCs w:val="14"/>
              </w:rPr>
            </w:pPr>
          </w:p>
        </w:tc>
        <w:tc>
          <w:tcPr>
            <w:tcW w:w="1134" w:type="dxa"/>
            <w:shd w:val="clear" w:color="auto" w:fill="auto"/>
          </w:tcPr>
          <w:p w:rsidR="007824FA" w:rsidRPr="0090789E" w:rsidRDefault="007824FA" w:rsidP="008E5BF4">
            <w:pPr>
              <w:jc w:val="center"/>
              <w:rPr>
                <w:sz w:val="14"/>
                <w:szCs w:val="14"/>
              </w:rPr>
            </w:pPr>
          </w:p>
        </w:tc>
        <w:tc>
          <w:tcPr>
            <w:tcW w:w="1276" w:type="dxa"/>
            <w:shd w:val="clear" w:color="auto" w:fill="auto"/>
          </w:tcPr>
          <w:p w:rsidR="007824FA" w:rsidRPr="0026520D" w:rsidRDefault="007824FA" w:rsidP="008E5BF4">
            <w:pPr>
              <w:jc w:val="center"/>
              <w:rPr>
                <w:sz w:val="14"/>
                <w:szCs w:val="14"/>
              </w:rPr>
            </w:pPr>
          </w:p>
        </w:tc>
        <w:tc>
          <w:tcPr>
            <w:tcW w:w="1134" w:type="dxa"/>
            <w:shd w:val="clear" w:color="auto" w:fill="auto"/>
          </w:tcPr>
          <w:p w:rsidR="007824FA" w:rsidRPr="0026520D" w:rsidRDefault="007824FA" w:rsidP="008E5BF4">
            <w:pPr>
              <w:jc w:val="center"/>
              <w:rPr>
                <w:sz w:val="14"/>
                <w:szCs w:val="14"/>
              </w:rPr>
            </w:pPr>
          </w:p>
        </w:tc>
        <w:tc>
          <w:tcPr>
            <w:tcW w:w="1417" w:type="dxa"/>
            <w:shd w:val="clear" w:color="auto" w:fill="auto"/>
          </w:tcPr>
          <w:p w:rsidR="007824FA" w:rsidRPr="0026520D" w:rsidRDefault="007824FA" w:rsidP="008E5BF4">
            <w:pPr>
              <w:jc w:val="center"/>
              <w:rPr>
                <w:sz w:val="14"/>
                <w:szCs w:val="14"/>
              </w:rPr>
            </w:pPr>
          </w:p>
        </w:tc>
      </w:tr>
      <w:tr w:rsidR="008E5BF4" w:rsidRPr="0026520D" w:rsidTr="008055E1">
        <w:tc>
          <w:tcPr>
            <w:tcW w:w="1100" w:type="dxa"/>
            <w:shd w:val="clear" w:color="auto" w:fill="auto"/>
            <w:vAlign w:val="center"/>
          </w:tcPr>
          <w:p w:rsidR="008E5BF4" w:rsidRPr="00EE67FC" w:rsidRDefault="008E5BF4" w:rsidP="008E5BF4">
            <w:pPr>
              <w:jc w:val="left"/>
              <w:rPr>
                <w:sz w:val="14"/>
                <w:szCs w:val="14"/>
              </w:rPr>
            </w:pPr>
            <w:r w:rsidRPr="00EE67FC">
              <w:rPr>
                <w:sz w:val="14"/>
                <w:szCs w:val="14"/>
              </w:rPr>
              <w:t>India</w:t>
            </w:r>
          </w:p>
        </w:tc>
        <w:tc>
          <w:tcPr>
            <w:tcW w:w="1560" w:type="dxa"/>
            <w:shd w:val="clear" w:color="auto" w:fill="auto"/>
          </w:tcPr>
          <w:p w:rsidR="008E5BF4" w:rsidRPr="003D5BBA" w:rsidRDefault="008E5BF4" w:rsidP="008E5BF4">
            <w:pPr>
              <w:ind w:right="-108"/>
              <w:jc w:val="left"/>
              <w:rPr>
                <w:sz w:val="14"/>
                <w:szCs w:val="14"/>
              </w:rPr>
            </w:pPr>
            <w:r w:rsidRPr="003D5BBA">
              <w:rPr>
                <w:sz w:val="14"/>
                <w:szCs w:val="14"/>
              </w:rPr>
              <w:t>Syringes</w:t>
            </w:r>
          </w:p>
          <w:p w:rsidR="008E5BF4" w:rsidRPr="003D5BBA" w:rsidRDefault="008E5BF4" w:rsidP="008E5BF4">
            <w:pPr>
              <w:ind w:right="-108"/>
              <w:jc w:val="left"/>
              <w:rPr>
                <w:sz w:val="14"/>
                <w:szCs w:val="14"/>
              </w:rPr>
            </w:pPr>
            <w:r w:rsidRPr="003D5BBA">
              <w:rPr>
                <w:sz w:val="14"/>
                <w:szCs w:val="14"/>
              </w:rPr>
              <w:t>9018 31 10 00</w:t>
            </w:r>
          </w:p>
          <w:p w:rsidR="008E5BF4" w:rsidRPr="003D5BBA" w:rsidRDefault="008E5BF4" w:rsidP="008E5BF4">
            <w:pPr>
              <w:ind w:right="-108"/>
              <w:jc w:val="left"/>
              <w:rPr>
                <w:sz w:val="14"/>
                <w:szCs w:val="14"/>
              </w:rPr>
            </w:pPr>
            <w:r w:rsidRPr="003D5BBA">
              <w:rPr>
                <w:sz w:val="14"/>
                <w:szCs w:val="14"/>
              </w:rPr>
              <w:t>No. AD-</w:t>
            </w:r>
          </w:p>
          <w:p w:rsidR="008E5BF4" w:rsidRPr="003D5BBA" w:rsidRDefault="008E5BF4" w:rsidP="008E5BF4">
            <w:pPr>
              <w:ind w:right="-108"/>
              <w:jc w:val="left"/>
              <w:rPr>
                <w:sz w:val="14"/>
                <w:szCs w:val="14"/>
              </w:rPr>
            </w:pPr>
            <w:r w:rsidRPr="003D5BBA">
              <w:rPr>
                <w:sz w:val="14"/>
                <w:szCs w:val="14"/>
              </w:rPr>
              <w:t>379/2017/4411-05/IND</w:t>
            </w:r>
          </w:p>
        </w:tc>
        <w:tc>
          <w:tcPr>
            <w:tcW w:w="1134" w:type="dxa"/>
            <w:shd w:val="clear" w:color="auto" w:fill="auto"/>
          </w:tcPr>
          <w:p w:rsidR="008E5BF4" w:rsidRPr="00EE67FC" w:rsidRDefault="008E5BF4" w:rsidP="008E5BF4">
            <w:pPr>
              <w:jc w:val="center"/>
              <w:rPr>
                <w:sz w:val="14"/>
                <w:szCs w:val="14"/>
                <w:lang w:val="en-US"/>
              </w:rPr>
            </w:pPr>
            <w:r w:rsidRPr="00EE67FC">
              <w:rPr>
                <w:sz w:val="14"/>
                <w:szCs w:val="14"/>
                <w:lang w:val="en-US"/>
              </w:rPr>
              <w:t>02.11.2017</w:t>
            </w:r>
          </w:p>
          <w:p w:rsidR="008E5BF4" w:rsidRPr="00EE67FC" w:rsidRDefault="008E5BF4" w:rsidP="008E5BF4">
            <w:pPr>
              <w:jc w:val="center"/>
              <w:rPr>
                <w:sz w:val="14"/>
                <w:szCs w:val="14"/>
                <w:lang w:val="en-US"/>
              </w:rPr>
            </w:pPr>
            <w:r w:rsidRPr="00EE67FC">
              <w:rPr>
                <w:sz w:val="14"/>
                <w:szCs w:val="14"/>
                <w:lang w:val="en-US"/>
              </w:rPr>
              <w:t>(publication)</w:t>
            </w:r>
          </w:p>
        </w:tc>
        <w:tc>
          <w:tcPr>
            <w:tcW w:w="1560" w:type="dxa"/>
            <w:shd w:val="clear" w:color="auto" w:fill="auto"/>
          </w:tcPr>
          <w:p w:rsidR="008E5BF4" w:rsidRPr="007F76E2" w:rsidRDefault="008E5BF4" w:rsidP="008E5BF4">
            <w:pPr>
              <w:jc w:val="center"/>
              <w:rPr>
                <w:sz w:val="14"/>
                <w:szCs w:val="14"/>
              </w:rPr>
            </w:pPr>
          </w:p>
        </w:tc>
        <w:tc>
          <w:tcPr>
            <w:tcW w:w="1559" w:type="dxa"/>
            <w:shd w:val="clear" w:color="auto" w:fill="auto"/>
          </w:tcPr>
          <w:p w:rsidR="008E5BF4" w:rsidRPr="007F76E2" w:rsidRDefault="008E5BF4" w:rsidP="008E5BF4">
            <w:pPr>
              <w:jc w:val="center"/>
              <w:rPr>
                <w:sz w:val="14"/>
                <w:szCs w:val="14"/>
              </w:rPr>
            </w:pPr>
          </w:p>
        </w:tc>
        <w:tc>
          <w:tcPr>
            <w:tcW w:w="1417" w:type="dxa"/>
            <w:shd w:val="clear" w:color="auto" w:fill="auto"/>
          </w:tcPr>
          <w:p w:rsidR="008E5BF4" w:rsidRPr="007F76E2" w:rsidRDefault="008E5BF4" w:rsidP="008E5BF4">
            <w:pPr>
              <w:jc w:val="center"/>
              <w:rPr>
                <w:sz w:val="14"/>
                <w:szCs w:val="14"/>
              </w:rPr>
            </w:pPr>
          </w:p>
        </w:tc>
        <w:tc>
          <w:tcPr>
            <w:tcW w:w="1276" w:type="dxa"/>
            <w:shd w:val="clear" w:color="auto" w:fill="auto"/>
          </w:tcPr>
          <w:p w:rsidR="008E5BF4" w:rsidRPr="007F76E2" w:rsidRDefault="008E5BF4" w:rsidP="008E5BF4">
            <w:pPr>
              <w:jc w:val="center"/>
              <w:rPr>
                <w:sz w:val="14"/>
                <w:szCs w:val="14"/>
              </w:rPr>
            </w:pPr>
          </w:p>
        </w:tc>
        <w:tc>
          <w:tcPr>
            <w:tcW w:w="1134" w:type="dxa"/>
            <w:shd w:val="clear" w:color="auto" w:fill="auto"/>
          </w:tcPr>
          <w:p w:rsidR="008E5BF4" w:rsidRPr="0090789E" w:rsidRDefault="008E5BF4" w:rsidP="008E5BF4">
            <w:pPr>
              <w:jc w:val="center"/>
              <w:rPr>
                <w:sz w:val="14"/>
                <w:szCs w:val="14"/>
              </w:rPr>
            </w:pPr>
          </w:p>
        </w:tc>
        <w:tc>
          <w:tcPr>
            <w:tcW w:w="1276" w:type="dxa"/>
            <w:shd w:val="clear" w:color="auto" w:fill="auto"/>
          </w:tcPr>
          <w:p w:rsidR="008E5BF4" w:rsidRPr="0026520D" w:rsidRDefault="008E5BF4" w:rsidP="008E5BF4">
            <w:pPr>
              <w:jc w:val="center"/>
              <w:rPr>
                <w:sz w:val="14"/>
                <w:szCs w:val="14"/>
              </w:rPr>
            </w:pPr>
          </w:p>
        </w:tc>
        <w:tc>
          <w:tcPr>
            <w:tcW w:w="1134" w:type="dxa"/>
            <w:shd w:val="clear" w:color="auto" w:fill="auto"/>
          </w:tcPr>
          <w:p w:rsidR="008E5BF4" w:rsidRPr="0026520D" w:rsidRDefault="008E5BF4" w:rsidP="008E5BF4">
            <w:pPr>
              <w:jc w:val="center"/>
              <w:rPr>
                <w:sz w:val="14"/>
                <w:szCs w:val="14"/>
              </w:rPr>
            </w:pPr>
          </w:p>
        </w:tc>
        <w:tc>
          <w:tcPr>
            <w:tcW w:w="1417" w:type="dxa"/>
            <w:shd w:val="clear" w:color="auto" w:fill="auto"/>
          </w:tcPr>
          <w:p w:rsidR="008E5BF4" w:rsidRPr="0026520D" w:rsidRDefault="008E5BF4" w:rsidP="008E5BF4">
            <w:pPr>
              <w:jc w:val="center"/>
              <w:rPr>
                <w:sz w:val="14"/>
                <w:szCs w:val="14"/>
              </w:rPr>
            </w:pPr>
          </w:p>
        </w:tc>
      </w:tr>
    </w:tbl>
    <w:p w:rsidR="00D413E6" w:rsidRDefault="00D413E6" w:rsidP="006444A3"/>
    <w:tbl>
      <w:tblPr>
        <w:tblW w:w="14567"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060" w:firstRow="1" w:lastRow="1" w:firstColumn="0" w:lastColumn="0" w:noHBand="0" w:noVBand="0"/>
      </w:tblPr>
      <w:tblGrid>
        <w:gridCol w:w="1100"/>
        <w:gridCol w:w="1560"/>
        <w:gridCol w:w="1134"/>
        <w:gridCol w:w="1560"/>
        <w:gridCol w:w="1559"/>
        <w:gridCol w:w="1417"/>
        <w:gridCol w:w="1276"/>
        <w:gridCol w:w="1134"/>
        <w:gridCol w:w="1276"/>
        <w:gridCol w:w="1134"/>
        <w:gridCol w:w="1417"/>
      </w:tblGrid>
      <w:tr w:rsidR="00D413E6" w:rsidRPr="0026520D" w:rsidTr="001E7AC0">
        <w:tc>
          <w:tcPr>
            <w:tcW w:w="1100"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1</w:t>
            </w:r>
          </w:p>
        </w:tc>
        <w:tc>
          <w:tcPr>
            <w:tcW w:w="1560"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2</w:t>
            </w:r>
          </w:p>
        </w:tc>
        <w:tc>
          <w:tcPr>
            <w:tcW w:w="1134"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3</w:t>
            </w:r>
          </w:p>
        </w:tc>
        <w:tc>
          <w:tcPr>
            <w:tcW w:w="1560"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4</w:t>
            </w:r>
          </w:p>
        </w:tc>
        <w:tc>
          <w:tcPr>
            <w:tcW w:w="1559"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5</w:t>
            </w:r>
          </w:p>
        </w:tc>
        <w:tc>
          <w:tcPr>
            <w:tcW w:w="1417"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6</w:t>
            </w:r>
          </w:p>
        </w:tc>
        <w:tc>
          <w:tcPr>
            <w:tcW w:w="1276"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7</w:t>
            </w:r>
          </w:p>
        </w:tc>
        <w:tc>
          <w:tcPr>
            <w:tcW w:w="1134"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8</w:t>
            </w:r>
          </w:p>
        </w:tc>
        <w:tc>
          <w:tcPr>
            <w:tcW w:w="1276"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9</w:t>
            </w:r>
          </w:p>
        </w:tc>
        <w:tc>
          <w:tcPr>
            <w:tcW w:w="1134"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10</w:t>
            </w:r>
          </w:p>
        </w:tc>
        <w:tc>
          <w:tcPr>
            <w:tcW w:w="1417" w:type="dxa"/>
            <w:tcBorders>
              <w:bottom w:val="single" w:sz="4" w:space="0" w:color="auto"/>
            </w:tcBorders>
            <w:shd w:val="clear" w:color="auto" w:fill="auto"/>
          </w:tcPr>
          <w:p w:rsidR="00D413E6" w:rsidRPr="0026520D" w:rsidRDefault="00D413E6" w:rsidP="00E17CDE">
            <w:pPr>
              <w:jc w:val="center"/>
              <w:rPr>
                <w:b/>
                <w:sz w:val="14"/>
                <w:szCs w:val="14"/>
              </w:rPr>
            </w:pPr>
            <w:r w:rsidRPr="0026520D">
              <w:rPr>
                <w:b/>
                <w:sz w:val="14"/>
                <w:szCs w:val="14"/>
              </w:rPr>
              <w:t>11</w:t>
            </w:r>
          </w:p>
        </w:tc>
      </w:tr>
      <w:tr w:rsidR="00412FFF" w:rsidRPr="0026520D" w:rsidTr="008E5BF4">
        <w:tc>
          <w:tcPr>
            <w:tcW w:w="1100" w:type="dxa"/>
            <w:shd w:val="clear" w:color="auto" w:fill="auto"/>
            <w:vAlign w:val="center"/>
          </w:tcPr>
          <w:p w:rsidR="00412FFF" w:rsidRPr="00EE67FC" w:rsidRDefault="00412FFF" w:rsidP="00412FFF">
            <w:pPr>
              <w:jc w:val="left"/>
              <w:rPr>
                <w:sz w:val="14"/>
                <w:szCs w:val="14"/>
              </w:rPr>
            </w:pPr>
            <w:r>
              <w:rPr>
                <w:sz w:val="14"/>
                <w:szCs w:val="14"/>
              </w:rPr>
              <w:t>Poland</w:t>
            </w:r>
          </w:p>
        </w:tc>
        <w:tc>
          <w:tcPr>
            <w:tcW w:w="1560" w:type="dxa"/>
            <w:tcBorders>
              <w:bottom w:val="single" w:sz="4" w:space="0" w:color="auto"/>
            </w:tcBorders>
            <w:shd w:val="clear" w:color="auto" w:fill="auto"/>
          </w:tcPr>
          <w:p w:rsidR="00412FFF" w:rsidRPr="005368A3" w:rsidRDefault="00412FFF" w:rsidP="00412FFF">
            <w:pPr>
              <w:ind w:right="-108"/>
              <w:jc w:val="left"/>
              <w:rPr>
                <w:rStyle w:val="shorttext"/>
                <w:sz w:val="14"/>
                <w:szCs w:val="14"/>
                <w:lang w:val="en"/>
              </w:rPr>
            </w:pPr>
            <w:r w:rsidRPr="005368A3">
              <w:rPr>
                <w:rStyle w:val="shorttext"/>
                <w:sz w:val="14"/>
                <w:szCs w:val="14"/>
                <w:lang w:val="en"/>
              </w:rPr>
              <w:t>Medical rubber plugs</w:t>
            </w:r>
            <w:r w:rsidRPr="005368A3">
              <w:rPr>
                <w:sz w:val="14"/>
                <w:szCs w:val="14"/>
                <w:lang w:val="en"/>
              </w:rPr>
              <w:br/>
            </w:r>
            <w:r w:rsidRPr="005368A3">
              <w:rPr>
                <w:rStyle w:val="shorttext"/>
                <w:sz w:val="14"/>
                <w:szCs w:val="14"/>
                <w:lang w:val="en"/>
              </w:rPr>
              <w:t>4016 99 97 90</w:t>
            </w:r>
          </w:p>
          <w:p w:rsidR="00412FFF" w:rsidRPr="005368A3" w:rsidRDefault="00412FFF" w:rsidP="00412FFF">
            <w:pPr>
              <w:ind w:right="-108"/>
              <w:jc w:val="left"/>
              <w:rPr>
                <w:sz w:val="14"/>
                <w:szCs w:val="14"/>
              </w:rPr>
            </w:pPr>
            <w:r w:rsidRPr="005368A3">
              <w:rPr>
                <w:sz w:val="14"/>
                <w:szCs w:val="14"/>
              </w:rPr>
              <w:t>No. AD-</w:t>
            </w:r>
          </w:p>
          <w:p w:rsidR="00412FFF" w:rsidRPr="005368A3" w:rsidRDefault="00412FFF" w:rsidP="00412FFF">
            <w:pPr>
              <w:ind w:right="-108"/>
              <w:jc w:val="left"/>
              <w:rPr>
                <w:sz w:val="14"/>
                <w:szCs w:val="14"/>
              </w:rPr>
            </w:pPr>
            <w:r w:rsidRPr="005368A3">
              <w:rPr>
                <w:sz w:val="14"/>
                <w:szCs w:val="14"/>
              </w:rPr>
              <w:t>386/2018/4411-05</w:t>
            </w:r>
            <w:r w:rsidRPr="00264ED0">
              <w:rPr>
                <w:sz w:val="14"/>
                <w:szCs w:val="14"/>
              </w:rPr>
              <w:t>/POL</w:t>
            </w:r>
          </w:p>
        </w:tc>
        <w:tc>
          <w:tcPr>
            <w:tcW w:w="1134" w:type="dxa"/>
            <w:tcBorders>
              <w:bottom w:val="single" w:sz="4" w:space="0" w:color="auto"/>
            </w:tcBorders>
            <w:shd w:val="clear" w:color="auto" w:fill="auto"/>
          </w:tcPr>
          <w:p w:rsidR="00412FFF" w:rsidRPr="005368A3" w:rsidRDefault="00412FFF" w:rsidP="00412FFF">
            <w:pPr>
              <w:jc w:val="center"/>
              <w:rPr>
                <w:sz w:val="14"/>
                <w:szCs w:val="14"/>
                <w:lang w:val="en-US"/>
              </w:rPr>
            </w:pPr>
            <w:r w:rsidRPr="005368A3">
              <w:rPr>
                <w:sz w:val="14"/>
                <w:szCs w:val="14"/>
                <w:lang w:val="en-US"/>
              </w:rPr>
              <w:t>27.04.2018</w:t>
            </w:r>
          </w:p>
          <w:p w:rsidR="00412FFF" w:rsidRPr="006969B0" w:rsidRDefault="00412FFF" w:rsidP="00412FFF">
            <w:pPr>
              <w:jc w:val="center"/>
              <w:rPr>
                <w:sz w:val="14"/>
                <w:szCs w:val="14"/>
                <w:lang w:val="en-US"/>
              </w:rPr>
            </w:pPr>
            <w:r w:rsidRPr="005368A3">
              <w:rPr>
                <w:sz w:val="14"/>
                <w:szCs w:val="14"/>
                <w:lang w:val="en-US"/>
              </w:rPr>
              <w:t>(publication)</w:t>
            </w:r>
          </w:p>
        </w:tc>
        <w:tc>
          <w:tcPr>
            <w:tcW w:w="1560" w:type="dxa"/>
            <w:tcBorders>
              <w:bottom w:val="single" w:sz="4" w:space="0" w:color="auto"/>
            </w:tcBorders>
            <w:shd w:val="clear" w:color="auto" w:fill="auto"/>
          </w:tcPr>
          <w:p w:rsidR="00412FFF" w:rsidRPr="00B533E9" w:rsidRDefault="00412FFF" w:rsidP="00412FFF">
            <w:pPr>
              <w:jc w:val="center"/>
              <w:rPr>
                <w:sz w:val="14"/>
                <w:szCs w:val="14"/>
                <w:highlight w:val="yellow"/>
              </w:rPr>
            </w:pPr>
          </w:p>
        </w:tc>
        <w:tc>
          <w:tcPr>
            <w:tcW w:w="1559" w:type="dxa"/>
            <w:tcBorders>
              <w:bottom w:val="single" w:sz="4" w:space="0" w:color="auto"/>
            </w:tcBorders>
            <w:shd w:val="clear" w:color="auto" w:fill="auto"/>
          </w:tcPr>
          <w:p w:rsidR="00412FFF" w:rsidRDefault="00412FFF" w:rsidP="00412FFF">
            <w:pPr>
              <w:jc w:val="center"/>
              <w:rPr>
                <w:sz w:val="14"/>
                <w:szCs w:val="14"/>
                <w:lang w:val="en-US"/>
              </w:rPr>
            </w:pPr>
          </w:p>
        </w:tc>
        <w:tc>
          <w:tcPr>
            <w:tcW w:w="1417" w:type="dxa"/>
            <w:tcBorders>
              <w:bottom w:val="single" w:sz="4" w:space="0" w:color="auto"/>
            </w:tcBorders>
            <w:shd w:val="clear" w:color="auto" w:fill="auto"/>
          </w:tcPr>
          <w:p w:rsidR="00412FFF" w:rsidRPr="0026520D" w:rsidRDefault="00412FFF" w:rsidP="00412FFF">
            <w:pPr>
              <w:jc w:val="center"/>
              <w:rPr>
                <w:sz w:val="14"/>
                <w:szCs w:val="14"/>
              </w:rPr>
            </w:pPr>
          </w:p>
        </w:tc>
        <w:tc>
          <w:tcPr>
            <w:tcW w:w="1276" w:type="dxa"/>
            <w:tcBorders>
              <w:bottom w:val="single" w:sz="4" w:space="0" w:color="auto"/>
            </w:tcBorders>
            <w:shd w:val="clear" w:color="auto" w:fill="auto"/>
          </w:tcPr>
          <w:p w:rsidR="00412FFF" w:rsidRPr="0026520D" w:rsidRDefault="00412FFF" w:rsidP="00412FFF">
            <w:pPr>
              <w:jc w:val="center"/>
              <w:rPr>
                <w:sz w:val="14"/>
                <w:szCs w:val="14"/>
              </w:rPr>
            </w:pPr>
          </w:p>
        </w:tc>
        <w:tc>
          <w:tcPr>
            <w:tcW w:w="1134" w:type="dxa"/>
            <w:tcBorders>
              <w:bottom w:val="single" w:sz="4" w:space="0" w:color="auto"/>
            </w:tcBorders>
            <w:shd w:val="clear" w:color="auto" w:fill="auto"/>
          </w:tcPr>
          <w:p w:rsidR="00412FFF" w:rsidRPr="0026520D" w:rsidRDefault="00412FFF" w:rsidP="00412FFF">
            <w:pPr>
              <w:jc w:val="center"/>
              <w:rPr>
                <w:sz w:val="14"/>
                <w:szCs w:val="14"/>
              </w:rPr>
            </w:pPr>
          </w:p>
        </w:tc>
        <w:tc>
          <w:tcPr>
            <w:tcW w:w="1276" w:type="dxa"/>
            <w:tcBorders>
              <w:bottom w:val="single" w:sz="4" w:space="0" w:color="auto"/>
            </w:tcBorders>
            <w:shd w:val="clear" w:color="auto" w:fill="auto"/>
          </w:tcPr>
          <w:p w:rsidR="00412FFF" w:rsidRPr="0026520D" w:rsidRDefault="00412FFF" w:rsidP="00412FFF">
            <w:pPr>
              <w:jc w:val="center"/>
              <w:rPr>
                <w:sz w:val="14"/>
                <w:szCs w:val="14"/>
              </w:rPr>
            </w:pPr>
          </w:p>
        </w:tc>
        <w:tc>
          <w:tcPr>
            <w:tcW w:w="1134" w:type="dxa"/>
            <w:tcBorders>
              <w:bottom w:val="single" w:sz="4" w:space="0" w:color="auto"/>
            </w:tcBorders>
            <w:shd w:val="clear" w:color="auto" w:fill="auto"/>
          </w:tcPr>
          <w:p w:rsidR="00412FFF" w:rsidRPr="0026520D" w:rsidRDefault="00412FFF" w:rsidP="00412FFF">
            <w:pPr>
              <w:jc w:val="center"/>
              <w:rPr>
                <w:sz w:val="14"/>
                <w:szCs w:val="14"/>
              </w:rPr>
            </w:pPr>
          </w:p>
        </w:tc>
        <w:tc>
          <w:tcPr>
            <w:tcW w:w="1417" w:type="dxa"/>
            <w:tcBorders>
              <w:bottom w:val="single" w:sz="4" w:space="0" w:color="auto"/>
            </w:tcBorders>
            <w:shd w:val="clear" w:color="auto" w:fill="auto"/>
          </w:tcPr>
          <w:p w:rsidR="00412FFF" w:rsidRPr="0026520D" w:rsidRDefault="00412FFF" w:rsidP="00412FFF">
            <w:pPr>
              <w:jc w:val="center"/>
              <w:rPr>
                <w:sz w:val="14"/>
                <w:szCs w:val="14"/>
              </w:rPr>
            </w:pPr>
          </w:p>
        </w:tc>
      </w:tr>
      <w:tr w:rsidR="00412FFF" w:rsidRPr="0026520D" w:rsidTr="008E5BF4">
        <w:tc>
          <w:tcPr>
            <w:tcW w:w="1100" w:type="dxa"/>
            <w:shd w:val="clear" w:color="auto" w:fill="auto"/>
            <w:vAlign w:val="center"/>
          </w:tcPr>
          <w:p w:rsidR="00412FFF" w:rsidRPr="00EE67FC" w:rsidRDefault="00412FFF" w:rsidP="00412FFF">
            <w:pPr>
              <w:jc w:val="left"/>
              <w:rPr>
                <w:sz w:val="14"/>
                <w:szCs w:val="14"/>
              </w:rPr>
            </w:pPr>
            <w:r w:rsidRPr="00EE67FC">
              <w:rPr>
                <w:sz w:val="14"/>
                <w:szCs w:val="14"/>
              </w:rPr>
              <w:t>Turkey</w:t>
            </w:r>
          </w:p>
        </w:tc>
        <w:tc>
          <w:tcPr>
            <w:tcW w:w="1560" w:type="dxa"/>
            <w:tcBorders>
              <w:bottom w:val="single" w:sz="4" w:space="0" w:color="auto"/>
            </w:tcBorders>
            <w:shd w:val="clear" w:color="auto" w:fill="auto"/>
          </w:tcPr>
          <w:p w:rsidR="00412FFF" w:rsidRPr="003D5BBA" w:rsidRDefault="00412FFF" w:rsidP="00412FFF">
            <w:pPr>
              <w:ind w:right="-108"/>
              <w:jc w:val="left"/>
              <w:rPr>
                <w:sz w:val="14"/>
                <w:szCs w:val="14"/>
              </w:rPr>
            </w:pPr>
            <w:r w:rsidRPr="003D5BBA">
              <w:rPr>
                <w:sz w:val="14"/>
                <w:szCs w:val="14"/>
              </w:rPr>
              <w:t>Syringes</w:t>
            </w:r>
          </w:p>
          <w:p w:rsidR="00412FFF" w:rsidRPr="003D5BBA" w:rsidRDefault="00412FFF" w:rsidP="00412FFF">
            <w:pPr>
              <w:ind w:right="-108"/>
              <w:jc w:val="left"/>
              <w:rPr>
                <w:sz w:val="14"/>
                <w:szCs w:val="14"/>
              </w:rPr>
            </w:pPr>
            <w:r w:rsidRPr="003D5BBA">
              <w:rPr>
                <w:sz w:val="14"/>
                <w:szCs w:val="14"/>
              </w:rPr>
              <w:t>9018 31 10 00</w:t>
            </w:r>
          </w:p>
          <w:p w:rsidR="00412FFF" w:rsidRPr="003D5BBA" w:rsidRDefault="00412FFF" w:rsidP="00412FFF">
            <w:pPr>
              <w:ind w:right="-108"/>
              <w:jc w:val="left"/>
              <w:rPr>
                <w:sz w:val="14"/>
                <w:szCs w:val="14"/>
              </w:rPr>
            </w:pPr>
            <w:r w:rsidRPr="003D5BBA">
              <w:rPr>
                <w:sz w:val="14"/>
                <w:szCs w:val="14"/>
              </w:rPr>
              <w:t>No. AD-</w:t>
            </w:r>
          </w:p>
          <w:p w:rsidR="00412FFF" w:rsidRPr="003D5BBA" w:rsidRDefault="00412FFF" w:rsidP="00412FFF">
            <w:pPr>
              <w:ind w:right="-108"/>
              <w:jc w:val="left"/>
              <w:rPr>
                <w:sz w:val="14"/>
                <w:szCs w:val="14"/>
              </w:rPr>
            </w:pPr>
            <w:r w:rsidRPr="003D5BBA">
              <w:rPr>
                <w:sz w:val="14"/>
                <w:szCs w:val="14"/>
              </w:rPr>
              <w:t>379/2017/4411-05/TUR</w:t>
            </w:r>
          </w:p>
        </w:tc>
        <w:tc>
          <w:tcPr>
            <w:tcW w:w="1134" w:type="dxa"/>
            <w:tcBorders>
              <w:bottom w:val="single" w:sz="4" w:space="0" w:color="auto"/>
            </w:tcBorders>
            <w:shd w:val="clear" w:color="auto" w:fill="auto"/>
          </w:tcPr>
          <w:p w:rsidR="00412FFF" w:rsidRPr="00EE67FC" w:rsidRDefault="00412FFF" w:rsidP="00412FFF">
            <w:pPr>
              <w:jc w:val="center"/>
              <w:rPr>
                <w:sz w:val="14"/>
                <w:szCs w:val="14"/>
                <w:lang w:val="en-US"/>
              </w:rPr>
            </w:pPr>
            <w:r w:rsidRPr="00EE67FC">
              <w:rPr>
                <w:sz w:val="14"/>
                <w:szCs w:val="14"/>
                <w:lang w:val="en-US"/>
              </w:rPr>
              <w:t>02.11.2017</w:t>
            </w:r>
          </w:p>
          <w:p w:rsidR="00412FFF" w:rsidRPr="00EE67FC" w:rsidRDefault="00412FFF" w:rsidP="00412FFF">
            <w:pPr>
              <w:jc w:val="center"/>
              <w:rPr>
                <w:sz w:val="14"/>
                <w:szCs w:val="14"/>
                <w:lang w:val="en-US"/>
              </w:rPr>
            </w:pPr>
            <w:r w:rsidRPr="00EE67FC">
              <w:rPr>
                <w:sz w:val="14"/>
                <w:szCs w:val="14"/>
                <w:lang w:val="en-US"/>
              </w:rPr>
              <w:t>(publication)</w:t>
            </w:r>
          </w:p>
        </w:tc>
        <w:tc>
          <w:tcPr>
            <w:tcW w:w="1560" w:type="dxa"/>
            <w:tcBorders>
              <w:bottom w:val="single" w:sz="4" w:space="0" w:color="auto"/>
            </w:tcBorders>
            <w:shd w:val="clear" w:color="auto" w:fill="auto"/>
          </w:tcPr>
          <w:p w:rsidR="00412FFF" w:rsidRPr="00B533E9" w:rsidRDefault="00412FFF" w:rsidP="00412FFF">
            <w:pPr>
              <w:jc w:val="center"/>
              <w:rPr>
                <w:sz w:val="14"/>
                <w:szCs w:val="14"/>
                <w:highlight w:val="yellow"/>
              </w:rPr>
            </w:pPr>
          </w:p>
        </w:tc>
        <w:tc>
          <w:tcPr>
            <w:tcW w:w="1559" w:type="dxa"/>
            <w:tcBorders>
              <w:bottom w:val="single" w:sz="4" w:space="0" w:color="auto"/>
            </w:tcBorders>
            <w:shd w:val="clear" w:color="auto" w:fill="auto"/>
          </w:tcPr>
          <w:p w:rsidR="00412FFF" w:rsidRDefault="00412FFF" w:rsidP="00412FFF">
            <w:pPr>
              <w:jc w:val="center"/>
              <w:rPr>
                <w:sz w:val="14"/>
                <w:szCs w:val="14"/>
                <w:lang w:val="en-US"/>
              </w:rPr>
            </w:pPr>
          </w:p>
        </w:tc>
        <w:tc>
          <w:tcPr>
            <w:tcW w:w="1417" w:type="dxa"/>
            <w:tcBorders>
              <w:bottom w:val="single" w:sz="4" w:space="0" w:color="auto"/>
            </w:tcBorders>
            <w:shd w:val="clear" w:color="auto" w:fill="auto"/>
          </w:tcPr>
          <w:p w:rsidR="00412FFF" w:rsidRPr="0026520D" w:rsidRDefault="00412FFF" w:rsidP="00412FFF">
            <w:pPr>
              <w:jc w:val="center"/>
              <w:rPr>
                <w:sz w:val="14"/>
                <w:szCs w:val="14"/>
              </w:rPr>
            </w:pPr>
          </w:p>
        </w:tc>
        <w:tc>
          <w:tcPr>
            <w:tcW w:w="1276" w:type="dxa"/>
            <w:tcBorders>
              <w:bottom w:val="single" w:sz="4" w:space="0" w:color="auto"/>
            </w:tcBorders>
            <w:shd w:val="clear" w:color="auto" w:fill="auto"/>
          </w:tcPr>
          <w:p w:rsidR="00412FFF" w:rsidRPr="0026520D" w:rsidRDefault="00412FFF" w:rsidP="00412FFF">
            <w:pPr>
              <w:jc w:val="center"/>
              <w:rPr>
                <w:sz w:val="14"/>
                <w:szCs w:val="14"/>
              </w:rPr>
            </w:pPr>
          </w:p>
        </w:tc>
        <w:tc>
          <w:tcPr>
            <w:tcW w:w="1134" w:type="dxa"/>
            <w:tcBorders>
              <w:bottom w:val="single" w:sz="4" w:space="0" w:color="auto"/>
            </w:tcBorders>
            <w:shd w:val="clear" w:color="auto" w:fill="auto"/>
          </w:tcPr>
          <w:p w:rsidR="00412FFF" w:rsidRPr="0026520D" w:rsidRDefault="00412FFF" w:rsidP="00412FFF">
            <w:pPr>
              <w:jc w:val="center"/>
              <w:rPr>
                <w:sz w:val="14"/>
                <w:szCs w:val="14"/>
              </w:rPr>
            </w:pPr>
          </w:p>
        </w:tc>
        <w:tc>
          <w:tcPr>
            <w:tcW w:w="1276" w:type="dxa"/>
            <w:tcBorders>
              <w:bottom w:val="single" w:sz="4" w:space="0" w:color="auto"/>
            </w:tcBorders>
            <w:shd w:val="clear" w:color="auto" w:fill="auto"/>
          </w:tcPr>
          <w:p w:rsidR="00412FFF" w:rsidRPr="0026520D" w:rsidRDefault="00412FFF" w:rsidP="00412FFF">
            <w:pPr>
              <w:jc w:val="center"/>
              <w:rPr>
                <w:sz w:val="14"/>
                <w:szCs w:val="14"/>
              </w:rPr>
            </w:pPr>
          </w:p>
        </w:tc>
        <w:tc>
          <w:tcPr>
            <w:tcW w:w="1134" w:type="dxa"/>
            <w:tcBorders>
              <w:bottom w:val="single" w:sz="4" w:space="0" w:color="auto"/>
            </w:tcBorders>
            <w:shd w:val="clear" w:color="auto" w:fill="auto"/>
          </w:tcPr>
          <w:p w:rsidR="00412FFF" w:rsidRPr="0026520D" w:rsidRDefault="00412FFF" w:rsidP="00412FFF">
            <w:pPr>
              <w:jc w:val="center"/>
              <w:rPr>
                <w:sz w:val="14"/>
                <w:szCs w:val="14"/>
              </w:rPr>
            </w:pPr>
          </w:p>
        </w:tc>
        <w:tc>
          <w:tcPr>
            <w:tcW w:w="1417" w:type="dxa"/>
            <w:tcBorders>
              <w:bottom w:val="single" w:sz="4" w:space="0" w:color="auto"/>
            </w:tcBorders>
            <w:shd w:val="clear" w:color="auto" w:fill="auto"/>
          </w:tcPr>
          <w:p w:rsidR="00412FFF" w:rsidRPr="0026520D" w:rsidRDefault="00412FFF" w:rsidP="00412FFF">
            <w:pPr>
              <w:jc w:val="center"/>
              <w:rPr>
                <w:sz w:val="14"/>
                <w:szCs w:val="14"/>
              </w:rPr>
            </w:pPr>
          </w:p>
        </w:tc>
      </w:tr>
      <w:tr w:rsidR="00F6186C" w:rsidRPr="0026520D" w:rsidTr="0098448C">
        <w:tc>
          <w:tcPr>
            <w:tcW w:w="1100" w:type="dxa"/>
            <w:vMerge w:val="restart"/>
            <w:shd w:val="clear" w:color="auto" w:fill="auto"/>
            <w:vAlign w:val="center"/>
          </w:tcPr>
          <w:p w:rsidR="00F6186C" w:rsidRPr="0026520D" w:rsidRDefault="00F6186C" w:rsidP="00264ED0">
            <w:pPr>
              <w:jc w:val="left"/>
              <w:rPr>
                <w:sz w:val="14"/>
                <w:szCs w:val="14"/>
              </w:rPr>
            </w:pPr>
            <w:r w:rsidRPr="0026520D">
              <w:rPr>
                <w:sz w:val="14"/>
                <w:szCs w:val="14"/>
              </w:rPr>
              <w:t>Russian Federation</w:t>
            </w:r>
          </w:p>
        </w:tc>
        <w:tc>
          <w:tcPr>
            <w:tcW w:w="1560" w:type="dxa"/>
            <w:tcBorders>
              <w:bottom w:val="single" w:sz="4" w:space="0" w:color="auto"/>
            </w:tcBorders>
            <w:shd w:val="clear" w:color="auto" w:fill="auto"/>
          </w:tcPr>
          <w:p w:rsidR="00F6186C" w:rsidRPr="006969B0" w:rsidRDefault="00F6186C" w:rsidP="00264ED0">
            <w:pPr>
              <w:ind w:right="-108"/>
              <w:rPr>
                <w:sz w:val="14"/>
                <w:szCs w:val="14"/>
                <w:lang w:val="en-US"/>
              </w:rPr>
            </w:pPr>
            <w:r w:rsidRPr="006969B0">
              <w:rPr>
                <w:sz w:val="14"/>
                <w:szCs w:val="14"/>
                <w:lang w:val="en-US"/>
              </w:rPr>
              <w:t>Urea-formaldehyde resins</w:t>
            </w:r>
          </w:p>
          <w:p w:rsidR="00F6186C" w:rsidRPr="006969B0" w:rsidRDefault="00F6186C" w:rsidP="00264ED0">
            <w:pPr>
              <w:ind w:right="-108"/>
              <w:jc w:val="left"/>
              <w:rPr>
                <w:sz w:val="14"/>
                <w:szCs w:val="14"/>
                <w:lang w:val="en-US"/>
              </w:rPr>
            </w:pPr>
            <w:r w:rsidRPr="006969B0">
              <w:rPr>
                <w:sz w:val="14"/>
                <w:szCs w:val="14"/>
                <w:lang w:val="uk-UA"/>
              </w:rPr>
              <w:t>3909 10 00 00</w:t>
            </w:r>
          </w:p>
          <w:p w:rsidR="00F6186C" w:rsidRPr="006969B0" w:rsidRDefault="00F6186C" w:rsidP="00264ED0">
            <w:pPr>
              <w:ind w:right="-108"/>
              <w:jc w:val="left"/>
              <w:rPr>
                <w:sz w:val="14"/>
                <w:szCs w:val="14"/>
                <w:lang w:val="en-US"/>
              </w:rPr>
            </w:pPr>
            <w:r w:rsidRPr="006969B0">
              <w:rPr>
                <w:sz w:val="14"/>
                <w:szCs w:val="14"/>
              </w:rPr>
              <w:t>No. AD</w:t>
            </w:r>
            <w:r w:rsidRPr="006969B0">
              <w:rPr>
                <w:sz w:val="14"/>
                <w:szCs w:val="14"/>
                <w:lang w:val="en-US"/>
              </w:rPr>
              <w:t xml:space="preserve"> -372/2017/4411-05</w:t>
            </w:r>
          </w:p>
        </w:tc>
        <w:tc>
          <w:tcPr>
            <w:tcW w:w="1134" w:type="dxa"/>
            <w:tcBorders>
              <w:bottom w:val="single" w:sz="4" w:space="0" w:color="auto"/>
            </w:tcBorders>
            <w:shd w:val="clear" w:color="auto" w:fill="auto"/>
          </w:tcPr>
          <w:p w:rsidR="00F6186C" w:rsidRPr="006969B0" w:rsidRDefault="00F6186C" w:rsidP="00264ED0">
            <w:pPr>
              <w:jc w:val="center"/>
              <w:rPr>
                <w:sz w:val="14"/>
                <w:szCs w:val="14"/>
                <w:lang w:val="en-US"/>
              </w:rPr>
            </w:pPr>
            <w:r w:rsidRPr="006969B0">
              <w:rPr>
                <w:sz w:val="14"/>
                <w:szCs w:val="14"/>
                <w:lang w:val="en-US"/>
              </w:rPr>
              <w:t>15.04.2017</w:t>
            </w:r>
          </w:p>
          <w:p w:rsidR="00F6186C" w:rsidRPr="006969B0" w:rsidRDefault="00F6186C" w:rsidP="00264ED0">
            <w:pPr>
              <w:jc w:val="center"/>
              <w:rPr>
                <w:sz w:val="14"/>
                <w:szCs w:val="14"/>
                <w:lang w:val="en-US"/>
              </w:rPr>
            </w:pPr>
            <w:r w:rsidRPr="006969B0">
              <w:rPr>
                <w:sz w:val="14"/>
                <w:szCs w:val="14"/>
                <w:lang w:val="en-US"/>
              </w:rPr>
              <w:t>(publication)</w:t>
            </w:r>
          </w:p>
        </w:tc>
        <w:tc>
          <w:tcPr>
            <w:tcW w:w="1560" w:type="dxa"/>
            <w:tcBorders>
              <w:bottom w:val="single" w:sz="4" w:space="0" w:color="auto"/>
            </w:tcBorders>
            <w:shd w:val="clear" w:color="auto" w:fill="auto"/>
          </w:tcPr>
          <w:p w:rsidR="00F6186C" w:rsidRPr="00B533E9" w:rsidRDefault="00F6186C" w:rsidP="00264ED0">
            <w:pPr>
              <w:jc w:val="center"/>
              <w:rPr>
                <w:sz w:val="14"/>
                <w:szCs w:val="14"/>
                <w:highlight w:val="yellow"/>
              </w:rPr>
            </w:pPr>
          </w:p>
        </w:tc>
        <w:tc>
          <w:tcPr>
            <w:tcW w:w="1559" w:type="dxa"/>
            <w:tcBorders>
              <w:bottom w:val="single" w:sz="4" w:space="0" w:color="auto"/>
            </w:tcBorders>
            <w:shd w:val="clear" w:color="auto" w:fill="auto"/>
          </w:tcPr>
          <w:p w:rsidR="00F6186C" w:rsidRDefault="00F6186C" w:rsidP="00264ED0">
            <w:pPr>
              <w:jc w:val="center"/>
              <w:rPr>
                <w:sz w:val="14"/>
                <w:szCs w:val="14"/>
                <w:lang w:val="en-US"/>
              </w:rPr>
            </w:pPr>
          </w:p>
        </w:tc>
        <w:tc>
          <w:tcPr>
            <w:tcW w:w="1417" w:type="dxa"/>
            <w:tcBorders>
              <w:bottom w:val="single" w:sz="4" w:space="0" w:color="auto"/>
            </w:tcBorders>
            <w:shd w:val="clear" w:color="auto" w:fill="auto"/>
          </w:tcPr>
          <w:p w:rsidR="00F6186C" w:rsidRPr="0026520D" w:rsidRDefault="00F6186C" w:rsidP="00264ED0">
            <w:pPr>
              <w:jc w:val="center"/>
              <w:rPr>
                <w:sz w:val="14"/>
                <w:szCs w:val="14"/>
              </w:rPr>
            </w:pPr>
          </w:p>
        </w:tc>
        <w:tc>
          <w:tcPr>
            <w:tcW w:w="1276" w:type="dxa"/>
            <w:tcBorders>
              <w:bottom w:val="single" w:sz="4" w:space="0" w:color="auto"/>
            </w:tcBorders>
            <w:shd w:val="clear" w:color="auto" w:fill="auto"/>
          </w:tcPr>
          <w:p w:rsidR="00F6186C" w:rsidRPr="0026520D" w:rsidRDefault="00F6186C" w:rsidP="00264ED0">
            <w:pPr>
              <w:jc w:val="center"/>
              <w:rPr>
                <w:sz w:val="14"/>
                <w:szCs w:val="14"/>
              </w:rPr>
            </w:pPr>
          </w:p>
        </w:tc>
        <w:tc>
          <w:tcPr>
            <w:tcW w:w="1134" w:type="dxa"/>
            <w:tcBorders>
              <w:bottom w:val="single" w:sz="4" w:space="0" w:color="auto"/>
            </w:tcBorders>
            <w:shd w:val="clear" w:color="auto" w:fill="auto"/>
          </w:tcPr>
          <w:p w:rsidR="00F6186C" w:rsidRPr="0026520D" w:rsidRDefault="00F6186C" w:rsidP="00264ED0">
            <w:pPr>
              <w:jc w:val="center"/>
              <w:rPr>
                <w:sz w:val="14"/>
                <w:szCs w:val="14"/>
              </w:rPr>
            </w:pPr>
          </w:p>
        </w:tc>
        <w:tc>
          <w:tcPr>
            <w:tcW w:w="1276" w:type="dxa"/>
            <w:tcBorders>
              <w:bottom w:val="single" w:sz="4" w:space="0" w:color="auto"/>
            </w:tcBorders>
            <w:shd w:val="clear" w:color="auto" w:fill="auto"/>
          </w:tcPr>
          <w:p w:rsidR="00F6186C" w:rsidRPr="0026520D" w:rsidRDefault="00F6186C" w:rsidP="00264ED0">
            <w:pPr>
              <w:jc w:val="center"/>
              <w:rPr>
                <w:sz w:val="14"/>
                <w:szCs w:val="14"/>
              </w:rPr>
            </w:pPr>
          </w:p>
        </w:tc>
        <w:tc>
          <w:tcPr>
            <w:tcW w:w="1134" w:type="dxa"/>
            <w:tcBorders>
              <w:bottom w:val="single" w:sz="4" w:space="0" w:color="auto"/>
            </w:tcBorders>
            <w:shd w:val="clear" w:color="auto" w:fill="auto"/>
          </w:tcPr>
          <w:p w:rsidR="00F6186C" w:rsidRPr="0026520D" w:rsidRDefault="00F6186C" w:rsidP="00264ED0">
            <w:pPr>
              <w:jc w:val="center"/>
              <w:rPr>
                <w:sz w:val="14"/>
                <w:szCs w:val="14"/>
              </w:rPr>
            </w:pPr>
          </w:p>
        </w:tc>
        <w:tc>
          <w:tcPr>
            <w:tcW w:w="1417" w:type="dxa"/>
            <w:tcBorders>
              <w:bottom w:val="single" w:sz="4" w:space="0" w:color="auto"/>
            </w:tcBorders>
            <w:shd w:val="clear" w:color="auto" w:fill="auto"/>
          </w:tcPr>
          <w:p w:rsidR="00F6186C" w:rsidRPr="0026520D" w:rsidRDefault="00F6186C" w:rsidP="00264ED0">
            <w:pPr>
              <w:jc w:val="center"/>
              <w:rPr>
                <w:sz w:val="14"/>
                <w:szCs w:val="14"/>
              </w:rPr>
            </w:pPr>
          </w:p>
        </w:tc>
      </w:tr>
      <w:tr w:rsidR="00F6186C" w:rsidRPr="0026520D" w:rsidTr="007824FA">
        <w:tc>
          <w:tcPr>
            <w:tcW w:w="1100" w:type="dxa"/>
            <w:vMerge/>
            <w:tcBorders>
              <w:bottom w:val="double" w:sz="4" w:space="0" w:color="auto"/>
            </w:tcBorders>
            <w:shd w:val="clear" w:color="auto" w:fill="auto"/>
            <w:vAlign w:val="center"/>
          </w:tcPr>
          <w:p w:rsidR="00F6186C" w:rsidRPr="0026520D" w:rsidRDefault="00F6186C" w:rsidP="00264ED0">
            <w:pPr>
              <w:jc w:val="left"/>
              <w:rPr>
                <w:sz w:val="14"/>
                <w:szCs w:val="14"/>
              </w:rPr>
            </w:pPr>
          </w:p>
        </w:tc>
        <w:tc>
          <w:tcPr>
            <w:tcW w:w="1560" w:type="dxa"/>
            <w:tcBorders>
              <w:bottom w:val="double" w:sz="4" w:space="0" w:color="auto"/>
            </w:tcBorders>
            <w:shd w:val="clear" w:color="auto" w:fill="auto"/>
          </w:tcPr>
          <w:p w:rsidR="00F6186C" w:rsidRPr="006531BB" w:rsidRDefault="00F6186C" w:rsidP="00264ED0">
            <w:pPr>
              <w:pStyle w:val="BodyText"/>
              <w:numPr>
                <w:ilvl w:val="0"/>
                <w:numId w:val="0"/>
              </w:numPr>
              <w:spacing w:after="0"/>
              <w:ind w:right="-108"/>
              <w:jc w:val="left"/>
              <w:rPr>
                <w:sz w:val="14"/>
                <w:szCs w:val="14"/>
                <w:lang w:val="uk-UA"/>
              </w:rPr>
            </w:pPr>
            <w:r>
              <w:rPr>
                <w:sz w:val="14"/>
                <w:szCs w:val="14"/>
              </w:rPr>
              <w:t>Rebar</w:t>
            </w:r>
            <w:r w:rsidRPr="006531BB">
              <w:rPr>
                <w:sz w:val="14"/>
                <w:szCs w:val="14"/>
              </w:rPr>
              <w:t xml:space="preserve"> and wire rod</w:t>
            </w:r>
          </w:p>
          <w:p w:rsidR="00F6186C" w:rsidRPr="006531BB" w:rsidRDefault="00F6186C" w:rsidP="00264ED0">
            <w:pPr>
              <w:pStyle w:val="BodyText"/>
              <w:numPr>
                <w:ilvl w:val="0"/>
                <w:numId w:val="0"/>
              </w:numPr>
              <w:spacing w:after="0"/>
              <w:ind w:right="-108"/>
              <w:jc w:val="left"/>
              <w:rPr>
                <w:sz w:val="14"/>
                <w:szCs w:val="14"/>
                <w:shd w:val="clear" w:color="auto" w:fill="FFFFFF"/>
                <w:lang w:val="uk-UA"/>
              </w:rPr>
            </w:pPr>
            <w:r w:rsidRPr="006531BB">
              <w:rPr>
                <w:sz w:val="14"/>
                <w:szCs w:val="14"/>
                <w:shd w:val="clear" w:color="auto" w:fill="FFFFFF"/>
              </w:rPr>
              <w:t>7213 10 00 00, 7213 91 (7213 91 10 00, 7213 91 20 00, 7213 91 41 00, 7213 91 49 00, 7213 91 70 00, 7213 91 90 00), 7213 99 (7213 99 10 00, 7213 99 90 00), 7214 20 00 00, 7214 99 (7214 99 10 00, 7214 99 31 00, 7214 99 39 00, 7214 99 50 00, 7214 99 71 00, 7214 99 79 00, 7214 99 95 00), 7227 20 00 00, 7227 90 (7227 90 10 00, 7227 90 50 00, 7227 90 95 00), 7228 20 (7228 20 10 00, 7228 20 91 00, 7228 20 99 00), 7228 30 (7228 30 20 00, 7228 30 41 00, 7228 30 49 00, 7228 30 61 00, 7228 30 69 00, 7228 30 70 00, 7228 30 89 00)</w:t>
            </w:r>
          </w:p>
          <w:p w:rsidR="00F6186C" w:rsidRPr="006531BB" w:rsidRDefault="00F6186C" w:rsidP="00264ED0">
            <w:pPr>
              <w:pStyle w:val="BodyText"/>
              <w:numPr>
                <w:ilvl w:val="0"/>
                <w:numId w:val="0"/>
              </w:numPr>
              <w:spacing w:after="0"/>
              <w:ind w:right="-108"/>
              <w:jc w:val="left"/>
              <w:rPr>
                <w:sz w:val="14"/>
                <w:szCs w:val="14"/>
                <w:lang w:val="uk-UA"/>
              </w:rPr>
            </w:pPr>
            <w:r w:rsidRPr="006531BB">
              <w:rPr>
                <w:sz w:val="14"/>
                <w:szCs w:val="14"/>
              </w:rPr>
              <w:t>No. AD</w:t>
            </w:r>
            <w:r w:rsidRPr="006531BB">
              <w:rPr>
                <w:sz w:val="14"/>
                <w:szCs w:val="14"/>
                <w:lang w:val="uk-UA"/>
              </w:rPr>
              <w:t xml:space="preserve"> -366/2017/4411-05</w:t>
            </w:r>
          </w:p>
        </w:tc>
        <w:tc>
          <w:tcPr>
            <w:tcW w:w="1134" w:type="dxa"/>
            <w:tcBorders>
              <w:bottom w:val="double" w:sz="4" w:space="0" w:color="auto"/>
            </w:tcBorders>
            <w:shd w:val="clear" w:color="auto" w:fill="auto"/>
          </w:tcPr>
          <w:p w:rsidR="00F6186C" w:rsidRPr="006531BB" w:rsidRDefault="00F6186C" w:rsidP="00264ED0">
            <w:pPr>
              <w:ind w:right="-108"/>
              <w:jc w:val="center"/>
              <w:rPr>
                <w:sz w:val="14"/>
                <w:szCs w:val="14"/>
                <w:lang w:val="uk-UA"/>
              </w:rPr>
            </w:pPr>
            <w:r w:rsidRPr="006531BB">
              <w:rPr>
                <w:sz w:val="14"/>
                <w:szCs w:val="14"/>
              </w:rPr>
              <w:t>18.02.2017</w:t>
            </w:r>
          </w:p>
          <w:p w:rsidR="00F6186C" w:rsidRPr="006531BB" w:rsidRDefault="00F6186C" w:rsidP="00264ED0">
            <w:pPr>
              <w:jc w:val="center"/>
              <w:rPr>
                <w:sz w:val="14"/>
                <w:szCs w:val="14"/>
                <w:lang w:val="en-US"/>
              </w:rPr>
            </w:pPr>
            <w:r w:rsidRPr="006531BB">
              <w:rPr>
                <w:sz w:val="14"/>
                <w:szCs w:val="14"/>
                <w:lang w:val="en-US"/>
              </w:rPr>
              <w:t>(publication)</w:t>
            </w:r>
          </w:p>
          <w:p w:rsidR="00F6186C" w:rsidRPr="006531BB" w:rsidRDefault="00F6186C" w:rsidP="00264ED0">
            <w:pPr>
              <w:jc w:val="center"/>
              <w:rPr>
                <w:sz w:val="14"/>
                <w:szCs w:val="14"/>
                <w:lang w:val="en-US"/>
              </w:rPr>
            </w:pPr>
          </w:p>
          <w:p w:rsidR="00F6186C" w:rsidRPr="006531BB" w:rsidRDefault="00F6186C" w:rsidP="00264ED0">
            <w:pPr>
              <w:ind w:right="-108"/>
              <w:jc w:val="center"/>
              <w:rPr>
                <w:sz w:val="14"/>
                <w:szCs w:val="14"/>
                <w:lang w:val="uk-UA"/>
              </w:rPr>
            </w:pPr>
          </w:p>
        </w:tc>
        <w:tc>
          <w:tcPr>
            <w:tcW w:w="1560" w:type="dxa"/>
            <w:tcBorders>
              <w:bottom w:val="double" w:sz="4" w:space="0" w:color="auto"/>
            </w:tcBorders>
            <w:shd w:val="clear" w:color="auto" w:fill="auto"/>
          </w:tcPr>
          <w:p w:rsidR="00F6186C" w:rsidRPr="006531BB" w:rsidRDefault="00F6186C" w:rsidP="00264ED0">
            <w:pPr>
              <w:jc w:val="center"/>
              <w:rPr>
                <w:sz w:val="14"/>
                <w:szCs w:val="14"/>
              </w:rPr>
            </w:pPr>
          </w:p>
        </w:tc>
        <w:tc>
          <w:tcPr>
            <w:tcW w:w="1559" w:type="dxa"/>
            <w:tcBorders>
              <w:bottom w:val="double" w:sz="4" w:space="0" w:color="auto"/>
            </w:tcBorders>
            <w:shd w:val="clear" w:color="auto" w:fill="auto"/>
          </w:tcPr>
          <w:p w:rsidR="00F6186C" w:rsidRPr="00975AB1" w:rsidRDefault="00F6186C" w:rsidP="007824FA">
            <w:pPr>
              <w:jc w:val="center"/>
              <w:rPr>
                <w:sz w:val="14"/>
                <w:szCs w:val="14"/>
                <w:lang w:val="en-US"/>
              </w:rPr>
            </w:pPr>
            <w:r w:rsidRPr="00975AB1">
              <w:rPr>
                <w:sz w:val="14"/>
                <w:szCs w:val="14"/>
                <w:lang w:val="en-US"/>
              </w:rPr>
              <w:t>28.02.2018</w:t>
            </w:r>
          </w:p>
          <w:p w:rsidR="00F6186C" w:rsidRPr="00975AB1" w:rsidRDefault="00F6186C" w:rsidP="007824FA">
            <w:pPr>
              <w:jc w:val="center"/>
              <w:rPr>
                <w:sz w:val="14"/>
                <w:szCs w:val="14"/>
                <w:lang w:val="en-US"/>
              </w:rPr>
            </w:pPr>
          </w:p>
          <w:p w:rsidR="00F6186C" w:rsidRPr="00975AB1" w:rsidRDefault="00F6186C" w:rsidP="007824FA">
            <w:pPr>
              <w:jc w:val="center"/>
              <w:rPr>
                <w:sz w:val="14"/>
                <w:szCs w:val="14"/>
                <w:lang w:val="en-US"/>
              </w:rPr>
            </w:pPr>
          </w:p>
          <w:p w:rsidR="00F6186C" w:rsidRPr="00975AB1" w:rsidRDefault="00F6186C" w:rsidP="007824FA">
            <w:pPr>
              <w:jc w:val="center"/>
              <w:rPr>
                <w:sz w:val="14"/>
                <w:szCs w:val="14"/>
                <w:lang w:val="en-US"/>
              </w:rPr>
            </w:pPr>
            <w:r w:rsidRPr="00975AB1">
              <w:rPr>
                <w:sz w:val="14"/>
                <w:szCs w:val="14"/>
                <w:lang w:val="en-US"/>
              </w:rPr>
              <w:t>No AD- 382/2017/</w:t>
            </w:r>
            <w:r w:rsidRPr="00975AB1">
              <w:rPr>
                <w:sz w:val="14"/>
                <w:szCs w:val="14"/>
                <w:lang w:val="en-US"/>
              </w:rPr>
              <w:br/>
              <w:t>4411-05</w:t>
            </w:r>
          </w:p>
          <w:p w:rsidR="00F6186C" w:rsidRPr="00975AB1" w:rsidRDefault="00F6186C" w:rsidP="007824FA">
            <w:pPr>
              <w:jc w:val="center"/>
              <w:rPr>
                <w:sz w:val="14"/>
                <w:szCs w:val="14"/>
                <w:lang w:val="en-US"/>
              </w:rPr>
            </w:pPr>
            <w:r w:rsidRPr="00975AB1">
              <w:rPr>
                <w:sz w:val="14"/>
                <w:szCs w:val="14"/>
                <w:lang w:val="en-US"/>
              </w:rPr>
              <w:t>28.12.2017</w:t>
            </w:r>
          </w:p>
          <w:p w:rsidR="00F6186C" w:rsidRPr="00975AB1" w:rsidRDefault="00F6186C" w:rsidP="007824FA">
            <w:pPr>
              <w:jc w:val="center"/>
              <w:rPr>
                <w:sz w:val="14"/>
                <w:szCs w:val="14"/>
                <w:lang w:val="en-US"/>
              </w:rPr>
            </w:pPr>
          </w:p>
          <w:p w:rsidR="00F6186C" w:rsidRPr="00975AB1" w:rsidRDefault="00F6186C" w:rsidP="007824FA">
            <w:pPr>
              <w:jc w:val="center"/>
              <w:rPr>
                <w:sz w:val="14"/>
                <w:szCs w:val="14"/>
                <w:lang w:val="en-US"/>
              </w:rPr>
            </w:pPr>
          </w:p>
          <w:p w:rsidR="00F6186C" w:rsidRPr="00975AB1" w:rsidRDefault="00F6186C" w:rsidP="007824FA">
            <w:pPr>
              <w:jc w:val="center"/>
              <w:rPr>
                <w:shd w:val="clear" w:color="auto" w:fill="FFFFFF"/>
              </w:rPr>
            </w:pPr>
            <w:r w:rsidRPr="00975AB1">
              <w:rPr>
                <w:sz w:val="14"/>
                <w:szCs w:val="14"/>
                <w:lang w:val="en-US"/>
              </w:rPr>
              <w:t>15.21 %</w:t>
            </w:r>
          </w:p>
        </w:tc>
        <w:tc>
          <w:tcPr>
            <w:tcW w:w="1417" w:type="dxa"/>
            <w:tcBorders>
              <w:bottom w:val="double" w:sz="4" w:space="0" w:color="auto"/>
            </w:tcBorders>
            <w:shd w:val="clear" w:color="auto" w:fill="auto"/>
          </w:tcPr>
          <w:p w:rsidR="00F6186C" w:rsidRPr="00975AB1" w:rsidRDefault="00F6186C" w:rsidP="00264ED0">
            <w:pPr>
              <w:jc w:val="center"/>
              <w:rPr>
                <w:sz w:val="14"/>
                <w:szCs w:val="14"/>
              </w:rPr>
            </w:pPr>
          </w:p>
        </w:tc>
        <w:tc>
          <w:tcPr>
            <w:tcW w:w="1276" w:type="dxa"/>
            <w:tcBorders>
              <w:bottom w:val="double" w:sz="4" w:space="0" w:color="auto"/>
            </w:tcBorders>
            <w:shd w:val="clear" w:color="auto" w:fill="auto"/>
          </w:tcPr>
          <w:p w:rsidR="00F6186C" w:rsidRPr="0026520D" w:rsidRDefault="00F6186C" w:rsidP="00264ED0">
            <w:pPr>
              <w:jc w:val="center"/>
              <w:rPr>
                <w:sz w:val="14"/>
                <w:szCs w:val="14"/>
              </w:rPr>
            </w:pPr>
          </w:p>
        </w:tc>
        <w:tc>
          <w:tcPr>
            <w:tcW w:w="1134" w:type="dxa"/>
            <w:tcBorders>
              <w:bottom w:val="double" w:sz="4" w:space="0" w:color="auto"/>
            </w:tcBorders>
            <w:shd w:val="clear" w:color="auto" w:fill="auto"/>
          </w:tcPr>
          <w:p w:rsidR="00F6186C" w:rsidRPr="0026520D" w:rsidRDefault="00F6186C" w:rsidP="00264ED0">
            <w:pPr>
              <w:jc w:val="center"/>
              <w:rPr>
                <w:sz w:val="14"/>
                <w:szCs w:val="14"/>
              </w:rPr>
            </w:pPr>
          </w:p>
        </w:tc>
        <w:tc>
          <w:tcPr>
            <w:tcW w:w="1276" w:type="dxa"/>
            <w:tcBorders>
              <w:bottom w:val="double" w:sz="4" w:space="0" w:color="auto"/>
            </w:tcBorders>
            <w:shd w:val="clear" w:color="auto" w:fill="auto"/>
          </w:tcPr>
          <w:p w:rsidR="00F6186C" w:rsidRPr="0026520D" w:rsidRDefault="00F6186C" w:rsidP="00264ED0">
            <w:pPr>
              <w:jc w:val="center"/>
              <w:rPr>
                <w:sz w:val="14"/>
                <w:szCs w:val="14"/>
              </w:rPr>
            </w:pPr>
          </w:p>
        </w:tc>
        <w:tc>
          <w:tcPr>
            <w:tcW w:w="1134" w:type="dxa"/>
            <w:tcBorders>
              <w:bottom w:val="double" w:sz="4" w:space="0" w:color="auto"/>
            </w:tcBorders>
            <w:shd w:val="clear" w:color="auto" w:fill="auto"/>
          </w:tcPr>
          <w:p w:rsidR="00F6186C" w:rsidRPr="0026520D" w:rsidRDefault="00F6186C" w:rsidP="00264ED0">
            <w:pPr>
              <w:jc w:val="center"/>
              <w:rPr>
                <w:sz w:val="14"/>
                <w:szCs w:val="14"/>
              </w:rPr>
            </w:pPr>
          </w:p>
        </w:tc>
        <w:tc>
          <w:tcPr>
            <w:tcW w:w="1417" w:type="dxa"/>
            <w:tcBorders>
              <w:bottom w:val="double" w:sz="4" w:space="0" w:color="auto"/>
            </w:tcBorders>
            <w:shd w:val="clear" w:color="auto" w:fill="auto"/>
          </w:tcPr>
          <w:p w:rsidR="00F6186C" w:rsidRPr="0026520D" w:rsidRDefault="00F6186C" w:rsidP="00264ED0">
            <w:pPr>
              <w:jc w:val="center"/>
              <w:rPr>
                <w:sz w:val="14"/>
                <w:szCs w:val="14"/>
              </w:rPr>
            </w:pPr>
          </w:p>
        </w:tc>
      </w:tr>
    </w:tbl>
    <w:p w:rsidR="00D413E6" w:rsidRDefault="00D413E6" w:rsidP="006444A3"/>
    <w:p w:rsidR="006444A3" w:rsidRDefault="006444A3" w:rsidP="006444A3">
      <w:r>
        <w:br w:type="page"/>
      </w:r>
    </w:p>
    <w:p w:rsidR="00BF41F4" w:rsidRPr="0026520D" w:rsidRDefault="00BF41F4" w:rsidP="00547220">
      <w:pPr>
        <w:pStyle w:val="Caption"/>
      </w:pPr>
      <w:r w:rsidRPr="0026520D">
        <w:lastRenderedPageBreak/>
        <w:t>Reviews / Other subsequent proceedings</w:t>
      </w:r>
    </w:p>
    <w:p w:rsidR="00BF41F4" w:rsidRPr="0026520D" w:rsidRDefault="00BF41F4" w:rsidP="00BF41F4">
      <w:pPr>
        <w:rPr>
          <w:vanish/>
          <w:sz w:val="2"/>
          <w:szCs w:val="2"/>
        </w:rPr>
      </w:pPr>
    </w:p>
    <w:tbl>
      <w:tblPr>
        <w:tblW w:w="145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60" w:firstRow="1" w:lastRow="1" w:firstColumn="0" w:lastColumn="0" w:noHBand="0" w:noVBand="0"/>
      </w:tblPr>
      <w:tblGrid>
        <w:gridCol w:w="1101"/>
        <w:gridCol w:w="1701"/>
        <w:gridCol w:w="1417"/>
        <w:gridCol w:w="1418"/>
        <w:gridCol w:w="1417"/>
        <w:gridCol w:w="1276"/>
        <w:gridCol w:w="1134"/>
        <w:gridCol w:w="1276"/>
        <w:gridCol w:w="1275"/>
        <w:gridCol w:w="1134"/>
        <w:gridCol w:w="1418"/>
      </w:tblGrid>
      <w:tr w:rsidR="00013EB2" w:rsidRPr="0026520D" w:rsidTr="00B97E7B">
        <w:tc>
          <w:tcPr>
            <w:tcW w:w="1101" w:type="dxa"/>
            <w:vMerge w:val="restart"/>
            <w:shd w:val="clear" w:color="auto" w:fill="auto"/>
          </w:tcPr>
          <w:p w:rsidR="00013EB2" w:rsidRPr="0026520D" w:rsidRDefault="00013EB2" w:rsidP="006E2C5C">
            <w:pPr>
              <w:jc w:val="center"/>
              <w:rPr>
                <w:b/>
                <w:sz w:val="14"/>
              </w:rPr>
            </w:pPr>
            <w:r w:rsidRPr="0026520D">
              <w:rPr>
                <w:b/>
                <w:sz w:val="14"/>
              </w:rPr>
              <w:t>Country or customs territory</w:t>
            </w:r>
          </w:p>
        </w:tc>
        <w:tc>
          <w:tcPr>
            <w:tcW w:w="1701" w:type="dxa"/>
            <w:vMerge w:val="restart"/>
            <w:shd w:val="clear" w:color="auto" w:fill="auto"/>
          </w:tcPr>
          <w:p w:rsidR="00013EB2" w:rsidRPr="0026520D" w:rsidRDefault="00013EB2" w:rsidP="006E2C5C">
            <w:pPr>
              <w:jc w:val="center"/>
              <w:rPr>
                <w:b/>
                <w:sz w:val="14"/>
              </w:rPr>
            </w:pPr>
            <w:r w:rsidRPr="0026520D">
              <w:rPr>
                <w:b/>
                <w:sz w:val="14"/>
              </w:rPr>
              <w:t>Product</w:t>
            </w:r>
          </w:p>
        </w:tc>
        <w:tc>
          <w:tcPr>
            <w:tcW w:w="1417" w:type="dxa"/>
            <w:vMerge w:val="restart"/>
            <w:shd w:val="clear" w:color="auto" w:fill="auto"/>
          </w:tcPr>
          <w:p w:rsidR="00013EB2" w:rsidRPr="0026520D" w:rsidRDefault="00013EB2" w:rsidP="006E2C5C">
            <w:pPr>
              <w:jc w:val="center"/>
              <w:rPr>
                <w:b/>
                <w:sz w:val="14"/>
              </w:rPr>
            </w:pPr>
            <w:r w:rsidRPr="0026520D">
              <w:rPr>
                <w:b/>
                <w:sz w:val="14"/>
              </w:rPr>
              <w:t>Initiation</w:t>
            </w:r>
          </w:p>
        </w:tc>
        <w:tc>
          <w:tcPr>
            <w:tcW w:w="1418" w:type="dxa"/>
            <w:vMerge w:val="restart"/>
            <w:shd w:val="clear" w:color="auto" w:fill="auto"/>
          </w:tcPr>
          <w:p w:rsidR="00013EB2" w:rsidRPr="0026520D" w:rsidRDefault="00013EB2" w:rsidP="006E2C5C">
            <w:pPr>
              <w:jc w:val="center"/>
              <w:rPr>
                <w:b/>
                <w:sz w:val="14"/>
                <w:szCs w:val="16"/>
              </w:rPr>
            </w:pPr>
            <w:r w:rsidRPr="0026520D">
              <w:rPr>
                <w:b/>
                <w:sz w:val="14"/>
                <w:szCs w:val="16"/>
              </w:rPr>
              <w:t>Preliminary results /</w:t>
            </w:r>
          </w:p>
          <w:p w:rsidR="00013EB2" w:rsidRPr="0026520D" w:rsidRDefault="00013EB2" w:rsidP="006E2C5C">
            <w:pPr>
              <w:jc w:val="center"/>
              <w:rPr>
                <w:b/>
                <w:sz w:val="14"/>
              </w:rPr>
            </w:pPr>
            <w:r w:rsidRPr="0026520D">
              <w:rPr>
                <w:b/>
                <w:sz w:val="14"/>
                <w:szCs w:val="16"/>
              </w:rPr>
              <w:t>determination</w:t>
            </w:r>
          </w:p>
        </w:tc>
        <w:tc>
          <w:tcPr>
            <w:tcW w:w="2693" w:type="dxa"/>
            <w:gridSpan w:val="2"/>
            <w:shd w:val="clear" w:color="auto" w:fill="auto"/>
          </w:tcPr>
          <w:p w:rsidR="00013EB2" w:rsidRPr="0026520D" w:rsidRDefault="00013EB2" w:rsidP="006E2C5C">
            <w:pPr>
              <w:jc w:val="center"/>
              <w:rPr>
                <w:b/>
                <w:sz w:val="14"/>
              </w:rPr>
            </w:pPr>
            <w:r w:rsidRPr="0026520D">
              <w:rPr>
                <w:b/>
                <w:sz w:val="14"/>
              </w:rPr>
              <w:t>Final results</w:t>
            </w:r>
          </w:p>
        </w:tc>
        <w:tc>
          <w:tcPr>
            <w:tcW w:w="1134" w:type="dxa"/>
            <w:vMerge w:val="restart"/>
            <w:shd w:val="clear" w:color="auto" w:fill="auto"/>
          </w:tcPr>
          <w:p w:rsidR="00013EB2" w:rsidRPr="0026520D" w:rsidRDefault="00013EB2" w:rsidP="006E2C5C">
            <w:pPr>
              <w:jc w:val="center"/>
              <w:rPr>
                <w:b/>
                <w:sz w:val="14"/>
              </w:rPr>
            </w:pPr>
            <w:r w:rsidRPr="0026520D">
              <w:rPr>
                <w:b/>
                <w:sz w:val="14"/>
              </w:rPr>
              <w:t>Revocation of Measures</w:t>
            </w:r>
          </w:p>
        </w:tc>
        <w:tc>
          <w:tcPr>
            <w:tcW w:w="1276" w:type="dxa"/>
            <w:vMerge w:val="restart"/>
            <w:shd w:val="clear" w:color="auto" w:fill="auto"/>
          </w:tcPr>
          <w:p w:rsidR="00013EB2" w:rsidRPr="0026520D" w:rsidRDefault="00013EB2" w:rsidP="006E2C5C">
            <w:pPr>
              <w:jc w:val="center"/>
              <w:rPr>
                <w:b/>
                <w:sz w:val="14"/>
              </w:rPr>
            </w:pPr>
            <w:r w:rsidRPr="0026520D">
              <w:rPr>
                <w:b/>
                <w:sz w:val="14"/>
              </w:rPr>
              <w:t>Other (e.g., procedures not affecting the duty level)</w:t>
            </w:r>
          </w:p>
        </w:tc>
        <w:tc>
          <w:tcPr>
            <w:tcW w:w="2409" w:type="dxa"/>
            <w:gridSpan w:val="2"/>
            <w:vMerge w:val="restart"/>
            <w:shd w:val="clear" w:color="auto" w:fill="auto"/>
          </w:tcPr>
          <w:p w:rsidR="00013EB2" w:rsidRPr="0026520D" w:rsidRDefault="00013EB2" w:rsidP="006E2C5C">
            <w:pPr>
              <w:jc w:val="center"/>
              <w:rPr>
                <w:b/>
                <w:sz w:val="14"/>
              </w:rPr>
            </w:pPr>
            <w:r w:rsidRPr="0026520D">
              <w:rPr>
                <w:b/>
                <w:sz w:val="14"/>
              </w:rPr>
              <w:t>Trade Data</w:t>
            </w:r>
          </w:p>
          <w:p w:rsidR="00013EB2" w:rsidRPr="0026520D" w:rsidRDefault="00013EB2" w:rsidP="006E2C5C">
            <w:pPr>
              <w:jc w:val="center"/>
              <w:rPr>
                <w:b/>
                <w:sz w:val="14"/>
              </w:rPr>
            </w:pPr>
            <w:r w:rsidRPr="0026520D">
              <w:rPr>
                <w:b/>
                <w:sz w:val="14"/>
              </w:rPr>
              <w:t>(if available from published report(s) on proceeding</w:t>
            </w:r>
            <w:r w:rsidR="00A55D7E">
              <w:rPr>
                <w:b/>
                <w:sz w:val="14"/>
              </w:rPr>
              <w:t>)</w:t>
            </w:r>
            <w:r w:rsidRPr="0026520D">
              <w:rPr>
                <w:b/>
                <w:sz w:val="14"/>
              </w:rPr>
              <w:t>)</w:t>
            </w:r>
          </w:p>
          <w:p w:rsidR="00013EB2" w:rsidRPr="0026520D" w:rsidRDefault="00013EB2" w:rsidP="006E2C5C">
            <w:pPr>
              <w:jc w:val="center"/>
              <w:rPr>
                <w:b/>
                <w:sz w:val="14"/>
              </w:rPr>
            </w:pPr>
          </w:p>
        </w:tc>
        <w:tc>
          <w:tcPr>
            <w:tcW w:w="1418" w:type="dxa"/>
            <w:vMerge w:val="restart"/>
            <w:shd w:val="clear" w:color="auto" w:fill="auto"/>
          </w:tcPr>
          <w:p w:rsidR="00013EB2" w:rsidRPr="0026520D" w:rsidRDefault="00013EB2" w:rsidP="0093023D">
            <w:pPr>
              <w:jc w:val="center"/>
              <w:rPr>
                <w:b/>
                <w:sz w:val="14"/>
              </w:rPr>
            </w:pPr>
            <w:r w:rsidRPr="0026520D">
              <w:rPr>
                <w:b/>
                <w:sz w:val="14"/>
              </w:rPr>
              <w:t>Basis for normal value determination</w:t>
            </w:r>
          </w:p>
        </w:tc>
      </w:tr>
      <w:tr w:rsidR="00013EB2" w:rsidRPr="0026520D" w:rsidTr="00B97E7B">
        <w:trPr>
          <w:trHeight w:val="592"/>
        </w:trPr>
        <w:tc>
          <w:tcPr>
            <w:tcW w:w="1101" w:type="dxa"/>
            <w:vMerge/>
            <w:shd w:val="clear" w:color="auto" w:fill="auto"/>
          </w:tcPr>
          <w:p w:rsidR="00013EB2" w:rsidRPr="0026520D" w:rsidRDefault="00013EB2" w:rsidP="00390B0A">
            <w:pPr>
              <w:rPr>
                <w:sz w:val="14"/>
              </w:rPr>
            </w:pPr>
          </w:p>
        </w:tc>
        <w:tc>
          <w:tcPr>
            <w:tcW w:w="1701" w:type="dxa"/>
            <w:vMerge/>
            <w:shd w:val="clear" w:color="auto" w:fill="auto"/>
          </w:tcPr>
          <w:p w:rsidR="00013EB2" w:rsidRPr="0026520D" w:rsidRDefault="00013EB2" w:rsidP="00390B0A">
            <w:pPr>
              <w:rPr>
                <w:sz w:val="14"/>
              </w:rPr>
            </w:pPr>
          </w:p>
        </w:tc>
        <w:tc>
          <w:tcPr>
            <w:tcW w:w="1417" w:type="dxa"/>
            <w:vMerge/>
            <w:shd w:val="clear" w:color="auto" w:fill="auto"/>
          </w:tcPr>
          <w:p w:rsidR="00013EB2" w:rsidRPr="0026520D" w:rsidRDefault="00013EB2" w:rsidP="00390B0A">
            <w:pPr>
              <w:rPr>
                <w:sz w:val="14"/>
              </w:rPr>
            </w:pPr>
          </w:p>
        </w:tc>
        <w:tc>
          <w:tcPr>
            <w:tcW w:w="1418" w:type="dxa"/>
            <w:vMerge/>
            <w:shd w:val="clear" w:color="auto" w:fill="auto"/>
          </w:tcPr>
          <w:p w:rsidR="00013EB2" w:rsidRPr="0026520D" w:rsidRDefault="00013EB2" w:rsidP="00390B0A">
            <w:pPr>
              <w:rPr>
                <w:sz w:val="14"/>
              </w:rPr>
            </w:pPr>
          </w:p>
        </w:tc>
        <w:tc>
          <w:tcPr>
            <w:tcW w:w="1417" w:type="dxa"/>
            <w:shd w:val="clear" w:color="auto" w:fill="auto"/>
          </w:tcPr>
          <w:p w:rsidR="00013EB2" w:rsidRPr="0026520D" w:rsidRDefault="00013EB2" w:rsidP="006E2C5C">
            <w:pPr>
              <w:jc w:val="center"/>
              <w:rPr>
                <w:b/>
                <w:sz w:val="14"/>
              </w:rPr>
            </w:pPr>
            <w:r w:rsidRPr="0026520D">
              <w:rPr>
                <w:b/>
                <w:sz w:val="14"/>
              </w:rPr>
              <w:t>Definitive duty</w:t>
            </w:r>
          </w:p>
        </w:tc>
        <w:tc>
          <w:tcPr>
            <w:tcW w:w="1276" w:type="dxa"/>
            <w:shd w:val="clear" w:color="auto" w:fill="auto"/>
          </w:tcPr>
          <w:p w:rsidR="00013EB2" w:rsidRPr="0026520D" w:rsidRDefault="00013EB2" w:rsidP="006E2C5C">
            <w:pPr>
              <w:jc w:val="center"/>
              <w:rPr>
                <w:b/>
                <w:sz w:val="14"/>
              </w:rPr>
            </w:pPr>
            <w:r w:rsidRPr="0026520D">
              <w:rPr>
                <w:b/>
                <w:sz w:val="14"/>
              </w:rPr>
              <w:t>Price undertaking</w:t>
            </w:r>
          </w:p>
        </w:tc>
        <w:tc>
          <w:tcPr>
            <w:tcW w:w="1134" w:type="dxa"/>
            <w:vMerge/>
            <w:shd w:val="clear" w:color="auto" w:fill="auto"/>
          </w:tcPr>
          <w:p w:rsidR="00013EB2" w:rsidRPr="0026520D" w:rsidRDefault="00013EB2" w:rsidP="006E2C5C">
            <w:pPr>
              <w:jc w:val="center"/>
              <w:rPr>
                <w:sz w:val="14"/>
              </w:rPr>
            </w:pPr>
          </w:p>
        </w:tc>
        <w:tc>
          <w:tcPr>
            <w:tcW w:w="1276" w:type="dxa"/>
            <w:vMerge/>
            <w:shd w:val="clear" w:color="auto" w:fill="auto"/>
          </w:tcPr>
          <w:p w:rsidR="00013EB2" w:rsidRPr="0026520D" w:rsidRDefault="00013EB2" w:rsidP="006E2C5C">
            <w:pPr>
              <w:jc w:val="center"/>
              <w:rPr>
                <w:strike/>
                <w:sz w:val="14"/>
                <w:szCs w:val="16"/>
              </w:rPr>
            </w:pPr>
          </w:p>
        </w:tc>
        <w:tc>
          <w:tcPr>
            <w:tcW w:w="2409" w:type="dxa"/>
            <w:gridSpan w:val="2"/>
            <w:vMerge/>
            <w:shd w:val="clear" w:color="auto" w:fill="auto"/>
          </w:tcPr>
          <w:p w:rsidR="00013EB2" w:rsidRPr="0026520D" w:rsidRDefault="00013EB2" w:rsidP="006E2C5C">
            <w:pPr>
              <w:jc w:val="center"/>
              <w:rPr>
                <w:sz w:val="14"/>
              </w:rPr>
            </w:pPr>
          </w:p>
        </w:tc>
        <w:tc>
          <w:tcPr>
            <w:tcW w:w="1418" w:type="dxa"/>
            <w:vMerge/>
            <w:shd w:val="clear" w:color="auto" w:fill="auto"/>
          </w:tcPr>
          <w:p w:rsidR="00013EB2" w:rsidRPr="0026520D" w:rsidRDefault="00013EB2" w:rsidP="00390B0A">
            <w:pPr>
              <w:rPr>
                <w:sz w:val="14"/>
              </w:rPr>
            </w:pPr>
          </w:p>
        </w:tc>
      </w:tr>
      <w:tr w:rsidR="00013EB2" w:rsidRPr="0026520D" w:rsidTr="00B97E7B">
        <w:tc>
          <w:tcPr>
            <w:tcW w:w="1101" w:type="dxa"/>
            <w:shd w:val="clear" w:color="auto" w:fill="auto"/>
          </w:tcPr>
          <w:p w:rsidR="00013EB2" w:rsidRPr="0026520D" w:rsidRDefault="00013EB2" w:rsidP="006E2C5C">
            <w:pPr>
              <w:jc w:val="center"/>
              <w:rPr>
                <w:sz w:val="14"/>
              </w:rPr>
            </w:pPr>
          </w:p>
        </w:tc>
        <w:tc>
          <w:tcPr>
            <w:tcW w:w="1701" w:type="dxa"/>
            <w:shd w:val="clear" w:color="auto" w:fill="auto"/>
          </w:tcPr>
          <w:p w:rsidR="00013EB2" w:rsidRPr="0026520D" w:rsidRDefault="00013EB2" w:rsidP="006E2C5C">
            <w:pPr>
              <w:jc w:val="center"/>
              <w:rPr>
                <w:i/>
                <w:sz w:val="14"/>
              </w:rPr>
            </w:pPr>
            <w:r w:rsidRPr="0026520D">
              <w:rPr>
                <w:sz w:val="14"/>
              </w:rPr>
              <w:t>Description; HS 6</w:t>
            </w:r>
            <w:r w:rsidRPr="0026520D">
              <w:rPr>
                <w:sz w:val="14"/>
              </w:rPr>
              <w:noBreakHyphen/>
              <w:t>digit category covering investigated product;</w:t>
            </w:r>
            <w:r w:rsidRPr="0026520D">
              <w:rPr>
                <w:i/>
                <w:sz w:val="14"/>
              </w:rPr>
              <w:t xml:space="preserve"> </w:t>
            </w:r>
            <w:r w:rsidRPr="0026520D">
              <w:rPr>
                <w:sz w:val="14"/>
              </w:rPr>
              <w:t xml:space="preserve">ID number; (*) </w:t>
            </w:r>
            <w:proofErr w:type="gramStart"/>
            <w:r w:rsidRPr="0026520D">
              <w:rPr>
                <w:sz w:val="14"/>
              </w:rPr>
              <w:t>if  investigation</w:t>
            </w:r>
            <w:proofErr w:type="gramEnd"/>
            <w:r w:rsidRPr="0026520D">
              <w:rPr>
                <w:sz w:val="14"/>
              </w:rPr>
              <w:t xml:space="preserve"> of &gt;1 country</w:t>
            </w:r>
          </w:p>
        </w:tc>
        <w:tc>
          <w:tcPr>
            <w:tcW w:w="1417" w:type="dxa"/>
            <w:shd w:val="clear" w:color="auto" w:fill="auto"/>
          </w:tcPr>
          <w:p w:rsidR="00013EB2" w:rsidRPr="0026520D" w:rsidRDefault="00013EB2" w:rsidP="006E2C5C">
            <w:pPr>
              <w:jc w:val="center"/>
              <w:rPr>
                <w:sz w:val="14"/>
              </w:rPr>
            </w:pPr>
            <w:r w:rsidRPr="0026520D">
              <w:rPr>
                <w:sz w:val="14"/>
              </w:rPr>
              <w:t>Date, Type of Review or Procedure (code), Period Covered</w:t>
            </w:r>
          </w:p>
        </w:tc>
        <w:tc>
          <w:tcPr>
            <w:tcW w:w="1418" w:type="dxa"/>
            <w:shd w:val="clear" w:color="auto" w:fill="auto"/>
          </w:tcPr>
          <w:p w:rsidR="00013EB2" w:rsidRPr="0026520D" w:rsidRDefault="00013EB2" w:rsidP="006E2C5C">
            <w:pPr>
              <w:jc w:val="center"/>
              <w:rPr>
                <w:sz w:val="14"/>
              </w:rPr>
            </w:pPr>
            <w:r w:rsidRPr="0026520D">
              <w:rPr>
                <w:sz w:val="14"/>
              </w:rPr>
              <w:t>Effective date; range of individual dumping margins; "other" rates; [range of applied rates if different, reason]</w:t>
            </w:r>
          </w:p>
        </w:tc>
        <w:tc>
          <w:tcPr>
            <w:tcW w:w="1417" w:type="dxa"/>
            <w:shd w:val="clear" w:color="auto" w:fill="auto"/>
          </w:tcPr>
          <w:p w:rsidR="00013EB2" w:rsidRPr="0026520D" w:rsidRDefault="00013EB2" w:rsidP="006E2C5C">
            <w:pPr>
              <w:jc w:val="center"/>
              <w:rPr>
                <w:b/>
                <w:sz w:val="14"/>
              </w:rPr>
            </w:pPr>
            <w:r w:rsidRPr="0026520D">
              <w:rPr>
                <w:sz w:val="14"/>
              </w:rPr>
              <w:t>Effective date, range of individual dumping margins; "other" rates; [range of applied rates if different, reason]</w:t>
            </w:r>
          </w:p>
        </w:tc>
        <w:tc>
          <w:tcPr>
            <w:tcW w:w="1276" w:type="dxa"/>
            <w:shd w:val="clear" w:color="auto" w:fill="auto"/>
          </w:tcPr>
          <w:p w:rsidR="00013EB2" w:rsidRPr="0026520D" w:rsidRDefault="00013EB2" w:rsidP="006E2C5C">
            <w:pPr>
              <w:jc w:val="center"/>
              <w:rPr>
                <w:sz w:val="14"/>
                <w:vertAlign w:val="superscript"/>
              </w:rPr>
            </w:pPr>
            <w:r w:rsidRPr="0026520D">
              <w:rPr>
                <w:sz w:val="14"/>
              </w:rPr>
              <w:t xml:space="preserve">Effective date; range of individual dumping margins or minimum prices; or </w:t>
            </w:r>
            <w:proofErr w:type="gramStart"/>
            <w:r w:rsidRPr="0026520D">
              <w:rPr>
                <w:sz w:val="14"/>
              </w:rPr>
              <w:t>other</w:t>
            </w:r>
            <w:proofErr w:type="gramEnd"/>
            <w:r w:rsidRPr="0026520D">
              <w:rPr>
                <w:sz w:val="14"/>
              </w:rPr>
              <w:t xml:space="preserve"> outcome (code)</w:t>
            </w:r>
          </w:p>
        </w:tc>
        <w:tc>
          <w:tcPr>
            <w:tcW w:w="1134" w:type="dxa"/>
            <w:shd w:val="clear" w:color="auto" w:fill="auto"/>
          </w:tcPr>
          <w:p w:rsidR="00013EB2" w:rsidRPr="0026520D" w:rsidRDefault="00013EB2" w:rsidP="006E2C5C">
            <w:pPr>
              <w:jc w:val="center"/>
              <w:rPr>
                <w:sz w:val="14"/>
              </w:rPr>
            </w:pPr>
            <w:r w:rsidRPr="0026520D">
              <w:rPr>
                <w:sz w:val="14"/>
              </w:rPr>
              <w:t>Date</w:t>
            </w:r>
            <w:r w:rsidR="00FF4FC2">
              <w:rPr>
                <w:sz w:val="14"/>
              </w:rPr>
              <w:t>,</w:t>
            </w:r>
          </w:p>
          <w:p w:rsidR="00013EB2" w:rsidRPr="0026520D" w:rsidRDefault="00013EB2" w:rsidP="006E2C5C">
            <w:pPr>
              <w:jc w:val="center"/>
              <w:rPr>
                <w:sz w:val="14"/>
              </w:rPr>
            </w:pPr>
            <w:r w:rsidRPr="0026520D">
              <w:rPr>
                <w:sz w:val="14"/>
              </w:rPr>
              <w:t>Reason</w:t>
            </w:r>
          </w:p>
        </w:tc>
        <w:tc>
          <w:tcPr>
            <w:tcW w:w="1276" w:type="dxa"/>
            <w:shd w:val="clear" w:color="auto" w:fill="auto"/>
          </w:tcPr>
          <w:p w:rsidR="00013EB2" w:rsidRPr="0026520D" w:rsidRDefault="00013EB2" w:rsidP="006E2C5C">
            <w:pPr>
              <w:jc w:val="center"/>
              <w:rPr>
                <w:i/>
                <w:sz w:val="14"/>
              </w:rPr>
            </w:pPr>
            <w:r w:rsidRPr="0026520D">
              <w:rPr>
                <w:sz w:val="14"/>
              </w:rPr>
              <w:t>Date,</w:t>
            </w:r>
            <w:r w:rsidRPr="0026520D">
              <w:rPr>
                <w:i/>
                <w:sz w:val="14"/>
              </w:rPr>
              <w:t xml:space="preserve"> </w:t>
            </w:r>
            <w:r w:rsidRPr="0026520D">
              <w:rPr>
                <w:sz w:val="14"/>
              </w:rPr>
              <w:t>explanation</w:t>
            </w:r>
          </w:p>
        </w:tc>
        <w:tc>
          <w:tcPr>
            <w:tcW w:w="1275" w:type="dxa"/>
            <w:shd w:val="clear" w:color="auto" w:fill="auto"/>
          </w:tcPr>
          <w:p w:rsidR="00013EB2" w:rsidRPr="0026520D" w:rsidRDefault="00013EB2" w:rsidP="006E2C5C">
            <w:pPr>
              <w:jc w:val="center"/>
              <w:rPr>
                <w:sz w:val="14"/>
              </w:rPr>
            </w:pPr>
            <w:r w:rsidRPr="0026520D">
              <w:rPr>
                <w:sz w:val="14"/>
              </w:rPr>
              <w:t xml:space="preserve">Import volume or value (units /currency); product coverage, period, if different from </w:t>
            </w:r>
            <w:r w:rsidR="00CB4B3E" w:rsidRPr="0026520D">
              <w:rPr>
                <w:sz w:val="14"/>
              </w:rPr>
              <w:br/>
            </w:r>
            <w:r w:rsidRPr="0026520D">
              <w:rPr>
                <w:sz w:val="14"/>
              </w:rPr>
              <w:t>cols. 2 / 3</w:t>
            </w:r>
          </w:p>
        </w:tc>
        <w:tc>
          <w:tcPr>
            <w:tcW w:w="1134" w:type="dxa"/>
            <w:shd w:val="clear" w:color="auto" w:fill="auto"/>
          </w:tcPr>
          <w:p w:rsidR="00013EB2" w:rsidRPr="0026520D" w:rsidRDefault="00013EB2" w:rsidP="00CB4B3E">
            <w:pPr>
              <w:jc w:val="center"/>
              <w:rPr>
                <w:sz w:val="14"/>
              </w:rPr>
            </w:pPr>
            <w:r w:rsidRPr="0026520D">
              <w:rPr>
                <w:sz w:val="14"/>
              </w:rPr>
              <w:t>Import volume as % of apparent domestic consumption or as % of total imports</w:t>
            </w:r>
          </w:p>
        </w:tc>
        <w:tc>
          <w:tcPr>
            <w:tcW w:w="1418" w:type="dxa"/>
            <w:shd w:val="clear" w:color="auto" w:fill="auto"/>
          </w:tcPr>
          <w:p w:rsidR="00013EB2" w:rsidRPr="0026520D" w:rsidRDefault="00013EB2" w:rsidP="006E2C5C">
            <w:pPr>
              <w:jc w:val="center"/>
              <w:rPr>
                <w:sz w:val="14"/>
              </w:rPr>
            </w:pPr>
            <w:r w:rsidRPr="0026520D">
              <w:rPr>
                <w:sz w:val="14"/>
              </w:rPr>
              <w:t>Codes for all bases used in proceeding</w:t>
            </w:r>
          </w:p>
        </w:tc>
      </w:tr>
      <w:tr w:rsidR="00BA63F2" w:rsidRPr="0026520D" w:rsidTr="00401ED4">
        <w:tc>
          <w:tcPr>
            <w:tcW w:w="1101"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1</w:t>
            </w:r>
          </w:p>
        </w:tc>
        <w:tc>
          <w:tcPr>
            <w:tcW w:w="1701"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2</w:t>
            </w:r>
          </w:p>
        </w:tc>
        <w:tc>
          <w:tcPr>
            <w:tcW w:w="1417"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3</w:t>
            </w:r>
          </w:p>
        </w:tc>
        <w:tc>
          <w:tcPr>
            <w:tcW w:w="1418"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4</w:t>
            </w:r>
          </w:p>
        </w:tc>
        <w:tc>
          <w:tcPr>
            <w:tcW w:w="1417"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5</w:t>
            </w:r>
          </w:p>
        </w:tc>
        <w:tc>
          <w:tcPr>
            <w:tcW w:w="1276"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6</w:t>
            </w:r>
          </w:p>
        </w:tc>
        <w:tc>
          <w:tcPr>
            <w:tcW w:w="1134"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7</w:t>
            </w:r>
          </w:p>
        </w:tc>
        <w:tc>
          <w:tcPr>
            <w:tcW w:w="1276"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8</w:t>
            </w:r>
          </w:p>
        </w:tc>
        <w:tc>
          <w:tcPr>
            <w:tcW w:w="1275"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9</w:t>
            </w:r>
          </w:p>
        </w:tc>
        <w:tc>
          <w:tcPr>
            <w:tcW w:w="1134"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10</w:t>
            </w:r>
          </w:p>
        </w:tc>
        <w:tc>
          <w:tcPr>
            <w:tcW w:w="1418" w:type="dxa"/>
            <w:tcBorders>
              <w:bottom w:val="single" w:sz="4" w:space="0" w:color="auto"/>
            </w:tcBorders>
            <w:shd w:val="clear" w:color="auto" w:fill="auto"/>
          </w:tcPr>
          <w:p w:rsidR="00BA63F2" w:rsidRPr="0026520D" w:rsidRDefault="00BA63F2" w:rsidP="006E2C5C">
            <w:pPr>
              <w:jc w:val="center"/>
              <w:rPr>
                <w:b/>
                <w:sz w:val="14"/>
              </w:rPr>
            </w:pPr>
            <w:r w:rsidRPr="0026520D">
              <w:rPr>
                <w:b/>
                <w:sz w:val="14"/>
              </w:rPr>
              <w:t>11</w:t>
            </w:r>
          </w:p>
        </w:tc>
      </w:tr>
      <w:tr w:rsidR="00881AD9" w:rsidRPr="0026520D" w:rsidTr="006E4872">
        <w:tc>
          <w:tcPr>
            <w:tcW w:w="1101" w:type="dxa"/>
            <w:tcBorders>
              <w:top w:val="single" w:sz="4" w:space="0" w:color="auto"/>
              <w:bottom w:val="single" w:sz="4" w:space="0" w:color="auto"/>
            </w:tcBorders>
            <w:shd w:val="clear" w:color="auto" w:fill="auto"/>
            <w:vAlign w:val="center"/>
          </w:tcPr>
          <w:p w:rsidR="00881AD9" w:rsidRPr="00EE67FC" w:rsidRDefault="00881AD9" w:rsidP="0061541B">
            <w:pPr>
              <w:jc w:val="left"/>
              <w:rPr>
                <w:sz w:val="14"/>
                <w:szCs w:val="14"/>
              </w:rPr>
            </w:pPr>
            <w:r w:rsidRPr="00EE67FC">
              <w:rPr>
                <w:sz w:val="14"/>
                <w:szCs w:val="14"/>
              </w:rPr>
              <w:t>Belarus</w:t>
            </w:r>
          </w:p>
        </w:tc>
        <w:tc>
          <w:tcPr>
            <w:tcW w:w="1701" w:type="dxa"/>
            <w:tcBorders>
              <w:top w:val="single" w:sz="4" w:space="0" w:color="auto"/>
              <w:bottom w:val="single" w:sz="4" w:space="0" w:color="auto"/>
            </w:tcBorders>
            <w:shd w:val="clear" w:color="auto" w:fill="auto"/>
          </w:tcPr>
          <w:p w:rsidR="00881AD9" w:rsidRPr="00EE67FC" w:rsidRDefault="00881AD9" w:rsidP="00881AD9">
            <w:pPr>
              <w:jc w:val="left"/>
              <w:rPr>
                <w:sz w:val="14"/>
                <w:szCs w:val="14"/>
              </w:rPr>
            </w:pPr>
            <w:r w:rsidRPr="00EE67FC">
              <w:rPr>
                <w:sz w:val="14"/>
                <w:szCs w:val="14"/>
              </w:rPr>
              <w:t>Cement-asbestos board corrugated,</w:t>
            </w:r>
          </w:p>
          <w:p w:rsidR="00881AD9" w:rsidRPr="00EE67FC" w:rsidRDefault="00881AD9" w:rsidP="00881AD9">
            <w:pPr>
              <w:jc w:val="left"/>
              <w:rPr>
                <w:sz w:val="14"/>
                <w:szCs w:val="14"/>
              </w:rPr>
            </w:pPr>
            <w:r w:rsidRPr="00EE67FC">
              <w:rPr>
                <w:sz w:val="14"/>
                <w:szCs w:val="14"/>
              </w:rPr>
              <w:t>6811 40 00 10</w:t>
            </w:r>
          </w:p>
          <w:p w:rsidR="00881AD9" w:rsidRPr="003D5BBA" w:rsidRDefault="00881AD9" w:rsidP="00881AD9">
            <w:pPr>
              <w:jc w:val="left"/>
              <w:rPr>
                <w:sz w:val="14"/>
                <w:szCs w:val="14"/>
              </w:rPr>
            </w:pPr>
            <w:r w:rsidRPr="003D5BBA">
              <w:rPr>
                <w:sz w:val="14"/>
                <w:szCs w:val="14"/>
              </w:rPr>
              <w:t>No. AD–</w:t>
            </w:r>
            <w:r w:rsidR="003D5BBA" w:rsidRPr="003D5BBA">
              <w:rPr>
                <w:sz w:val="14"/>
                <w:szCs w:val="14"/>
              </w:rPr>
              <w:t>2</w:t>
            </w:r>
            <w:r w:rsidRPr="003D5BBA">
              <w:rPr>
                <w:sz w:val="14"/>
                <w:szCs w:val="14"/>
              </w:rPr>
              <w:t>52/2011/</w:t>
            </w:r>
            <w:r w:rsidRPr="003D5BBA">
              <w:rPr>
                <w:sz w:val="14"/>
                <w:szCs w:val="14"/>
              </w:rPr>
              <w:br/>
              <w:t>4402-45</w:t>
            </w:r>
          </w:p>
          <w:p w:rsidR="006E4872" w:rsidRPr="00EE67FC" w:rsidRDefault="00EE67FC" w:rsidP="006E4872">
            <w:pPr>
              <w:jc w:val="left"/>
              <w:rPr>
                <w:sz w:val="14"/>
                <w:szCs w:val="14"/>
              </w:rPr>
            </w:pPr>
            <w:r w:rsidRPr="00EE67FC">
              <w:rPr>
                <w:sz w:val="14"/>
                <w:szCs w:val="14"/>
              </w:rPr>
              <w:t>(</w:t>
            </w:r>
            <w:r w:rsidR="006E4872" w:rsidRPr="00EE67FC">
              <w:rPr>
                <w:sz w:val="14"/>
                <w:szCs w:val="14"/>
              </w:rPr>
              <w:t>No. AD-380/2017/</w:t>
            </w:r>
            <w:r w:rsidR="006E4872" w:rsidRPr="00EE67FC">
              <w:rPr>
                <w:sz w:val="14"/>
                <w:szCs w:val="14"/>
              </w:rPr>
              <w:br/>
              <w:t>4411-05</w:t>
            </w:r>
            <w:r w:rsidRPr="00EE67FC">
              <w:rPr>
                <w:sz w:val="14"/>
                <w:szCs w:val="14"/>
              </w:rPr>
              <w:t>)</w:t>
            </w:r>
          </w:p>
        </w:tc>
        <w:tc>
          <w:tcPr>
            <w:tcW w:w="1417" w:type="dxa"/>
            <w:tcBorders>
              <w:top w:val="single" w:sz="4" w:space="0" w:color="auto"/>
              <w:bottom w:val="single" w:sz="4" w:space="0" w:color="auto"/>
            </w:tcBorders>
            <w:shd w:val="clear" w:color="auto" w:fill="auto"/>
          </w:tcPr>
          <w:p w:rsidR="00881AD9" w:rsidRDefault="00881AD9" w:rsidP="006A0CCB">
            <w:pPr>
              <w:jc w:val="center"/>
              <w:rPr>
                <w:sz w:val="14"/>
                <w:szCs w:val="14"/>
              </w:rPr>
            </w:pPr>
            <w:r>
              <w:rPr>
                <w:sz w:val="14"/>
                <w:szCs w:val="14"/>
              </w:rPr>
              <w:t>03.11.2017</w:t>
            </w:r>
          </w:p>
          <w:p w:rsidR="00881AD9" w:rsidRPr="006A0CCB" w:rsidRDefault="00881AD9" w:rsidP="00881AD9">
            <w:pPr>
              <w:jc w:val="center"/>
              <w:rPr>
                <w:sz w:val="14"/>
                <w:szCs w:val="14"/>
              </w:rPr>
            </w:pPr>
            <w:r>
              <w:rPr>
                <w:sz w:val="14"/>
                <w:szCs w:val="14"/>
              </w:rPr>
              <w:t>(</w:t>
            </w:r>
            <w:r w:rsidRPr="006A0CCB">
              <w:rPr>
                <w:sz w:val="14"/>
                <w:szCs w:val="14"/>
              </w:rPr>
              <w:t>publication)</w:t>
            </w:r>
          </w:p>
          <w:p w:rsidR="00881AD9" w:rsidRPr="006531BB" w:rsidRDefault="00881AD9" w:rsidP="00881AD9">
            <w:pPr>
              <w:jc w:val="center"/>
              <w:rPr>
                <w:sz w:val="14"/>
                <w:szCs w:val="14"/>
              </w:rPr>
            </w:pPr>
            <w:r w:rsidRPr="006531BB">
              <w:rPr>
                <w:sz w:val="14"/>
                <w:szCs w:val="14"/>
              </w:rPr>
              <w:t>(</w:t>
            </w:r>
            <w:r>
              <w:rPr>
                <w:sz w:val="14"/>
                <w:szCs w:val="14"/>
              </w:rPr>
              <w:t>E</w:t>
            </w:r>
            <w:r w:rsidRPr="006531BB">
              <w:rPr>
                <w:sz w:val="14"/>
                <w:szCs w:val="14"/>
              </w:rPr>
              <w:t>)</w:t>
            </w:r>
          </w:p>
        </w:tc>
        <w:tc>
          <w:tcPr>
            <w:tcW w:w="1418" w:type="dxa"/>
            <w:tcBorders>
              <w:top w:val="single" w:sz="4" w:space="0" w:color="auto"/>
              <w:bottom w:val="single" w:sz="4" w:space="0" w:color="auto"/>
            </w:tcBorders>
            <w:shd w:val="clear" w:color="auto" w:fill="auto"/>
          </w:tcPr>
          <w:p w:rsidR="00881AD9" w:rsidRPr="009B6177" w:rsidRDefault="00881AD9" w:rsidP="002D1086">
            <w:pPr>
              <w:jc w:val="center"/>
              <w:rPr>
                <w:sz w:val="14"/>
                <w:szCs w:val="14"/>
              </w:rPr>
            </w:pPr>
          </w:p>
        </w:tc>
        <w:tc>
          <w:tcPr>
            <w:tcW w:w="1417" w:type="dxa"/>
            <w:tcBorders>
              <w:top w:val="single" w:sz="4" w:space="0" w:color="auto"/>
              <w:bottom w:val="single" w:sz="4" w:space="0" w:color="auto"/>
            </w:tcBorders>
            <w:shd w:val="clear" w:color="auto" w:fill="auto"/>
          </w:tcPr>
          <w:p w:rsidR="00881AD9" w:rsidRPr="00941C25" w:rsidRDefault="00881AD9" w:rsidP="00A24ED3">
            <w:pPr>
              <w:jc w:val="center"/>
              <w:rPr>
                <w:sz w:val="14"/>
                <w:szCs w:val="14"/>
                <w:highlight w:val="yellow"/>
              </w:rPr>
            </w:pPr>
          </w:p>
        </w:tc>
        <w:tc>
          <w:tcPr>
            <w:tcW w:w="1276" w:type="dxa"/>
            <w:tcBorders>
              <w:top w:val="single" w:sz="4" w:space="0" w:color="auto"/>
              <w:bottom w:val="single" w:sz="4" w:space="0" w:color="auto"/>
            </w:tcBorders>
            <w:shd w:val="clear" w:color="auto" w:fill="auto"/>
          </w:tcPr>
          <w:p w:rsidR="00881AD9" w:rsidRPr="009B6177" w:rsidRDefault="00881AD9" w:rsidP="002D1086">
            <w:pPr>
              <w:jc w:val="center"/>
              <w:rPr>
                <w:sz w:val="14"/>
                <w:szCs w:val="14"/>
              </w:rPr>
            </w:pPr>
          </w:p>
        </w:tc>
        <w:tc>
          <w:tcPr>
            <w:tcW w:w="1134" w:type="dxa"/>
            <w:tcBorders>
              <w:top w:val="single" w:sz="4" w:space="0" w:color="auto"/>
              <w:bottom w:val="single" w:sz="4" w:space="0" w:color="auto"/>
            </w:tcBorders>
            <w:shd w:val="clear" w:color="auto" w:fill="auto"/>
          </w:tcPr>
          <w:p w:rsidR="00881AD9" w:rsidRPr="009B6177" w:rsidRDefault="00881AD9" w:rsidP="002D1086">
            <w:pPr>
              <w:ind w:right="-166"/>
              <w:jc w:val="center"/>
              <w:rPr>
                <w:sz w:val="14"/>
                <w:szCs w:val="14"/>
              </w:rPr>
            </w:pPr>
          </w:p>
        </w:tc>
        <w:tc>
          <w:tcPr>
            <w:tcW w:w="1276" w:type="dxa"/>
            <w:tcBorders>
              <w:top w:val="single" w:sz="4" w:space="0" w:color="auto"/>
              <w:bottom w:val="single" w:sz="4" w:space="0" w:color="auto"/>
            </w:tcBorders>
            <w:shd w:val="clear" w:color="auto" w:fill="auto"/>
          </w:tcPr>
          <w:p w:rsidR="00881AD9" w:rsidRDefault="00881AD9" w:rsidP="00B97E7B">
            <w:pPr>
              <w:jc w:val="center"/>
              <w:rPr>
                <w:sz w:val="14"/>
                <w:szCs w:val="14"/>
              </w:rPr>
            </w:pPr>
          </w:p>
        </w:tc>
        <w:tc>
          <w:tcPr>
            <w:tcW w:w="1275" w:type="dxa"/>
            <w:tcBorders>
              <w:top w:val="single" w:sz="4" w:space="0" w:color="auto"/>
              <w:bottom w:val="single" w:sz="4" w:space="0" w:color="auto"/>
            </w:tcBorders>
            <w:shd w:val="clear" w:color="auto" w:fill="auto"/>
          </w:tcPr>
          <w:p w:rsidR="00881AD9" w:rsidRPr="0026520D" w:rsidRDefault="00881AD9" w:rsidP="00B97E7B">
            <w:pPr>
              <w:jc w:val="center"/>
              <w:rPr>
                <w:sz w:val="14"/>
                <w:szCs w:val="14"/>
              </w:rPr>
            </w:pPr>
          </w:p>
        </w:tc>
        <w:tc>
          <w:tcPr>
            <w:tcW w:w="1134" w:type="dxa"/>
            <w:tcBorders>
              <w:top w:val="single" w:sz="4" w:space="0" w:color="auto"/>
              <w:bottom w:val="single" w:sz="4" w:space="0" w:color="auto"/>
            </w:tcBorders>
            <w:shd w:val="clear" w:color="auto" w:fill="auto"/>
          </w:tcPr>
          <w:p w:rsidR="00881AD9" w:rsidRPr="0026520D" w:rsidRDefault="00881AD9" w:rsidP="00B97E7B">
            <w:pPr>
              <w:jc w:val="center"/>
              <w:rPr>
                <w:sz w:val="14"/>
                <w:szCs w:val="14"/>
              </w:rPr>
            </w:pPr>
          </w:p>
        </w:tc>
        <w:tc>
          <w:tcPr>
            <w:tcW w:w="1418" w:type="dxa"/>
            <w:tcBorders>
              <w:top w:val="single" w:sz="4" w:space="0" w:color="auto"/>
              <w:bottom w:val="single" w:sz="4" w:space="0" w:color="auto"/>
            </w:tcBorders>
            <w:shd w:val="clear" w:color="auto" w:fill="auto"/>
          </w:tcPr>
          <w:p w:rsidR="00881AD9" w:rsidRPr="0026520D" w:rsidRDefault="00881AD9" w:rsidP="00B97E7B">
            <w:pPr>
              <w:jc w:val="center"/>
              <w:rPr>
                <w:sz w:val="14"/>
                <w:szCs w:val="14"/>
              </w:rPr>
            </w:pPr>
          </w:p>
        </w:tc>
      </w:tr>
      <w:tr w:rsidR="00B811C2" w:rsidRPr="0026520D" w:rsidTr="00B811C2">
        <w:tc>
          <w:tcPr>
            <w:tcW w:w="1101" w:type="dxa"/>
            <w:tcBorders>
              <w:top w:val="single" w:sz="4" w:space="0" w:color="auto"/>
              <w:bottom w:val="single" w:sz="4" w:space="0" w:color="auto"/>
            </w:tcBorders>
            <w:shd w:val="clear" w:color="auto" w:fill="auto"/>
            <w:vAlign w:val="center"/>
          </w:tcPr>
          <w:p w:rsidR="00B811C2" w:rsidRPr="00F6186C" w:rsidRDefault="00B811C2" w:rsidP="0061541B">
            <w:pPr>
              <w:jc w:val="left"/>
              <w:rPr>
                <w:sz w:val="14"/>
                <w:szCs w:val="14"/>
              </w:rPr>
            </w:pPr>
            <w:r w:rsidRPr="00F6186C">
              <w:rPr>
                <w:sz w:val="14"/>
                <w:szCs w:val="14"/>
              </w:rPr>
              <w:t>China</w:t>
            </w:r>
          </w:p>
        </w:tc>
        <w:tc>
          <w:tcPr>
            <w:tcW w:w="1701" w:type="dxa"/>
            <w:tcBorders>
              <w:top w:val="single" w:sz="4" w:space="0" w:color="auto"/>
              <w:bottom w:val="single" w:sz="4" w:space="0" w:color="auto"/>
            </w:tcBorders>
            <w:shd w:val="clear" w:color="auto" w:fill="auto"/>
          </w:tcPr>
          <w:p w:rsidR="00B811C2" w:rsidRPr="00F6186C" w:rsidRDefault="00B811C2" w:rsidP="00B811C2">
            <w:pPr>
              <w:jc w:val="left"/>
              <w:rPr>
                <w:color w:val="000000"/>
                <w:sz w:val="14"/>
                <w:szCs w:val="14"/>
              </w:rPr>
            </w:pPr>
            <w:r w:rsidRPr="00F6186C">
              <w:rPr>
                <w:color w:val="000000"/>
                <w:sz w:val="14"/>
                <w:szCs w:val="14"/>
              </w:rPr>
              <w:t>Citric acid</w:t>
            </w:r>
          </w:p>
          <w:p w:rsidR="00B811C2" w:rsidRPr="00F6186C" w:rsidRDefault="00B811C2" w:rsidP="00B811C2">
            <w:pPr>
              <w:jc w:val="left"/>
              <w:rPr>
                <w:color w:val="000000"/>
                <w:sz w:val="14"/>
                <w:szCs w:val="14"/>
              </w:rPr>
            </w:pPr>
            <w:r w:rsidRPr="00F6186C">
              <w:rPr>
                <w:color w:val="000000"/>
                <w:sz w:val="14"/>
                <w:szCs w:val="14"/>
              </w:rPr>
              <w:t>(monohydrate)</w:t>
            </w:r>
          </w:p>
          <w:p w:rsidR="00B811C2" w:rsidRPr="00F6186C" w:rsidRDefault="00B811C2" w:rsidP="00B811C2">
            <w:pPr>
              <w:jc w:val="left"/>
              <w:rPr>
                <w:color w:val="000000"/>
                <w:sz w:val="14"/>
                <w:szCs w:val="14"/>
              </w:rPr>
            </w:pPr>
            <w:r w:rsidRPr="00F6186C">
              <w:rPr>
                <w:color w:val="000000"/>
                <w:sz w:val="14"/>
                <w:szCs w:val="14"/>
              </w:rPr>
              <w:t>No. 268/2012/</w:t>
            </w:r>
            <w:r w:rsidRPr="00F6186C">
              <w:rPr>
                <w:color w:val="000000"/>
                <w:sz w:val="14"/>
                <w:szCs w:val="14"/>
              </w:rPr>
              <w:br/>
              <w:t>4423-09</w:t>
            </w:r>
          </w:p>
        </w:tc>
        <w:tc>
          <w:tcPr>
            <w:tcW w:w="1417" w:type="dxa"/>
            <w:tcBorders>
              <w:top w:val="single" w:sz="4" w:space="0" w:color="auto"/>
              <w:bottom w:val="single" w:sz="4" w:space="0" w:color="auto"/>
            </w:tcBorders>
            <w:shd w:val="clear" w:color="auto" w:fill="auto"/>
          </w:tcPr>
          <w:p w:rsidR="00B811C2" w:rsidRPr="00F6186C" w:rsidRDefault="00B811C2" w:rsidP="00B811C2">
            <w:pPr>
              <w:jc w:val="left"/>
              <w:rPr>
                <w:color w:val="000000"/>
                <w:sz w:val="14"/>
                <w:szCs w:val="14"/>
              </w:rPr>
            </w:pPr>
          </w:p>
        </w:tc>
        <w:tc>
          <w:tcPr>
            <w:tcW w:w="1418" w:type="dxa"/>
            <w:tcBorders>
              <w:top w:val="single" w:sz="4" w:space="0" w:color="auto"/>
              <w:bottom w:val="single" w:sz="4" w:space="0" w:color="auto"/>
            </w:tcBorders>
            <w:shd w:val="clear" w:color="auto" w:fill="auto"/>
          </w:tcPr>
          <w:p w:rsidR="00B811C2" w:rsidRPr="00F6186C" w:rsidRDefault="00B811C2" w:rsidP="00B811C2">
            <w:pPr>
              <w:jc w:val="left"/>
              <w:rPr>
                <w:color w:val="000000"/>
                <w:sz w:val="14"/>
                <w:szCs w:val="14"/>
              </w:rPr>
            </w:pPr>
          </w:p>
        </w:tc>
        <w:tc>
          <w:tcPr>
            <w:tcW w:w="1417" w:type="dxa"/>
            <w:tcBorders>
              <w:top w:val="single" w:sz="4" w:space="0" w:color="auto"/>
              <w:bottom w:val="single" w:sz="4" w:space="0" w:color="auto"/>
            </w:tcBorders>
            <w:shd w:val="clear" w:color="auto" w:fill="auto"/>
          </w:tcPr>
          <w:p w:rsidR="00B811C2" w:rsidRPr="00F6186C" w:rsidRDefault="00B811C2" w:rsidP="00B811C2">
            <w:pPr>
              <w:jc w:val="left"/>
              <w:rPr>
                <w:color w:val="000000"/>
                <w:sz w:val="14"/>
                <w:szCs w:val="14"/>
              </w:rPr>
            </w:pPr>
          </w:p>
        </w:tc>
        <w:tc>
          <w:tcPr>
            <w:tcW w:w="1276" w:type="dxa"/>
            <w:tcBorders>
              <w:top w:val="single" w:sz="4" w:space="0" w:color="auto"/>
              <w:bottom w:val="single" w:sz="4" w:space="0" w:color="auto"/>
            </w:tcBorders>
            <w:shd w:val="clear" w:color="auto" w:fill="auto"/>
          </w:tcPr>
          <w:p w:rsidR="00B811C2" w:rsidRPr="00F6186C" w:rsidRDefault="00B811C2" w:rsidP="00B811C2">
            <w:pPr>
              <w:jc w:val="left"/>
              <w:rPr>
                <w:color w:val="000000"/>
                <w:sz w:val="14"/>
                <w:szCs w:val="14"/>
              </w:rPr>
            </w:pPr>
          </w:p>
        </w:tc>
        <w:tc>
          <w:tcPr>
            <w:tcW w:w="1134" w:type="dxa"/>
            <w:tcBorders>
              <w:top w:val="single" w:sz="4" w:space="0" w:color="auto"/>
              <w:bottom w:val="single" w:sz="4" w:space="0" w:color="auto"/>
            </w:tcBorders>
            <w:shd w:val="clear" w:color="auto" w:fill="auto"/>
          </w:tcPr>
          <w:p w:rsidR="00B811C2" w:rsidRPr="00F6186C" w:rsidRDefault="00B811C2" w:rsidP="00B811C2">
            <w:pPr>
              <w:jc w:val="center"/>
              <w:rPr>
                <w:color w:val="000000"/>
                <w:sz w:val="14"/>
                <w:szCs w:val="14"/>
              </w:rPr>
            </w:pPr>
            <w:r w:rsidRPr="00F6186C">
              <w:rPr>
                <w:color w:val="000000"/>
                <w:sz w:val="14"/>
                <w:szCs w:val="14"/>
              </w:rPr>
              <w:t>28.05.2018</w:t>
            </w:r>
          </w:p>
          <w:p w:rsidR="00B811C2" w:rsidRPr="00F6186C" w:rsidRDefault="00B811C2" w:rsidP="00B811C2">
            <w:pPr>
              <w:jc w:val="center"/>
              <w:rPr>
                <w:color w:val="000000"/>
                <w:sz w:val="14"/>
                <w:szCs w:val="14"/>
              </w:rPr>
            </w:pPr>
            <w:r w:rsidRPr="00F6186C">
              <w:rPr>
                <w:color w:val="000000"/>
                <w:sz w:val="14"/>
                <w:szCs w:val="14"/>
              </w:rPr>
              <w:t>Expiry of measure</w:t>
            </w:r>
          </w:p>
        </w:tc>
        <w:tc>
          <w:tcPr>
            <w:tcW w:w="1276" w:type="dxa"/>
            <w:tcBorders>
              <w:top w:val="single" w:sz="4" w:space="0" w:color="auto"/>
              <w:bottom w:val="single" w:sz="4" w:space="0" w:color="auto"/>
            </w:tcBorders>
            <w:shd w:val="clear" w:color="auto" w:fill="auto"/>
          </w:tcPr>
          <w:p w:rsidR="00B811C2" w:rsidRPr="00B811C2" w:rsidRDefault="00B811C2" w:rsidP="00B97E7B">
            <w:pPr>
              <w:jc w:val="center"/>
              <w:rPr>
                <w:sz w:val="14"/>
                <w:szCs w:val="14"/>
                <w:highlight w:val="yellow"/>
              </w:rPr>
            </w:pPr>
          </w:p>
        </w:tc>
        <w:tc>
          <w:tcPr>
            <w:tcW w:w="1275"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c>
          <w:tcPr>
            <w:tcW w:w="1134"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c>
          <w:tcPr>
            <w:tcW w:w="1418"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r>
      <w:tr w:rsidR="00B811C2" w:rsidRPr="0026520D" w:rsidTr="007C1B06">
        <w:tc>
          <w:tcPr>
            <w:tcW w:w="1101" w:type="dxa"/>
            <w:vMerge w:val="restart"/>
            <w:tcBorders>
              <w:top w:val="single" w:sz="4" w:space="0" w:color="auto"/>
            </w:tcBorders>
            <w:shd w:val="clear" w:color="auto" w:fill="auto"/>
            <w:vAlign w:val="center"/>
          </w:tcPr>
          <w:p w:rsidR="00B811C2" w:rsidRDefault="00B811C2" w:rsidP="0061541B">
            <w:pPr>
              <w:jc w:val="left"/>
              <w:rPr>
                <w:sz w:val="14"/>
              </w:rPr>
            </w:pPr>
            <w:r w:rsidRPr="007F76E2">
              <w:rPr>
                <w:sz w:val="14"/>
                <w:szCs w:val="14"/>
              </w:rPr>
              <w:t>Russian Federation</w:t>
            </w:r>
          </w:p>
        </w:tc>
        <w:tc>
          <w:tcPr>
            <w:tcW w:w="1701" w:type="dxa"/>
            <w:tcBorders>
              <w:top w:val="single" w:sz="4" w:space="0" w:color="auto"/>
              <w:bottom w:val="single" w:sz="4" w:space="0" w:color="auto"/>
            </w:tcBorders>
            <w:shd w:val="clear" w:color="auto" w:fill="auto"/>
          </w:tcPr>
          <w:p w:rsidR="00B811C2" w:rsidRPr="00B811C2" w:rsidRDefault="00B811C2" w:rsidP="006A0CCB">
            <w:pPr>
              <w:jc w:val="left"/>
              <w:rPr>
                <w:color w:val="000000"/>
                <w:sz w:val="14"/>
                <w:szCs w:val="14"/>
              </w:rPr>
            </w:pPr>
            <w:r w:rsidRPr="00B811C2">
              <w:rPr>
                <w:color w:val="000000"/>
                <w:sz w:val="14"/>
                <w:szCs w:val="14"/>
              </w:rPr>
              <w:t>Ammonium nitrate</w:t>
            </w:r>
          </w:p>
          <w:p w:rsidR="00B811C2" w:rsidRPr="00B811C2" w:rsidRDefault="00B811C2" w:rsidP="006A0CCB">
            <w:pPr>
              <w:jc w:val="left"/>
              <w:rPr>
                <w:color w:val="000000"/>
                <w:sz w:val="14"/>
                <w:szCs w:val="14"/>
              </w:rPr>
            </w:pPr>
            <w:r w:rsidRPr="00B811C2">
              <w:rPr>
                <w:color w:val="000000"/>
                <w:sz w:val="14"/>
                <w:szCs w:val="14"/>
              </w:rPr>
              <w:t>3102 30 90 00</w:t>
            </w:r>
          </w:p>
          <w:p w:rsidR="00B811C2" w:rsidRPr="00B811C2" w:rsidRDefault="00B811C2" w:rsidP="006A0CCB">
            <w:pPr>
              <w:jc w:val="left"/>
              <w:rPr>
                <w:color w:val="000000"/>
                <w:sz w:val="14"/>
                <w:szCs w:val="14"/>
              </w:rPr>
            </w:pPr>
          </w:p>
          <w:p w:rsidR="00B811C2" w:rsidRPr="00B811C2" w:rsidRDefault="00B811C2" w:rsidP="006A0CCB">
            <w:pPr>
              <w:jc w:val="left"/>
              <w:rPr>
                <w:color w:val="000000"/>
                <w:sz w:val="14"/>
                <w:szCs w:val="14"/>
              </w:rPr>
            </w:pPr>
            <w:r w:rsidRPr="00B811C2">
              <w:rPr>
                <w:color w:val="000000"/>
                <w:sz w:val="14"/>
                <w:szCs w:val="14"/>
              </w:rPr>
              <w:t>No. AD -371/2017/4411-05</w:t>
            </w:r>
          </w:p>
        </w:tc>
        <w:tc>
          <w:tcPr>
            <w:tcW w:w="1417" w:type="dxa"/>
            <w:tcBorders>
              <w:top w:val="single" w:sz="4" w:space="0" w:color="auto"/>
              <w:bottom w:val="single" w:sz="4" w:space="0" w:color="auto"/>
            </w:tcBorders>
            <w:shd w:val="clear" w:color="auto" w:fill="auto"/>
          </w:tcPr>
          <w:p w:rsidR="00B811C2" w:rsidRPr="00B811C2" w:rsidRDefault="00B811C2" w:rsidP="006A0CCB">
            <w:pPr>
              <w:jc w:val="center"/>
              <w:rPr>
                <w:color w:val="000000"/>
                <w:sz w:val="14"/>
                <w:szCs w:val="14"/>
              </w:rPr>
            </w:pPr>
            <w:r w:rsidRPr="00B811C2">
              <w:rPr>
                <w:color w:val="000000"/>
                <w:sz w:val="14"/>
                <w:szCs w:val="14"/>
              </w:rPr>
              <w:t>15.04.2017</w:t>
            </w:r>
          </w:p>
          <w:p w:rsidR="00B811C2" w:rsidRPr="00B811C2" w:rsidRDefault="00B811C2" w:rsidP="006A0CCB">
            <w:pPr>
              <w:jc w:val="center"/>
              <w:rPr>
                <w:color w:val="000000"/>
                <w:sz w:val="14"/>
                <w:szCs w:val="14"/>
              </w:rPr>
            </w:pPr>
            <w:r w:rsidRPr="00B811C2">
              <w:rPr>
                <w:color w:val="000000"/>
                <w:sz w:val="14"/>
                <w:szCs w:val="14"/>
              </w:rPr>
              <w:t>(publication)</w:t>
            </w:r>
          </w:p>
          <w:p w:rsidR="00B811C2" w:rsidRPr="00B811C2" w:rsidRDefault="00B811C2" w:rsidP="006A0CCB">
            <w:pPr>
              <w:jc w:val="center"/>
              <w:rPr>
                <w:color w:val="000000"/>
                <w:sz w:val="14"/>
                <w:szCs w:val="14"/>
              </w:rPr>
            </w:pPr>
            <w:r w:rsidRPr="00B811C2">
              <w:rPr>
                <w:color w:val="000000"/>
                <w:sz w:val="14"/>
                <w:szCs w:val="14"/>
              </w:rPr>
              <w:t xml:space="preserve">(I) </w:t>
            </w:r>
          </w:p>
        </w:tc>
        <w:tc>
          <w:tcPr>
            <w:tcW w:w="1418" w:type="dxa"/>
            <w:tcBorders>
              <w:top w:val="single" w:sz="4" w:space="0" w:color="auto"/>
              <w:bottom w:val="single" w:sz="4" w:space="0" w:color="auto"/>
            </w:tcBorders>
            <w:shd w:val="clear" w:color="auto" w:fill="auto"/>
          </w:tcPr>
          <w:p w:rsidR="00B811C2" w:rsidRPr="00B811C2" w:rsidRDefault="00B811C2" w:rsidP="002D1086">
            <w:pPr>
              <w:jc w:val="center"/>
              <w:rPr>
                <w:color w:val="000000"/>
                <w:sz w:val="14"/>
                <w:szCs w:val="14"/>
              </w:rPr>
            </w:pPr>
          </w:p>
        </w:tc>
        <w:tc>
          <w:tcPr>
            <w:tcW w:w="1417" w:type="dxa"/>
            <w:tcBorders>
              <w:top w:val="single" w:sz="4" w:space="0" w:color="auto"/>
              <w:bottom w:val="single" w:sz="4" w:space="0" w:color="auto"/>
            </w:tcBorders>
            <w:shd w:val="clear" w:color="auto" w:fill="auto"/>
          </w:tcPr>
          <w:p w:rsidR="00B811C2" w:rsidRPr="00B811C2" w:rsidRDefault="00B811C2" w:rsidP="00412FFF">
            <w:pPr>
              <w:pStyle w:val="BodyText"/>
              <w:numPr>
                <w:ilvl w:val="0"/>
                <w:numId w:val="0"/>
              </w:numPr>
              <w:spacing w:after="0"/>
              <w:ind w:right="-108"/>
              <w:jc w:val="center"/>
              <w:rPr>
                <w:color w:val="000000"/>
                <w:sz w:val="14"/>
                <w:szCs w:val="14"/>
              </w:rPr>
            </w:pPr>
            <w:r w:rsidRPr="00B811C2">
              <w:rPr>
                <w:color w:val="000000"/>
                <w:sz w:val="14"/>
                <w:szCs w:val="14"/>
              </w:rPr>
              <w:t>27.03.2018</w:t>
            </w:r>
          </w:p>
          <w:p w:rsidR="00B811C2" w:rsidRPr="00B811C2" w:rsidRDefault="00B811C2" w:rsidP="00412FFF">
            <w:pPr>
              <w:pStyle w:val="BodyText"/>
              <w:numPr>
                <w:ilvl w:val="0"/>
                <w:numId w:val="0"/>
              </w:numPr>
              <w:spacing w:after="0"/>
              <w:ind w:right="-108"/>
              <w:jc w:val="center"/>
              <w:rPr>
                <w:color w:val="000000"/>
                <w:sz w:val="14"/>
                <w:szCs w:val="14"/>
              </w:rPr>
            </w:pPr>
            <w:r w:rsidRPr="00B811C2">
              <w:rPr>
                <w:color w:val="000000"/>
                <w:sz w:val="14"/>
                <w:szCs w:val="14"/>
              </w:rPr>
              <w:t>No AD- 383/2018/</w:t>
            </w:r>
            <w:r w:rsidRPr="00B811C2">
              <w:rPr>
                <w:color w:val="000000"/>
                <w:sz w:val="14"/>
                <w:szCs w:val="14"/>
              </w:rPr>
              <w:br/>
              <w:t>4411-05</w:t>
            </w:r>
          </w:p>
          <w:p w:rsidR="00B811C2" w:rsidRPr="00B811C2" w:rsidRDefault="00B811C2" w:rsidP="00412FFF">
            <w:pPr>
              <w:jc w:val="center"/>
              <w:rPr>
                <w:color w:val="000000"/>
                <w:sz w:val="14"/>
                <w:szCs w:val="14"/>
              </w:rPr>
            </w:pPr>
          </w:p>
          <w:p w:rsidR="00B811C2" w:rsidRPr="00B811C2" w:rsidRDefault="00B811C2" w:rsidP="00412FFF">
            <w:pPr>
              <w:pStyle w:val="BodyText"/>
              <w:numPr>
                <w:ilvl w:val="0"/>
                <w:numId w:val="0"/>
              </w:numPr>
              <w:spacing w:after="0"/>
              <w:ind w:right="-108"/>
              <w:jc w:val="center"/>
              <w:rPr>
                <w:color w:val="000000"/>
                <w:sz w:val="14"/>
                <w:szCs w:val="14"/>
              </w:rPr>
            </w:pPr>
            <w:r w:rsidRPr="00B811C2">
              <w:rPr>
                <w:color w:val="000000"/>
                <w:sz w:val="14"/>
                <w:szCs w:val="14"/>
              </w:rPr>
              <w:t xml:space="preserve">Duty: </w:t>
            </w:r>
          </w:p>
          <w:p w:rsidR="00B811C2" w:rsidRPr="00B811C2" w:rsidRDefault="00B811C2" w:rsidP="00412FFF">
            <w:pPr>
              <w:pStyle w:val="BodyText"/>
              <w:numPr>
                <w:ilvl w:val="0"/>
                <w:numId w:val="0"/>
              </w:numPr>
              <w:spacing w:after="0"/>
              <w:ind w:right="-108"/>
              <w:jc w:val="center"/>
              <w:rPr>
                <w:color w:val="000000"/>
                <w:sz w:val="14"/>
                <w:szCs w:val="14"/>
              </w:rPr>
            </w:pPr>
            <w:r w:rsidRPr="00B811C2">
              <w:rPr>
                <w:color w:val="000000"/>
                <w:sz w:val="14"/>
                <w:szCs w:val="14"/>
              </w:rPr>
              <w:t>for the exporter of PJSC "</w:t>
            </w:r>
            <w:proofErr w:type="spellStart"/>
            <w:r w:rsidRPr="00B811C2">
              <w:rPr>
                <w:color w:val="000000"/>
                <w:sz w:val="14"/>
                <w:szCs w:val="14"/>
              </w:rPr>
              <w:t>Dorogobuzh</w:t>
            </w:r>
            <w:proofErr w:type="spellEnd"/>
            <w:r w:rsidRPr="00B811C2">
              <w:rPr>
                <w:color w:val="000000"/>
                <w:sz w:val="14"/>
                <w:szCs w:val="14"/>
              </w:rPr>
              <w:t xml:space="preserve">" 29.25%; </w:t>
            </w:r>
          </w:p>
          <w:p w:rsidR="00B811C2" w:rsidRPr="00B811C2" w:rsidRDefault="00B811C2" w:rsidP="00412FFF">
            <w:pPr>
              <w:jc w:val="center"/>
              <w:rPr>
                <w:color w:val="000000"/>
                <w:sz w:val="14"/>
                <w:szCs w:val="14"/>
              </w:rPr>
            </w:pPr>
            <w:r w:rsidRPr="00B811C2">
              <w:rPr>
                <w:color w:val="000000"/>
                <w:sz w:val="14"/>
                <w:szCs w:val="14"/>
              </w:rPr>
              <w:t>for other exporters and in general for Russia 42.96%</w:t>
            </w:r>
          </w:p>
        </w:tc>
        <w:tc>
          <w:tcPr>
            <w:tcW w:w="1276" w:type="dxa"/>
            <w:tcBorders>
              <w:top w:val="single" w:sz="4" w:space="0" w:color="auto"/>
              <w:bottom w:val="single" w:sz="4" w:space="0" w:color="auto"/>
            </w:tcBorders>
            <w:shd w:val="clear" w:color="auto" w:fill="auto"/>
          </w:tcPr>
          <w:p w:rsidR="00B811C2" w:rsidRPr="00B811C2" w:rsidRDefault="00B811C2" w:rsidP="002D1086">
            <w:pPr>
              <w:jc w:val="center"/>
              <w:rPr>
                <w:color w:val="000000"/>
                <w:sz w:val="14"/>
                <w:szCs w:val="14"/>
              </w:rPr>
            </w:pPr>
          </w:p>
        </w:tc>
        <w:tc>
          <w:tcPr>
            <w:tcW w:w="1134" w:type="dxa"/>
            <w:tcBorders>
              <w:top w:val="single" w:sz="4" w:space="0" w:color="auto"/>
              <w:bottom w:val="single" w:sz="4" w:space="0" w:color="auto"/>
            </w:tcBorders>
            <w:shd w:val="clear" w:color="auto" w:fill="auto"/>
          </w:tcPr>
          <w:p w:rsidR="00B811C2" w:rsidRPr="00B811C2" w:rsidRDefault="00B811C2" w:rsidP="002D1086">
            <w:pPr>
              <w:ind w:right="-166"/>
              <w:jc w:val="center"/>
              <w:rPr>
                <w:color w:val="000000"/>
                <w:sz w:val="14"/>
                <w:szCs w:val="14"/>
              </w:rPr>
            </w:pPr>
          </w:p>
        </w:tc>
        <w:tc>
          <w:tcPr>
            <w:tcW w:w="1276"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c>
          <w:tcPr>
            <w:tcW w:w="1275"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c>
          <w:tcPr>
            <w:tcW w:w="1134"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c>
          <w:tcPr>
            <w:tcW w:w="1418" w:type="dxa"/>
            <w:tcBorders>
              <w:top w:val="single" w:sz="4" w:space="0" w:color="auto"/>
              <w:bottom w:val="single" w:sz="4" w:space="0" w:color="auto"/>
            </w:tcBorders>
            <w:shd w:val="clear" w:color="auto" w:fill="auto"/>
          </w:tcPr>
          <w:p w:rsidR="00B811C2" w:rsidRPr="0026520D" w:rsidRDefault="00B811C2" w:rsidP="00B97E7B">
            <w:pPr>
              <w:jc w:val="center"/>
              <w:rPr>
                <w:sz w:val="14"/>
                <w:szCs w:val="14"/>
              </w:rPr>
            </w:pPr>
          </w:p>
        </w:tc>
      </w:tr>
      <w:tr w:rsidR="00B811C2" w:rsidRPr="0026520D" w:rsidTr="007C1B06">
        <w:tc>
          <w:tcPr>
            <w:tcW w:w="1101" w:type="dxa"/>
            <w:vMerge/>
            <w:shd w:val="clear" w:color="auto" w:fill="auto"/>
            <w:vAlign w:val="center"/>
          </w:tcPr>
          <w:p w:rsidR="00B811C2" w:rsidRPr="007F76E2" w:rsidRDefault="00B811C2" w:rsidP="00412FFF">
            <w:pPr>
              <w:jc w:val="left"/>
              <w:rPr>
                <w:sz w:val="14"/>
                <w:szCs w:val="14"/>
              </w:rPr>
            </w:pPr>
          </w:p>
        </w:tc>
        <w:tc>
          <w:tcPr>
            <w:tcW w:w="1701" w:type="dxa"/>
            <w:tcBorders>
              <w:top w:val="single" w:sz="4" w:space="0" w:color="auto"/>
              <w:bottom w:val="single" w:sz="4" w:space="0" w:color="auto"/>
            </w:tcBorders>
            <w:shd w:val="clear" w:color="auto" w:fill="auto"/>
          </w:tcPr>
          <w:p w:rsidR="00B811C2" w:rsidRPr="00815FC0" w:rsidRDefault="00B811C2" w:rsidP="00412FFF">
            <w:pPr>
              <w:jc w:val="left"/>
              <w:rPr>
                <w:color w:val="000000"/>
                <w:sz w:val="14"/>
                <w:szCs w:val="14"/>
              </w:rPr>
            </w:pPr>
            <w:r w:rsidRPr="00815FC0">
              <w:rPr>
                <w:color w:val="000000"/>
                <w:sz w:val="14"/>
                <w:szCs w:val="14"/>
              </w:rPr>
              <w:t>Glass containers for medical purposes up to 0.15 litres</w:t>
            </w:r>
          </w:p>
          <w:p w:rsidR="00B811C2" w:rsidRPr="00815FC0" w:rsidRDefault="00B811C2" w:rsidP="00412FFF">
            <w:pPr>
              <w:ind w:right="-108"/>
              <w:jc w:val="left"/>
              <w:rPr>
                <w:sz w:val="14"/>
                <w:szCs w:val="14"/>
              </w:rPr>
            </w:pPr>
            <w:r w:rsidRPr="00815FC0">
              <w:rPr>
                <w:sz w:val="14"/>
                <w:szCs w:val="14"/>
              </w:rPr>
              <w:t xml:space="preserve">7010 90 71 10, </w:t>
            </w:r>
          </w:p>
          <w:p w:rsidR="00B811C2" w:rsidRPr="00815FC0" w:rsidRDefault="00B811C2" w:rsidP="00412FFF">
            <w:pPr>
              <w:ind w:right="-108"/>
              <w:jc w:val="left"/>
              <w:rPr>
                <w:sz w:val="14"/>
                <w:szCs w:val="14"/>
              </w:rPr>
            </w:pPr>
            <w:r w:rsidRPr="00815FC0">
              <w:rPr>
                <w:sz w:val="14"/>
                <w:szCs w:val="14"/>
              </w:rPr>
              <w:t>7010 90 79 00</w:t>
            </w:r>
          </w:p>
          <w:p w:rsidR="00B811C2" w:rsidRPr="006633C6" w:rsidRDefault="00B811C2" w:rsidP="00B811C2">
            <w:pPr>
              <w:ind w:right="-108"/>
              <w:jc w:val="left"/>
              <w:rPr>
                <w:sz w:val="14"/>
                <w:szCs w:val="14"/>
              </w:rPr>
            </w:pPr>
            <w:r w:rsidRPr="00B74326">
              <w:rPr>
                <w:sz w:val="14"/>
                <w:szCs w:val="14"/>
              </w:rPr>
              <w:t>No AD- 277/2012/</w:t>
            </w:r>
            <w:r w:rsidRPr="00B74326">
              <w:rPr>
                <w:sz w:val="14"/>
                <w:szCs w:val="14"/>
              </w:rPr>
              <w:br/>
              <w:t>4423-08</w:t>
            </w:r>
            <w:r>
              <w:rPr>
                <w:sz w:val="14"/>
                <w:szCs w:val="14"/>
              </w:rPr>
              <w:t xml:space="preserve"> </w:t>
            </w:r>
            <w:r>
              <w:rPr>
                <w:sz w:val="14"/>
                <w:szCs w:val="14"/>
                <w:lang w:val="en-US"/>
              </w:rPr>
              <w:t>(</w:t>
            </w:r>
            <w:r w:rsidRPr="00815FC0">
              <w:rPr>
                <w:sz w:val="14"/>
                <w:szCs w:val="14"/>
              </w:rPr>
              <w:t>No. AD - 387/2018/4411-05</w:t>
            </w:r>
            <w:r>
              <w:rPr>
                <w:sz w:val="14"/>
                <w:szCs w:val="14"/>
              </w:rPr>
              <w:t>)</w:t>
            </w:r>
          </w:p>
        </w:tc>
        <w:tc>
          <w:tcPr>
            <w:tcW w:w="1417" w:type="dxa"/>
            <w:tcBorders>
              <w:top w:val="single" w:sz="4" w:space="0" w:color="auto"/>
              <w:bottom w:val="single" w:sz="4" w:space="0" w:color="auto"/>
            </w:tcBorders>
            <w:shd w:val="clear" w:color="auto" w:fill="auto"/>
          </w:tcPr>
          <w:p w:rsidR="00B811C2" w:rsidRDefault="00B811C2" w:rsidP="00412FFF">
            <w:pPr>
              <w:jc w:val="center"/>
              <w:rPr>
                <w:sz w:val="14"/>
                <w:szCs w:val="14"/>
              </w:rPr>
            </w:pPr>
            <w:r>
              <w:rPr>
                <w:sz w:val="14"/>
                <w:szCs w:val="14"/>
              </w:rPr>
              <w:t>27.04.2018</w:t>
            </w:r>
          </w:p>
          <w:p w:rsidR="00B811C2" w:rsidRPr="006A0CCB" w:rsidRDefault="00B811C2" w:rsidP="00412FFF">
            <w:pPr>
              <w:jc w:val="center"/>
              <w:rPr>
                <w:sz w:val="14"/>
                <w:szCs w:val="14"/>
              </w:rPr>
            </w:pPr>
            <w:r>
              <w:rPr>
                <w:sz w:val="14"/>
                <w:szCs w:val="14"/>
              </w:rPr>
              <w:t>(</w:t>
            </w:r>
            <w:r w:rsidRPr="006A0CCB">
              <w:rPr>
                <w:sz w:val="14"/>
                <w:szCs w:val="14"/>
              </w:rPr>
              <w:t>publication)</w:t>
            </w:r>
          </w:p>
          <w:p w:rsidR="00B811C2" w:rsidRPr="006633C6" w:rsidRDefault="00B811C2" w:rsidP="00412FFF">
            <w:pPr>
              <w:jc w:val="center"/>
              <w:rPr>
                <w:sz w:val="14"/>
                <w:szCs w:val="14"/>
              </w:rPr>
            </w:pPr>
            <w:r w:rsidRPr="006531BB">
              <w:rPr>
                <w:sz w:val="14"/>
                <w:szCs w:val="14"/>
              </w:rPr>
              <w:t>(</w:t>
            </w:r>
            <w:r>
              <w:rPr>
                <w:sz w:val="14"/>
                <w:szCs w:val="14"/>
              </w:rPr>
              <w:t>E</w:t>
            </w:r>
            <w:r w:rsidRPr="006531BB">
              <w:rPr>
                <w:sz w:val="14"/>
                <w:szCs w:val="14"/>
              </w:rPr>
              <w:t>)</w:t>
            </w:r>
          </w:p>
        </w:tc>
        <w:tc>
          <w:tcPr>
            <w:tcW w:w="1418" w:type="dxa"/>
            <w:tcBorders>
              <w:top w:val="single" w:sz="4" w:space="0" w:color="auto"/>
              <w:bottom w:val="single" w:sz="4" w:space="0" w:color="auto"/>
            </w:tcBorders>
            <w:shd w:val="clear" w:color="auto" w:fill="auto"/>
          </w:tcPr>
          <w:p w:rsidR="00B811C2" w:rsidRPr="009B6177" w:rsidRDefault="00B811C2" w:rsidP="00412FFF">
            <w:pPr>
              <w:jc w:val="center"/>
              <w:rPr>
                <w:sz w:val="14"/>
                <w:szCs w:val="14"/>
              </w:rPr>
            </w:pPr>
          </w:p>
        </w:tc>
        <w:tc>
          <w:tcPr>
            <w:tcW w:w="1417" w:type="dxa"/>
            <w:tcBorders>
              <w:top w:val="single" w:sz="4" w:space="0" w:color="auto"/>
              <w:bottom w:val="single" w:sz="4" w:space="0" w:color="auto"/>
            </w:tcBorders>
            <w:shd w:val="clear" w:color="auto" w:fill="auto"/>
          </w:tcPr>
          <w:p w:rsidR="00B811C2" w:rsidRPr="006633C6" w:rsidRDefault="00B811C2" w:rsidP="00412FFF">
            <w:pPr>
              <w:pStyle w:val="BodyText"/>
              <w:numPr>
                <w:ilvl w:val="0"/>
                <w:numId w:val="0"/>
              </w:numPr>
              <w:spacing w:after="0"/>
              <w:ind w:right="-108"/>
              <w:jc w:val="center"/>
              <w:rPr>
                <w:sz w:val="14"/>
                <w:szCs w:val="14"/>
              </w:rPr>
            </w:pPr>
          </w:p>
        </w:tc>
        <w:tc>
          <w:tcPr>
            <w:tcW w:w="1276" w:type="dxa"/>
            <w:tcBorders>
              <w:top w:val="single" w:sz="4" w:space="0" w:color="auto"/>
              <w:bottom w:val="single" w:sz="4" w:space="0" w:color="auto"/>
            </w:tcBorders>
            <w:shd w:val="clear" w:color="auto" w:fill="auto"/>
          </w:tcPr>
          <w:p w:rsidR="00B811C2" w:rsidRPr="009B6177" w:rsidRDefault="00B811C2" w:rsidP="00412FFF">
            <w:pPr>
              <w:jc w:val="center"/>
              <w:rPr>
                <w:sz w:val="14"/>
                <w:szCs w:val="14"/>
              </w:rPr>
            </w:pPr>
          </w:p>
        </w:tc>
        <w:tc>
          <w:tcPr>
            <w:tcW w:w="1134" w:type="dxa"/>
            <w:tcBorders>
              <w:top w:val="single" w:sz="4" w:space="0" w:color="auto"/>
              <w:bottom w:val="single" w:sz="4" w:space="0" w:color="auto"/>
            </w:tcBorders>
            <w:shd w:val="clear" w:color="auto" w:fill="auto"/>
          </w:tcPr>
          <w:p w:rsidR="00B811C2" w:rsidRPr="009B6177" w:rsidRDefault="00B811C2" w:rsidP="00412FFF">
            <w:pPr>
              <w:ind w:right="-166"/>
              <w:jc w:val="center"/>
              <w:rPr>
                <w:sz w:val="14"/>
                <w:szCs w:val="14"/>
              </w:rPr>
            </w:pPr>
          </w:p>
        </w:tc>
        <w:tc>
          <w:tcPr>
            <w:tcW w:w="1276" w:type="dxa"/>
            <w:tcBorders>
              <w:top w:val="single" w:sz="4" w:space="0" w:color="auto"/>
              <w:bottom w:val="single" w:sz="4" w:space="0" w:color="auto"/>
            </w:tcBorders>
            <w:shd w:val="clear" w:color="auto" w:fill="auto"/>
          </w:tcPr>
          <w:p w:rsidR="00B811C2" w:rsidRPr="0026520D" w:rsidRDefault="00B811C2" w:rsidP="00412FFF">
            <w:pPr>
              <w:jc w:val="center"/>
              <w:rPr>
                <w:sz w:val="14"/>
                <w:szCs w:val="14"/>
              </w:rPr>
            </w:pPr>
          </w:p>
        </w:tc>
        <w:tc>
          <w:tcPr>
            <w:tcW w:w="1275" w:type="dxa"/>
            <w:tcBorders>
              <w:top w:val="single" w:sz="4" w:space="0" w:color="auto"/>
              <w:bottom w:val="single" w:sz="4" w:space="0" w:color="auto"/>
            </w:tcBorders>
            <w:shd w:val="clear" w:color="auto" w:fill="auto"/>
          </w:tcPr>
          <w:p w:rsidR="00B811C2" w:rsidRPr="0026520D" w:rsidRDefault="00B811C2" w:rsidP="00412FFF">
            <w:pPr>
              <w:jc w:val="center"/>
              <w:rPr>
                <w:sz w:val="14"/>
                <w:szCs w:val="14"/>
              </w:rPr>
            </w:pPr>
          </w:p>
        </w:tc>
        <w:tc>
          <w:tcPr>
            <w:tcW w:w="1134" w:type="dxa"/>
            <w:tcBorders>
              <w:top w:val="single" w:sz="4" w:space="0" w:color="auto"/>
              <w:bottom w:val="single" w:sz="4" w:space="0" w:color="auto"/>
            </w:tcBorders>
            <w:shd w:val="clear" w:color="auto" w:fill="auto"/>
          </w:tcPr>
          <w:p w:rsidR="00B811C2" w:rsidRPr="0026520D" w:rsidRDefault="00B811C2" w:rsidP="00412FFF">
            <w:pPr>
              <w:jc w:val="center"/>
              <w:rPr>
                <w:sz w:val="14"/>
                <w:szCs w:val="14"/>
              </w:rPr>
            </w:pPr>
          </w:p>
        </w:tc>
        <w:tc>
          <w:tcPr>
            <w:tcW w:w="1418" w:type="dxa"/>
            <w:tcBorders>
              <w:top w:val="single" w:sz="4" w:space="0" w:color="auto"/>
              <w:bottom w:val="single" w:sz="4" w:space="0" w:color="auto"/>
            </w:tcBorders>
            <w:shd w:val="clear" w:color="auto" w:fill="auto"/>
          </w:tcPr>
          <w:p w:rsidR="00B811C2" w:rsidRPr="0026520D" w:rsidRDefault="00B811C2" w:rsidP="00412FFF">
            <w:pPr>
              <w:jc w:val="center"/>
              <w:rPr>
                <w:sz w:val="14"/>
                <w:szCs w:val="14"/>
              </w:rPr>
            </w:pPr>
          </w:p>
        </w:tc>
      </w:tr>
      <w:tr w:rsidR="00B811C2" w:rsidRPr="0026520D" w:rsidTr="007C1B06">
        <w:tc>
          <w:tcPr>
            <w:tcW w:w="1101" w:type="dxa"/>
            <w:vMerge/>
            <w:tcBorders>
              <w:bottom w:val="double" w:sz="4" w:space="0" w:color="auto"/>
            </w:tcBorders>
            <w:shd w:val="clear" w:color="auto" w:fill="auto"/>
            <w:vAlign w:val="center"/>
          </w:tcPr>
          <w:p w:rsidR="00B811C2" w:rsidRPr="00B811C2" w:rsidRDefault="00B811C2" w:rsidP="00B811C2">
            <w:pPr>
              <w:jc w:val="left"/>
              <w:rPr>
                <w:sz w:val="14"/>
                <w:szCs w:val="14"/>
                <w:highlight w:val="yellow"/>
              </w:rPr>
            </w:pPr>
          </w:p>
        </w:tc>
        <w:tc>
          <w:tcPr>
            <w:tcW w:w="1701" w:type="dxa"/>
            <w:tcBorders>
              <w:top w:val="single" w:sz="4" w:space="0" w:color="auto"/>
              <w:bottom w:val="double" w:sz="4" w:space="0" w:color="auto"/>
            </w:tcBorders>
            <w:shd w:val="clear" w:color="auto" w:fill="auto"/>
          </w:tcPr>
          <w:p w:rsidR="00B811C2" w:rsidRPr="00F6186C" w:rsidRDefault="00B811C2" w:rsidP="00B811C2">
            <w:pPr>
              <w:jc w:val="left"/>
              <w:rPr>
                <w:sz w:val="14"/>
                <w:szCs w:val="14"/>
              </w:rPr>
            </w:pPr>
            <w:r w:rsidRPr="00F6186C">
              <w:rPr>
                <w:sz w:val="14"/>
                <w:szCs w:val="14"/>
              </w:rPr>
              <w:t>Cement-asbestos board corrugated</w:t>
            </w:r>
          </w:p>
          <w:p w:rsidR="00B811C2" w:rsidRPr="00F6186C" w:rsidRDefault="00B811C2" w:rsidP="00B811C2">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4"/>
                <w:szCs w:val="14"/>
              </w:rPr>
            </w:pPr>
            <w:r w:rsidRPr="00F6186C">
              <w:rPr>
                <w:sz w:val="14"/>
                <w:szCs w:val="14"/>
              </w:rPr>
              <w:t>No. АD-128/2006/143-41</w:t>
            </w:r>
          </w:p>
        </w:tc>
        <w:tc>
          <w:tcPr>
            <w:tcW w:w="1417" w:type="dxa"/>
            <w:tcBorders>
              <w:top w:val="single" w:sz="4" w:space="0" w:color="auto"/>
              <w:bottom w:val="double" w:sz="4" w:space="0" w:color="auto"/>
            </w:tcBorders>
            <w:shd w:val="clear" w:color="auto" w:fill="auto"/>
          </w:tcPr>
          <w:p w:rsidR="00B811C2" w:rsidRPr="00F6186C" w:rsidRDefault="00B811C2" w:rsidP="00B811C2">
            <w:pPr>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sz w:val="14"/>
                <w:szCs w:val="14"/>
              </w:rPr>
            </w:pPr>
          </w:p>
        </w:tc>
        <w:tc>
          <w:tcPr>
            <w:tcW w:w="1418" w:type="dxa"/>
            <w:tcBorders>
              <w:top w:val="single" w:sz="4" w:space="0" w:color="auto"/>
              <w:bottom w:val="double" w:sz="4" w:space="0" w:color="auto"/>
            </w:tcBorders>
            <w:shd w:val="clear" w:color="auto" w:fill="auto"/>
          </w:tcPr>
          <w:p w:rsidR="00B811C2" w:rsidRPr="00F6186C" w:rsidRDefault="00B811C2" w:rsidP="00B811C2">
            <w:pPr>
              <w:jc w:val="center"/>
              <w:rPr>
                <w:sz w:val="14"/>
                <w:szCs w:val="14"/>
              </w:rPr>
            </w:pPr>
          </w:p>
        </w:tc>
        <w:tc>
          <w:tcPr>
            <w:tcW w:w="1417" w:type="dxa"/>
            <w:tcBorders>
              <w:top w:val="single" w:sz="4" w:space="0" w:color="auto"/>
              <w:bottom w:val="double" w:sz="4" w:space="0" w:color="auto"/>
            </w:tcBorders>
            <w:shd w:val="clear" w:color="auto" w:fill="auto"/>
          </w:tcPr>
          <w:p w:rsidR="00B811C2" w:rsidRPr="00F6186C" w:rsidRDefault="00B811C2" w:rsidP="00B811C2">
            <w:pPr>
              <w:pStyle w:val="BodyText"/>
              <w:numPr>
                <w:ilvl w:val="0"/>
                <w:numId w:val="0"/>
              </w:numPr>
              <w:spacing w:after="0"/>
              <w:ind w:right="-108"/>
              <w:jc w:val="center"/>
              <w:rPr>
                <w:sz w:val="14"/>
                <w:szCs w:val="14"/>
              </w:rPr>
            </w:pPr>
          </w:p>
        </w:tc>
        <w:tc>
          <w:tcPr>
            <w:tcW w:w="1276" w:type="dxa"/>
            <w:tcBorders>
              <w:top w:val="single" w:sz="4" w:space="0" w:color="auto"/>
              <w:bottom w:val="double" w:sz="4" w:space="0" w:color="auto"/>
            </w:tcBorders>
            <w:shd w:val="clear" w:color="auto" w:fill="auto"/>
          </w:tcPr>
          <w:p w:rsidR="00B811C2" w:rsidRPr="00F6186C" w:rsidRDefault="00B811C2" w:rsidP="00B811C2">
            <w:pPr>
              <w:jc w:val="center"/>
              <w:rPr>
                <w:sz w:val="14"/>
                <w:szCs w:val="14"/>
              </w:rPr>
            </w:pPr>
          </w:p>
        </w:tc>
        <w:tc>
          <w:tcPr>
            <w:tcW w:w="1134" w:type="dxa"/>
            <w:tcBorders>
              <w:top w:val="single" w:sz="4" w:space="0" w:color="auto"/>
              <w:bottom w:val="double" w:sz="4" w:space="0" w:color="auto"/>
            </w:tcBorders>
            <w:shd w:val="clear" w:color="auto" w:fill="auto"/>
          </w:tcPr>
          <w:p w:rsidR="00B811C2" w:rsidRPr="00F6186C" w:rsidRDefault="00B811C2" w:rsidP="00B811C2">
            <w:pPr>
              <w:ind w:right="-166"/>
              <w:jc w:val="center"/>
              <w:rPr>
                <w:sz w:val="14"/>
                <w:szCs w:val="14"/>
              </w:rPr>
            </w:pPr>
            <w:r w:rsidRPr="00F6186C">
              <w:rPr>
                <w:sz w:val="14"/>
                <w:szCs w:val="14"/>
              </w:rPr>
              <w:t>27.04.2018</w:t>
            </w:r>
          </w:p>
          <w:p w:rsidR="00B811C2" w:rsidRPr="00F6186C" w:rsidRDefault="00B811C2" w:rsidP="00B811C2">
            <w:pPr>
              <w:ind w:right="-166"/>
              <w:jc w:val="center"/>
              <w:rPr>
                <w:sz w:val="14"/>
                <w:szCs w:val="14"/>
              </w:rPr>
            </w:pPr>
            <w:r w:rsidRPr="00F6186C">
              <w:rPr>
                <w:color w:val="000000"/>
                <w:sz w:val="14"/>
                <w:szCs w:val="14"/>
              </w:rPr>
              <w:t>Expiry of measure</w:t>
            </w:r>
          </w:p>
        </w:tc>
        <w:tc>
          <w:tcPr>
            <w:tcW w:w="1276" w:type="dxa"/>
            <w:tcBorders>
              <w:top w:val="single" w:sz="4" w:space="0" w:color="auto"/>
              <w:bottom w:val="double" w:sz="4" w:space="0" w:color="auto"/>
            </w:tcBorders>
            <w:shd w:val="clear" w:color="auto" w:fill="auto"/>
          </w:tcPr>
          <w:p w:rsidR="00B811C2" w:rsidRPr="00B811C2" w:rsidRDefault="00B811C2" w:rsidP="00B811C2">
            <w:pPr>
              <w:jc w:val="center"/>
              <w:rPr>
                <w:sz w:val="14"/>
                <w:szCs w:val="14"/>
                <w:highlight w:val="yellow"/>
              </w:rPr>
            </w:pPr>
          </w:p>
        </w:tc>
        <w:tc>
          <w:tcPr>
            <w:tcW w:w="1275" w:type="dxa"/>
            <w:tcBorders>
              <w:top w:val="single" w:sz="4" w:space="0" w:color="auto"/>
              <w:bottom w:val="double" w:sz="4" w:space="0" w:color="auto"/>
            </w:tcBorders>
            <w:shd w:val="clear" w:color="auto" w:fill="auto"/>
          </w:tcPr>
          <w:p w:rsidR="00B811C2" w:rsidRPr="0026520D" w:rsidRDefault="00B811C2" w:rsidP="00B811C2">
            <w:pPr>
              <w:jc w:val="center"/>
              <w:rPr>
                <w:sz w:val="14"/>
                <w:szCs w:val="14"/>
              </w:rPr>
            </w:pPr>
          </w:p>
        </w:tc>
        <w:tc>
          <w:tcPr>
            <w:tcW w:w="1134" w:type="dxa"/>
            <w:tcBorders>
              <w:top w:val="single" w:sz="4" w:space="0" w:color="auto"/>
              <w:bottom w:val="double" w:sz="4" w:space="0" w:color="auto"/>
            </w:tcBorders>
            <w:shd w:val="clear" w:color="auto" w:fill="auto"/>
          </w:tcPr>
          <w:p w:rsidR="00B811C2" w:rsidRPr="0026520D" w:rsidRDefault="00B811C2" w:rsidP="00B811C2">
            <w:pPr>
              <w:jc w:val="center"/>
              <w:rPr>
                <w:sz w:val="14"/>
                <w:szCs w:val="14"/>
              </w:rPr>
            </w:pPr>
          </w:p>
        </w:tc>
        <w:tc>
          <w:tcPr>
            <w:tcW w:w="1418" w:type="dxa"/>
            <w:tcBorders>
              <w:top w:val="single" w:sz="4" w:space="0" w:color="auto"/>
              <w:bottom w:val="double" w:sz="4" w:space="0" w:color="auto"/>
            </w:tcBorders>
            <w:shd w:val="clear" w:color="auto" w:fill="auto"/>
          </w:tcPr>
          <w:p w:rsidR="00B811C2" w:rsidRPr="0026520D" w:rsidRDefault="00B811C2" w:rsidP="00B811C2">
            <w:pPr>
              <w:jc w:val="center"/>
              <w:rPr>
                <w:sz w:val="14"/>
                <w:szCs w:val="14"/>
              </w:rPr>
            </w:pPr>
          </w:p>
        </w:tc>
      </w:tr>
    </w:tbl>
    <w:p w:rsidR="00013EB2" w:rsidRPr="0026520D" w:rsidRDefault="00013EB2" w:rsidP="00013EB2">
      <w:pPr>
        <w:rPr>
          <w:vanish/>
          <w:sz w:val="2"/>
          <w:szCs w:val="2"/>
        </w:rPr>
      </w:pPr>
    </w:p>
    <w:p w:rsidR="00B811C2" w:rsidRDefault="00B811C2" w:rsidP="00B811C2">
      <w:pPr>
        <w:ind w:hanging="120"/>
        <w:rPr>
          <w:sz w:val="16"/>
          <w:szCs w:val="16"/>
        </w:rPr>
      </w:pPr>
    </w:p>
    <w:p w:rsidR="00B811C2" w:rsidRPr="0026520D" w:rsidRDefault="003444F7" w:rsidP="00B811C2">
      <w:pPr>
        <w:ind w:hanging="120"/>
        <w:rPr>
          <w:sz w:val="16"/>
          <w:szCs w:val="16"/>
        </w:rPr>
      </w:pPr>
      <w:r w:rsidRPr="0026520D">
        <w:rPr>
          <w:sz w:val="16"/>
          <w:szCs w:val="16"/>
        </w:rPr>
        <w:t>P – Publication date</w:t>
      </w:r>
      <w:r w:rsidR="00B811C2">
        <w:rPr>
          <w:sz w:val="16"/>
          <w:szCs w:val="16"/>
        </w:rPr>
        <w:tab/>
      </w:r>
      <w:r w:rsidR="00B811C2">
        <w:rPr>
          <w:sz w:val="16"/>
          <w:szCs w:val="16"/>
        </w:rPr>
        <w:tab/>
      </w:r>
      <w:r w:rsidR="00B811C2">
        <w:rPr>
          <w:sz w:val="16"/>
          <w:szCs w:val="16"/>
        </w:rPr>
        <w:tab/>
      </w:r>
      <w:r w:rsidR="00B811C2">
        <w:rPr>
          <w:sz w:val="16"/>
          <w:szCs w:val="16"/>
        </w:rPr>
        <w:tab/>
      </w:r>
      <w:r w:rsidR="00B811C2">
        <w:rPr>
          <w:sz w:val="16"/>
          <w:szCs w:val="16"/>
        </w:rPr>
        <w:tab/>
      </w:r>
      <w:r w:rsidR="00B811C2">
        <w:rPr>
          <w:sz w:val="16"/>
          <w:szCs w:val="16"/>
        </w:rPr>
        <w:tab/>
      </w:r>
      <w:r w:rsidR="00B811C2">
        <w:rPr>
          <w:sz w:val="16"/>
          <w:szCs w:val="16"/>
        </w:rPr>
        <w:tab/>
      </w:r>
      <w:r w:rsidR="00B811C2" w:rsidRPr="0026520D">
        <w:rPr>
          <w:sz w:val="16"/>
          <w:szCs w:val="16"/>
        </w:rPr>
        <w:t>CV – Constructed value</w:t>
      </w:r>
    </w:p>
    <w:p w:rsidR="00B811C2" w:rsidRPr="0026520D" w:rsidRDefault="003444F7" w:rsidP="00B811C2">
      <w:pPr>
        <w:ind w:hanging="120"/>
        <w:rPr>
          <w:sz w:val="16"/>
          <w:szCs w:val="16"/>
        </w:rPr>
      </w:pPr>
      <w:r w:rsidRPr="0026520D">
        <w:rPr>
          <w:sz w:val="16"/>
          <w:szCs w:val="16"/>
        </w:rPr>
        <w:t>C – Date of commencement of duty collection</w:t>
      </w:r>
      <w:r w:rsidR="00B811C2">
        <w:rPr>
          <w:sz w:val="16"/>
          <w:szCs w:val="16"/>
        </w:rPr>
        <w:tab/>
      </w:r>
      <w:r w:rsidR="00B811C2">
        <w:rPr>
          <w:sz w:val="16"/>
          <w:szCs w:val="16"/>
        </w:rPr>
        <w:tab/>
      </w:r>
      <w:r w:rsidR="00B811C2">
        <w:rPr>
          <w:sz w:val="16"/>
          <w:szCs w:val="16"/>
        </w:rPr>
        <w:tab/>
      </w:r>
      <w:r w:rsidR="00B811C2" w:rsidRPr="0026520D">
        <w:rPr>
          <w:sz w:val="16"/>
          <w:szCs w:val="16"/>
        </w:rPr>
        <w:t>I – Interim review</w:t>
      </w:r>
    </w:p>
    <w:p w:rsidR="003444F7" w:rsidRPr="0026520D" w:rsidRDefault="00923FA9" w:rsidP="003444F7">
      <w:pPr>
        <w:ind w:hanging="120"/>
      </w:pPr>
      <w:r w:rsidRPr="0026520D">
        <w:rPr>
          <w:sz w:val="16"/>
          <w:szCs w:val="16"/>
        </w:rPr>
        <w:t>HMP – Home market price</w:t>
      </w:r>
      <w:r w:rsidR="00B811C2">
        <w:rPr>
          <w:sz w:val="16"/>
          <w:szCs w:val="16"/>
        </w:rPr>
        <w:tab/>
      </w:r>
      <w:r w:rsidR="00B811C2">
        <w:rPr>
          <w:sz w:val="16"/>
          <w:szCs w:val="16"/>
        </w:rPr>
        <w:tab/>
      </w:r>
      <w:r w:rsidR="00B811C2">
        <w:rPr>
          <w:sz w:val="16"/>
          <w:szCs w:val="16"/>
        </w:rPr>
        <w:tab/>
      </w:r>
      <w:r w:rsidR="00B811C2">
        <w:rPr>
          <w:sz w:val="16"/>
          <w:szCs w:val="16"/>
        </w:rPr>
        <w:tab/>
      </w:r>
      <w:r w:rsidR="00B811C2">
        <w:rPr>
          <w:sz w:val="16"/>
          <w:szCs w:val="16"/>
        </w:rPr>
        <w:tab/>
      </w:r>
      <w:r w:rsidR="00B811C2">
        <w:rPr>
          <w:sz w:val="16"/>
          <w:szCs w:val="16"/>
        </w:rPr>
        <w:tab/>
      </w:r>
      <w:r w:rsidR="00B811C2" w:rsidRPr="0026520D">
        <w:rPr>
          <w:rStyle w:val="apple-style-span"/>
          <w:color w:val="000000"/>
          <w:sz w:val="16"/>
          <w:szCs w:val="16"/>
          <w:shd w:val="clear" w:color="auto" w:fill="FFFFFF"/>
        </w:rPr>
        <w:t>E – Expiry review</w:t>
      </w:r>
    </w:p>
    <w:p w:rsidR="00062F6C" w:rsidRPr="0026520D" w:rsidRDefault="00062F6C" w:rsidP="00BF41F4">
      <w:pPr>
        <w:rPr>
          <w:sz w:val="16"/>
          <w:szCs w:val="16"/>
        </w:rPr>
        <w:sectPr w:rsidR="00062F6C" w:rsidRPr="0026520D" w:rsidSect="002238B3">
          <w:headerReference w:type="even" r:id="rId13"/>
          <w:headerReference w:type="default" r:id="rId14"/>
          <w:footnotePr>
            <w:numRestart w:val="eachSect"/>
          </w:footnotePr>
          <w:pgSz w:w="16838" w:h="11906" w:orient="landscape" w:code="9"/>
          <w:pgMar w:top="720" w:right="1984" w:bottom="720" w:left="567" w:header="720" w:footer="720" w:gutter="0"/>
          <w:cols w:space="708"/>
          <w:docGrid w:linePitch="360"/>
        </w:sectPr>
      </w:pPr>
    </w:p>
    <w:p w:rsidR="00BF41F4" w:rsidRPr="0026520D" w:rsidRDefault="00BF41F4" w:rsidP="00BD7F39">
      <w:pPr>
        <w:pStyle w:val="Title"/>
      </w:pPr>
      <w:r w:rsidRPr="0026520D">
        <w:lastRenderedPageBreak/>
        <w:t>ANNEXES</w:t>
      </w:r>
    </w:p>
    <w:p w:rsidR="00BF41F4" w:rsidRPr="0026520D" w:rsidRDefault="00BF41F4" w:rsidP="00BD7F39">
      <w:pPr>
        <w:pStyle w:val="Title2"/>
      </w:pPr>
      <w:r w:rsidRPr="0026520D">
        <w:t>DEFINITIVE ANTI-DUMPING MEASURES IN FORCE</w:t>
      </w:r>
      <w:r w:rsidR="00BD7F39" w:rsidRPr="0026520D">
        <w:br/>
      </w:r>
      <w:r w:rsidRPr="0026520D">
        <w:t xml:space="preserve">AS of </w:t>
      </w:r>
      <w:r w:rsidR="008E5BF4">
        <w:t>30</w:t>
      </w:r>
      <w:r w:rsidR="003A0001" w:rsidRPr="0026520D">
        <w:t xml:space="preserve"> </w:t>
      </w:r>
      <w:r w:rsidR="008E5BF4">
        <w:t>June</w:t>
      </w:r>
      <w:r w:rsidR="003A0001" w:rsidRPr="0026520D">
        <w:t xml:space="preserve"> 201</w:t>
      </w:r>
      <w:r w:rsidR="008E5BF4">
        <w:t>8</w:t>
      </w:r>
    </w:p>
    <w:tbl>
      <w:tblPr>
        <w:tblW w:w="907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060" w:firstRow="1" w:lastRow="1" w:firstColumn="0" w:lastColumn="0" w:noHBand="0" w:noVBand="0"/>
      </w:tblPr>
      <w:tblGrid>
        <w:gridCol w:w="1101"/>
        <w:gridCol w:w="1701"/>
        <w:gridCol w:w="2126"/>
        <w:gridCol w:w="1984"/>
        <w:gridCol w:w="2160"/>
      </w:tblGrid>
      <w:tr w:rsidR="00996BB4" w:rsidRPr="00FF4FC2" w:rsidTr="00F9525B">
        <w:trPr>
          <w:tblHeader/>
        </w:trPr>
        <w:tc>
          <w:tcPr>
            <w:tcW w:w="110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996BB4" w:rsidRPr="00FF4FC2" w:rsidRDefault="00996BB4" w:rsidP="00F9525B">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90" w:after="54" w:line="240" w:lineRule="atLeast"/>
              <w:jc w:val="center"/>
              <w:rPr>
                <w:b/>
                <w:sz w:val="16"/>
              </w:rPr>
            </w:pPr>
            <w:r w:rsidRPr="00FF4FC2">
              <w:rPr>
                <w:b/>
                <w:sz w:val="16"/>
              </w:rPr>
              <w:t>Country/</w:t>
            </w:r>
            <w:r w:rsidRPr="00FF4FC2">
              <w:rPr>
                <w:b/>
                <w:sz w:val="16"/>
              </w:rPr>
              <w:br/>
              <w:t>Customs Territory</w:t>
            </w:r>
          </w:p>
        </w:tc>
        <w:tc>
          <w:tcPr>
            <w:tcW w:w="1701"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996BB4" w:rsidRPr="00FF4FC2" w:rsidRDefault="00996BB4" w:rsidP="00F9525B">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90" w:line="240" w:lineRule="atLeast"/>
              <w:jc w:val="center"/>
              <w:rPr>
                <w:b/>
                <w:sz w:val="16"/>
              </w:rPr>
            </w:pPr>
            <w:r w:rsidRPr="00FF4FC2">
              <w:rPr>
                <w:b/>
                <w:sz w:val="16"/>
              </w:rPr>
              <w:t>Product,</w:t>
            </w:r>
          </w:p>
          <w:p w:rsidR="00996BB4" w:rsidRPr="00FF4FC2" w:rsidRDefault="00996BB4" w:rsidP="00F9525B">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54" w:line="240" w:lineRule="atLeast"/>
              <w:jc w:val="center"/>
              <w:rPr>
                <w:b/>
                <w:sz w:val="16"/>
              </w:rPr>
            </w:pPr>
            <w:r w:rsidRPr="00FF4FC2">
              <w:rPr>
                <w:b/>
                <w:sz w:val="16"/>
              </w:rPr>
              <w:t>investigation ID number</w:t>
            </w:r>
          </w:p>
        </w:tc>
        <w:tc>
          <w:tcPr>
            <w:tcW w:w="2126"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996BB4" w:rsidRPr="00FF4FC2" w:rsidRDefault="00996BB4" w:rsidP="00F9525B">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90" w:after="54" w:line="240" w:lineRule="atLeast"/>
              <w:jc w:val="center"/>
              <w:rPr>
                <w:b/>
                <w:sz w:val="16"/>
              </w:rPr>
            </w:pPr>
            <w:r w:rsidRPr="00FF4FC2">
              <w:rPr>
                <w:b/>
                <w:sz w:val="16"/>
              </w:rPr>
              <w:t>Measure(s)</w:t>
            </w:r>
          </w:p>
        </w:tc>
        <w:tc>
          <w:tcPr>
            <w:tcW w:w="1984"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996BB4" w:rsidRPr="00FF4FC2" w:rsidRDefault="00996BB4" w:rsidP="00F9525B">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90" w:after="54" w:line="240" w:lineRule="atLeast"/>
              <w:jc w:val="center"/>
              <w:rPr>
                <w:b/>
                <w:sz w:val="16"/>
              </w:rPr>
            </w:pPr>
            <w:r w:rsidRPr="00FF4FC2">
              <w:rPr>
                <w:b/>
                <w:sz w:val="16"/>
              </w:rPr>
              <w:t>Date of original imposition; publication reference</w:t>
            </w:r>
          </w:p>
        </w:tc>
        <w:tc>
          <w:tcPr>
            <w:tcW w:w="2160"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996BB4" w:rsidRPr="00FF4FC2" w:rsidRDefault="00996BB4" w:rsidP="00F9525B">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90" w:after="54" w:line="240" w:lineRule="atLeast"/>
              <w:jc w:val="center"/>
              <w:rPr>
                <w:b/>
                <w:sz w:val="16"/>
              </w:rPr>
            </w:pPr>
            <w:r w:rsidRPr="00FF4FC2">
              <w:rPr>
                <w:b/>
                <w:sz w:val="16"/>
              </w:rPr>
              <w:t>Date(s) of extension; publication reference(s)</w:t>
            </w:r>
          </w:p>
        </w:tc>
      </w:tr>
      <w:tr w:rsidR="00A24ED3" w:rsidRPr="00FF4FC2" w:rsidTr="00F9525B">
        <w:tc>
          <w:tcPr>
            <w:tcW w:w="1101" w:type="dxa"/>
            <w:vMerge w:val="restart"/>
            <w:shd w:val="clear" w:color="auto" w:fill="auto"/>
            <w:vAlign w:val="center"/>
          </w:tcPr>
          <w:p w:rsidR="00A24ED3" w:rsidRPr="00FF4FC2" w:rsidRDefault="00A24ED3" w:rsidP="003029B2">
            <w:pPr>
              <w:jc w:val="left"/>
              <w:rPr>
                <w:sz w:val="16"/>
                <w:szCs w:val="16"/>
              </w:rPr>
            </w:pPr>
            <w:r w:rsidRPr="00FF4FC2">
              <w:rPr>
                <w:sz w:val="16"/>
                <w:szCs w:val="16"/>
              </w:rPr>
              <w:t>Belarus</w:t>
            </w:r>
          </w:p>
        </w:tc>
        <w:tc>
          <w:tcPr>
            <w:tcW w:w="1701" w:type="dxa"/>
            <w:vMerge w:val="restart"/>
            <w:shd w:val="clear" w:color="auto" w:fill="auto"/>
          </w:tcPr>
          <w:p w:rsidR="00A24ED3" w:rsidRPr="00FF4FC2" w:rsidRDefault="00A24ED3" w:rsidP="00F9525B">
            <w:pPr>
              <w:jc w:val="left"/>
              <w:rPr>
                <w:sz w:val="16"/>
                <w:szCs w:val="16"/>
              </w:rPr>
            </w:pPr>
            <w:r w:rsidRPr="00FF4FC2">
              <w:rPr>
                <w:sz w:val="16"/>
                <w:szCs w:val="16"/>
              </w:rPr>
              <w:t>Fibreboard</w:t>
            </w:r>
          </w:p>
          <w:p w:rsidR="00A24ED3" w:rsidRPr="00FF4FC2" w:rsidRDefault="00A24ED3" w:rsidP="00F9525B">
            <w:pPr>
              <w:pStyle w:val="NormalWeb"/>
              <w:jc w:val="left"/>
              <w:rPr>
                <w:rFonts w:ascii="Verdana" w:hAnsi="Verdana"/>
                <w:sz w:val="16"/>
                <w:szCs w:val="16"/>
              </w:rPr>
            </w:pPr>
            <w:r w:rsidRPr="00FF4FC2">
              <w:rPr>
                <w:rFonts w:ascii="Verdana" w:hAnsi="Verdana"/>
                <w:sz w:val="16"/>
                <w:szCs w:val="16"/>
              </w:rPr>
              <w:t>No. AD-21/2001/</w:t>
            </w:r>
            <w:r w:rsidRPr="00FF4FC2">
              <w:rPr>
                <w:rFonts w:ascii="Verdana" w:hAnsi="Verdana"/>
                <w:sz w:val="16"/>
                <w:szCs w:val="16"/>
              </w:rPr>
              <w:br/>
              <w:t>52-61</w:t>
            </w:r>
          </w:p>
          <w:p w:rsidR="00A24ED3" w:rsidRPr="00FF4FC2" w:rsidRDefault="00A24ED3" w:rsidP="00F9525B">
            <w:pPr>
              <w:jc w:val="left"/>
              <w:rPr>
                <w:sz w:val="16"/>
                <w:szCs w:val="16"/>
              </w:rPr>
            </w:pPr>
          </w:p>
        </w:tc>
        <w:tc>
          <w:tcPr>
            <w:tcW w:w="2126" w:type="dxa"/>
            <w:shd w:val="clear" w:color="auto" w:fill="auto"/>
          </w:tcPr>
          <w:p w:rsidR="00A24ED3" w:rsidRPr="00FF4FC2" w:rsidRDefault="00A24ED3" w:rsidP="009E2905">
            <w:pPr>
              <w:jc w:val="center"/>
              <w:rPr>
                <w:sz w:val="16"/>
                <w:szCs w:val="16"/>
              </w:rPr>
            </w:pPr>
            <w:r w:rsidRPr="00FF4FC2">
              <w:rPr>
                <w:sz w:val="16"/>
                <w:szCs w:val="16"/>
              </w:rPr>
              <w:t>Duty: 68.75%</w:t>
            </w:r>
          </w:p>
        </w:tc>
        <w:tc>
          <w:tcPr>
            <w:tcW w:w="1984" w:type="dxa"/>
            <w:shd w:val="clear" w:color="auto" w:fill="auto"/>
          </w:tcPr>
          <w:p w:rsidR="00A24ED3" w:rsidRPr="00FF4FC2" w:rsidRDefault="00A24ED3" w:rsidP="009E2905">
            <w:pPr>
              <w:jc w:val="center"/>
              <w:rPr>
                <w:sz w:val="16"/>
                <w:szCs w:val="16"/>
              </w:rPr>
            </w:pPr>
            <w:r w:rsidRPr="00FF4FC2">
              <w:rPr>
                <w:sz w:val="16"/>
                <w:szCs w:val="16"/>
              </w:rPr>
              <w:t>17.07.2002</w:t>
            </w:r>
          </w:p>
          <w:p w:rsidR="00A24ED3" w:rsidRPr="00FF4FC2" w:rsidRDefault="00A24ED3" w:rsidP="009E2905">
            <w:pPr>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128 of 17.07.02</w:t>
            </w:r>
          </w:p>
        </w:tc>
        <w:tc>
          <w:tcPr>
            <w:tcW w:w="2160" w:type="dxa"/>
            <w:shd w:val="clear" w:color="auto" w:fill="auto"/>
          </w:tcPr>
          <w:p w:rsidR="008055E1" w:rsidRPr="008055E1" w:rsidRDefault="008055E1" w:rsidP="008055E1">
            <w:pPr>
              <w:jc w:val="center"/>
              <w:rPr>
                <w:sz w:val="16"/>
                <w:szCs w:val="16"/>
              </w:rPr>
            </w:pPr>
            <w:r w:rsidRPr="008055E1">
              <w:rPr>
                <w:sz w:val="16"/>
                <w:szCs w:val="16"/>
              </w:rPr>
              <w:t>08.07.2008</w:t>
            </w:r>
          </w:p>
          <w:p w:rsidR="008055E1" w:rsidRPr="008055E1" w:rsidRDefault="008055E1" w:rsidP="008055E1">
            <w:pPr>
              <w:jc w:val="center"/>
              <w:rPr>
                <w:sz w:val="16"/>
                <w:szCs w:val="16"/>
              </w:rPr>
            </w:pPr>
            <w:r w:rsidRPr="008055E1">
              <w:rPr>
                <w:sz w:val="16"/>
                <w:szCs w:val="16"/>
              </w:rPr>
              <w:t>"</w:t>
            </w:r>
            <w:proofErr w:type="spellStart"/>
            <w:r w:rsidRPr="008055E1">
              <w:rPr>
                <w:sz w:val="16"/>
                <w:szCs w:val="16"/>
              </w:rPr>
              <w:t>Uryadoviy</w:t>
            </w:r>
            <w:proofErr w:type="spellEnd"/>
            <w:r w:rsidRPr="008055E1">
              <w:rPr>
                <w:sz w:val="16"/>
                <w:szCs w:val="16"/>
              </w:rPr>
              <w:t xml:space="preserve"> Courier", No. 122 of 08.07.2008</w:t>
            </w:r>
          </w:p>
          <w:p w:rsidR="008055E1" w:rsidRPr="008055E1" w:rsidRDefault="008055E1" w:rsidP="008055E1">
            <w:pPr>
              <w:jc w:val="center"/>
              <w:rPr>
                <w:sz w:val="16"/>
                <w:szCs w:val="16"/>
              </w:rPr>
            </w:pPr>
          </w:p>
          <w:p w:rsidR="00A24ED3" w:rsidRPr="00A6595B" w:rsidRDefault="00A24ED3" w:rsidP="007138E8">
            <w:pPr>
              <w:jc w:val="center"/>
              <w:rPr>
                <w:sz w:val="16"/>
                <w:szCs w:val="16"/>
              </w:rPr>
            </w:pPr>
            <w:r w:rsidRPr="00A6595B">
              <w:rPr>
                <w:sz w:val="16"/>
                <w:szCs w:val="16"/>
              </w:rPr>
              <w:t>08.07.2014</w:t>
            </w:r>
          </w:p>
          <w:p w:rsidR="00A24ED3" w:rsidRPr="00FF4FC2" w:rsidRDefault="00A24ED3" w:rsidP="007138E8">
            <w:pPr>
              <w:jc w:val="center"/>
              <w:rPr>
                <w:sz w:val="16"/>
                <w:szCs w:val="16"/>
              </w:rPr>
            </w:pPr>
            <w:r w:rsidRPr="00A6595B">
              <w:rPr>
                <w:sz w:val="16"/>
                <w:szCs w:val="16"/>
              </w:rPr>
              <w:t>"</w:t>
            </w:r>
            <w:proofErr w:type="spellStart"/>
            <w:r w:rsidRPr="00A6595B">
              <w:rPr>
                <w:sz w:val="16"/>
                <w:szCs w:val="16"/>
              </w:rPr>
              <w:t>Uryadoviy</w:t>
            </w:r>
            <w:proofErr w:type="spellEnd"/>
            <w:r w:rsidRPr="00A6595B">
              <w:rPr>
                <w:sz w:val="16"/>
                <w:szCs w:val="16"/>
              </w:rPr>
              <w:t xml:space="preserve"> Courier", No 120 of 08.07.2014</w:t>
            </w:r>
          </w:p>
        </w:tc>
      </w:tr>
      <w:tr w:rsidR="00A24ED3" w:rsidRPr="00FF4FC2" w:rsidTr="00F9525B">
        <w:tc>
          <w:tcPr>
            <w:tcW w:w="1101" w:type="dxa"/>
            <w:vMerge/>
            <w:shd w:val="clear" w:color="auto" w:fill="auto"/>
            <w:vAlign w:val="center"/>
          </w:tcPr>
          <w:p w:rsidR="00A24ED3" w:rsidRPr="00FF4FC2" w:rsidRDefault="00A24ED3" w:rsidP="003029B2">
            <w:pPr>
              <w:jc w:val="left"/>
              <w:rPr>
                <w:sz w:val="16"/>
                <w:szCs w:val="16"/>
              </w:rPr>
            </w:pPr>
          </w:p>
        </w:tc>
        <w:tc>
          <w:tcPr>
            <w:tcW w:w="1701" w:type="dxa"/>
            <w:vMerge/>
            <w:shd w:val="clear" w:color="auto" w:fill="auto"/>
          </w:tcPr>
          <w:p w:rsidR="00A24ED3" w:rsidRPr="00FF4FC2" w:rsidRDefault="00A24ED3" w:rsidP="00F9525B">
            <w:pPr>
              <w:jc w:val="left"/>
              <w:rPr>
                <w:sz w:val="16"/>
                <w:szCs w:val="16"/>
              </w:rPr>
            </w:pPr>
          </w:p>
        </w:tc>
        <w:tc>
          <w:tcPr>
            <w:tcW w:w="2126" w:type="dxa"/>
            <w:shd w:val="clear" w:color="auto" w:fill="auto"/>
          </w:tcPr>
          <w:p w:rsidR="00A24ED3" w:rsidRPr="00FF4FC2" w:rsidRDefault="00A24ED3" w:rsidP="009E2905">
            <w:pPr>
              <w:jc w:val="center"/>
              <w:rPr>
                <w:sz w:val="16"/>
                <w:szCs w:val="16"/>
              </w:rPr>
            </w:pPr>
            <w:r w:rsidRPr="00FF4FC2">
              <w:rPr>
                <w:sz w:val="16"/>
                <w:szCs w:val="16"/>
              </w:rPr>
              <w:t>Undertakings:</w:t>
            </w:r>
          </w:p>
          <w:p w:rsidR="00A24ED3" w:rsidRPr="00FF4FC2" w:rsidRDefault="00A24ED3" w:rsidP="009E2905">
            <w:pPr>
              <w:jc w:val="center"/>
              <w:rPr>
                <w:sz w:val="16"/>
                <w:szCs w:val="16"/>
              </w:rPr>
            </w:pPr>
            <w:r w:rsidRPr="00FF4FC2">
              <w:rPr>
                <w:sz w:val="16"/>
                <w:szCs w:val="16"/>
              </w:rPr>
              <w:t>For company "</w:t>
            </w:r>
            <w:proofErr w:type="spellStart"/>
            <w:r w:rsidRPr="00FF4FC2">
              <w:rPr>
                <w:sz w:val="16"/>
                <w:szCs w:val="16"/>
              </w:rPr>
              <w:t>Mogylievenergo</w:t>
            </w:r>
            <w:proofErr w:type="spellEnd"/>
            <w:r w:rsidRPr="00FF4FC2">
              <w:rPr>
                <w:sz w:val="16"/>
                <w:szCs w:val="16"/>
              </w:rPr>
              <w:t>"</w:t>
            </w:r>
          </w:p>
        </w:tc>
        <w:tc>
          <w:tcPr>
            <w:tcW w:w="1984" w:type="dxa"/>
            <w:shd w:val="clear" w:color="auto" w:fill="auto"/>
          </w:tcPr>
          <w:p w:rsidR="00A24ED3" w:rsidRPr="00FF4FC2" w:rsidRDefault="00A24ED3" w:rsidP="009E2905">
            <w:pPr>
              <w:jc w:val="center"/>
              <w:rPr>
                <w:sz w:val="16"/>
                <w:szCs w:val="16"/>
              </w:rPr>
            </w:pPr>
            <w:r w:rsidRPr="00FF4FC2">
              <w:rPr>
                <w:sz w:val="16"/>
                <w:szCs w:val="16"/>
              </w:rPr>
              <w:t>15.05.2010</w:t>
            </w:r>
          </w:p>
          <w:p w:rsidR="00A24ED3" w:rsidRPr="00FF4FC2" w:rsidRDefault="00A24ED3" w:rsidP="007179A0">
            <w:pPr>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87 of 15.05.10</w:t>
            </w:r>
          </w:p>
        </w:tc>
        <w:tc>
          <w:tcPr>
            <w:tcW w:w="2160" w:type="dxa"/>
            <w:shd w:val="clear" w:color="auto" w:fill="auto"/>
          </w:tcPr>
          <w:p w:rsidR="00A24ED3" w:rsidRPr="00FF4FC2" w:rsidRDefault="00A24ED3" w:rsidP="009E2905">
            <w:pPr>
              <w:jc w:val="center"/>
              <w:rPr>
                <w:sz w:val="16"/>
                <w:szCs w:val="16"/>
              </w:rPr>
            </w:pPr>
          </w:p>
        </w:tc>
      </w:tr>
      <w:tr w:rsidR="00A24ED3" w:rsidRPr="00FF4FC2" w:rsidTr="00F9525B">
        <w:tc>
          <w:tcPr>
            <w:tcW w:w="1101" w:type="dxa"/>
            <w:vMerge/>
            <w:shd w:val="clear" w:color="auto" w:fill="auto"/>
            <w:vAlign w:val="center"/>
          </w:tcPr>
          <w:p w:rsidR="00A24ED3" w:rsidRPr="00FF4FC2" w:rsidRDefault="00A24ED3" w:rsidP="003029B2">
            <w:pPr>
              <w:jc w:val="left"/>
              <w:rPr>
                <w:sz w:val="16"/>
                <w:szCs w:val="16"/>
              </w:rPr>
            </w:pPr>
          </w:p>
        </w:tc>
        <w:tc>
          <w:tcPr>
            <w:tcW w:w="1701" w:type="dxa"/>
            <w:shd w:val="clear" w:color="auto" w:fill="auto"/>
          </w:tcPr>
          <w:p w:rsidR="00A24ED3" w:rsidRPr="003D5BBA" w:rsidRDefault="00A24ED3" w:rsidP="00F9525B">
            <w:pPr>
              <w:jc w:val="left"/>
              <w:rPr>
                <w:sz w:val="16"/>
                <w:szCs w:val="16"/>
              </w:rPr>
            </w:pPr>
            <w:r w:rsidRPr="003D5BBA">
              <w:rPr>
                <w:sz w:val="16"/>
                <w:szCs w:val="16"/>
              </w:rPr>
              <w:t>Cement-asbestos board corrugated,</w:t>
            </w:r>
          </w:p>
          <w:p w:rsidR="00A24ED3" w:rsidRPr="003D5BBA" w:rsidRDefault="00A24ED3" w:rsidP="00F9525B">
            <w:pPr>
              <w:jc w:val="left"/>
              <w:rPr>
                <w:sz w:val="16"/>
                <w:szCs w:val="16"/>
              </w:rPr>
            </w:pPr>
            <w:r w:rsidRPr="003D5BBA">
              <w:rPr>
                <w:sz w:val="16"/>
                <w:szCs w:val="16"/>
              </w:rPr>
              <w:t>6811 40 00 10</w:t>
            </w:r>
          </w:p>
          <w:p w:rsidR="00A24ED3" w:rsidRPr="003D5BBA" w:rsidRDefault="00A24ED3" w:rsidP="00F9525B">
            <w:pPr>
              <w:jc w:val="left"/>
              <w:rPr>
                <w:sz w:val="16"/>
                <w:szCs w:val="16"/>
              </w:rPr>
            </w:pPr>
            <w:r w:rsidRPr="003D5BBA">
              <w:rPr>
                <w:sz w:val="16"/>
                <w:szCs w:val="16"/>
              </w:rPr>
              <w:t>No. AD–</w:t>
            </w:r>
            <w:r w:rsidR="006E4872" w:rsidRPr="003D5BBA">
              <w:rPr>
                <w:sz w:val="16"/>
                <w:szCs w:val="16"/>
              </w:rPr>
              <w:t>2</w:t>
            </w:r>
            <w:r w:rsidRPr="003D5BBA">
              <w:rPr>
                <w:sz w:val="16"/>
                <w:szCs w:val="16"/>
              </w:rPr>
              <w:t>52/2011/</w:t>
            </w:r>
            <w:r w:rsidRPr="003D5BBA">
              <w:rPr>
                <w:sz w:val="16"/>
                <w:szCs w:val="16"/>
              </w:rPr>
              <w:br/>
              <w:t>4402-45</w:t>
            </w:r>
          </w:p>
        </w:tc>
        <w:tc>
          <w:tcPr>
            <w:tcW w:w="2126" w:type="dxa"/>
            <w:shd w:val="clear" w:color="auto" w:fill="auto"/>
          </w:tcPr>
          <w:p w:rsidR="00A24ED3" w:rsidRPr="003D5BBA" w:rsidRDefault="00A24ED3" w:rsidP="009E2905">
            <w:pPr>
              <w:jc w:val="center"/>
              <w:rPr>
                <w:sz w:val="16"/>
                <w:szCs w:val="16"/>
              </w:rPr>
            </w:pPr>
            <w:r w:rsidRPr="003D5BBA">
              <w:rPr>
                <w:sz w:val="16"/>
                <w:szCs w:val="16"/>
              </w:rPr>
              <w:t>Duty:</w:t>
            </w:r>
          </w:p>
          <w:p w:rsidR="00A24ED3" w:rsidRPr="003D5BBA" w:rsidRDefault="00A24ED3" w:rsidP="009E2905">
            <w:pPr>
              <w:jc w:val="center"/>
              <w:rPr>
                <w:sz w:val="16"/>
                <w:szCs w:val="16"/>
              </w:rPr>
            </w:pPr>
            <w:r w:rsidRPr="003D5BBA">
              <w:rPr>
                <w:sz w:val="16"/>
                <w:szCs w:val="16"/>
              </w:rPr>
              <w:t>33.19%</w:t>
            </w:r>
          </w:p>
          <w:p w:rsidR="00A24ED3" w:rsidRPr="003D5BBA" w:rsidRDefault="00A24ED3" w:rsidP="006A768B">
            <w:pPr>
              <w:jc w:val="center"/>
              <w:rPr>
                <w:sz w:val="16"/>
                <w:szCs w:val="16"/>
              </w:rPr>
            </w:pPr>
            <w:r w:rsidRPr="003D5BBA">
              <w:rPr>
                <w:sz w:val="16"/>
                <w:szCs w:val="16"/>
              </w:rPr>
              <w:t xml:space="preserve">Price </w:t>
            </w:r>
            <w:r w:rsidR="006A768B" w:rsidRPr="003D5BBA">
              <w:rPr>
                <w:sz w:val="16"/>
                <w:szCs w:val="16"/>
              </w:rPr>
              <w:t>undertakings</w:t>
            </w:r>
            <w:r w:rsidRPr="003D5BBA">
              <w:rPr>
                <w:sz w:val="16"/>
                <w:szCs w:val="16"/>
              </w:rPr>
              <w:t xml:space="preserve"> for OJSC "</w:t>
            </w:r>
            <w:proofErr w:type="spellStart"/>
            <w:r w:rsidRPr="003D5BBA">
              <w:rPr>
                <w:sz w:val="16"/>
                <w:szCs w:val="16"/>
              </w:rPr>
              <w:t>Krichevcementoshifer</w:t>
            </w:r>
            <w:proofErr w:type="spellEnd"/>
            <w:r w:rsidRPr="003D5BBA">
              <w:rPr>
                <w:sz w:val="16"/>
                <w:szCs w:val="16"/>
              </w:rPr>
              <w:t>"</w:t>
            </w:r>
          </w:p>
        </w:tc>
        <w:tc>
          <w:tcPr>
            <w:tcW w:w="1984" w:type="dxa"/>
            <w:shd w:val="clear" w:color="auto" w:fill="auto"/>
          </w:tcPr>
          <w:p w:rsidR="00A24ED3" w:rsidRPr="003D5BBA" w:rsidRDefault="00A24ED3" w:rsidP="009E2905">
            <w:pPr>
              <w:jc w:val="center"/>
              <w:rPr>
                <w:sz w:val="16"/>
                <w:szCs w:val="16"/>
              </w:rPr>
            </w:pPr>
            <w:r w:rsidRPr="003D5BBA">
              <w:rPr>
                <w:sz w:val="16"/>
                <w:szCs w:val="16"/>
              </w:rPr>
              <w:t>05.11.2012</w:t>
            </w:r>
          </w:p>
          <w:p w:rsidR="00A24ED3" w:rsidRPr="003D5BBA" w:rsidRDefault="00A24ED3" w:rsidP="009E2905">
            <w:pPr>
              <w:jc w:val="center"/>
              <w:rPr>
                <w:sz w:val="16"/>
                <w:szCs w:val="16"/>
              </w:rPr>
            </w:pPr>
            <w:r w:rsidRPr="003D5BBA">
              <w:rPr>
                <w:sz w:val="16"/>
                <w:szCs w:val="16"/>
              </w:rPr>
              <w:t>"</w:t>
            </w:r>
            <w:proofErr w:type="spellStart"/>
            <w:r w:rsidRPr="003D5BBA">
              <w:rPr>
                <w:sz w:val="16"/>
                <w:szCs w:val="16"/>
              </w:rPr>
              <w:t>Uryadoviy</w:t>
            </w:r>
            <w:proofErr w:type="spellEnd"/>
            <w:r w:rsidRPr="003D5BBA">
              <w:rPr>
                <w:sz w:val="16"/>
                <w:szCs w:val="16"/>
              </w:rPr>
              <w:t xml:space="preserve"> Courier",  </w:t>
            </w:r>
          </w:p>
          <w:p w:rsidR="00A24ED3" w:rsidRPr="003D5BBA" w:rsidRDefault="00A24ED3" w:rsidP="0004585B">
            <w:pPr>
              <w:jc w:val="center"/>
              <w:rPr>
                <w:sz w:val="16"/>
                <w:szCs w:val="16"/>
              </w:rPr>
            </w:pPr>
            <w:r w:rsidRPr="003D5BBA">
              <w:rPr>
                <w:sz w:val="16"/>
                <w:szCs w:val="16"/>
              </w:rPr>
              <w:t>No. 181 of 05.10.12</w:t>
            </w:r>
          </w:p>
        </w:tc>
        <w:tc>
          <w:tcPr>
            <w:tcW w:w="2160" w:type="dxa"/>
            <w:shd w:val="clear" w:color="auto" w:fill="auto"/>
          </w:tcPr>
          <w:p w:rsidR="006E4872" w:rsidRPr="003D5BBA" w:rsidRDefault="006E4872" w:rsidP="006E4872">
            <w:pPr>
              <w:jc w:val="center"/>
              <w:rPr>
                <w:sz w:val="16"/>
                <w:szCs w:val="16"/>
              </w:rPr>
            </w:pPr>
            <w:r w:rsidRPr="003D5BBA">
              <w:rPr>
                <w:sz w:val="16"/>
                <w:szCs w:val="16"/>
              </w:rPr>
              <w:t>03.11.2017</w:t>
            </w:r>
          </w:p>
          <w:p w:rsidR="006E4872" w:rsidRPr="003D5BBA" w:rsidRDefault="006E4872" w:rsidP="006E4872">
            <w:pPr>
              <w:jc w:val="center"/>
              <w:rPr>
                <w:sz w:val="16"/>
                <w:szCs w:val="16"/>
              </w:rPr>
            </w:pPr>
            <w:r w:rsidRPr="003D5BBA">
              <w:rPr>
                <w:sz w:val="16"/>
                <w:szCs w:val="16"/>
              </w:rPr>
              <w:t>"</w:t>
            </w:r>
            <w:proofErr w:type="spellStart"/>
            <w:r w:rsidRPr="003D5BBA">
              <w:rPr>
                <w:sz w:val="16"/>
                <w:szCs w:val="16"/>
              </w:rPr>
              <w:t>Uryadoviy</w:t>
            </w:r>
            <w:proofErr w:type="spellEnd"/>
            <w:r w:rsidRPr="003D5BBA">
              <w:rPr>
                <w:sz w:val="16"/>
                <w:szCs w:val="16"/>
              </w:rPr>
              <w:t xml:space="preserve"> Courier",  </w:t>
            </w:r>
          </w:p>
          <w:p w:rsidR="00A24ED3" w:rsidRPr="003D5BBA" w:rsidRDefault="006E4872" w:rsidP="006E4872">
            <w:pPr>
              <w:jc w:val="center"/>
              <w:rPr>
                <w:sz w:val="16"/>
                <w:szCs w:val="16"/>
              </w:rPr>
            </w:pPr>
            <w:r w:rsidRPr="003D5BBA">
              <w:rPr>
                <w:sz w:val="16"/>
                <w:szCs w:val="16"/>
              </w:rPr>
              <w:t>No. 207 of 03.11.17</w:t>
            </w:r>
          </w:p>
        </w:tc>
      </w:tr>
      <w:tr w:rsidR="00627E11" w:rsidRPr="00FF4FC2" w:rsidTr="00F9525B">
        <w:tc>
          <w:tcPr>
            <w:tcW w:w="1101" w:type="dxa"/>
            <w:vMerge w:val="restart"/>
            <w:shd w:val="clear" w:color="auto" w:fill="auto"/>
            <w:vAlign w:val="center"/>
          </w:tcPr>
          <w:p w:rsidR="00627E11" w:rsidRPr="00FF4FC2" w:rsidRDefault="00627E11" w:rsidP="00A24ED3">
            <w:pPr>
              <w:jc w:val="left"/>
              <w:rPr>
                <w:sz w:val="16"/>
                <w:szCs w:val="16"/>
              </w:rPr>
            </w:pPr>
            <w:r w:rsidRPr="00FF4FC2">
              <w:rPr>
                <w:sz w:val="16"/>
                <w:szCs w:val="16"/>
              </w:rPr>
              <w:t>China</w:t>
            </w:r>
          </w:p>
        </w:tc>
        <w:tc>
          <w:tcPr>
            <w:tcW w:w="1701" w:type="dxa"/>
            <w:shd w:val="clear" w:color="auto" w:fill="auto"/>
          </w:tcPr>
          <w:p w:rsidR="00627E11" w:rsidRPr="00FF4FC2" w:rsidRDefault="00627E11" w:rsidP="00F9525B">
            <w:pPr>
              <w:jc w:val="left"/>
              <w:rPr>
                <w:sz w:val="16"/>
                <w:szCs w:val="16"/>
              </w:rPr>
            </w:pPr>
            <w:r w:rsidRPr="00FF4FC2">
              <w:rPr>
                <w:sz w:val="16"/>
                <w:szCs w:val="16"/>
              </w:rPr>
              <w:t>Electric incandescent lamp</w:t>
            </w:r>
          </w:p>
          <w:p w:rsidR="00627E11" w:rsidRPr="00FF4FC2" w:rsidRDefault="00627E11" w:rsidP="00F9525B">
            <w:pPr>
              <w:jc w:val="left"/>
              <w:rPr>
                <w:sz w:val="16"/>
                <w:szCs w:val="16"/>
              </w:rPr>
            </w:pPr>
            <w:r w:rsidRPr="00FF4FC2">
              <w:rPr>
                <w:sz w:val="16"/>
                <w:szCs w:val="16"/>
              </w:rPr>
              <w:t>No. AD-115/</w:t>
            </w:r>
            <w:r w:rsidRPr="00FF4FC2">
              <w:rPr>
                <w:sz w:val="16"/>
                <w:szCs w:val="16"/>
              </w:rPr>
              <w:br/>
              <w:t>2005/52-88</w:t>
            </w:r>
          </w:p>
        </w:tc>
        <w:tc>
          <w:tcPr>
            <w:tcW w:w="2126" w:type="dxa"/>
            <w:shd w:val="clear" w:color="auto" w:fill="auto"/>
          </w:tcPr>
          <w:p w:rsidR="00627E11" w:rsidRPr="00FF4FC2" w:rsidRDefault="00627E11" w:rsidP="0056261A">
            <w:pPr>
              <w:jc w:val="center"/>
              <w:rPr>
                <w:sz w:val="16"/>
                <w:szCs w:val="16"/>
              </w:rPr>
            </w:pPr>
            <w:r w:rsidRPr="00FF4FC2">
              <w:rPr>
                <w:sz w:val="16"/>
                <w:szCs w:val="16"/>
              </w:rPr>
              <w:t>Duty: 74.63%</w:t>
            </w:r>
          </w:p>
        </w:tc>
        <w:tc>
          <w:tcPr>
            <w:tcW w:w="1984" w:type="dxa"/>
            <w:shd w:val="clear" w:color="auto" w:fill="auto"/>
          </w:tcPr>
          <w:p w:rsidR="00627E11" w:rsidRPr="00FF4FC2" w:rsidRDefault="00627E11" w:rsidP="009E2905">
            <w:pPr>
              <w:jc w:val="center"/>
              <w:rPr>
                <w:sz w:val="16"/>
                <w:szCs w:val="16"/>
              </w:rPr>
            </w:pPr>
            <w:r w:rsidRPr="00FF4FC2">
              <w:rPr>
                <w:sz w:val="16"/>
                <w:szCs w:val="16"/>
              </w:rPr>
              <w:t>22.07.2006</w:t>
            </w:r>
          </w:p>
          <w:p w:rsidR="00627E11" w:rsidRPr="00FF4FC2" w:rsidRDefault="00627E11" w:rsidP="00FF1A09">
            <w:pPr>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135 of 22.07.06</w:t>
            </w:r>
          </w:p>
        </w:tc>
        <w:tc>
          <w:tcPr>
            <w:tcW w:w="2160" w:type="dxa"/>
            <w:shd w:val="clear" w:color="auto" w:fill="auto"/>
          </w:tcPr>
          <w:p w:rsidR="00627E11" w:rsidRPr="00FF4FC2" w:rsidRDefault="00627E11" w:rsidP="00D60C7A">
            <w:pPr>
              <w:jc w:val="center"/>
              <w:rPr>
                <w:sz w:val="16"/>
                <w:szCs w:val="16"/>
              </w:rPr>
            </w:pPr>
            <w:r w:rsidRPr="00FF4FC2">
              <w:rPr>
                <w:sz w:val="16"/>
                <w:szCs w:val="16"/>
              </w:rPr>
              <w:t>04.10.2013 "</w:t>
            </w:r>
            <w:proofErr w:type="spellStart"/>
            <w:r w:rsidRPr="00FF4FC2">
              <w:rPr>
                <w:sz w:val="16"/>
                <w:szCs w:val="16"/>
              </w:rPr>
              <w:t>Uryadoviy</w:t>
            </w:r>
            <w:proofErr w:type="spellEnd"/>
            <w:r w:rsidRPr="00FF4FC2">
              <w:rPr>
                <w:sz w:val="16"/>
                <w:szCs w:val="16"/>
              </w:rPr>
              <w:t xml:space="preserve"> </w:t>
            </w:r>
          </w:p>
          <w:p w:rsidR="00627E11" w:rsidRPr="00FF4FC2" w:rsidRDefault="00627E11" w:rsidP="00D60C7A">
            <w:pPr>
              <w:jc w:val="center"/>
              <w:rPr>
                <w:sz w:val="16"/>
                <w:szCs w:val="16"/>
              </w:rPr>
            </w:pPr>
          </w:p>
          <w:p w:rsidR="00627E11" w:rsidRPr="00FF4FC2" w:rsidRDefault="00627E11" w:rsidP="00085478">
            <w:pPr>
              <w:jc w:val="center"/>
              <w:rPr>
                <w:sz w:val="16"/>
                <w:szCs w:val="16"/>
              </w:rPr>
            </w:pPr>
            <w:r w:rsidRPr="00FF4FC2">
              <w:rPr>
                <w:sz w:val="16"/>
                <w:szCs w:val="16"/>
              </w:rPr>
              <w:t>Courier" No 181 of 04.10.2013</w:t>
            </w:r>
          </w:p>
        </w:tc>
      </w:tr>
      <w:tr w:rsidR="00627E11" w:rsidRPr="00FF4FC2" w:rsidTr="00F9525B">
        <w:tc>
          <w:tcPr>
            <w:tcW w:w="1101" w:type="dxa"/>
            <w:vMerge/>
            <w:shd w:val="clear" w:color="auto" w:fill="auto"/>
            <w:vAlign w:val="center"/>
          </w:tcPr>
          <w:p w:rsidR="00627E11" w:rsidRPr="00FF4FC2" w:rsidRDefault="00627E11" w:rsidP="00D60C7A">
            <w:pPr>
              <w:jc w:val="left"/>
              <w:rPr>
                <w:sz w:val="16"/>
                <w:szCs w:val="16"/>
              </w:rPr>
            </w:pPr>
          </w:p>
        </w:tc>
        <w:tc>
          <w:tcPr>
            <w:tcW w:w="1701" w:type="dxa"/>
            <w:shd w:val="clear" w:color="auto" w:fill="auto"/>
          </w:tcPr>
          <w:p w:rsidR="00627E11" w:rsidRPr="00FF4FC2" w:rsidRDefault="00627E11" w:rsidP="00F9525B">
            <w:pPr>
              <w:keepNext/>
              <w:jc w:val="left"/>
              <w:rPr>
                <w:sz w:val="16"/>
                <w:szCs w:val="16"/>
              </w:rPr>
            </w:pPr>
            <w:r w:rsidRPr="00FF4FC2">
              <w:rPr>
                <w:sz w:val="16"/>
                <w:szCs w:val="16"/>
              </w:rPr>
              <w:t>Cables, wires, twisted wire, plaited bands and the like, of iron or steel</w:t>
            </w:r>
          </w:p>
          <w:p w:rsidR="00627E11" w:rsidRPr="00FF4FC2" w:rsidRDefault="00627E11" w:rsidP="00F9525B">
            <w:pPr>
              <w:keepNext/>
              <w:jc w:val="left"/>
              <w:rPr>
                <w:sz w:val="16"/>
                <w:szCs w:val="16"/>
              </w:rPr>
            </w:pPr>
            <w:r w:rsidRPr="00FF4FC2">
              <w:rPr>
                <w:sz w:val="16"/>
                <w:szCs w:val="16"/>
              </w:rPr>
              <w:t>No. AD-164/</w:t>
            </w:r>
            <w:r w:rsidRPr="00FF4FC2">
              <w:rPr>
                <w:sz w:val="16"/>
                <w:szCs w:val="16"/>
              </w:rPr>
              <w:br/>
              <w:t>2007/143-48</w:t>
            </w:r>
          </w:p>
        </w:tc>
        <w:tc>
          <w:tcPr>
            <w:tcW w:w="2126" w:type="dxa"/>
            <w:shd w:val="clear" w:color="auto" w:fill="auto"/>
          </w:tcPr>
          <w:p w:rsidR="00627E11" w:rsidRPr="00FF4FC2" w:rsidRDefault="00627E11" w:rsidP="00736D3D">
            <w:pPr>
              <w:keepNext/>
              <w:jc w:val="center"/>
              <w:rPr>
                <w:sz w:val="16"/>
                <w:szCs w:val="16"/>
              </w:rPr>
            </w:pPr>
            <w:r w:rsidRPr="00FF4FC2">
              <w:rPr>
                <w:sz w:val="16"/>
                <w:szCs w:val="16"/>
              </w:rPr>
              <w:t>Duty:</w:t>
            </w:r>
          </w:p>
          <w:p w:rsidR="00627E11" w:rsidRPr="00FF4FC2" w:rsidRDefault="00627E11" w:rsidP="00736D3D">
            <w:pPr>
              <w:keepNext/>
              <w:jc w:val="center"/>
              <w:rPr>
                <w:sz w:val="16"/>
                <w:szCs w:val="16"/>
              </w:rPr>
            </w:pPr>
            <w:r w:rsidRPr="00FF4FC2">
              <w:rPr>
                <w:sz w:val="16"/>
                <w:szCs w:val="16"/>
              </w:rPr>
              <w:t>123%</w:t>
            </w:r>
          </w:p>
        </w:tc>
        <w:tc>
          <w:tcPr>
            <w:tcW w:w="1984" w:type="dxa"/>
            <w:shd w:val="clear" w:color="auto" w:fill="auto"/>
          </w:tcPr>
          <w:p w:rsidR="00627E11" w:rsidRPr="00FF4FC2" w:rsidRDefault="00627E11" w:rsidP="00736D3D">
            <w:pPr>
              <w:keepNext/>
              <w:jc w:val="center"/>
              <w:rPr>
                <w:sz w:val="16"/>
                <w:szCs w:val="16"/>
              </w:rPr>
            </w:pPr>
            <w:r>
              <w:rPr>
                <w:sz w:val="16"/>
                <w:szCs w:val="16"/>
              </w:rPr>
              <w:t>30</w:t>
            </w:r>
            <w:r w:rsidRPr="00FF4FC2">
              <w:rPr>
                <w:sz w:val="16"/>
                <w:szCs w:val="16"/>
              </w:rPr>
              <w:t>.08.2008</w:t>
            </w:r>
          </w:p>
          <w:p w:rsidR="00627E11" w:rsidRPr="00FF4FC2" w:rsidRDefault="00627E11" w:rsidP="00736D3D">
            <w:pPr>
              <w:keepNext/>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138 of 30.07.08</w:t>
            </w:r>
          </w:p>
        </w:tc>
        <w:tc>
          <w:tcPr>
            <w:tcW w:w="2160" w:type="dxa"/>
            <w:shd w:val="clear" w:color="auto" w:fill="auto"/>
          </w:tcPr>
          <w:p w:rsidR="00627E11" w:rsidRPr="00FF4FC2" w:rsidRDefault="00627E11" w:rsidP="00736D3D">
            <w:pPr>
              <w:keepNext/>
              <w:jc w:val="center"/>
              <w:rPr>
                <w:sz w:val="16"/>
                <w:szCs w:val="16"/>
              </w:rPr>
            </w:pPr>
            <w:r w:rsidRPr="00FF4FC2">
              <w:rPr>
                <w:sz w:val="16"/>
                <w:szCs w:val="16"/>
              </w:rPr>
              <w:t>19.09.2014</w:t>
            </w:r>
          </w:p>
          <w:p w:rsidR="00627E11" w:rsidRPr="00FF4FC2" w:rsidRDefault="00627E11" w:rsidP="00736D3D">
            <w:pPr>
              <w:keepNext/>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w:t>
            </w:r>
          </w:p>
          <w:p w:rsidR="00627E11" w:rsidRPr="00FF4FC2" w:rsidRDefault="00627E11" w:rsidP="00736D3D">
            <w:pPr>
              <w:keepNext/>
              <w:jc w:val="center"/>
              <w:rPr>
                <w:sz w:val="16"/>
                <w:szCs w:val="16"/>
              </w:rPr>
            </w:pPr>
            <w:r w:rsidRPr="00FF4FC2">
              <w:rPr>
                <w:sz w:val="16"/>
                <w:szCs w:val="16"/>
              </w:rPr>
              <w:t>No. 172 of 19.09.2014</w:t>
            </w:r>
          </w:p>
        </w:tc>
      </w:tr>
      <w:tr w:rsidR="00627E11" w:rsidRPr="00FF4FC2" w:rsidTr="00F9525B">
        <w:tc>
          <w:tcPr>
            <w:tcW w:w="1101" w:type="dxa"/>
            <w:vMerge/>
            <w:shd w:val="clear" w:color="auto" w:fill="auto"/>
            <w:vAlign w:val="center"/>
          </w:tcPr>
          <w:p w:rsidR="00627E11" w:rsidRPr="00FF4FC2" w:rsidRDefault="00627E11" w:rsidP="00D60C7A">
            <w:pPr>
              <w:jc w:val="left"/>
              <w:rPr>
                <w:sz w:val="16"/>
                <w:szCs w:val="16"/>
              </w:rPr>
            </w:pPr>
          </w:p>
        </w:tc>
        <w:tc>
          <w:tcPr>
            <w:tcW w:w="1701" w:type="dxa"/>
            <w:shd w:val="clear" w:color="auto" w:fill="auto"/>
          </w:tcPr>
          <w:p w:rsidR="00627E11" w:rsidRPr="00FF4FC2" w:rsidRDefault="00627E11" w:rsidP="00F9525B">
            <w:pPr>
              <w:keepNext/>
              <w:jc w:val="left"/>
              <w:rPr>
                <w:sz w:val="16"/>
                <w:szCs w:val="16"/>
              </w:rPr>
            </w:pPr>
            <w:r w:rsidRPr="00FF4FC2">
              <w:rPr>
                <w:sz w:val="16"/>
                <w:szCs w:val="16"/>
              </w:rPr>
              <w:t>Seamless steel pipes</w:t>
            </w:r>
          </w:p>
          <w:p w:rsidR="00627E11" w:rsidRPr="00FF4FC2" w:rsidRDefault="00627E11" w:rsidP="00F9525B">
            <w:pPr>
              <w:keepNext/>
              <w:jc w:val="left"/>
              <w:rPr>
                <w:sz w:val="16"/>
                <w:szCs w:val="16"/>
              </w:rPr>
            </w:pPr>
            <w:r w:rsidRPr="00FF4FC2">
              <w:rPr>
                <w:sz w:val="16"/>
                <w:szCs w:val="16"/>
              </w:rPr>
              <w:t>No AD-300/2013/</w:t>
            </w:r>
            <w:r w:rsidRPr="00FF4FC2">
              <w:rPr>
                <w:sz w:val="16"/>
                <w:szCs w:val="16"/>
              </w:rPr>
              <w:br/>
              <w:t>4423-06</w:t>
            </w:r>
          </w:p>
        </w:tc>
        <w:tc>
          <w:tcPr>
            <w:tcW w:w="2126" w:type="dxa"/>
            <w:shd w:val="clear" w:color="auto" w:fill="auto"/>
            <w:vAlign w:val="center"/>
          </w:tcPr>
          <w:p w:rsidR="00627E11" w:rsidRPr="00FF4FC2" w:rsidRDefault="00627E11" w:rsidP="007E5B35">
            <w:pPr>
              <w:keepNext/>
              <w:spacing w:line="276" w:lineRule="auto"/>
              <w:jc w:val="center"/>
              <w:rPr>
                <w:sz w:val="16"/>
                <w:szCs w:val="16"/>
              </w:rPr>
            </w:pPr>
            <w:r w:rsidRPr="00FF4FC2">
              <w:rPr>
                <w:sz w:val="16"/>
                <w:szCs w:val="16"/>
              </w:rPr>
              <w:t>Duty: 41.07 %</w:t>
            </w:r>
          </w:p>
          <w:p w:rsidR="00627E11" w:rsidRPr="00FF4FC2" w:rsidRDefault="00627E11" w:rsidP="007E5B35">
            <w:pPr>
              <w:keepNext/>
              <w:jc w:val="center"/>
              <w:rPr>
                <w:sz w:val="16"/>
                <w:szCs w:val="16"/>
              </w:rPr>
            </w:pPr>
            <w:r w:rsidRPr="00FF4FC2">
              <w:rPr>
                <w:sz w:val="16"/>
                <w:szCs w:val="16"/>
              </w:rPr>
              <w:t xml:space="preserve">Voluntary undertakings are adopted by Zhejiang </w:t>
            </w:r>
            <w:proofErr w:type="spellStart"/>
            <w:r w:rsidRPr="00FF4FC2">
              <w:rPr>
                <w:sz w:val="16"/>
                <w:szCs w:val="16"/>
              </w:rPr>
              <w:t>Longda</w:t>
            </w:r>
            <w:proofErr w:type="spellEnd"/>
            <w:r w:rsidRPr="00FF4FC2">
              <w:rPr>
                <w:sz w:val="16"/>
                <w:szCs w:val="16"/>
              </w:rPr>
              <w:t xml:space="preserve"> Stainless Steel Co., Ltd on termination of dumping import to Ukraine of seamless stainless pipes, originating from China as of 18.11.2014</w:t>
            </w:r>
          </w:p>
        </w:tc>
        <w:tc>
          <w:tcPr>
            <w:tcW w:w="1984" w:type="dxa"/>
            <w:shd w:val="clear" w:color="auto" w:fill="auto"/>
          </w:tcPr>
          <w:p w:rsidR="00627E11" w:rsidRPr="00FF4FC2" w:rsidRDefault="00627E11" w:rsidP="00A24ED3">
            <w:pPr>
              <w:keepNext/>
              <w:autoSpaceDE w:val="0"/>
              <w:autoSpaceDN w:val="0"/>
              <w:adjustRightInd w:val="0"/>
              <w:jc w:val="center"/>
              <w:rPr>
                <w:sz w:val="16"/>
                <w:szCs w:val="16"/>
              </w:rPr>
            </w:pPr>
            <w:r>
              <w:rPr>
                <w:sz w:val="16"/>
                <w:szCs w:val="16"/>
              </w:rPr>
              <w:t>30</w:t>
            </w:r>
            <w:r w:rsidRPr="00FF4FC2">
              <w:rPr>
                <w:sz w:val="16"/>
                <w:szCs w:val="16"/>
              </w:rPr>
              <w:t>.</w:t>
            </w:r>
            <w:r w:rsidRPr="005A05B6">
              <w:rPr>
                <w:sz w:val="16"/>
                <w:szCs w:val="16"/>
              </w:rPr>
              <w:t>12</w:t>
            </w:r>
            <w:r w:rsidRPr="00FF4FC2">
              <w:rPr>
                <w:sz w:val="16"/>
                <w:szCs w:val="16"/>
              </w:rPr>
              <w:t>.2014</w:t>
            </w:r>
          </w:p>
          <w:p w:rsidR="00627E11" w:rsidRPr="00FF4FC2" w:rsidRDefault="00627E11" w:rsidP="00A24ED3">
            <w:pPr>
              <w:keepNext/>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223 of 29.11.2014</w:t>
            </w:r>
          </w:p>
        </w:tc>
        <w:tc>
          <w:tcPr>
            <w:tcW w:w="2160" w:type="dxa"/>
            <w:shd w:val="clear" w:color="auto" w:fill="auto"/>
            <w:vAlign w:val="center"/>
          </w:tcPr>
          <w:p w:rsidR="00627E11" w:rsidRPr="00FF4FC2" w:rsidRDefault="00627E11" w:rsidP="007E5B35">
            <w:pPr>
              <w:keepNext/>
              <w:jc w:val="center"/>
              <w:rPr>
                <w:sz w:val="16"/>
                <w:szCs w:val="16"/>
              </w:rPr>
            </w:pPr>
          </w:p>
        </w:tc>
      </w:tr>
      <w:tr w:rsidR="00B837E0" w:rsidRPr="00FF4FC2" w:rsidTr="00F9525B">
        <w:tc>
          <w:tcPr>
            <w:tcW w:w="1101" w:type="dxa"/>
            <w:shd w:val="clear" w:color="auto" w:fill="auto"/>
            <w:vAlign w:val="center"/>
          </w:tcPr>
          <w:p w:rsidR="00B837E0" w:rsidRPr="00FF4FC2" w:rsidRDefault="00B837E0" w:rsidP="00B837E0">
            <w:pPr>
              <w:jc w:val="left"/>
              <w:rPr>
                <w:sz w:val="16"/>
                <w:szCs w:val="16"/>
              </w:rPr>
            </w:pPr>
            <w:r w:rsidRPr="00FF4FC2">
              <w:rPr>
                <w:sz w:val="16"/>
                <w:szCs w:val="16"/>
              </w:rPr>
              <w:t>Kyrgyz Republic</w:t>
            </w:r>
          </w:p>
        </w:tc>
        <w:tc>
          <w:tcPr>
            <w:tcW w:w="1701" w:type="dxa"/>
            <w:shd w:val="clear" w:color="auto" w:fill="auto"/>
          </w:tcPr>
          <w:p w:rsidR="008055E1" w:rsidRPr="008055E1" w:rsidRDefault="008055E1" w:rsidP="008055E1">
            <w:pPr>
              <w:keepNext/>
              <w:jc w:val="left"/>
              <w:rPr>
                <w:sz w:val="16"/>
                <w:szCs w:val="16"/>
              </w:rPr>
            </w:pPr>
            <w:r w:rsidRPr="008055E1">
              <w:rPr>
                <w:sz w:val="16"/>
                <w:szCs w:val="16"/>
              </w:rPr>
              <w:t>Light bulbs for general purpose</w:t>
            </w:r>
          </w:p>
          <w:p w:rsidR="00B837E0" w:rsidRPr="00FF4FC2" w:rsidRDefault="00B837E0" w:rsidP="008055E1">
            <w:pPr>
              <w:keepNext/>
              <w:jc w:val="left"/>
              <w:rPr>
                <w:sz w:val="16"/>
                <w:szCs w:val="16"/>
              </w:rPr>
            </w:pPr>
            <w:r w:rsidRPr="00FF4FC2">
              <w:rPr>
                <w:sz w:val="16"/>
                <w:szCs w:val="16"/>
              </w:rPr>
              <w:t>No AD-</w:t>
            </w:r>
            <w:r w:rsidR="00327FFD" w:rsidRPr="006531BB">
              <w:rPr>
                <w:sz w:val="16"/>
                <w:szCs w:val="16"/>
              </w:rPr>
              <w:t>3</w:t>
            </w:r>
            <w:r w:rsidR="00327FFD" w:rsidRPr="006531BB">
              <w:rPr>
                <w:sz w:val="16"/>
                <w:szCs w:val="16"/>
                <w:lang w:val="uk-UA"/>
              </w:rPr>
              <w:t>11</w:t>
            </w:r>
            <w:r w:rsidR="00327FFD" w:rsidRPr="006531BB">
              <w:rPr>
                <w:sz w:val="16"/>
                <w:szCs w:val="16"/>
              </w:rPr>
              <w:t>/201</w:t>
            </w:r>
            <w:r w:rsidR="00327FFD" w:rsidRPr="006531BB">
              <w:rPr>
                <w:sz w:val="16"/>
                <w:szCs w:val="16"/>
                <w:lang w:val="uk-UA"/>
              </w:rPr>
              <w:t>4</w:t>
            </w:r>
            <w:r w:rsidR="00327FFD" w:rsidRPr="006531BB">
              <w:rPr>
                <w:sz w:val="16"/>
                <w:szCs w:val="16"/>
              </w:rPr>
              <w:t>/</w:t>
            </w:r>
            <w:r w:rsidR="00327FFD" w:rsidRPr="006531BB">
              <w:rPr>
                <w:sz w:val="16"/>
                <w:szCs w:val="16"/>
              </w:rPr>
              <w:br/>
              <w:t>442</w:t>
            </w:r>
            <w:r w:rsidR="00327FFD" w:rsidRPr="006531BB">
              <w:rPr>
                <w:sz w:val="16"/>
                <w:szCs w:val="16"/>
                <w:lang w:val="uk-UA"/>
              </w:rPr>
              <w:t>1</w:t>
            </w:r>
            <w:r w:rsidR="00327FFD" w:rsidRPr="006531BB">
              <w:rPr>
                <w:sz w:val="16"/>
                <w:szCs w:val="16"/>
              </w:rPr>
              <w:t>-06</w:t>
            </w:r>
          </w:p>
        </w:tc>
        <w:tc>
          <w:tcPr>
            <w:tcW w:w="2126" w:type="dxa"/>
            <w:shd w:val="clear" w:color="auto" w:fill="auto"/>
          </w:tcPr>
          <w:p w:rsidR="00B837E0" w:rsidRPr="00FF4FC2" w:rsidRDefault="00B837E0" w:rsidP="008055E1">
            <w:pPr>
              <w:jc w:val="center"/>
              <w:rPr>
                <w:sz w:val="16"/>
                <w:szCs w:val="16"/>
              </w:rPr>
            </w:pPr>
            <w:r w:rsidRPr="00FF4FC2">
              <w:rPr>
                <w:sz w:val="16"/>
                <w:szCs w:val="16"/>
              </w:rPr>
              <w:t>Duty: 25</w:t>
            </w:r>
            <w:r w:rsidR="008055E1">
              <w:rPr>
                <w:sz w:val="16"/>
                <w:szCs w:val="16"/>
              </w:rPr>
              <w:t>.</w:t>
            </w:r>
            <w:r w:rsidRPr="00FF4FC2">
              <w:rPr>
                <w:sz w:val="16"/>
                <w:szCs w:val="16"/>
              </w:rPr>
              <w:t>73%</w:t>
            </w:r>
          </w:p>
        </w:tc>
        <w:tc>
          <w:tcPr>
            <w:tcW w:w="1984" w:type="dxa"/>
            <w:shd w:val="clear" w:color="auto" w:fill="auto"/>
          </w:tcPr>
          <w:p w:rsidR="00B837E0" w:rsidRPr="00FF4FC2" w:rsidRDefault="00B837E0" w:rsidP="00B837E0">
            <w:pPr>
              <w:jc w:val="center"/>
              <w:rPr>
                <w:sz w:val="16"/>
                <w:szCs w:val="16"/>
                <w:lang w:val="en-US"/>
              </w:rPr>
            </w:pPr>
            <w:r w:rsidRPr="00FF4FC2">
              <w:rPr>
                <w:sz w:val="16"/>
                <w:szCs w:val="16"/>
              </w:rPr>
              <w:t>01.0</w:t>
            </w:r>
            <w:r w:rsidR="008055E1">
              <w:rPr>
                <w:sz w:val="16"/>
                <w:szCs w:val="16"/>
              </w:rPr>
              <w:t>8</w:t>
            </w:r>
            <w:r w:rsidRPr="00FF4FC2">
              <w:rPr>
                <w:sz w:val="16"/>
                <w:szCs w:val="16"/>
              </w:rPr>
              <w:t>.2015</w:t>
            </w:r>
          </w:p>
          <w:p w:rsidR="00B837E0" w:rsidRPr="00FF4FC2" w:rsidRDefault="006E2DE8" w:rsidP="00B837E0">
            <w:pPr>
              <w:jc w:val="center"/>
              <w:rPr>
                <w:sz w:val="16"/>
                <w:szCs w:val="16"/>
                <w:lang w:val="en-US"/>
              </w:rPr>
            </w:pPr>
            <w:r w:rsidRPr="006E2DE8">
              <w:rPr>
                <w:sz w:val="16"/>
                <w:szCs w:val="16"/>
              </w:rPr>
              <w:t>"</w:t>
            </w:r>
            <w:proofErr w:type="spellStart"/>
            <w:r w:rsidR="00B837E0" w:rsidRPr="00FF4FC2">
              <w:rPr>
                <w:sz w:val="16"/>
                <w:szCs w:val="16"/>
              </w:rPr>
              <w:t>Uryadoviy</w:t>
            </w:r>
            <w:proofErr w:type="spellEnd"/>
            <w:r w:rsidR="00B837E0" w:rsidRPr="00FF4FC2">
              <w:rPr>
                <w:sz w:val="16"/>
                <w:szCs w:val="16"/>
              </w:rPr>
              <w:t xml:space="preserve"> Courier</w:t>
            </w:r>
            <w:r w:rsidRPr="006E2DE8">
              <w:rPr>
                <w:sz w:val="16"/>
                <w:szCs w:val="16"/>
              </w:rPr>
              <w:t>"</w:t>
            </w:r>
            <w:r w:rsidR="00B837E0" w:rsidRPr="00FF4FC2">
              <w:rPr>
                <w:sz w:val="16"/>
                <w:szCs w:val="16"/>
              </w:rPr>
              <w:t>,</w:t>
            </w:r>
          </w:p>
          <w:p w:rsidR="00B837E0" w:rsidRPr="00FF4FC2" w:rsidRDefault="00B837E0" w:rsidP="00B837E0">
            <w:pPr>
              <w:ind w:right="-101"/>
              <w:jc w:val="center"/>
              <w:rPr>
                <w:sz w:val="16"/>
                <w:szCs w:val="16"/>
                <w:lang w:val="en-US"/>
              </w:rPr>
            </w:pPr>
            <w:r w:rsidRPr="00FF4FC2">
              <w:rPr>
                <w:sz w:val="16"/>
                <w:szCs w:val="16"/>
              </w:rPr>
              <w:t>No 116 of 01.07.2015</w:t>
            </w:r>
          </w:p>
        </w:tc>
        <w:tc>
          <w:tcPr>
            <w:tcW w:w="2160" w:type="dxa"/>
            <w:shd w:val="clear" w:color="auto" w:fill="auto"/>
          </w:tcPr>
          <w:p w:rsidR="00B837E0" w:rsidRPr="00FF4FC2" w:rsidRDefault="00B837E0" w:rsidP="00B837E0">
            <w:pPr>
              <w:keepNext/>
              <w:tabs>
                <w:tab w:val="center" w:pos="1296"/>
              </w:tabs>
              <w:suppressAutoHyphens/>
              <w:spacing w:before="90" w:after="54" w:line="240" w:lineRule="atLeast"/>
              <w:jc w:val="center"/>
              <w:rPr>
                <w:sz w:val="20"/>
                <w:szCs w:val="20"/>
              </w:rPr>
            </w:pPr>
          </w:p>
        </w:tc>
      </w:tr>
      <w:tr w:rsidR="00461950" w:rsidRPr="00FF4FC2" w:rsidTr="00F9525B">
        <w:tc>
          <w:tcPr>
            <w:tcW w:w="1101" w:type="dxa"/>
            <w:vMerge w:val="restart"/>
            <w:shd w:val="clear" w:color="auto" w:fill="auto"/>
            <w:vAlign w:val="center"/>
          </w:tcPr>
          <w:p w:rsidR="00461950" w:rsidRPr="00FF4FC2" w:rsidRDefault="00461950" w:rsidP="00461950">
            <w:pPr>
              <w:keepNext/>
              <w:jc w:val="left"/>
              <w:rPr>
                <w:sz w:val="16"/>
                <w:szCs w:val="16"/>
              </w:rPr>
            </w:pPr>
            <w:r w:rsidRPr="00FF4FC2">
              <w:rPr>
                <w:sz w:val="16"/>
                <w:szCs w:val="16"/>
              </w:rPr>
              <w:lastRenderedPageBreak/>
              <w:t xml:space="preserve">Russian Federation </w:t>
            </w:r>
          </w:p>
        </w:tc>
        <w:tc>
          <w:tcPr>
            <w:tcW w:w="1701" w:type="dxa"/>
            <w:shd w:val="clear" w:color="auto" w:fill="auto"/>
          </w:tcPr>
          <w:p w:rsidR="00461950" w:rsidRPr="00FF4FC2" w:rsidRDefault="00461950" w:rsidP="00461950">
            <w:pPr>
              <w:keepNext/>
              <w:jc w:val="left"/>
              <w:rPr>
                <w:sz w:val="16"/>
                <w:szCs w:val="16"/>
              </w:rPr>
            </w:pPr>
            <w:r w:rsidRPr="00FF4FC2">
              <w:rPr>
                <w:sz w:val="16"/>
                <w:szCs w:val="16"/>
              </w:rPr>
              <w:t>Medical glass containers with capacity not exceeding 0.15 l</w:t>
            </w:r>
          </w:p>
          <w:p w:rsidR="00461950" w:rsidRPr="00FF4FC2" w:rsidRDefault="00461950" w:rsidP="00461950">
            <w:pPr>
              <w:keepNext/>
              <w:jc w:val="left"/>
              <w:rPr>
                <w:sz w:val="16"/>
                <w:szCs w:val="16"/>
              </w:rPr>
            </w:pPr>
            <w:r w:rsidRPr="00FF4FC2">
              <w:rPr>
                <w:sz w:val="16"/>
                <w:szCs w:val="16"/>
              </w:rPr>
              <w:t>No AD- 277/2012/</w:t>
            </w:r>
            <w:r w:rsidRPr="00FF4FC2">
              <w:rPr>
                <w:sz w:val="16"/>
                <w:szCs w:val="16"/>
              </w:rPr>
              <w:br/>
              <w:t>4423-08</w:t>
            </w:r>
          </w:p>
        </w:tc>
        <w:tc>
          <w:tcPr>
            <w:tcW w:w="2126" w:type="dxa"/>
            <w:shd w:val="clear" w:color="auto" w:fill="auto"/>
          </w:tcPr>
          <w:p w:rsidR="00461950" w:rsidRPr="00FF4FC2" w:rsidRDefault="00461950" w:rsidP="00461950">
            <w:pPr>
              <w:keepNext/>
              <w:tabs>
                <w:tab w:val="center" w:pos="1296"/>
              </w:tabs>
              <w:ind w:left="90" w:right="72"/>
              <w:jc w:val="center"/>
              <w:rPr>
                <w:sz w:val="16"/>
                <w:szCs w:val="16"/>
              </w:rPr>
            </w:pPr>
            <w:r w:rsidRPr="00FF4FC2">
              <w:rPr>
                <w:sz w:val="16"/>
                <w:szCs w:val="16"/>
              </w:rPr>
              <w:t>Duty: for the exporter-producer of JSC "</w:t>
            </w:r>
            <w:proofErr w:type="spellStart"/>
            <w:r w:rsidRPr="00FF4FC2">
              <w:rPr>
                <w:sz w:val="16"/>
                <w:szCs w:val="16"/>
              </w:rPr>
              <w:t>Berezytskyy</w:t>
            </w:r>
            <w:proofErr w:type="spellEnd"/>
            <w:r w:rsidRPr="00FF4FC2">
              <w:rPr>
                <w:sz w:val="16"/>
                <w:szCs w:val="16"/>
              </w:rPr>
              <w:t xml:space="preserve"> Glass works", located at the following address: Russian Federation, 249730, Kaluga region, </w:t>
            </w:r>
            <w:proofErr w:type="spellStart"/>
            <w:r w:rsidRPr="00FF4FC2">
              <w:rPr>
                <w:sz w:val="16"/>
                <w:szCs w:val="16"/>
              </w:rPr>
              <w:t>Kozelskyy</w:t>
            </w:r>
            <w:proofErr w:type="spellEnd"/>
            <w:r w:rsidRPr="00FF4FC2">
              <w:rPr>
                <w:sz w:val="16"/>
                <w:szCs w:val="16"/>
              </w:rPr>
              <w:t xml:space="preserve"> area, </w:t>
            </w:r>
            <w:proofErr w:type="spellStart"/>
            <w:r w:rsidRPr="00FF4FC2">
              <w:rPr>
                <w:sz w:val="16"/>
                <w:szCs w:val="16"/>
              </w:rPr>
              <w:t>vill</w:t>
            </w:r>
            <w:proofErr w:type="spellEnd"/>
            <w:r w:rsidRPr="00FF4FC2">
              <w:rPr>
                <w:sz w:val="16"/>
                <w:szCs w:val="16"/>
              </w:rPr>
              <w:t xml:space="preserve">. </w:t>
            </w:r>
            <w:proofErr w:type="spellStart"/>
            <w:r w:rsidRPr="00FF4FC2">
              <w:rPr>
                <w:sz w:val="16"/>
                <w:szCs w:val="16"/>
              </w:rPr>
              <w:t>Berezytskyy</w:t>
            </w:r>
            <w:proofErr w:type="spellEnd"/>
            <w:r w:rsidRPr="00FF4FC2">
              <w:rPr>
                <w:sz w:val="16"/>
                <w:szCs w:val="16"/>
              </w:rPr>
              <w:t xml:space="preserve"> Glassworks, Kuibyshev str., </w:t>
            </w:r>
            <w:r w:rsidRPr="00FF4FC2">
              <w:rPr>
                <w:sz w:val="16"/>
                <w:szCs w:val="16"/>
              </w:rPr>
              <w:br/>
              <w:t>1-13.08%; for other exporters-27.99 %</w:t>
            </w:r>
          </w:p>
        </w:tc>
        <w:tc>
          <w:tcPr>
            <w:tcW w:w="1984" w:type="dxa"/>
            <w:shd w:val="clear" w:color="auto" w:fill="auto"/>
          </w:tcPr>
          <w:p w:rsidR="00461950" w:rsidRPr="00FF4FC2" w:rsidRDefault="00461950" w:rsidP="00461950">
            <w:pPr>
              <w:keepNext/>
              <w:tabs>
                <w:tab w:val="center" w:pos="1296"/>
              </w:tabs>
              <w:jc w:val="center"/>
              <w:rPr>
                <w:sz w:val="16"/>
                <w:szCs w:val="16"/>
              </w:rPr>
            </w:pPr>
            <w:r w:rsidRPr="00FF4FC2">
              <w:rPr>
                <w:sz w:val="16"/>
                <w:szCs w:val="16"/>
              </w:rPr>
              <w:t>2</w:t>
            </w:r>
            <w:r>
              <w:rPr>
                <w:sz w:val="16"/>
                <w:szCs w:val="16"/>
              </w:rPr>
              <w:t>9</w:t>
            </w:r>
            <w:r w:rsidRPr="00FF4FC2">
              <w:rPr>
                <w:sz w:val="16"/>
                <w:szCs w:val="16"/>
              </w:rPr>
              <w:t>.</w:t>
            </w:r>
            <w:r w:rsidRPr="005A05B6">
              <w:rPr>
                <w:sz w:val="16"/>
                <w:szCs w:val="16"/>
              </w:rPr>
              <w:t>06</w:t>
            </w:r>
            <w:r w:rsidRPr="00FF4FC2">
              <w:rPr>
                <w:b/>
                <w:sz w:val="16"/>
                <w:szCs w:val="16"/>
              </w:rPr>
              <w:t>.</w:t>
            </w:r>
            <w:r w:rsidRPr="00FF4FC2">
              <w:rPr>
                <w:sz w:val="16"/>
                <w:szCs w:val="16"/>
              </w:rPr>
              <w:t>2013</w:t>
            </w:r>
          </w:p>
          <w:p w:rsidR="00461950" w:rsidRPr="00FF4FC2" w:rsidRDefault="00461950" w:rsidP="00461950">
            <w:pPr>
              <w:keepNext/>
              <w:tabs>
                <w:tab w:val="center" w:pos="1296"/>
              </w:tabs>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94 of 29.05.13</w:t>
            </w:r>
          </w:p>
        </w:tc>
        <w:tc>
          <w:tcPr>
            <w:tcW w:w="2160" w:type="dxa"/>
            <w:shd w:val="clear" w:color="auto" w:fill="auto"/>
          </w:tcPr>
          <w:p w:rsidR="00461950" w:rsidRPr="00412FFF" w:rsidRDefault="00461950" w:rsidP="00461950">
            <w:pPr>
              <w:keepNext/>
              <w:tabs>
                <w:tab w:val="center" w:pos="1296"/>
              </w:tabs>
              <w:jc w:val="center"/>
              <w:rPr>
                <w:sz w:val="16"/>
                <w:szCs w:val="16"/>
              </w:rPr>
            </w:pPr>
            <w:r w:rsidRPr="00F07A49">
              <w:rPr>
                <w:sz w:val="16"/>
                <w:szCs w:val="16"/>
              </w:rPr>
              <w:t>27.04.2018</w:t>
            </w:r>
            <w:r>
              <w:rPr>
                <w:sz w:val="16"/>
                <w:szCs w:val="16"/>
              </w:rPr>
              <w:br/>
            </w:r>
            <w:r w:rsidRPr="00F07A49">
              <w:rPr>
                <w:sz w:val="16"/>
                <w:szCs w:val="16"/>
              </w:rPr>
              <w:t>"</w:t>
            </w:r>
            <w:proofErr w:type="spellStart"/>
            <w:r w:rsidRPr="00F07A49">
              <w:rPr>
                <w:sz w:val="16"/>
                <w:szCs w:val="16"/>
              </w:rPr>
              <w:t>Uryadoviy</w:t>
            </w:r>
            <w:proofErr w:type="spellEnd"/>
            <w:r w:rsidRPr="00F07A49">
              <w:rPr>
                <w:sz w:val="16"/>
                <w:szCs w:val="16"/>
              </w:rPr>
              <w:t xml:space="preserve"> Courier", No. 82 of 27.04.2018</w:t>
            </w:r>
          </w:p>
        </w:tc>
      </w:tr>
      <w:tr w:rsidR="00461950" w:rsidRPr="00FF4FC2" w:rsidTr="00F9525B">
        <w:tc>
          <w:tcPr>
            <w:tcW w:w="1101" w:type="dxa"/>
            <w:vMerge/>
            <w:shd w:val="clear" w:color="auto" w:fill="auto"/>
            <w:vAlign w:val="center"/>
          </w:tcPr>
          <w:p w:rsidR="00461950" w:rsidRPr="00FF4FC2" w:rsidRDefault="00461950" w:rsidP="003029B2">
            <w:pPr>
              <w:jc w:val="left"/>
              <w:rPr>
                <w:sz w:val="16"/>
                <w:szCs w:val="16"/>
              </w:rPr>
            </w:pPr>
          </w:p>
        </w:tc>
        <w:tc>
          <w:tcPr>
            <w:tcW w:w="1701" w:type="dxa"/>
            <w:shd w:val="clear" w:color="auto" w:fill="auto"/>
          </w:tcPr>
          <w:p w:rsidR="00461950" w:rsidRPr="00FF4FC2" w:rsidRDefault="00461950" w:rsidP="00F9525B">
            <w:pPr>
              <w:jc w:val="left"/>
              <w:rPr>
                <w:sz w:val="16"/>
                <w:szCs w:val="16"/>
              </w:rPr>
            </w:pPr>
            <w:r w:rsidRPr="00FF4FC2">
              <w:rPr>
                <w:sz w:val="16"/>
                <w:szCs w:val="16"/>
              </w:rPr>
              <w:t>Fibreboard</w:t>
            </w:r>
          </w:p>
          <w:p w:rsidR="00461950" w:rsidRPr="00FF4FC2" w:rsidRDefault="00461950" w:rsidP="00F9525B">
            <w:pPr>
              <w:pStyle w:val="NormalWeb"/>
              <w:jc w:val="left"/>
              <w:rPr>
                <w:sz w:val="16"/>
                <w:szCs w:val="16"/>
              </w:rPr>
            </w:pPr>
            <w:r w:rsidRPr="00FF4FC2">
              <w:rPr>
                <w:rFonts w:ascii="Verdana" w:hAnsi="Verdana"/>
                <w:sz w:val="16"/>
                <w:szCs w:val="16"/>
              </w:rPr>
              <w:t>No. AD-116/</w:t>
            </w:r>
            <w:r w:rsidRPr="00FF4FC2">
              <w:rPr>
                <w:rFonts w:ascii="Verdana" w:hAnsi="Verdana"/>
                <w:sz w:val="16"/>
                <w:szCs w:val="16"/>
              </w:rPr>
              <w:br/>
              <w:t>2005/52-87</w:t>
            </w:r>
          </w:p>
        </w:tc>
        <w:tc>
          <w:tcPr>
            <w:tcW w:w="2126" w:type="dxa"/>
            <w:shd w:val="clear" w:color="auto" w:fill="auto"/>
          </w:tcPr>
          <w:p w:rsidR="00461950" w:rsidRPr="00FF4FC2" w:rsidRDefault="00461950" w:rsidP="003029B2">
            <w:pPr>
              <w:jc w:val="center"/>
              <w:rPr>
                <w:sz w:val="16"/>
                <w:szCs w:val="16"/>
              </w:rPr>
            </w:pPr>
            <w:r w:rsidRPr="00FF4FC2">
              <w:rPr>
                <w:sz w:val="16"/>
                <w:szCs w:val="16"/>
              </w:rPr>
              <w:t>Duty: 31.58%</w:t>
            </w:r>
          </w:p>
        </w:tc>
        <w:tc>
          <w:tcPr>
            <w:tcW w:w="1984" w:type="dxa"/>
            <w:shd w:val="clear" w:color="auto" w:fill="auto"/>
          </w:tcPr>
          <w:p w:rsidR="00461950" w:rsidRPr="00FF4FC2" w:rsidRDefault="00461950" w:rsidP="009E2905">
            <w:pPr>
              <w:jc w:val="center"/>
              <w:rPr>
                <w:sz w:val="16"/>
                <w:szCs w:val="16"/>
              </w:rPr>
            </w:pPr>
            <w:r w:rsidRPr="00FF4FC2">
              <w:rPr>
                <w:sz w:val="16"/>
                <w:szCs w:val="16"/>
              </w:rPr>
              <w:t>2</w:t>
            </w:r>
            <w:r>
              <w:rPr>
                <w:sz w:val="16"/>
                <w:szCs w:val="16"/>
              </w:rPr>
              <w:t>2</w:t>
            </w:r>
            <w:r w:rsidRPr="00FF4FC2">
              <w:rPr>
                <w:sz w:val="16"/>
                <w:szCs w:val="16"/>
              </w:rPr>
              <w:t>.</w:t>
            </w:r>
            <w:r w:rsidRPr="005A05B6">
              <w:rPr>
                <w:sz w:val="16"/>
                <w:szCs w:val="16"/>
              </w:rPr>
              <w:t>08</w:t>
            </w:r>
            <w:r w:rsidRPr="00FF4FC2">
              <w:rPr>
                <w:b/>
                <w:sz w:val="16"/>
                <w:szCs w:val="16"/>
              </w:rPr>
              <w:t>.</w:t>
            </w:r>
            <w:r w:rsidRPr="00FF4FC2">
              <w:rPr>
                <w:sz w:val="16"/>
                <w:szCs w:val="16"/>
              </w:rPr>
              <w:t>2006</w:t>
            </w:r>
          </w:p>
          <w:p w:rsidR="00461950" w:rsidRPr="00FF4FC2" w:rsidRDefault="00461950" w:rsidP="007179A0">
            <w:pPr>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135 of 22.07.06</w:t>
            </w:r>
          </w:p>
        </w:tc>
        <w:tc>
          <w:tcPr>
            <w:tcW w:w="2160" w:type="dxa"/>
            <w:shd w:val="clear" w:color="auto" w:fill="auto"/>
          </w:tcPr>
          <w:p w:rsidR="00461950" w:rsidRPr="001A303A" w:rsidRDefault="00461950" w:rsidP="001A303A">
            <w:pPr>
              <w:jc w:val="center"/>
              <w:rPr>
                <w:sz w:val="16"/>
                <w:szCs w:val="16"/>
              </w:rPr>
            </w:pPr>
            <w:r w:rsidRPr="001A303A">
              <w:rPr>
                <w:sz w:val="16"/>
                <w:szCs w:val="16"/>
              </w:rPr>
              <w:t xml:space="preserve">17.02.2010 </w:t>
            </w:r>
            <w:r>
              <w:rPr>
                <w:sz w:val="16"/>
                <w:szCs w:val="16"/>
              </w:rPr>
              <w:t>"</w:t>
            </w:r>
            <w:proofErr w:type="spellStart"/>
            <w:r w:rsidRPr="001A303A">
              <w:rPr>
                <w:sz w:val="16"/>
                <w:szCs w:val="16"/>
              </w:rPr>
              <w:t>Uryadoviy</w:t>
            </w:r>
            <w:proofErr w:type="spellEnd"/>
            <w:r w:rsidRPr="001A303A">
              <w:rPr>
                <w:sz w:val="16"/>
                <w:szCs w:val="16"/>
              </w:rPr>
              <w:t xml:space="preserve"> Courier</w:t>
            </w:r>
            <w:r>
              <w:rPr>
                <w:sz w:val="16"/>
                <w:szCs w:val="16"/>
              </w:rPr>
              <w:t>"</w:t>
            </w:r>
            <w:r w:rsidRPr="001A303A">
              <w:rPr>
                <w:sz w:val="16"/>
                <w:szCs w:val="16"/>
              </w:rPr>
              <w:t>, No 30 of 17.02.2010</w:t>
            </w:r>
          </w:p>
          <w:p w:rsidR="00461950" w:rsidRPr="001A303A" w:rsidRDefault="00461950" w:rsidP="001A303A">
            <w:pPr>
              <w:jc w:val="center"/>
              <w:rPr>
                <w:sz w:val="16"/>
                <w:szCs w:val="16"/>
              </w:rPr>
            </w:pPr>
          </w:p>
          <w:p w:rsidR="00461950" w:rsidRPr="001A303A" w:rsidRDefault="00461950" w:rsidP="001A303A">
            <w:pPr>
              <w:jc w:val="center"/>
              <w:rPr>
                <w:sz w:val="16"/>
                <w:szCs w:val="16"/>
              </w:rPr>
            </w:pPr>
            <w:r w:rsidRPr="001A303A">
              <w:rPr>
                <w:sz w:val="16"/>
                <w:szCs w:val="16"/>
              </w:rPr>
              <w:t xml:space="preserve">16.02.2016 </w:t>
            </w:r>
            <w:r>
              <w:rPr>
                <w:sz w:val="16"/>
                <w:szCs w:val="16"/>
              </w:rPr>
              <w:t>"</w:t>
            </w:r>
            <w:proofErr w:type="spellStart"/>
            <w:r w:rsidRPr="001A303A">
              <w:rPr>
                <w:sz w:val="16"/>
                <w:szCs w:val="16"/>
              </w:rPr>
              <w:t>Uryadoviy</w:t>
            </w:r>
            <w:proofErr w:type="spellEnd"/>
            <w:r w:rsidRPr="001A303A">
              <w:rPr>
                <w:sz w:val="16"/>
                <w:szCs w:val="16"/>
              </w:rPr>
              <w:t xml:space="preserve"> </w:t>
            </w:r>
            <w:r>
              <w:rPr>
                <w:sz w:val="16"/>
                <w:szCs w:val="16"/>
              </w:rPr>
              <w:t>"</w:t>
            </w:r>
            <w:r w:rsidRPr="001A303A">
              <w:rPr>
                <w:sz w:val="16"/>
                <w:szCs w:val="16"/>
              </w:rPr>
              <w:t>Courier</w:t>
            </w:r>
            <w:r>
              <w:rPr>
                <w:sz w:val="16"/>
                <w:szCs w:val="16"/>
              </w:rPr>
              <w:t>"</w:t>
            </w:r>
            <w:r w:rsidRPr="001A303A">
              <w:rPr>
                <w:sz w:val="16"/>
                <w:szCs w:val="16"/>
              </w:rPr>
              <w:t>, No 30</w:t>
            </w:r>
          </w:p>
          <w:p w:rsidR="00461950" w:rsidRPr="00FF4FC2" w:rsidRDefault="00461950" w:rsidP="001A303A">
            <w:pPr>
              <w:jc w:val="center"/>
              <w:rPr>
                <w:sz w:val="16"/>
                <w:szCs w:val="16"/>
              </w:rPr>
            </w:pPr>
            <w:r w:rsidRPr="001A303A">
              <w:rPr>
                <w:sz w:val="16"/>
                <w:szCs w:val="16"/>
              </w:rPr>
              <w:t>of 16.02.2016</w:t>
            </w:r>
          </w:p>
        </w:tc>
      </w:tr>
      <w:tr w:rsidR="00461950" w:rsidRPr="00FF4FC2" w:rsidTr="00F9525B">
        <w:tc>
          <w:tcPr>
            <w:tcW w:w="1101" w:type="dxa"/>
            <w:vMerge/>
            <w:shd w:val="clear" w:color="auto" w:fill="auto"/>
            <w:vAlign w:val="center"/>
          </w:tcPr>
          <w:p w:rsidR="00461950" w:rsidRPr="00FF4FC2" w:rsidRDefault="00461950" w:rsidP="00B837E0">
            <w:pPr>
              <w:jc w:val="left"/>
              <w:rPr>
                <w:sz w:val="16"/>
                <w:szCs w:val="16"/>
              </w:rPr>
            </w:pPr>
          </w:p>
        </w:tc>
        <w:tc>
          <w:tcPr>
            <w:tcW w:w="1701" w:type="dxa"/>
            <w:shd w:val="clear" w:color="auto" w:fill="auto"/>
          </w:tcPr>
          <w:p w:rsidR="00461950" w:rsidRPr="00FF4FC2" w:rsidRDefault="00461950" w:rsidP="00F9525B">
            <w:pPr>
              <w:keepNext/>
              <w:jc w:val="left"/>
              <w:rPr>
                <w:sz w:val="16"/>
                <w:szCs w:val="16"/>
              </w:rPr>
            </w:pPr>
            <w:r w:rsidRPr="00FF4FC2">
              <w:rPr>
                <w:sz w:val="16"/>
                <w:szCs w:val="16"/>
              </w:rPr>
              <w:t>Ammonium nitrate</w:t>
            </w:r>
          </w:p>
          <w:p w:rsidR="00461950" w:rsidRPr="00FF4FC2" w:rsidRDefault="00461950" w:rsidP="00F9525B">
            <w:pPr>
              <w:keepNext/>
              <w:jc w:val="left"/>
              <w:rPr>
                <w:sz w:val="16"/>
                <w:szCs w:val="16"/>
              </w:rPr>
            </w:pPr>
            <w:r w:rsidRPr="00FF4FC2">
              <w:rPr>
                <w:sz w:val="16"/>
                <w:szCs w:val="16"/>
              </w:rPr>
              <w:t>No. AD-157/</w:t>
            </w:r>
            <w:r w:rsidRPr="00FF4FC2">
              <w:rPr>
                <w:sz w:val="16"/>
                <w:szCs w:val="16"/>
              </w:rPr>
              <w:br/>
              <w:t>2007/143-47</w:t>
            </w:r>
          </w:p>
        </w:tc>
        <w:tc>
          <w:tcPr>
            <w:tcW w:w="2126" w:type="dxa"/>
            <w:shd w:val="clear" w:color="auto" w:fill="auto"/>
          </w:tcPr>
          <w:p w:rsidR="00461950" w:rsidRPr="00FF4FC2" w:rsidRDefault="00461950" w:rsidP="00AD02DF">
            <w:pPr>
              <w:keepNext/>
              <w:jc w:val="center"/>
              <w:rPr>
                <w:sz w:val="16"/>
                <w:szCs w:val="16"/>
              </w:rPr>
            </w:pPr>
            <w:r w:rsidRPr="00FF4FC2">
              <w:rPr>
                <w:sz w:val="16"/>
                <w:szCs w:val="16"/>
              </w:rPr>
              <w:t>Duty for OSC "</w:t>
            </w:r>
            <w:proofErr w:type="spellStart"/>
            <w:r w:rsidRPr="00FF4FC2">
              <w:rPr>
                <w:sz w:val="16"/>
                <w:szCs w:val="16"/>
              </w:rPr>
              <w:t>Dorogobugh</w:t>
            </w:r>
            <w:proofErr w:type="spellEnd"/>
            <w:r w:rsidRPr="00FF4FC2">
              <w:rPr>
                <w:sz w:val="16"/>
                <w:szCs w:val="16"/>
              </w:rPr>
              <w:t xml:space="preserve">"– 20.51%; for JSC "MCC </w:t>
            </w:r>
            <w:proofErr w:type="spellStart"/>
            <w:r w:rsidRPr="00FF4FC2">
              <w:rPr>
                <w:sz w:val="16"/>
                <w:szCs w:val="16"/>
              </w:rPr>
              <w:t>EuroChim</w:t>
            </w:r>
            <w:proofErr w:type="spellEnd"/>
            <w:r w:rsidRPr="00FF4FC2">
              <w:rPr>
                <w:sz w:val="16"/>
                <w:szCs w:val="16"/>
              </w:rPr>
              <w:t>" –36.03%; for other – 36.03%;</w:t>
            </w:r>
          </w:p>
        </w:tc>
        <w:tc>
          <w:tcPr>
            <w:tcW w:w="1984" w:type="dxa"/>
            <w:shd w:val="clear" w:color="auto" w:fill="auto"/>
          </w:tcPr>
          <w:p w:rsidR="00461950" w:rsidRPr="00FF4FC2" w:rsidRDefault="00461950" w:rsidP="00C8000B">
            <w:pPr>
              <w:keepNext/>
              <w:jc w:val="center"/>
              <w:rPr>
                <w:sz w:val="16"/>
                <w:szCs w:val="16"/>
              </w:rPr>
            </w:pPr>
            <w:r w:rsidRPr="00FF4FC2">
              <w:rPr>
                <w:sz w:val="16"/>
                <w:szCs w:val="16"/>
              </w:rPr>
              <w:t>29.</w:t>
            </w:r>
            <w:r w:rsidRPr="005A05B6">
              <w:rPr>
                <w:sz w:val="16"/>
                <w:szCs w:val="16"/>
              </w:rPr>
              <w:t>06</w:t>
            </w:r>
            <w:r w:rsidRPr="00FF4FC2">
              <w:rPr>
                <w:sz w:val="16"/>
                <w:szCs w:val="16"/>
              </w:rPr>
              <w:t>.2008</w:t>
            </w:r>
          </w:p>
          <w:p w:rsidR="00461950" w:rsidRPr="00FF4FC2" w:rsidRDefault="00461950" w:rsidP="00C8000B">
            <w:pPr>
              <w:keepNext/>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97 of 29.05.08</w:t>
            </w:r>
          </w:p>
        </w:tc>
        <w:tc>
          <w:tcPr>
            <w:tcW w:w="2160" w:type="dxa"/>
            <w:shd w:val="clear" w:color="auto" w:fill="auto"/>
          </w:tcPr>
          <w:p w:rsidR="00461950" w:rsidRPr="00FF4FC2" w:rsidRDefault="00461950" w:rsidP="00C8000B">
            <w:pPr>
              <w:keepNext/>
              <w:jc w:val="center"/>
              <w:rPr>
                <w:sz w:val="16"/>
                <w:szCs w:val="16"/>
              </w:rPr>
            </w:pPr>
            <w:r w:rsidRPr="00FF4FC2">
              <w:rPr>
                <w:sz w:val="16"/>
                <w:szCs w:val="16"/>
              </w:rPr>
              <w:t>08.07.2014</w:t>
            </w:r>
          </w:p>
          <w:p w:rsidR="00461950" w:rsidRPr="00FF4FC2" w:rsidRDefault="00461950" w:rsidP="00C8000B">
            <w:pPr>
              <w:keepNext/>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w:t>
            </w:r>
          </w:p>
          <w:p w:rsidR="00461950" w:rsidRPr="00FF4FC2" w:rsidRDefault="00461950" w:rsidP="00C8000B">
            <w:pPr>
              <w:keepNext/>
              <w:jc w:val="center"/>
              <w:rPr>
                <w:sz w:val="16"/>
                <w:szCs w:val="16"/>
              </w:rPr>
            </w:pPr>
            <w:r w:rsidRPr="00FF4FC2">
              <w:rPr>
                <w:sz w:val="16"/>
                <w:szCs w:val="16"/>
              </w:rPr>
              <w:t>No. 120 of 08.07.2014</w:t>
            </w:r>
          </w:p>
          <w:p w:rsidR="00461950" w:rsidRDefault="00461950" w:rsidP="00C8000B">
            <w:pPr>
              <w:keepNext/>
              <w:jc w:val="center"/>
              <w:rPr>
                <w:sz w:val="16"/>
                <w:szCs w:val="16"/>
              </w:rPr>
            </w:pPr>
            <w:r w:rsidRPr="00FF4FC2">
              <w:rPr>
                <w:sz w:val="16"/>
                <w:szCs w:val="16"/>
              </w:rPr>
              <w:t>(anti-dumping measures were extended and modified)</w:t>
            </w:r>
          </w:p>
          <w:p w:rsidR="00461950" w:rsidRDefault="00461950" w:rsidP="00C8000B">
            <w:pPr>
              <w:keepNext/>
              <w:jc w:val="center"/>
              <w:rPr>
                <w:sz w:val="16"/>
                <w:szCs w:val="16"/>
              </w:rPr>
            </w:pPr>
          </w:p>
          <w:p w:rsidR="00461950" w:rsidRPr="006531BB" w:rsidRDefault="00461950" w:rsidP="006A0CCB">
            <w:pPr>
              <w:keepNext/>
              <w:jc w:val="center"/>
              <w:rPr>
                <w:sz w:val="16"/>
                <w:szCs w:val="16"/>
              </w:rPr>
            </w:pPr>
            <w:r w:rsidRPr="006531BB">
              <w:rPr>
                <w:sz w:val="16"/>
                <w:szCs w:val="16"/>
              </w:rPr>
              <w:t>15.04.2017</w:t>
            </w:r>
          </w:p>
          <w:p w:rsidR="00461950" w:rsidRPr="00FF4FC2" w:rsidRDefault="00461950" w:rsidP="006A0CCB">
            <w:pPr>
              <w:keepNext/>
              <w:jc w:val="center"/>
              <w:rPr>
                <w:sz w:val="16"/>
                <w:szCs w:val="16"/>
              </w:rPr>
            </w:pPr>
            <w:r w:rsidRPr="006531BB">
              <w:rPr>
                <w:sz w:val="16"/>
                <w:szCs w:val="16"/>
              </w:rPr>
              <w:t>"</w:t>
            </w:r>
            <w:proofErr w:type="spellStart"/>
            <w:r w:rsidRPr="006531BB">
              <w:rPr>
                <w:sz w:val="16"/>
                <w:szCs w:val="16"/>
              </w:rPr>
              <w:t>Uryadoviy</w:t>
            </w:r>
            <w:proofErr w:type="spellEnd"/>
            <w:r w:rsidRPr="006531BB">
              <w:rPr>
                <w:sz w:val="16"/>
                <w:szCs w:val="16"/>
              </w:rPr>
              <w:t xml:space="preserve"> Courier" No.72</w:t>
            </w:r>
          </w:p>
        </w:tc>
      </w:tr>
      <w:tr w:rsidR="00461950" w:rsidRPr="00FF4FC2" w:rsidTr="00D47E33">
        <w:tc>
          <w:tcPr>
            <w:tcW w:w="1101" w:type="dxa"/>
            <w:vMerge/>
            <w:shd w:val="clear" w:color="auto" w:fill="auto"/>
            <w:vAlign w:val="center"/>
          </w:tcPr>
          <w:p w:rsidR="00461950" w:rsidRPr="00FF4FC2" w:rsidRDefault="00461950" w:rsidP="00D20D77">
            <w:pPr>
              <w:jc w:val="left"/>
              <w:rPr>
                <w:sz w:val="16"/>
                <w:szCs w:val="16"/>
              </w:rPr>
            </w:pPr>
          </w:p>
        </w:tc>
        <w:tc>
          <w:tcPr>
            <w:tcW w:w="1701" w:type="dxa"/>
            <w:tcBorders>
              <w:bottom w:val="single" w:sz="4" w:space="0" w:color="auto"/>
            </w:tcBorders>
            <w:shd w:val="clear" w:color="auto" w:fill="auto"/>
          </w:tcPr>
          <w:p w:rsidR="00461950" w:rsidRPr="00FF4FC2" w:rsidRDefault="00461950" w:rsidP="002F5B5F">
            <w:pPr>
              <w:jc w:val="left"/>
              <w:rPr>
                <w:sz w:val="16"/>
                <w:szCs w:val="16"/>
              </w:rPr>
            </w:pPr>
            <w:proofErr w:type="spellStart"/>
            <w:r w:rsidRPr="00FF4FC2">
              <w:rPr>
                <w:sz w:val="16"/>
                <w:szCs w:val="16"/>
              </w:rPr>
              <w:t>Pointworks</w:t>
            </w:r>
            <w:proofErr w:type="spellEnd"/>
          </w:p>
          <w:p w:rsidR="00461950" w:rsidRPr="00FF4FC2" w:rsidRDefault="00461950" w:rsidP="002F5B5F">
            <w:pPr>
              <w:jc w:val="left"/>
              <w:rPr>
                <w:sz w:val="16"/>
                <w:szCs w:val="16"/>
              </w:rPr>
            </w:pPr>
            <w:r w:rsidRPr="00FF4FC2">
              <w:rPr>
                <w:sz w:val="16"/>
                <w:szCs w:val="16"/>
              </w:rPr>
              <w:t>No. АD- 23/</w:t>
            </w:r>
            <w:r w:rsidRPr="00FF4FC2">
              <w:rPr>
                <w:sz w:val="16"/>
                <w:szCs w:val="16"/>
              </w:rPr>
              <w:br/>
              <w:t>2001/52-63</w:t>
            </w:r>
          </w:p>
        </w:tc>
        <w:tc>
          <w:tcPr>
            <w:tcW w:w="2126" w:type="dxa"/>
            <w:tcBorders>
              <w:bottom w:val="single" w:sz="4" w:space="0" w:color="auto"/>
            </w:tcBorders>
            <w:shd w:val="clear" w:color="auto" w:fill="auto"/>
          </w:tcPr>
          <w:p w:rsidR="00461950" w:rsidRPr="00FF4FC2" w:rsidRDefault="00461950" w:rsidP="002F5B5F">
            <w:pPr>
              <w:jc w:val="center"/>
              <w:rPr>
                <w:sz w:val="16"/>
                <w:szCs w:val="16"/>
              </w:rPr>
            </w:pPr>
            <w:r w:rsidRPr="00FF4FC2">
              <w:rPr>
                <w:sz w:val="16"/>
                <w:szCs w:val="16"/>
              </w:rPr>
              <w:t>Duty: for "Murom Turnout company" LLC -exporter of track switches produced by "Murom Switch Works" OJSC-13.44%;</w:t>
            </w:r>
          </w:p>
          <w:p w:rsidR="00461950" w:rsidRPr="00FF4FC2" w:rsidRDefault="00461950" w:rsidP="002F5B5F">
            <w:pPr>
              <w:jc w:val="center"/>
              <w:rPr>
                <w:sz w:val="16"/>
                <w:szCs w:val="16"/>
              </w:rPr>
            </w:pPr>
            <w:r w:rsidRPr="00FF4FC2">
              <w:rPr>
                <w:sz w:val="16"/>
                <w:szCs w:val="16"/>
              </w:rPr>
              <w:t>for other importers – 59.4%</w:t>
            </w:r>
          </w:p>
        </w:tc>
        <w:tc>
          <w:tcPr>
            <w:tcW w:w="1984" w:type="dxa"/>
            <w:tcBorders>
              <w:bottom w:val="single" w:sz="4" w:space="0" w:color="auto"/>
            </w:tcBorders>
            <w:shd w:val="clear" w:color="auto" w:fill="auto"/>
          </w:tcPr>
          <w:p w:rsidR="00461950" w:rsidRPr="00FF4FC2" w:rsidRDefault="00461950" w:rsidP="002F5B5F">
            <w:pPr>
              <w:jc w:val="center"/>
              <w:rPr>
                <w:sz w:val="16"/>
                <w:szCs w:val="16"/>
              </w:rPr>
            </w:pPr>
            <w:r w:rsidRPr="00FF4FC2">
              <w:rPr>
                <w:sz w:val="16"/>
                <w:szCs w:val="16"/>
              </w:rPr>
              <w:t>10.07.2002</w:t>
            </w:r>
          </w:p>
          <w:p w:rsidR="00461950" w:rsidRPr="00FF4FC2" w:rsidRDefault="00461950" w:rsidP="002F5B5F">
            <w:pPr>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 No. 123 of 10.07.2002</w:t>
            </w:r>
          </w:p>
        </w:tc>
        <w:tc>
          <w:tcPr>
            <w:tcW w:w="2160" w:type="dxa"/>
            <w:tcBorders>
              <w:bottom w:val="single" w:sz="4" w:space="0" w:color="auto"/>
            </w:tcBorders>
            <w:shd w:val="clear" w:color="auto" w:fill="auto"/>
          </w:tcPr>
          <w:p w:rsidR="00461950" w:rsidRPr="00FF4FC2" w:rsidRDefault="00461950" w:rsidP="002F5B5F">
            <w:pPr>
              <w:jc w:val="center"/>
              <w:rPr>
                <w:sz w:val="16"/>
                <w:szCs w:val="16"/>
              </w:rPr>
            </w:pPr>
            <w:r w:rsidRPr="00FF4FC2">
              <w:rPr>
                <w:sz w:val="16"/>
                <w:szCs w:val="16"/>
              </w:rPr>
              <w:t>29.11.2014</w:t>
            </w:r>
          </w:p>
          <w:p w:rsidR="00461950" w:rsidRPr="00FF4FC2" w:rsidRDefault="00461950" w:rsidP="002F5B5F">
            <w:pPr>
              <w:jc w:val="center"/>
              <w:rPr>
                <w:sz w:val="16"/>
                <w:szCs w:val="16"/>
              </w:rPr>
            </w:pPr>
            <w:r w:rsidRPr="00FF4FC2">
              <w:rPr>
                <w:sz w:val="16"/>
                <w:szCs w:val="16"/>
              </w:rPr>
              <w:t>"</w:t>
            </w:r>
            <w:proofErr w:type="spellStart"/>
            <w:r w:rsidRPr="00FF4FC2">
              <w:rPr>
                <w:sz w:val="16"/>
                <w:szCs w:val="16"/>
              </w:rPr>
              <w:t>Uryadoviy</w:t>
            </w:r>
            <w:proofErr w:type="spellEnd"/>
            <w:r w:rsidRPr="00FF4FC2">
              <w:rPr>
                <w:sz w:val="16"/>
                <w:szCs w:val="16"/>
              </w:rPr>
              <w:t xml:space="preserve"> Courier",</w:t>
            </w:r>
          </w:p>
          <w:p w:rsidR="00461950" w:rsidRPr="00FF4FC2" w:rsidRDefault="00461950" w:rsidP="002F5B5F">
            <w:pPr>
              <w:jc w:val="center"/>
              <w:rPr>
                <w:sz w:val="16"/>
                <w:szCs w:val="16"/>
              </w:rPr>
            </w:pPr>
            <w:r w:rsidRPr="00FF4FC2">
              <w:rPr>
                <w:sz w:val="16"/>
                <w:szCs w:val="16"/>
              </w:rPr>
              <w:t>No. 223 of 29.11.2013</w:t>
            </w:r>
          </w:p>
          <w:p w:rsidR="00461950" w:rsidRPr="00FF4FC2" w:rsidRDefault="00461950" w:rsidP="002F5B5F">
            <w:pPr>
              <w:jc w:val="center"/>
              <w:rPr>
                <w:sz w:val="16"/>
                <w:szCs w:val="16"/>
              </w:rPr>
            </w:pPr>
            <w:r w:rsidRPr="00FF4FC2">
              <w:rPr>
                <w:sz w:val="16"/>
                <w:szCs w:val="16"/>
              </w:rPr>
              <w:t xml:space="preserve"> </w:t>
            </w:r>
          </w:p>
        </w:tc>
      </w:tr>
      <w:tr w:rsidR="00461950" w:rsidRPr="0026520D" w:rsidTr="00332348">
        <w:tc>
          <w:tcPr>
            <w:tcW w:w="1101" w:type="dxa"/>
            <w:vMerge/>
            <w:shd w:val="clear" w:color="auto" w:fill="auto"/>
            <w:vAlign w:val="center"/>
          </w:tcPr>
          <w:p w:rsidR="00461950" w:rsidRPr="00FF4FC2" w:rsidRDefault="00461950" w:rsidP="00D20D77">
            <w:pPr>
              <w:jc w:val="left"/>
              <w:rPr>
                <w:sz w:val="16"/>
                <w:szCs w:val="16"/>
              </w:rPr>
            </w:pPr>
          </w:p>
        </w:tc>
        <w:tc>
          <w:tcPr>
            <w:tcW w:w="1701" w:type="dxa"/>
            <w:tcBorders>
              <w:bottom w:val="single" w:sz="4" w:space="0" w:color="auto"/>
            </w:tcBorders>
            <w:shd w:val="clear" w:color="auto" w:fill="auto"/>
          </w:tcPr>
          <w:p w:rsidR="00461950" w:rsidRPr="00FF4FC2" w:rsidRDefault="00461950" w:rsidP="00B236E1">
            <w:pPr>
              <w:jc w:val="left"/>
              <w:rPr>
                <w:sz w:val="16"/>
                <w:szCs w:val="16"/>
              </w:rPr>
            </w:pPr>
            <w:r w:rsidRPr="00FF4FC2">
              <w:rPr>
                <w:sz w:val="16"/>
                <w:szCs w:val="16"/>
              </w:rPr>
              <w:t>Caustic soda</w:t>
            </w:r>
          </w:p>
          <w:p w:rsidR="00461950" w:rsidRPr="00FF4FC2" w:rsidRDefault="00461950" w:rsidP="006E2DE8">
            <w:pPr>
              <w:jc w:val="left"/>
              <w:rPr>
                <w:sz w:val="16"/>
                <w:szCs w:val="16"/>
              </w:rPr>
            </w:pPr>
            <w:r w:rsidRPr="00FF4FC2">
              <w:rPr>
                <w:sz w:val="16"/>
                <w:szCs w:val="16"/>
              </w:rPr>
              <w:t>No</w:t>
            </w:r>
            <w:r>
              <w:rPr>
                <w:sz w:val="16"/>
                <w:szCs w:val="16"/>
              </w:rPr>
              <w:t xml:space="preserve">. </w:t>
            </w:r>
            <w:r w:rsidRPr="00FF4FC2">
              <w:rPr>
                <w:sz w:val="16"/>
                <w:szCs w:val="16"/>
              </w:rPr>
              <w:t>AD-</w:t>
            </w:r>
            <w:r w:rsidRPr="006531BB">
              <w:rPr>
                <w:sz w:val="16"/>
                <w:szCs w:val="16"/>
              </w:rPr>
              <w:t>3</w:t>
            </w:r>
            <w:r w:rsidRPr="006531BB">
              <w:rPr>
                <w:sz w:val="16"/>
                <w:szCs w:val="16"/>
                <w:lang w:val="uk-UA"/>
              </w:rPr>
              <w:t>24</w:t>
            </w:r>
            <w:r w:rsidRPr="006531BB">
              <w:rPr>
                <w:sz w:val="16"/>
                <w:szCs w:val="16"/>
              </w:rPr>
              <w:t>/201</w:t>
            </w:r>
            <w:r w:rsidRPr="006531BB">
              <w:rPr>
                <w:sz w:val="16"/>
                <w:szCs w:val="16"/>
                <w:lang w:val="uk-UA"/>
              </w:rPr>
              <w:t>4</w:t>
            </w:r>
            <w:r w:rsidRPr="006531BB">
              <w:rPr>
                <w:sz w:val="16"/>
                <w:szCs w:val="16"/>
              </w:rPr>
              <w:t>/</w:t>
            </w:r>
            <w:r w:rsidRPr="006531BB">
              <w:rPr>
                <w:sz w:val="16"/>
                <w:szCs w:val="16"/>
              </w:rPr>
              <w:br/>
              <w:t>44</w:t>
            </w:r>
            <w:r w:rsidRPr="006531BB">
              <w:rPr>
                <w:sz w:val="16"/>
                <w:szCs w:val="16"/>
                <w:lang w:val="uk-UA"/>
              </w:rPr>
              <w:t>2</w:t>
            </w:r>
            <w:r w:rsidRPr="006531BB">
              <w:rPr>
                <w:sz w:val="16"/>
                <w:szCs w:val="16"/>
              </w:rPr>
              <w:t>1-0</w:t>
            </w:r>
            <w:r w:rsidRPr="006531BB">
              <w:rPr>
                <w:sz w:val="16"/>
                <w:szCs w:val="16"/>
                <w:lang w:val="uk-UA"/>
              </w:rPr>
              <w:t>6</w:t>
            </w:r>
          </w:p>
        </w:tc>
        <w:tc>
          <w:tcPr>
            <w:tcW w:w="2126" w:type="dxa"/>
            <w:tcBorders>
              <w:bottom w:val="single" w:sz="4" w:space="0" w:color="auto"/>
            </w:tcBorders>
            <w:shd w:val="clear" w:color="auto" w:fill="auto"/>
          </w:tcPr>
          <w:p w:rsidR="00461950" w:rsidRPr="00FF4FC2" w:rsidRDefault="00461950" w:rsidP="002F5B5F">
            <w:pPr>
              <w:jc w:val="center"/>
              <w:rPr>
                <w:sz w:val="16"/>
                <w:szCs w:val="16"/>
              </w:rPr>
            </w:pPr>
            <w:r w:rsidRPr="00FF4FC2">
              <w:rPr>
                <w:sz w:val="16"/>
                <w:szCs w:val="16"/>
              </w:rPr>
              <w:t>Duty: 26 %</w:t>
            </w:r>
          </w:p>
        </w:tc>
        <w:tc>
          <w:tcPr>
            <w:tcW w:w="1984" w:type="dxa"/>
            <w:tcBorders>
              <w:bottom w:val="single" w:sz="4" w:space="0" w:color="auto"/>
            </w:tcBorders>
            <w:shd w:val="clear" w:color="auto" w:fill="auto"/>
          </w:tcPr>
          <w:p w:rsidR="00461950" w:rsidRPr="006E2DE8" w:rsidRDefault="00461950" w:rsidP="006E2DE8">
            <w:pPr>
              <w:jc w:val="center"/>
              <w:rPr>
                <w:sz w:val="16"/>
                <w:szCs w:val="16"/>
              </w:rPr>
            </w:pPr>
            <w:r w:rsidRPr="006E2DE8">
              <w:rPr>
                <w:sz w:val="16"/>
                <w:szCs w:val="16"/>
              </w:rPr>
              <w:t>06.0</w:t>
            </w:r>
            <w:r>
              <w:rPr>
                <w:sz w:val="16"/>
                <w:szCs w:val="16"/>
              </w:rPr>
              <w:t>6</w:t>
            </w:r>
            <w:r w:rsidRPr="006E2DE8">
              <w:rPr>
                <w:sz w:val="16"/>
                <w:szCs w:val="16"/>
              </w:rPr>
              <w:t>.2016</w:t>
            </w:r>
          </w:p>
          <w:p w:rsidR="00461950" w:rsidRPr="00437F3C" w:rsidRDefault="00461950" w:rsidP="006E2DE8">
            <w:pPr>
              <w:jc w:val="center"/>
              <w:rPr>
                <w:sz w:val="16"/>
                <w:szCs w:val="16"/>
              </w:rPr>
            </w:pPr>
            <w:proofErr w:type="spellStart"/>
            <w:r w:rsidRPr="006E2DE8">
              <w:rPr>
                <w:sz w:val="16"/>
                <w:szCs w:val="16"/>
              </w:rPr>
              <w:t>Uryadoviy</w:t>
            </w:r>
            <w:proofErr w:type="spellEnd"/>
            <w:r w:rsidRPr="006E2DE8">
              <w:rPr>
                <w:sz w:val="16"/>
                <w:szCs w:val="16"/>
              </w:rPr>
              <w:t xml:space="preserve"> Courier", No 85 of 06.05.2016</w:t>
            </w:r>
          </w:p>
        </w:tc>
        <w:tc>
          <w:tcPr>
            <w:tcW w:w="2160" w:type="dxa"/>
            <w:tcBorders>
              <w:bottom w:val="single" w:sz="4" w:space="0" w:color="auto"/>
            </w:tcBorders>
            <w:shd w:val="clear" w:color="auto" w:fill="auto"/>
          </w:tcPr>
          <w:p w:rsidR="00461950" w:rsidRPr="0026520D" w:rsidRDefault="00461950" w:rsidP="002F5B5F">
            <w:pPr>
              <w:keepNext/>
              <w:jc w:val="center"/>
              <w:rPr>
                <w:sz w:val="16"/>
                <w:szCs w:val="16"/>
              </w:rPr>
            </w:pPr>
          </w:p>
        </w:tc>
      </w:tr>
      <w:tr w:rsidR="00461950" w:rsidRPr="0026520D" w:rsidTr="00E17CDE">
        <w:tc>
          <w:tcPr>
            <w:tcW w:w="1101" w:type="dxa"/>
            <w:vMerge/>
            <w:shd w:val="clear" w:color="auto" w:fill="auto"/>
            <w:vAlign w:val="center"/>
          </w:tcPr>
          <w:p w:rsidR="00461950" w:rsidRPr="00FF4FC2" w:rsidRDefault="00461950" w:rsidP="00627E11">
            <w:pPr>
              <w:jc w:val="left"/>
              <w:rPr>
                <w:sz w:val="16"/>
                <w:szCs w:val="16"/>
              </w:rPr>
            </w:pPr>
          </w:p>
        </w:tc>
        <w:tc>
          <w:tcPr>
            <w:tcW w:w="1701" w:type="dxa"/>
            <w:tcBorders>
              <w:bottom w:val="single" w:sz="4" w:space="0" w:color="auto"/>
            </w:tcBorders>
            <w:shd w:val="clear" w:color="auto" w:fill="auto"/>
          </w:tcPr>
          <w:p w:rsidR="00461950" w:rsidRPr="006531BB" w:rsidRDefault="00461950" w:rsidP="00E17CDE">
            <w:pPr>
              <w:jc w:val="left"/>
              <w:rPr>
                <w:sz w:val="16"/>
                <w:szCs w:val="16"/>
              </w:rPr>
            </w:pPr>
            <w:r w:rsidRPr="006531BB">
              <w:rPr>
                <w:sz w:val="16"/>
                <w:szCs w:val="16"/>
              </w:rPr>
              <w:t>Ceramic grinding wheels</w:t>
            </w:r>
          </w:p>
          <w:p w:rsidR="00461950" w:rsidRPr="006531BB" w:rsidRDefault="00461950" w:rsidP="00E17CDE">
            <w:pPr>
              <w:ind w:right="-114"/>
              <w:jc w:val="left"/>
              <w:rPr>
                <w:sz w:val="16"/>
                <w:szCs w:val="16"/>
              </w:rPr>
            </w:pPr>
            <w:r w:rsidRPr="006531BB">
              <w:rPr>
                <w:sz w:val="16"/>
                <w:szCs w:val="16"/>
              </w:rPr>
              <w:t>No AD- 347/2015/4411-06</w:t>
            </w:r>
          </w:p>
        </w:tc>
        <w:tc>
          <w:tcPr>
            <w:tcW w:w="2126" w:type="dxa"/>
            <w:tcBorders>
              <w:bottom w:val="single" w:sz="4" w:space="0" w:color="auto"/>
            </w:tcBorders>
            <w:shd w:val="clear" w:color="auto" w:fill="auto"/>
          </w:tcPr>
          <w:p w:rsidR="00461950" w:rsidRPr="006531BB" w:rsidRDefault="00461950" w:rsidP="00E17CDE">
            <w:pPr>
              <w:jc w:val="center"/>
              <w:rPr>
                <w:sz w:val="16"/>
                <w:szCs w:val="16"/>
              </w:rPr>
            </w:pPr>
            <w:r w:rsidRPr="006531BB">
              <w:rPr>
                <w:sz w:val="16"/>
                <w:szCs w:val="16"/>
              </w:rPr>
              <w:t>Duty: for the exporter-manufacturer of JSC "</w:t>
            </w:r>
            <w:proofErr w:type="spellStart"/>
            <w:r w:rsidRPr="006531BB">
              <w:rPr>
                <w:sz w:val="16"/>
                <w:szCs w:val="16"/>
              </w:rPr>
              <w:t>Volzhsky</w:t>
            </w:r>
            <w:proofErr w:type="spellEnd"/>
            <w:r w:rsidRPr="006531BB">
              <w:rPr>
                <w:sz w:val="16"/>
                <w:szCs w:val="16"/>
              </w:rPr>
              <w:t xml:space="preserve"> Abrasive Plant" - 6.54%, for other exporters and in general for the </w:t>
            </w:r>
            <w:smartTag w:uri="urn:schemas-microsoft-com:office:smarttags" w:element="country-region">
              <w:smartTag w:uri="urn:schemas-microsoft-com:office:smarttags" w:element="place">
                <w:r w:rsidRPr="006531BB">
                  <w:rPr>
                    <w:sz w:val="16"/>
                    <w:szCs w:val="16"/>
                  </w:rPr>
                  <w:t>Russian Federation</w:t>
                </w:r>
              </w:smartTag>
            </w:smartTag>
            <w:r w:rsidRPr="006531BB">
              <w:rPr>
                <w:sz w:val="16"/>
                <w:szCs w:val="16"/>
              </w:rPr>
              <w:t xml:space="preserve"> - 33.83%</w:t>
            </w:r>
          </w:p>
        </w:tc>
        <w:tc>
          <w:tcPr>
            <w:tcW w:w="1984" w:type="dxa"/>
            <w:tcBorders>
              <w:bottom w:val="single" w:sz="4" w:space="0" w:color="auto"/>
            </w:tcBorders>
            <w:shd w:val="clear" w:color="auto" w:fill="auto"/>
          </w:tcPr>
          <w:p w:rsidR="00461950" w:rsidRPr="006531BB" w:rsidRDefault="00461950" w:rsidP="00E17CDE">
            <w:pPr>
              <w:jc w:val="center"/>
              <w:rPr>
                <w:sz w:val="16"/>
                <w:szCs w:val="16"/>
              </w:rPr>
            </w:pPr>
            <w:r w:rsidRPr="006531BB">
              <w:rPr>
                <w:sz w:val="16"/>
                <w:szCs w:val="16"/>
              </w:rPr>
              <w:t>16.05.2017</w:t>
            </w:r>
          </w:p>
          <w:p w:rsidR="00461950" w:rsidRPr="006531BB" w:rsidRDefault="00461950" w:rsidP="00E17CDE">
            <w:pPr>
              <w:jc w:val="center"/>
              <w:rPr>
                <w:sz w:val="16"/>
                <w:szCs w:val="16"/>
              </w:rPr>
            </w:pPr>
            <w:r w:rsidRPr="006531BB">
              <w:rPr>
                <w:sz w:val="16"/>
                <w:szCs w:val="16"/>
              </w:rPr>
              <w:t>"</w:t>
            </w:r>
            <w:proofErr w:type="spellStart"/>
            <w:r w:rsidRPr="006531BB">
              <w:rPr>
                <w:sz w:val="16"/>
                <w:szCs w:val="16"/>
              </w:rPr>
              <w:t>Uryadoviy</w:t>
            </w:r>
            <w:proofErr w:type="spellEnd"/>
            <w:r w:rsidRPr="006531BB">
              <w:rPr>
                <w:sz w:val="16"/>
                <w:szCs w:val="16"/>
              </w:rPr>
              <w:t xml:space="preserve"> Courier", No. 72 of 15.04.2017</w:t>
            </w:r>
          </w:p>
        </w:tc>
        <w:tc>
          <w:tcPr>
            <w:tcW w:w="2160" w:type="dxa"/>
            <w:tcBorders>
              <w:bottom w:val="single" w:sz="4" w:space="0" w:color="auto"/>
            </w:tcBorders>
            <w:shd w:val="clear" w:color="auto" w:fill="auto"/>
          </w:tcPr>
          <w:p w:rsidR="00461950" w:rsidRPr="0026520D" w:rsidRDefault="00461950" w:rsidP="006E2DE8">
            <w:pPr>
              <w:keepNext/>
              <w:jc w:val="center"/>
              <w:rPr>
                <w:sz w:val="16"/>
                <w:szCs w:val="16"/>
              </w:rPr>
            </w:pPr>
          </w:p>
        </w:tc>
      </w:tr>
      <w:tr w:rsidR="00461950" w:rsidRPr="0026520D" w:rsidTr="00E17CDE">
        <w:tc>
          <w:tcPr>
            <w:tcW w:w="1101" w:type="dxa"/>
            <w:vMerge/>
            <w:shd w:val="clear" w:color="auto" w:fill="auto"/>
            <w:vAlign w:val="center"/>
          </w:tcPr>
          <w:p w:rsidR="00461950" w:rsidRPr="00FF4FC2" w:rsidRDefault="00461950" w:rsidP="00627E11">
            <w:pPr>
              <w:jc w:val="left"/>
              <w:rPr>
                <w:sz w:val="16"/>
                <w:szCs w:val="16"/>
              </w:rPr>
            </w:pPr>
          </w:p>
        </w:tc>
        <w:tc>
          <w:tcPr>
            <w:tcW w:w="1701" w:type="dxa"/>
            <w:tcBorders>
              <w:top w:val="single" w:sz="4" w:space="0" w:color="auto"/>
              <w:bottom w:val="single" w:sz="4" w:space="0" w:color="auto"/>
            </w:tcBorders>
            <w:shd w:val="clear" w:color="auto" w:fill="auto"/>
          </w:tcPr>
          <w:p w:rsidR="00461950" w:rsidRPr="006531BB" w:rsidRDefault="00461950" w:rsidP="00E17CDE">
            <w:pPr>
              <w:ind w:right="-108"/>
              <w:jc w:val="left"/>
              <w:rPr>
                <w:sz w:val="16"/>
                <w:szCs w:val="16"/>
              </w:rPr>
            </w:pPr>
            <w:r w:rsidRPr="006531BB">
              <w:rPr>
                <w:sz w:val="16"/>
                <w:szCs w:val="16"/>
              </w:rPr>
              <w:t>Certain types of chocolate and other processed food products containing cocoa</w:t>
            </w:r>
          </w:p>
          <w:p w:rsidR="00461950" w:rsidRPr="006531BB" w:rsidRDefault="00461950" w:rsidP="00E17CDE">
            <w:pPr>
              <w:jc w:val="left"/>
              <w:rPr>
                <w:sz w:val="16"/>
                <w:szCs w:val="16"/>
              </w:rPr>
            </w:pPr>
            <w:r w:rsidRPr="006531BB">
              <w:rPr>
                <w:sz w:val="16"/>
                <w:szCs w:val="16"/>
              </w:rPr>
              <w:t>No AD-357/2016/</w:t>
            </w:r>
            <w:r>
              <w:rPr>
                <w:sz w:val="16"/>
                <w:szCs w:val="16"/>
              </w:rPr>
              <w:br/>
            </w:r>
            <w:r w:rsidRPr="006531BB">
              <w:rPr>
                <w:sz w:val="16"/>
                <w:szCs w:val="16"/>
              </w:rPr>
              <w:t>4411-05</w:t>
            </w:r>
          </w:p>
        </w:tc>
        <w:tc>
          <w:tcPr>
            <w:tcW w:w="2126" w:type="dxa"/>
            <w:tcBorders>
              <w:top w:val="single" w:sz="4" w:space="0" w:color="auto"/>
              <w:bottom w:val="single" w:sz="4" w:space="0" w:color="auto"/>
            </w:tcBorders>
            <w:shd w:val="clear" w:color="auto" w:fill="auto"/>
          </w:tcPr>
          <w:p w:rsidR="00461950" w:rsidRPr="006531BB" w:rsidRDefault="00461950" w:rsidP="00BA7D11">
            <w:pPr>
              <w:jc w:val="center"/>
              <w:rPr>
                <w:sz w:val="16"/>
                <w:szCs w:val="16"/>
              </w:rPr>
            </w:pPr>
            <w:r w:rsidRPr="006531BB">
              <w:rPr>
                <w:sz w:val="16"/>
                <w:szCs w:val="16"/>
              </w:rPr>
              <w:t>Duty: 31</w:t>
            </w:r>
            <w:r>
              <w:rPr>
                <w:sz w:val="16"/>
                <w:szCs w:val="16"/>
              </w:rPr>
              <w:t>.</w:t>
            </w:r>
            <w:r w:rsidRPr="006531BB">
              <w:rPr>
                <w:sz w:val="16"/>
                <w:szCs w:val="16"/>
              </w:rPr>
              <w:t>33 %</w:t>
            </w:r>
          </w:p>
        </w:tc>
        <w:tc>
          <w:tcPr>
            <w:tcW w:w="1984" w:type="dxa"/>
            <w:tcBorders>
              <w:top w:val="single" w:sz="4" w:space="0" w:color="auto"/>
              <w:bottom w:val="single" w:sz="4" w:space="0" w:color="auto"/>
            </w:tcBorders>
            <w:shd w:val="clear" w:color="auto" w:fill="auto"/>
          </w:tcPr>
          <w:p w:rsidR="00461950" w:rsidRPr="006531BB" w:rsidRDefault="00461950" w:rsidP="00E17CDE">
            <w:pPr>
              <w:jc w:val="center"/>
              <w:rPr>
                <w:sz w:val="16"/>
                <w:szCs w:val="16"/>
              </w:rPr>
            </w:pPr>
            <w:r w:rsidRPr="006531BB">
              <w:rPr>
                <w:sz w:val="16"/>
                <w:szCs w:val="16"/>
              </w:rPr>
              <w:t>20.06.2017</w:t>
            </w:r>
          </w:p>
          <w:p w:rsidR="00461950" w:rsidRPr="006531BB" w:rsidRDefault="00461950" w:rsidP="00E17CDE">
            <w:pPr>
              <w:jc w:val="center"/>
              <w:rPr>
                <w:sz w:val="16"/>
                <w:szCs w:val="16"/>
              </w:rPr>
            </w:pPr>
            <w:proofErr w:type="spellStart"/>
            <w:r w:rsidRPr="006531BB">
              <w:rPr>
                <w:sz w:val="16"/>
                <w:szCs w:val="16"/>
              </w:rPr>
              <w:t>Uryadoviy</w:t>
            </w:r>
            <w:proofErr w:type="spellEnd"/>
            <w:r w:rsidRPr="006531BB">
              <w:rPr>
                <w:sz w:val="16"/>
                <w:szCs w:val="16"/>
              </w:rPr>
              <w:t xml:space="preserve"> Courier", No 92 of 20.05.2017</w:t>
            </w:r>
          </w:p>
        </w:tc>
        <w:tc>
          <w:tcPr>
            <w:tcW w:w="2160" w:type="dxa"/>
            <w:tcBorders>
              <w:top w:val="single" w:sz="4" w:space="0" w:color="auto"/>
              <w:bottom w:val="single" w:sz="4" w:space="0" w:color="auto"/>
            </w:tcBorders>
            <w:shd w:val="clear" w:color="auto" w:fill="auto"/>
          </w:tcPr>
          <w:p w:rsidR="00461950" w:rsidRPr="0026520D" w:rsidRDefault="00461950" w:rsidP="006E2DE8">
            <w:pPr>
              <w:keepNext/>
              <w:jc w:val="center"/>
              <w:rPr>
                <w:sz w:val="16"/>
                <w:szCs w:val="16"/>
              </w:rPr>
            </w:pPr>
          </w:p>
        </w:tc>
      </w:tr>
      <w:tr w:rsidR="00461950" w:rsidRPr="0026520D" w:rsidTr="00B028AA">
        <w:tc>
          <w:tcPr>
            <w:tcW w:w="1101" w:type="dxa"/>
            <w:vMerge w:val="restart"/>
            <w:shd w:val="clear" w:color="auto" w:fill="auto"/>
            <w:vAlign w:val="center"/>
          </w:tcPr>
          <w:p w:rsidR="00461950" w:rsidRPr="00FF4FC2" w:rsidRDefault="00461950" w:rsidP="00461950">
            <w:pPr>
              <w:jc w:val="left"/>
              <w:rPr>
                <w:sz w:val="16"/>
                <w:szCs w:val="16"/>
              </w:rPr>
            </w:pPr>
            <w:r w:rsidRPr="00FF4FC2">
              <w:rPr>
                <w:sz w:val="16"/>
                <w:szCs w:val="16"/>
              </w:rPr>
              <w:lastRenderedPageBreak/>
              <w:t>Russian Federation</w:t>
            </w:r>
          </w:p>
          <w:p w:rsidR="00461950" w:rsidRPr="00FF4FC2" w:rsidRDefault="00461950" w:rsidP="00461950">
            <w:pPr>
              <w:keepNext/>
              <w:jc w:val="left"/>
              <w:rPr>
                <w:sz w:val="16"/>
                <w:szCs w:val="16"/>
              </w:rPr>
            </w:pPr>
            <w:r w:rsidRPr="00FF4FC2">
              <w:rPr>
                <w:sz w:val="16"/>
                <w:szCs w:val="16"/>
              </w:rPr>
              <w:t>(Cont'd)</w:t>
            </w:r>
          </w:p>
        </w:tc>
        <w:tc>
          <w:tcPr>
            <w:tcW w:w="1701" w:type="dxa"/>
            <w:tcBorders>
              <w:top w:val="single" w:sz="4" w:space="0" w:color="auto"/>
              <w:bottom w:val="single" w:sz="4" w:space="0" w:color="auto"/>
            </w:tcBorders>
            <w:shd w:val="clear" w:color="auto" w:fill="auto"/>
          </w:tcPr>
          <w:p w:rsidR="00461950" w:rsidRPr="006531BB" w:rsidRDefault="00461950" w:rsidP="00461950">
            <w:pPr>
              <w:keepNext/>
              <w:jc w:val="left"/>
              <w:rPr>
                <w:sz w:val="16"/>
                <w:szCs w:val="16"/>
              </w:rPr>
            </w:pPr>
            <w:r w:rsidRPr="006531BB">
              <w:rPr>
                <w:sz w:val="16"/>
                <w:szCs w:val="16"/>
              </w:rPr>
              <w:t>Nitrogen fertilizers</w:t>
            </w:r>
          </w:p>
          <w:p w:rsidR="00461950" w:rsidRPr="006531BB" w:rsidRDefault="00461950" w:rsidP="00461950">
            <w:pPr>
              <w:keepNext/>
              <w:ind w:right="-114"/>
              <w:jc w:val="left"/>
              <w:rPr>
                <w:sz w:val="16"/>
                <w:szCs w:val="16"/>
              </w:rPr>
            </w:pPr>
            <w:r w:rsidRPr="006531BB">
              <w:rPr>
                <w:sz w:val="16"/>
                <w:szCs w:val="16"/>
              </w:rPr>
              <w:t>No AD-331/2015/4442-06</w:t>
            </w:r>
          </w:p>
        </w:tc>
        <w:tc>
          <w:tcPr>
            <w:tcW w:w="2126" w:type="dxa"/>
            <w:tcBorders>
              <w:top w:val="single" w:sz="4" w:space="0" w:color="auto"/>
              <w:bottom w:val="single" w:sz="4" w:space="0" w:color="auto"/>
            </w:tcBorders>
            <w:shd w:val="clear" w:color="auto" w:fill="auto"/>
          </w:tcPr>
          <w:p w:rsidR="00461950" w:rsidRPr="006531BB" w:rsidRDefault="00461950" w:rsidP="00461950">
            <w:pPr>
              <w:keepNext/>
              <w:jc w:val="center"/>
              <w:rPr>
                <w:sz w:val="16"/>
                <w:szCs w:val="16"/>
              </w:rPr>
            </w:pPr>
            <w:r w:rsidRPr="006531BB">
              <w:rPr>
                <w:sz w:val="16"/>
                <w:szCs w:val="16"/>
              </w:rPr>
              <w:t xml:space="preserve">Joint Stock Company </w:t>
            </w:r>
            <w:r w:rsidRPr="00BA7D11">
              <w:rPr>
                <w:sz w:val="16"/>
                <w:szCs w:val="16"/>
              </w:rPr>
              <w:t>"</w:t>
            </w:r>
            <w:proofErr w:type="spellStart"/>
            <w:r w:rsidRPr="006531BB">
              <w:rPr>
                <w:sz w:val="16"/>
                <w:szCs w:val="16"/>
              </w:rPr>
              <w:t>Azot</w:t>
            </w:r>
            <w:proofErr w:type="spellEnd"/>
            <w:r w:rsidRPr="00BA7D11">
              <w:rPr>
                <w:sz w:val="16"/>
                <w:szCs w:val="16"/>
              </w:rPr>
              <w:t>"</w:t>
            </w:r>
            <w:r w:rsidRPr="006531BB">
              <w:rPr>
                <w:sz w:val="16"/>
                <w:szCs w:val="16"/>
              </w:rPr>
              <w:t xml:space="preserve"> – 18</w:t>
            </w:r>
            <w:r>
              <w:rPr>
                <w:sz w:val="16"/>
                <w:szCs w:val="16"/>
              </w:rPr>
              <w:t>.</w:t>
            </w:r>
            <w:r w:rsidRPr="006531BB">
              <w:rPr>
                <w:sz w:val="16"/>
                <w:szCs w:val="16"/>
              </w:rPr>
              <w:t>78 %;</w:t>
            </w:r>
          </w:p>
          <w:p w:rsidR="00461950" w:rsidRPr="006531BB" w:rsidRDefault="00461950" w:rsidP="00461950">
            <w:pPr>
              <w:keepNext/>
              <w:jc w:val="center"/>
              <w:rPr>
                <w:sz w:val="16"/>
                <w:szCs w:val="16"/>
              </w:rPr>
            </w:pPr>
            <w:r w:rsidRPr="006531BB">
              <w:rPr>
                <w:sz w:val="16"/>
                <w:szCs w:val="16"/>
              </w:rPr>
              <w:t xml:space="preserve">Joint-Stock Company </w:t>
            </w:r>
            <w:r w:rsidRPr="00BA7D11">
              <w:rPr>
                <w:sz w:val="16"/>
                <w:szCs w:val="16"/>
              </w:rPr>
              <w:t>"</w:t>
            </w:r>
            <w:proofErr w:type="spellStart"/>
            <w:r w:rsidRPr="006531BB">
              <w:rPr>
                <w:sz w:val="16"/>
                <w:szCs w:val="16"/>
              </w:rPr>
              <w:t>Nevinnomyssky</w:t>
            </w:r>
            <w:proofErr w:type="spellEnd"/>
            <w:r w:rsidRPr="006531BB">
              <w:rPr>
                <w:sz w:val="16"/>
                <w:szCs w:val="16"/>
              </w:rPr>
              <w:t xml:space="preserve"> </w:t>
            </w:r>
            <w:proofErr w:type="spellStart"/>
            <w:r w:rsidRPr="006531BB">
              <w:rPr>
                <w:sz w:val="16"/>
                <w:szCs w:val="16"/>
              </w:rPr>
              <w:t>Azot</w:t>
            </w:r>
            <w:proofErr w:type="spellEnd"/>
            <w:r w:rsidRPr="00BA7D11">
              <w:rPr>
                <w:sz w:val="16"/>
                <w:szCs w:val="16"/>
              </w:rPr>
              <w:t>"</w:t>
            </w:r>
            <w:r w:rsidRPr="006531BB">
              <w:rPr>
                <w:sz w:val="16"/>
                <w:szCs w:val="16"/>
              </w:rPr>
              <w:t xml:space="preserve"> – 18</w:t>
            </w:r>
            <w:r>
              <w:rPr>
                <w:sz w:val="16"/>
                <w:szCs w:val="16"/>
              </w:rPr>
              <w:t>.</w:t>
            </w:r>
            <w:r w:rsidRPr="006531BB">
              <w:rPr>
                <w:sz w:val="16"/>
                <w:szCs w:val="16"/>
              </w:rPr>
              <w:t>78 %;</w:t>
            </w:r>
          </w:p>
          <w:p w:rsidR="00461950" w:rsidRPr="006531BB" w:rsidRDefault="00461950" w:rsidP="00461950">
            <w:pPr>
              <w:keepNext/>
              <w:jc w:val="center"/>
              <w:rPr>
                <w:sz w:val="16"/>
                <w:szCs w:val="16"/>
              </w:rPr>
            </w:pPr>
            <w:r w:rsidRPr="006531BB">
              <w:rPr>
                <w:sz w:val="16"/>
                <w:szCs w:val="16"/>
              </w:rPr>
              <w:t xml:space="preserve">Public Joint Stock Company </w:t>
            </w:r>
            <w:r w:rsidRPr="00BA7D11">
              <w:rPr>
                <w:sz w:val="16"/>
                <w:szCs w:val="16"/>
              </w:rPr>
              <w:t>"</w:t>
            </w:r>
            <w:proofErr w:type="spellStart"/>
            <w:r w:rsidRPr="006531BB">
              <w:rPr>
                <w:sz w:val="16"/>
                <w:szCs w:val="16"/>
              </w:rPr>
              <w:t>KuibyshevAzot</w:t>
            </w:r>
            <w:proofErr w:type="spellEnd"/>
            <w:r w:rsidRPr="00BA7D11">
              <w:rPr>
                <w:sz w:val="16"/>
                <w:szCs w:val="16"/>
              </w:rPr>
              <w:t>"</w:t>
            </w:r>
            <w:r w:rsidRPr="006531BB">
              <w:rPr>
                <w:sz w:val="16"/>
                <w:szCs w:val="16"/>
              </w:rPr>
              <w:t xml:space="preserve"> – 4</w:t>
            </w:r>
            <w:r>
              <w:rPr>
                <w:sz w:val="16"/>
                <w:szCs w:val="16"/>
              </w:rPr>
              <w:t>.</w:t>
            </w:r>
            <w:r w:rsidRPr="006531BB">
              <w:rPr>
                <w:sz w:val="16"/>
                <w:szCs w:val="16"/>
              </w:rPr>
              <w:t>19 %;</w:t>
            </w:r>
          </w:p>
          <w:p w:rsidR="00461950" w:rsidRPr="006531BB" w:rsidRDefault="00461950" w:rsidP="00461950">
            <w:pPr>
              <w:keepNext/>
              <w:jc w:val="center"/>
              <w:rPr>
                <w:sz w:val="16"/>
                <w:szCs w:val="16"/>
              </w:rPr>
            </w:pPr>
            <w:r w:rsidRPr="006531BB">
              <w:rPr>
                <w:sz w:val="16"/>
                <w:szCs w:val="16"/>
              </w:rPr>
              <w:t>other Russian producers – 31</w:t>
            </w:r>
            <w:r>
              <w:rPr>
                <w:sz w:val="16"/>
                <w:szCs w:val="16"/>
              </w:rPr>
              <w:t>.</w:t>
            </w:r>
            <w:r w:rsidRPr="006531BB">
              <w:rPr>
                <w:sz w:val="16"/>
                <w:szCs w:val="16"/>
              </w:rPr>
              <w:t>84 %.</w:t>
            </w:r>
          </w:p>
          <w:p w:rsidR="00461950" w:rsidRPr="006531BB" w:rsidRDefault="00461950" w:rsidP="00461950">
            <w:pPr>
              <w:keepNext/>
              <w:jc w:val="center"/>
              <w:rPr>
                <w:sz w:val="16"/>
                <w:szCs w:val="16"/>
              </w:rPr>
            </w:pPr>
          </w:p>
          <w:p w:rsidR="00461950" w:rsidRPr="006531BB" w:rsidRDefault="00461950" w:rsidP="00461950">
            <w:pPr>
              <w:keepNext/>
              <w:jc w:val="center"/>
              <w:rPr>
                <w:sz w:val="16"/>
                <w:szCs w:val="16"/>
              </w:rPr>
            </w:pPr>
            <w:r w:rsidRPr="006531BB">
              <w:rPr>
                <w:sz w:val="16"/>
                <w:szCs w:val="16"/>
              </w:rPr>
              <w:t>From 21.05.2017 single duty: 31</w:t>
            </w:r>
            <w:r>
              <w:rPr>
                <w:sz w:val="16"/>
                <w:szCs w:val="16"/>
              </w:rPr>
              <w:t>.</w:t>
            </w:r>
            <w:r w:rsidRPr="006531BB">
              <w:rPr>
                <w:sz w:val="16"/>
                <w:szCs w:val="16"/>
              </w:rPr>
              <w:t>84 %</w:t>
            </w:r>
          </w:p>
        </w:tc>
        <w:tc>
          <w:tcPr>
            <w:tcW w:w="1984" w:type="dxa"/>
            <w:tcBorders>
              <w:top w:val="single" w:sz="4" w:space="0" w:color="auto"/>
              <w:bottom w:val="single" w:sz="4" w:space="0" w:color="auto"/>
            </w:tcBorders>
            <w:shd w:val="clear" w:color="auto" w:fill="auto"/>
          </w:tcPr>
          <w:p w:rsidR="00461950" w:rsidRPr="006531BB" w:rsidRDefault="00461950" w:rsidP="00461950">
            <w:pPr>
              <w:keepNext/>
              <w:jc w:val="center"/>
              <w:rPr>
                <w:sz w:val="16"/>
                <w:szCs w:val="16"/>
              </w:rPr>
            </w:pPr>
            <w:r w:rsidRPr="006531BB">
              <w:rPr>
                <w:sz w:val="16"/>
                <w:szCs w:val="16"/>
              </w:rPr>
              <w:t>01.03.2017</w:t>
            </w:r>
          </w:p>
          <w:p w:rsidR="00461950" w:rsidRPr="006531BB" w:rsidRDefault="00461950" w:rsidP="00461950">
            <w:pPr>
              <w:keepNext/>
              <w:jc w:val="center"/>
              <w:rPr>
                <w:sz w:val="16"/>
                <w:szCs w:val="16"/>
              </w:rPr>
            </w:pPr>
            <w:proofErr w:type="spellStart"/>
            <w:r w:rsidRPr="006531BB">
              <w:rPr>
                <w:sz w:val="16"/>
                <w:szCs w:val="16"/>
              </w:rPr>
              <w:t>Uryadoviy</w:t>
            </w:r>
            <w:proofErr w:type="spellEnd"/>
            <w:r w:rsidRPr="006531BB">
              <w:rPr>
                <w:sz w:val="16"/>
                <w:szCs w:val="16"/>
              </w:rPr>
              <w:t xml:space="preserve"> Courier", No 248 of 30.12.2016</w:t>
            </w:r>
          </w:p>
          <w:p w:rsidR="00461950" w:rsidRPr="006531BB" w:rsidRDefault="00461950" w:rsidP="00461950">
            <w:pPr>
              <w:keepNext/>
              <w:jc w:val="center"/>
              <w:rPr>
                <w:sz w:val="16"/>
                <w:szCs w:val="16"/>
              </w:rPr>
            </w:pPr>
            <w:r>
              <w:rPr>
                <w:sz w:val="16"/>
                <w:szCs w:val="16"/>
                <w:lang w:val="en-US"/>
              </w:rPr>
              <w:t>(</w:t>
            </w:r>
            <w:r w:rsidRPr="006531BB">
              <w:rPr>
                <w:sz w:val="16"/>
                <w:szCs w:val="16"/>
                <w:lang w:val="en-US"/>
              </w:rPr>
              <w:t xml:space="preserve">Factually </w:t>
            </w:r>
            <w:r w:rsidRPr="006531BB">
              <w:rPr>
                <w:sz w:val="16"/>
                <w:szCs w:val="16"/>
              </w:rPr>
              <w:t>suspended till 21.05.2017</w:t>
            </w:r>
            <w:r>
              <w:rPr>
                <w:sz w:val="16"/>
                <w:szCs w:val="16"/>
              </w:rPr>
              <w:t>)</w:t>
            </w:r>
          </w:p>
          <w:p w:rsidR="00461950" w:rsidRPr="006531BB" w:rsidRDefault="00461950" w:rsidP="00461950">
            <w:pPr>
              <w:keepNext/>
              <w:jc w:val="center"/>
              <w:rPr>
                <w:sz w:val="16"/>
                <w:szCs w:val="16"/>
                <w:lang w:val="en-US"/>
              </w:rPr>
            </w:pPr>
          </w:p>
          <w:p w:rsidR="00461950" w:rsidRPr="006531BB" w:rsidRDefault="00461950" w:rsidP="00461950">
            <w:pPr>
              <w:keepNext/>
              <w:jc w:val="center"/>
              <w:rPr>
                <w:sz w:val="16"/>
                <w:szCs w:val="16"/>
                <w:lang w:val="en-US"/>
              </w:rPr>
            </w:pPr>
          </w:p>
          <w:p w:rsidR="00461950" w:rsidRPr="006531BB" w:rsidRDefault="00461950" w:rsidP="00461950">
            <w:pPr>
              <w:keepNext/>
              <w:jc w:val="center"/>
              <w:rPr>
                <w:sz w:val="16"/>
                <w:szCs w:val="16"/>
                <w:lang w:val="en-US"/>
              </w:rPr>
            </w:pPr>
          </w:p>
          <w:p w:rsidR="00461950" w:rsidRPr="006531BB" w:rsidRDefault="00461950" w:rsidP="00461950">
            <w:pPr>
              <w:keepNext/>
              <w:jc w:val="center"/>
              <w:rPr>
                <w:sz w:val="16"/>
                <w:szCs w:val="16"/>
                <w:lang w:val="en-US"/>
              </w:rPr>
            </w:pPr>
          </w:p>
          <w:p w:rsidR="00461950" w:rsidRPr="006531BB" w:rsidRDefault="00461950" w:rsidP="00461950">
            <w:pPr>
              <w:keepNext/>
              <w:jc w:val="center"/>
              <w:rPr>
                <w:sz w:val="16"/>
                <w:szCs w:val="16"/>
                <w:lang w:val="en-US"/>
              </w:rPr>
            </w:pPr>
          </w:p>
          <w:p w:rsidR="00461950" w:rsidRPr="006531BB" w:rsidRDefault="00461950" w:rsidP="00461950">
            <w:pPr>
              <w:keepNext/>
              <w:jc w:val="center"/>
              <w:rPr>
                <w:sz w:val="16"/>
                <w:szCs w:val="16"/>
                <w:lang w:val="en-US"/>
              </w:rPr>
            </w:pPr>
          </w:p>
          <w:p w:rsidR="00461950" w:rsidRPr="006531BB" w:rsidRDefault="00461950" w:rsidP="00461950">
            <w:pPr>
              <w:keepNext/>
              <w:jc w:val="center"/>
              <w:rPr>
                <w:sz w:val="16"/>
                <w:szCs w:val="16"/>
              </w:rPr>
            </w:pPr>
            <w:r w:rsidRPr="006531BB">
              <w:rPr>
                <w:sz w:val="16"/>
                <w:szCs w:val="16"/>
              </w:rPr>
              <w:t>21.05.2017</w:t>
            </w:r>
          </w:p>
          <w:p w:rsidR="00461950" w:rsidRPr="006531BB" w:rsidRDefault="00461950" w:rsidP="00461950">
            <w:pPr>
              <w:keepNext/>
              <w:jc w:val="center"/>
              <w:rPr>
                <w:sz w:val="16"/>
                <w:szCs w:val="16"/>
              </w:rPr>
            </w:pPr>
            <w:proofErr w:type="spellStart"/>
            <w:r w:rsidRPr="006531BB">
              <w:rPr>
                <w:sz w:val="16"/>
                <w:szCs w:val="16"/>
              </w:rPr>
              <w:t>Uryadoviy</w:t>
            </w:r>
            <w:proofErr w:type="spellEnd"/>
            <w:r w:rsidRPr="006531BB">
              <w:rPr>
                <w:sz w:val="16"/>
                <w:szCs w:val="16"/>
              </w:rPr>
              <w:t xml:space="preserve"> Courier", No 92 of 20.05.2017</w:t>
            </w:r>
          </w:p>
        </w:tc>
        <w:tc>
          <w:tcPr>
            <w:tcW w:w="2160" w:type="dxa"/>
            <w:tcBorders>
              <w:top w:val="single" w:sz="4" w:space="0" w:color="auto"/>
              <w:bottom w:val="single" w:sz="4" w:space="0" w:color="auto"/>
            </w:tcBorders>
            <w:shd w:val="clear" w:color="auto" w:fill="auto"/>
          </w:tcPr>
          <w:p w:rsidR="00461950" w:rsidRPr="0026520D" w:rsidRDefault="00461950" w:rsidP="00461950">
            <w:pPr>
              <w:keepNext/>
              <w:jc w:val="center"/>
              <w:rPr>
                <w:sz w:val="16"/>
                <w:szCs w:val="16"/>
              </w:rPr>
            </w:pPr>
          </w:p>
        </w:tc>
      </w:tr>
      <w:tr w:rsidR="00461950" w:rsidRPr="0026520D" w:rsidTr="00E17CDE">
        <w:tc>
          <w:tcPr>
            <w:tcW w:w="1101" w:type="dxa"/>
            <w:vMerge/>
            <w:tcBorders>
              <w:bottom w:val="double" w:sz="4" w:space="0" w:color="auto"/>
            </w:tcBorders>
            <w:shd w:val="clear" w:color="auto" w:fill="auto"/>
            <w:vAlign w:val="center"/>
          </w:tcPr>
          <w:p w:rsidR="00461950" w:rsidRPr="00FF4FC2" w:rsidRDefault="00461950" w:rsidP="00B028AA">
            <w:pPr>
              <w:jc w:val="left"/>
              <w:rPr>
                <w:sz w:val="16"/>
                <w:szCs w:val="16"/>
              </w:rPr>
            </w:pPr>
          </w:p>
        </w:tc>
        <w:tc>
          <w:tcPr>
            <w:tcW w:w="1701" w:type="dxa"/>
            <w:tcBorders>
              <w:top w:val="single" w:sz="4" w:space="0" w:color="auto"/>
              <w:bottom w:val="double" w:sz="4" w:space="0" w:color="auto"/>
            </w:tcBorders>
            <w:shd w:val="clear" w:color="auto" w:fill="auto"/>
          </w:tcPr>
          <w:p w:rsidR="00461950" w:rsidRPr="00DD5978" w:rsidRDefault="00461950" w:rsidP="00DD5978">
            <w:pPr>
              <w:jc w:val="left"/>
              <w:rPr>
                <w:sz w:val="16"/>
                <w:szCs w:val="16"/>
              </w:rPr>
            </w:pPr>
            <w:r w:rsidRPr="00DD5978">
              <w:rPr>
                <w:sz w:val="16"/>
                <w:szCs w:val="16"/>
              </w:rPr>
              <w:t>Rebar and wire rod</w:t>
            </w:r>
          </w:p>
          <w:p w:rsidR="00461950" w:rsidRPr="006531BB" w:rsidRDefault="00461950" w:rsidP="003D5BBA">
            <w:pPr>
              <w:jc w:val="left"/>
              <w:rPr>
                <w:sz w:val="16"/>
                <w:szCs w:val="16"/>
              </w:rPr>
            </w:pPr>
            <w:r w:rsidRPr="00DD5978">
              <w:rPr>
                <w:sz w:val="16"/>
                <w:szCs w:val="16"/>
              </w:rPr>
              <w:t>No. AD -366/2017/4411-05</w:t>
            </w:r>
          </w:p>
        </w:tc>
        <w:tc>
          <w:tcPr>
            <w:tcW w:w="2126" w:type="dxa"/>
            <w:tcBorders>
              <w:top w:val="single" w:sz="4" w:space="0" w:color="auto"/>
              <w:bottom w:val="double" w:sz="4" w:space="0" w:color="auto"/>
            </w:tcBorders>
            <w:shd w:val="clear" w:color="auto" w:fill="auto"/>
          </w:tcPr>
          <w:p w:rsidR="00461950" w:rsidRPr="006531BB" w:rsidRDefault="00461950" w:rsidP="00E17CDE">
            <w:pPr>
              <w:jc w:val="center"/>
              <w:rPr>
                <w:sz w:val="16"/>
                <w:szCs w:val="16"/>
              </w:rPr>
            </w:pPr>
            <w:r>
              <w:rPr>
                <w:sz w:val="16"/>
                <w:szCs w:val="16"/>
              </w:rPr>
              <w:t>Duty: 15.21%</w:t>
            </w:r>
          </w:p>
        </w:tc>
        <w:tc>
          <w:tcPr>
            <w:tcW w:w="1984" w:type="dxa"/>
            <w:tcBorders>
              <w:top w:val="single" w:sz="4" w:space="0" w:color="auto"/>
              <w:bottom w:val="double" w:sz="4" w:space="0" w:color="auto"/>
            </w:tcBorders>
            <w:shd w:val="clear" w:color="auto" w:fill="auto"/>
          </w:tcPr>
          <w:p w:rsidR="00461950" w:rsidRDefault="00461950" w:rsidP="00E17CDE">
            <w:pPr>
              <w:jc w:val="center"/>
              <w:rPr>
                <w:sz w:val="16"/>
                <w:szCs w:val="16"/>
              </w:rPr>
            </w:pPr>
            <w:r>
              <w:rPr>
                <w:sz w:val="16"/>
                <w:szCs w:val="16"/>
              </w:rPr>
              <w:t>28.02.2018</w:t>
            </w:r>
          </w:p>
          <w:p w:rsidR="00461950" w:rsidRPr="006531BB" w:rsidRDefault="00461950" w:rsidP="00DD5978">
            <w:pPr>
              <w:jc w:val="center"/>
              <w:rPr>
                <w:sz w:val="16"/>
                <w:szCs w:val="16"/>
              </w:rPr>
            </w:pPr>
            <w:proofErr w:type="spellStart"/>
            <w:r w:rsidRPr="006531BB">
              <w:rPr>
                <w:sz w:val="16"/>
                <w:szCs w:val="16"/>
              </w:rPr>
              <w:t>Uryadoviy</w:t>
            </w:r>
            <w:proofErr w:type="spellEnd"/>
            <w:r w:rsidRPr="006531BB">
              <w:rPr>
                <w:sz w:val="16"/>
                <w:szCs w:val="16"/>
              </w:rPr>
              <w:t xml:space="preserve"> Courier", No </w:t>
            </w:r>
            <w:r>
              <w:rPr>
                <w:sz w:val="16"/>
                <w:szCs w:val="16"/>
              </w:rPr>
              <w:t xml:space="preserve">246 </w:t>
            </w:r>
            <w:r w:rsidRPr="006531BB">
              <w:rPr>
                <w:sz w:val="16"/>
                <w:szCs w:val="16"/>
              </w:rPr>
              <w:t>of 2</w:t>
            </w:r>
            <w:r>
              <w:rPr>
                <w:sz w:val="16"/>
                <w:szCs w:val="16"/>
              </w:rPr>
              <w:t>9</w:t>
            </w:r>
            <w:r w:rsidRPr="006531BB">
              <w:rPr>
                <w:sz w:val="16"/>
                <w:szCs w:val="16"/>
              </w:rPr>
              <w:t>.</w:t>
            </w:r>
            <w:r>
              <w:rPr>
                <w:sz w:val="16"/>
                <w:szCs w:val="16"/>
              </w:rPr>
              <w:t>12</w:t>
            </w:r>
            <w:r w:rsidRPr="006531BB">
              <w:rPr>
                <w:sz w:val="16"/>
                <w:szCs w:val="16"/>
              </w:rPr>
              <w:t>.2017</w:t>
            </w:r>
          </w:p>
        </w:tc>
        <w:tc>
          <w:tcPr>
            <w:tcW w:w="2160" w:type="dxa"/>
            <w:tcBorders>
              <w:top w:val="single" w:sz="4" w:space="0" w:color="auto"/>
              <w:bottom w:val="double" w:sz="4" w:space="0" w:color="auto"/>
            </w:tcBorders>
            <w:shd w:val="clear" w:color="auto" w:fill="auto"/>
          </w:tcPr>
          <w:p w:rsidR="00461950" w:rsidRPr="0026520D" w:rsidRDefault="00461950" w:rsidP="006E2DE8">
            <w:pPr>
              <w:keepNext/>
              <w:jc w:val="center"/>
              <w:rPr>
                <w:sz w:val="16"/>
                <w:szCs w:val="16"/>
              </w:rPr>
            </w:pPr>
          </w:p>
        </w:tc>
      </w:tr>
    </w:tbl>
    <w:p w:rsidR="00412721" w:rsidRDefault="00412721" w:rsidP="00BD7F39">
      <w:pPr>
        <w:pStyle w:val="Title2"/>
      </w:pPr>
    </w:p>
    <w:p w:rsidR="00BF41F4" w:rsidRPr="0026520D" w:rsidRDefault="00BF41F4" w:rsidP="00BD7F39">
      <w:pPr>
        <w:pStyle w:val="Title2"/>
      </w:pPr>
      <w:r w:rsidRPr="0026520D">
        <w:t xml:space="preserve">REFUND REQUESTS UNDER ARTICLE 9.3 DURING THE PERIOD </w:t>
      </w:r>
      <w:r w:rsidR="00BD7F39" w:rsidRPr="0026520D">
        <w:br/>
      </w:r>
      <w:r w:rsidR="003A0001" w:rsidRPr="0026520D">
        <w:t xml:space="preserve">1 </w:t>
      </w:r>
      <w:r w:rsidR="008E5BF4">
        <w:t>January</w:t>
      </w:r>
      <w:r w:rsidRPr="0026520D">
        <w:t xml:space="preserve"> THROUGH </w:t>
      </w:r>
      <w:r w:rsidR="00DD5978">
        <w:t>3</w:t>
      </w:r>
      <w:r w:rsidR="008E5BF4">
        <w:t>0</w:t>
      </w:r>
      <w:r w:rsidR="00B37D7C" w:rsidRPr="0026520D">
        <w:t xml:space="preserve"> </w:t>
      </w:r>
      <w:r w:rsidR="008E5BF4">
        <w:t xml:space="preserve">June </w:t>
      </w:r>
      <w:r w:rsidR="003A0001" w:rsidRPr="0026520D">
        <w:t>201</w:t>
      </w:r>
      <w:r w:rsidR="008E5BF4">
        <w:t>8</w:t>
      </w:r>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668"/>
        <w:gridCol w:w="2030"/>
        <w:gridCol w:w="1801"/>
        <w:gridCol w:w="1801"/>
        <w:gridCol w:w="1744"/>
      </w:tblGrid>
      <w:tr w:rsidR="0026561D" w:rsidRPr="0026520D" w:rsidTr="00CF68CE">
        <w:tc>
          <w:tcPr>
            <w:tcW w:w="1668"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013EB2" w:rsidRPr="0026520D" w:rsidRDefault="00013EB2" w:rsidP="006E2C5C">
            <w:pPr>
              <w:jc w:val="center"/>
              <w:rPr>
                <w:sz w:val="16"/>
              </w:rPr>
            </w:pPr>
            <w:r w:rsidRPr="0026520D">
              <w:rPr>
                <w:b/>
                <w:sz w:val="16"/>
              </w:rPr>
              <w:t>Country/</w:t>
            </w:r>
            <w:r w:rsidR="00D06AB6" w:rsidRPr="0026520D">
              <w:rPr>
                <w:b/>
                <w:sz w:val="16"/>
              </w:rPr>
              <w:br/>
            </w:r>
            <w:r w:rsidRPr="0026520D">
              <w:rPr>
                <w:b/>
                <w:sz w:val="16"/>
              </w:rPr>
              <w:t>Customs Territory</w:t>
            </w:r>
          </w:p>
        </w:tc>
        <w:tc>
          <w:tcPr>
            <w:tcW w:w="2030"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013EB2" w:rsidRPr="0026520D" w:rsidRDefault="00013EB2" w:rsidP="006E2C5C">
            <w:pPr>
              <w:jc w:val="center"/>
              <w:rPr>
                <w:sz w:val="16"/>
              </w:rPr>
            </w:pPr>
            <w:r w:rsidRPr="0026520D">
              <w:rPr>
                <w:b/>
                <w:sz w:val="16"/>
              </w:rPr>
              <w:t>Product, Investigation ID number</w:t>
            </w:r>
          </w:p>
        </w:tc>
        <w:tc>
          <w:tcPr>
            <w:tcW w:w="1801"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013EB2" w:rsidRPr="0026520D" w:rsidRDefault="00013EB2" w:rsidP="006E2C5C">
            <w:pPr>
              <w:jc w:val="center"/>
              <w:rPr>
                <w:sz w:val="16"/>
              </w:rPr>
            </w:pPr>
            <w:r w:rsidRPr="0026520D">
              <w:rPr>
                <w:b/>
                <w:sz w:val="16"/>
              </w:rPr>
              <w:t>Original effective date; date of most recent extension</w:t>
            </w:r>
          </w:p>
        </w:tc>
        <w:tc>
          <w:tcPr>
            <w:tcW w:w="1801"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013EB2" w:rsidRPr="0026520D" w:rsidRDefault="00013EB2" w:rsidP="006E2C5C">
            <w:pPr>
              <w:jc w:val="center"/>
              <w:rPr>
                <w:sz w:val="16"/>
              </w:rPr>
            </w:pPr>
            <w:r w:rsidRPr="0026520D">
              <w:rPr>
                <w:b/>
                <w:sz w:val="16"/>
              </w:rPr>
              <w:t>Number of refund requests received</w:t>
            </w:r>
          </w:p>
        </w:tc>
        <w:tc>
          <w:tcPr>
            <w:tcW w:w="1744"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013EB2" w:rsidRPr="0026520D" w:rsidRDefault="00013EB2" w:rsidP="006E2C5C">
            <w:pPr>
              <w:jc w:val="center"/>
              <w:rPr>
                <w:sz w:val="16"/>
              </w:rPr>
            </w:pPr>
            <w:r w:rsidRPr="0026520D">
              <w:rPr>
                <w:b/>
                <w:sz w:val="16"/>
              </w:rPr>
              <w:t>Number of refund reviews commenced, completed</w:t>
            </w:r>
          </w:p>
        </w:tc>
      </w:tr>
      <w:tr w:rsidR="00B71AAF" w:rsidRPr="0026520D" w:rsidTr="002E70FD">
        <w:tc>
          <w:tcPr>
            <w:tcW w:w="9044" w:type="dxa"/>
            <w:gridSpan w:val="5"/>
            <w:tcBorders>
              <w:top w:val="single" w:sz="4" w:space="0" w:color="auto"/>
              <w:left w:val="double" w:sz="6" w:space="0" w:color="auto"/>
              <w:bottom w:val="double" w:sz="4" w:space="0" w:color="auto"/>
              <w:right w:val="double" w:sz="6" w:space="0" w:color="auto"/>
              <w:tl2br w:val="nil"/>
              <w:tr2bl w:val="nil"/>
            </w:tcBorders>
            <w:shd w:val="clear" w:color="auto" w:fill="auto"/>
            <w:vAlign w:val="center"/>
          </w:tcPr>
          <w:p w:rsidR="00B71AAF" w:rsidRPr="0026520D" w:rsidRDefault="00B71AAF" w:rsidP="002F77C5">
            <w:pPr>
              <w:jc w:val="center"/>
              <w:rPr>
                <w:sz w:val="16"/>
              </w:rPr>
            </w:pPr>
          </w:p>
          <w:p w:rsidR="00B71AAF" w:rsidRPr="0026520D" w:rsidRDefault="00B71AAF" w:rsidP="002F77C5">
            <w:pPr>
              <w:jc w:val="center"/>
              <w:rPr>
                <w:sz w:val="16"/>
              </w:rPr>
            </w:pPr>
            <w:r w:rsidRPr="0026520D">
              <w:rPr>
                <w:sz w:val="16"/>
              </w:rPr>
              <w:t>NIL</w:t>
            </w:r>
          </w:p>
          <w:p w:rsidR="00B71AAF" w:rsidRPr="0026520D" w:rsidRDefault="00B71AAF" w:rsidP="002F77C5">
            <w:pPr>
              <w:jc w:val="center"/>
              <w:rPr>
                <w:sz w:val="16"/>
              </w:rPr>
            </w:pPr>
          </w:p>
        </w:tc>
      </w:tr>
    </w:tbl>
    <w:p w:rsidR="00F634B7" w:rsidRDefault="00F634B7" w:rsidP="00BD7F39">
      <w:pPr>
        <w:pStyle w:val="Title2"/>
      </w:pPr>
    </w:p>
    <w:p w:rsidR="00BF41F4" w:rsidRPr="0026520D" w:rsidRDefault="00BF41F4" w:rsidP="0089434B">
      <w:pPr>
        <w:pStyle w:val="Title2"/>
        <w:keepNext/>
      </w:pPr>
      <w:r w:rsidRPr="0026520D">
        <w:t>TERMINATION OF MEASURES DURING THE PERIOD</w:t>
      </w:r>
      <w:r w:rsidR="00BD7F39" w:rsidRPr="0026520D">
        <w:br/>
      </w:r>
      <w:r w:rsidR="008E5BF4" w:rsidRPr="0026520D">
        <w:t xml:space="preserve">1 </w:t>
      </w:r>
      <w:r w:rsidR="008E5BF4">
        <w:t>January</w:t>
      </w:r>
      <w:r w:rsidR="008E5BF4" w:rsidRPr="0026520D">
        <w:t xml:space="preserve"> THROUGH </w:t>
      </w:r>
      <w:r w:rsidR="008E5BF4">
        <w:t>30</w:t>
      </w:r>
      <w:r w:rsidR="008E5BF4" w:rsidRPr="0026520D">
        <w:t xml:space="preserve"> </w:t>
      </w:r>
      <w:r w:rsidR="008E5BF4">
        <w:t xml:space="preserve">June </w:t>
      </w:r>
      <w:r w:rsidR="008E5BF4" w:rsidRPr="0026520D">
        <w:t>201</w:t>
      </w:r>
      <w:r w:rsidR="008E5BF4">
        <w:t>8</w:t>
      </w:r>
    </w:p>
    <w:tbl>
      <w:tblPr>
        <w:tblW w:w="9044"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60" w:firstRow="1" w:lastRow="1" w:firstColumn="0" w:lastColumn="0" w:noHBand="0" w:noVBand="0"/>
      </w:tblPr>
      <w:tblGrid>
        <w:gridCol w:w="1809"/>
        <w:gridCol w:w="2835"/>
        <w:gridCol w:w="2268"/>
        <w:gridCol w:w="2132"/>
      </w:tblGrid>
      <w:tr w:rsidR="00013EB2" w:rsidRPr="0026520D" w:rsidTr="00815A03">
        <w:tc>
          <w:tcPr>
            <w:tcW w:w="1809" w:type="dxa"/>
            <w:shd w:val="clear" w:color="auto" w:fill="auto"/>
          </w:tcPr>
          <w:p w:rsidR="00013EB2" w:rsidRPr="0026520D" w:rsidRDefault="00013EB2"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rPr>
            </w:pPr>
            <w:r w:rsidRPr="0026520D">
              <w:rPr>
                <w:b/>
                <w:sz w:val="16"/>
              </w:rPr>
              <w:t>Country/Customs Territory</w:t>
            </w:r>
          </w:p>
        </w:tc>
        <w:tc>
          <w:tcPr>
            <w:tcW w:w="2835" w:type="dxa"/>
            <w:shd w:val="clear" w:color="auto" w:fill="auto"/>
          </w:tcPr>
          <w:p w:rsidR="00013EB2" w:rsidRPr="0026520D" w:rsidRDefault="00013EB2"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rPr>
            </w:pPr>
            <w:r w:rsidRPr="0026520D">
              <w:rPr>
                <w:b/>
                <w:sz w:val="16"/>
              </w:rPr>
              <w:t>Product,</w:t>
            </w:r>
          </w:p>
          <w:p w:rsidR="00013EB2" w:rsidRPr="0026520D" w:rsidRDefault="00013EB2"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rPr>
            </w:pPr>
            <w:r w:rsidRPr="0026520D">
              <w:rPr>
                <w:b/>
                <w:sz w:val="16"/>
              </w:rPr>
              <w:t>investigation ID number</w:t>
            </w:r>
          </w:p>
        </w:tc>
        <w:tc>
          <w:tcPr>
            <w:tcW w:w="2268" w:type="dxa"/>
            <w:shd w:val="clear" w:color="auto" w:fill="auto"/>
          </w:tcPr>
          <w:p w:rsidR="00013EB2" w:rsidRPr="0026520D" w:rsidRDefault="00013EB2"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rPr>
            </w:pPr>
            <w:r w:rsidRPr="0026520D">
              <w:rPr>
                <w:b/>
                <w:sz w:val="16"/>
              </w:rPr>
              <w:t>Date of termination</w:t>
            </w:r>
          </w:p>
        </w:tc>
        <w:tc>
          <w:tcPr>
            <w:tcW w:w="2132" w:type="dxa"/>
            <w:shd w:val="clear" w:color="auto" w:fill="auto"/>
          </w:tcPr>
          <w:p w:rsidR="00013EB2" w:rsidRPr="0026520D" w:rsidRDefault="00013EB2"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rPr>
            </w:pPr>
            <w:r w:rsidRPr="0026520D">
              <w:rPr>
                <w:b/>
                <w:sz w:val="16"/>
              </w:rPr>
              <w:t>Reason for termination</w:t>
            </w:r>
          </w:p>
        </w:tc>
      </w:tr>
      <w:tr w:rsidR="00412FFF" w:rsidRPr="0026520D" w:rsidTr="00B811C2">
        <w:tc>
          <w:tcPr>
            <w:tcW w:w="1809" w:type="dxa"/>
            <w:shd w:val="clear" w:color="auto" w:fill="auto"/>
            <w:vAlign w:val="center"/>
          </w:tcPr>
          <w:p w:rsidR="00412FFF" w:rsidRPr="0032524F"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left"/>
              <w:rPr>
                <w:b/>
                <w:sz w:val="16"/>
                <w:lang w:val="uk-UA"/>
              </w:rPr>
            </w:pPr>
            <w:r w:rsidRPr="00FF4FC2">
              <w:rPr>
                <w:sz w:val="16"/>
                <w:szCs w:val="16"/>
              </w:rPr>
              <w:t>China</w:t>
            </w:r>
          </w:p>
        </w:tc>
        <w:tc>
          <w:tcPr>
            <w:tcW w:w="2835" w:type="dxa"/>
            <w:shd w:val="clear" w:color="auto" w:fill="auto"/>
          </w:tcPr>
          <w:p w:rsidR="00412FFF" w:rsidRPr="00FF4FC2" w:rsidRDefault="00412FFF" w:rsidP="00B811C2">
            <w:pPr>
              <w:pStyle w:val="NormalWeb"/>
              <w:keepNext/>
              <w:jc w:val="left"/>
              <w:rPr>
                <w:rFonts w:ascii="Verdana" w:hAnsi="Verdana"/>
                <w:sz w:val="16"/>
                <w:szCs w:val="16"/>
              </w:rPr>
            </w:pPr>
            <w:r w:rsidRPr="00FF4FC2">
              <w:rPr>
                <w:rFonts w:ascii="Verdana" w:hAnsi="Verdana"/>
                <w:sz w:val="16"/>
                <w:szCs w:val="16"/>
              </w:rPr>
              <w:t>Citric acid</w:t>
            </w:r>
          </w:p>
          <w:p w:rsidR="00412FFF" w:rsidRPr="00FF4FC2" w:rsidRDefault="00412FFF" w:rsidP="00B811C2">
            <w:pPr>
              <w:pStyle w:val="NormalWeb"/>
              <w:keepNext/>
              <w:jc w:val="left"/>
              <w:rPr>
                <w:rFonts w:ascii="Verdana" w:hAnsi="Verdana"/>
                <w:sz w:val="16"/>
                <w:szCs w:val="16"/>
              </w:rPr>
            </w:pPr>
            <w:r w:rsidRPr="00FF4FC2">
              <w:rPr>
                <w:rFonts w:ascii="Verdana" w:hAnsi="Verdana"/>
                <w:sz w:val="16"/>
                <w:szCs w:val="16"/>
              </w:rPr>
              <w:t>(monohydrate)</w:t>
            </w:r>
          </w:p>
          <w:p w:rsidR="00412FFF" w:rsidRPr="0026520D"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left"/>
              <w:rPr>
                <w:b/>
                <w:sz w:val="16"/>
              </w:rPr>
            </w:pPr>
            <w:r w:rsidRPr="00FF4FC2">
              <w:rPr>
                <w:sz w:val="16"/>
                <w:szCs w:val="16"/>
              </w:rPr>
              <w:t>No. 268/2012/4423-09</w:t>
            </w:r>
          </w:p>
        </w:tc>
        <w:tc>
          <w:tcPr>
            <w:tcW w:w="2268" w:type="dxa"/>
            <w:shd w:val="clear" w:color="auto" w:fill="auto"/>
          </w:tcPr>
          <w:p w:rsidR="00412FFF" w:rsidRPr="0032524F"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sz w:val="16"/>
                <w:lang w:val="uk-UA"/>
              </w:rPr>
            </w:pPr>
            <w:r w:rsidRPr="0032524F">
              <w:rPr>
                <w:sz w:val="16"/>
                <w:lang w:val="uk-UA"/>
              </w:rPr>
              <w:t>28.05.2018</w:t>
            </w:r>
          </w:p>
        </w:tc>
        <w:tc>
          <w:tcPr>
            <w:tcW w:w="2132" w:type="dxa"/>
            <w:shd w:val="clear" w:color="auto" w:fill="auto"/>
          </w:tcPr>
          <w:p w:rsidR="00412FFF" w:rsidRPr="0026520D"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rPr>
            </w:pPr>
            <w:r w:rsidRPr="0032524F">
              <w:rPr>
                <w:rStyle w:val="alt-edited"/>
                <w:sz w:val="16"/>
                <w:szCs w:val="16"/>
                <w:lang w:val="uk-UA"/>
              </w:rPr>
              <w:t xml:space="preserve">the </w:t>
            </w:r>
            <w:r w:rsidRPr="0032524F">
              <w:rPr>
                <w:rStyle w:val="alt-edited"/>
                <w:sz w:val="16"/>
                <w:szCs w:val="16"/>
                <w:lang w:val="en"/>
              </w:rPr>
              <w:t>actual expiration of definitive anti-dumping measures</w:t>
            </w:r>
          </w:p>
        </w:tc>
      </w:tr>
      <w:tr w:rsidR="00412FFF" w:rsidRPr="0026520D" w:rsidTr="00B811C2">
        <w:tc>
          <w:tcPr>
            <w:tcW w:w="1809" w:type="dxa"/>
            <w:shd w:val="clear" w:color="auto" w:fill="auto"/>
            <w:vAlign w:val="center"/>
          </w:tcPr>
          <w:p w:rsidR="00412FFF" w:rsidRPr="0032524F" w:rsidRDefault="00412FFF" w:rsidP="00B811C2">
            <w:pPr>
              <w:keepNext/>
              <w:jc w:val="center"/>
              <w:rPr>
                <w:sz w:val="16"/>
                <w:szCs w:val="16"/>
              </w:rPr>
            </w:pPr>
            <w:r w:rsidRPr="00FF4FC2">
              <w:rPr>
                <w:sz w:val="16"/>
                <w:szCs w:val="16"/>
              </w:rPr>
              <w:t>Russian Federation</w:t>
            </w:r>
          </w:p>
        </w:tc>
        <w:tc>
          <w:tcPr>
            <w:tcW w:w="2835" w:type="dxa"/>
            <w:shd w:val="clear" w:color="auto" w:fill="auto"/>
          </w:tcPr>
          <w:p w:rsidR="00412FFF" w:rsidRPr="00FF4FC2" w:rsidRDefault="00412FFF" w:rsidP="00B811C2">
            <w:pPr>
              <w:keepNext/>
              <w:jc w:val="left"/>
              <w:rPr>
                <w:sz w:val="16"/>
                <w:szCs w:val="16"/>
              </w:rPr>
            </w:pPr>
            <w:r w:rsidRPr="00FF4FC2">
              <w:rPr>
                <w:sz w:val="16"/>
                <w:szCs w:val="16"/>
              </w:rPr>
              <w:t>Cement-asbestos board corrugated</w:t>
            </w:r>
          </w:p>
          <w:p w:rsidR="00412FFF" w:rsidRPr="0026520D"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left"/>
              <w:rPr>
                <w:b/>
                <w:sz w:val="16"/>
              </w:rPr>
            </w:pPr>
            <w:r w:rsidRPr="00FF4FC2">
              <w:rPr>
                <w:sz w:val="16"/>
                <w:szCs w:val="16"/>
              </w:rPr>
              <w:t>No. АD-128/2006/143-41</w:t>
            </w:r>
          </w:p>
        </w:tc>
        <w:tc>
          <w:tcPr>
            <w:tcW w:w="2268" w:type="dxa"/>
            <w:shd w:val="clear" w:color="auto" w:fill="auto"/>
          </w:tcPr>
          <w:p w:rsidR="00412FFF" w:rsidRPr="0032524F"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b/>
                <w:sz w:val="16"/>
                <w:szCs w:val="16"/>
              </w:rPr>
            </w:pPr>
            <w:r w:rsidRPr="0032524F">
              <w:rPr>
                <w:sz w:val="16"/>
                <w:szCs w:val="16"/>
              </w:rPr>
              <w:t>27.04.2018</w:t>
            </w:r>
          </w:p>
        </w:tc>
        <w:tc>
          <w:tcPr>
            <w:tcW w:w="2132" w:type="dxa"/>
            <w:shd w:val="clear" w:color="auto" w:fill="auto"/>
          </w:tcPr>
          <w:p w:rsidR="00412FFF" w:rsidRPr="0032524F" w:rsidRDefault="00412FFF" w:rsidP="00B811C2">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line="240" w:lineRule="atLeast"/>
              <w:jc w:val="center"/>
              <w:rPr>
                <w:sz w:val="16"/>
                <w:szCs w:val="16"/>
                <w:lang w:val="en"/>
              </w:rPr>
            </w:pPr>
            <w:r w:rsidRPr="0032524F">
              <w:rPr>
                <w:rStyle w:val="alt-edited"/>
                <w:sz w:val="16"/>
                <w:szCs w:val="16"/>
                <w:lang w:val="uk-UA"/>
              </w:rPr>
              <w:t xml:space="preserve">the </w:t>
            </w:r>
            <w:r w:rsidRPr="0032524F">
              <w:rPr>
                <w:rStyle w:val="alt-edited"/>
                <w:sz w:val="16"/>
                <w:szCs w:val="16"/>
                <w:lang w:val="en"/>
              </w:rPr>
              <w:t>actual expiration of definitive anti-dumping measures</w:t>
            </w:r>
          </w:p>
        </w:tc>
      </w:tr>
    </w:tbl>
    <w:p w:rsidR="00AF4956" w:rsidRDefault="00AF4956" w:rsidP="00412FFF">
      <w:pPr>
        <w:keepNext/>
        <w:spacing w:before="20"/>
        <w:jc w:val="center"/>
        <w:rPr>
          <w:b/>
        </w:rPr>
      </w:pPr>
    </w:p>
    <w:p w:rsidR="00013EB2" w:rsidRDefault="00013EB2" w:rsidP="00412FFF">
      <w:pPr>
        <w:keepNext/>
        <w:spacing w:before="20"/>
        <w:jc w:val="center"/>
        <w:rPr>
          <w:b/>
        </w:rPr>
      </w:pPr>
      <w:r w:rsidRPr="0026520D">
        <w:rPr>
          <w:b/>
        </w:rPr>
        <w:t>__________</w:t>
      </w:r>
    </w:p>
    <w:p w:rsidR="00AF4956" w:rsidRDefault="00AF4956" w:rsidP="00412FFF">
      <w:pPr>
        <w:keepNext/>
        <w:spacing w:before="20"/>
        <w:jc w:val="center"/>
        <w:rPr>
          <w:b/>
        </w:rPr>
      </w:pPr>
    </w:p>
    <w:sectPr w:rsidR="00AF4956" w:rsidSect="00D44E9D">
      <w:headerReference w:type="even" r:id="rId15"/>
      <w:headerReference w:type="default" r:id="rId16"/>
      <w:pgSz w:w="11906" w:h="16838" w:code="9"/>
      <w:pgMar w:top="720" w:right="1440" w:bottom="1440" w:left="1440" w:header="72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F4" w:rsidRDefault="008E5BF4" w:rsidP="00ED54E0">
      <w:r>
        <w:separator/>
      </w:r>
    </w:p>
  </w:endnote>
  <w:endnote w:type="continuationSeparator" w:id="0">
    <w:p w:rsidR="008E5BF4" w:rsidRDefault="008E5BF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Pr="008E5BF4" w:rsidRDefault="008E5BF4" w:rsidP="008E5B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Pr="008E5BF4" w:rsidRDefault="008E5BF4" w:rsidP="008E5BF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F4" w:rsidRDefault="008E5BF4" w:rsidP="00ED54E0">
      <w:r>
        <w:separator/>
      </w:r>
    </w:p>
  </w:footnote>
  <w:footnote w:type="continuationSeparator" w:id="0">
    <w:p w:rsidR="008E5BF4" w:rsidRDefault="008E5BF4" w:rsidP="00ED54E0">
      <w:r>
        <w:continuationSeparator/>
      </w:r>
    </w:p>
  </w:footnote>
  <w:footnote w:id="1">
    <w:p w:rsidR="008E5BF4" w:rsidRDefault="008E5BF4" w:rsidP="002B4DEF">
      <w:pPr>
        <w:pStyle w:val="FootnoteText"/>
      </w:pPr>
      <w:r>
        <w:rPr>
          <w:rStyle w:val="FootnoteReference"/>
        </w:rPr>
        <w:footnoteRef/>
      </w:r>
      <w:r>
        <w:t xml:space="preserve"> </w:t>
      </w:r>
      <w:r w:rsidRPr="000C0AB9">
        <w:t>Website address where published reports on investigations are available:</w:t>
      </w:r>
      <w:r>
        <w:t xml:space="preserve"> </w:t>
      </w:r>
      <w:hyperlink r:id="rId1" w:history="1">
        <w:r w:rsidRPr="00725A75">
          <w:rPr>
            <w:rStyle w:val="Hyperlink"/>
          </w:rPr>
          <w:t>http://www.me.gov.ua/Documents/List?lang=uk-UA&amp;tag=OfitsiiniPovidomlenniaProRishenniaMizhvidomchoiKomisiiZMizhnarodnoiTorgivli</w:t>
        </w:r>
      </w:hyperlink>
      <w:r>
        <w:t xml:space="preserve"> </w:t>
      </w:r>
      <w:r w:rsidRPr="000C0AB9">
        <w:t xml:space="preserve"> </w:t>
      </w:r>
    </w:p>
  </w:footnote>
  <w:footnote w:id="2">
    <w:p w:rsidR="008E5BF4" w:rsidRPr="00793720" w:rsidRDefault="008E5BF4" w:rsidP="002238B3">
      <w:pPr>
        <w:pStyle w:val="FootnoteText"/>
        <w:rPr>
          <w:szCs w:val="20"/>
        </w:rPr>
      </w:pPr>
      <w:r>
        <w:rPr>
          <w:rStyle w:val="FootnoteReference"/>
        </w:rPr>
        <w:footnoteRef/>
      </w:r>
      <w:r>
        <w:t xml:space="preserve"> </w:t>
      </w:r>
      <w:r w:rsidRPr="00793720">
        <w:rPr>
          <w:szCs w:val="20"/>
        </w:rPr>
        <w:t>All terms and column headings used in this format have the meanings assigned to them in the instructions.</w:t>
      </w:r>
    </w:p>
  </w:footnote>
  <w:footnote w:id="3">
    <w:p w:rsidR="008E5BF4" w:rsidRPr="00D4248B" w:rsidRDefault="008E5BF4" w:rsidP="002E2719">
      <w:pPr>
        <w:pStyle w:val="FootnoteText"/>
        <w:rPr>
          <w:lang w:val="en-US"/>
        </w:rPr>
      </w:pPr>
      <w:r w:rsidRPr="00D4248B">
        <w:rPr>
          <w:rStyle w:val="FootnoteReference"/>
        </w:rPr>
        <w:footnoteRef/>
      </w:r>
      <w:r w:rsidRPr="00D4248B">
        <w:t xml:space="preserve"> For reference purposes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Pr="008E5BF4" w:rsidRDefault="008E5BF4" w:rsidP="008E5BF4">
    <w:pPr>
      <w:pStyle w:val="Header"/>
      <w:pBdr>
        <w:bottom w:val="single" w:sz="4" w:space="1" w:color="auto"/>
      </w:pBdr>
      <w:tabs>
        <w:tab w:val="clear" w:pos="4513"/>
        <w:tab w:val="clear" w:pos="9027"/>
      </w:tabs>
      <w:jc w:val="center"/>
    </w:pPr>
    <w:r w:rsidRPr="008E5BF4">
      <w:t>G/ADP/N/314/UKR</w:t>
    </w:r>
  </w:p>
  <w:p w:rsidR="008E5BF4" w:rsidRPr="008E5BF4" w:rsidRDefault="008E5BF4" w:rsidP="008E5BF4">
    <w:pPr>
      <w:pStyle w:val="Header"/>
      <w:pBdr>
        <w:bottom w:val="single" w:sz="4" w:space="1" w:color="auto"/>
      </w:pBdr>
      <w:tabs>
        <w:tab w:val="clear" w:pos="4513"/>
        <w:tab w:val="clear" w:pos="9027"/>
      </w:tabs>
      <w:jc w:val="center"/>
    </w:pPr>
  </w:p>
  <w:p w:rsidR="008E5BF4" w:rsidRPr="008E5BF4" w:rsidRDefault="008E5BF4" w:rsidP="008E5BF4">
    <w:pPr>
      <w:pStyle w:val="Header"/>
      <w:pBdr>
        <w:bottom w:val="single" w:sz="4" w:space="1" w:color="auto"/>
      </w:pBdr>
      <w:tabs>
        <w:tab w:val="clear" w:pos="4513"/>
        <w:tab w:val="clear" w:pos="9027"/>
      </w:tabs>
      <w:jc w:val="center"/>
    </w:pPr>
    <w:r w:rsidRPr="008E5BF4">
      <w:t xml:space="preserve">- </w:t>
    </w:r>
    <w:r w:rsidRPr="008E5BF4">
      <w:fldChar w:fldCharType="begin"/>
    </w:r>
    <w:r w:rsidRPr="008E5BF4">
      <w:instrText xml:space="preserve"> PAGE </w:instrText>
    </w:r>
    <w:r w:rsidRPr="008E5BF4">
      <w:fldChar w:fldCharType="separate"/>
    </w:r>
    <w:r w:rsidRPr="008E5BF4">
      <w:rPr>
        <w:noProof/>
      </w:rPr>
      <w:t>1</w:t>
    </w:r>
    <w:r w:rsidRPr="008E5BF4">
      <w:fldChar w:fldCharType="end"/>
    </w:r>
    <w:r w:rsidRPr="008E5BF4">
      <w:t xml:space="preserve"> -</w:t>
    </w:r>
  </w:p>
  <w:p w:rsidR="008E5BF4" w:rsidRPr="008E5BF4" w:rsidRDefault="008E5BF4" w:rsidP="008E5B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Pr="008E5BF4" w:rsidRDefault="008E5BF4" w:rsidP="008E5BF4">
    <w:pPr>
      <w:pStyle w:val="Header"/>
      <w:pBdr>
        <w:bottom w:val="single" w:sz="4" w:space="1" w:color="auto"/>
      </w:pBdr>
      <w:tabs>
        <w:tab w:val="clear" w:pos="4513"/>
        <w:tab w:val="clear" w:pos="9027"/>
      </w:tabs>
      <w:jc w:val="center"/>
    </w:pPr>
    <w:r w:rsidRPr="008E5BF4">
      <w:t>G/ADP/N/314/UKR</w:t>
    </w:r>
  </w:p>
  <w:p w:rsidR="008E5BF4" w:rsidRPr="008E5BF4" w:rsidRDefault="008E5BF4" w:rsidP="008E5BF4">
    <w:pPr>
      <w:pStyle w:val="Header"/>
      <w:pBdr>
        <w:bottom w:val="single" w:sz="4" w:space="1" w:color="auto"/>
      </w:pBdr>
      <w:tabs>
        <w:tab w:val="clear" w:pos="4513"/>
        <w:tab w:val="clear" w:pos="9027"/>
      </w:tabs>
      <w:jc w:val="center"/>
    </w:pPr>
  </w:p>
  <w:p w:rsidR="008E5BF4" w:rsidRPr="008E5BF4" w:rsidRDefault="008E5BF4" w:rsidP="008E5BF4">
    <w:pPr>
      <w:pStyle w:val="Header"/>
      <w:pBdr>
        <w:bottom w:val="single" w:sz="4" w:space="1" w:color="auto"/>
      </w:pBdr>
      <w:tabs>
        <w:tab w:val="clear" w:pos="4513"/>
        <w:tab w:val="clear" w:pos="9027"/>
      </w:tabs>
      <w:jc w:val="center"/>
    </w:pPr>
    <w:r w:rsidRPr="008E5BF4">
      <w:t xml:space="preserve">- </w:t>
    </w:r>
    <w:r w:rsidRPr="008E5BF4">
      <w:fldChar w:fldCharType="begin"/>
    </w:r>
    <w:r w:rsidRPr="008E5BF4">
      <w:instrText xml:space="preserve"> PAGE </w:instrText>
    </w:r>
    <w:r w:rsidRPr="008E5BF4">
      <w:fldChar w:fldCharType="separate"/>
    </w:r>
    <w:r w:rsidRPr="008E5BF4">
      <w:rPr>
        <w:noProof/>
      </w:rPr>
      <w:t>1</w:t>
    </w:r>
    <w:r w:rsidRPr="008E5BF4">
      <w:fldChar w:fldCharType="end"/>
    </w:r>
    <w:r w:rsidRPr="008E5BF4">
      <w:t xml:space="preserve"> -</w:t>
    </w:r>
  </w:p>
  <w:p w:rsidR="008E5BF4" w:rsidRPr="008E5BF4" w:rsidRDefault="008E5BF4" w:rsidP="008E5B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BF4" w:rsidRPr="002238B3" w:rsidTr="00DE3C97">
      <w:trPr>
        <w:trHeight w:val="240"/>
        <w:jc w:val="center"/>
      </w:trPr>
      <w:tc>
        <w:tcPr>
          <w:tcW w:w="3794" w:type="dxa"/>
          <w:shd w:val="clear" w:color="auto" w:fill="FFFFFF"/>
          <w:tcMar>
            <w:left w:w="108" w:type="dxa"/>
            <w:right w:w="108" w:type="dxa"/>
          </w:tcMar>
          <w:vAlign w:val="center"/>
        </w:tcPr>
        <w:p w:rsidR="008E5BF4" w:rsidRPr="002238B3" w:rsidRDefault="008E5BF4" w:rsidP="00D44E9D">
          <w:pPr>
            <w:rPr>
              <w:noProof/>
              <w:lang w:eastAsia="en-GB"/>
            </w:rPr>
          </w:pPr>
        </w:p>
      </w:tc>
      <w:tc>
        <w:tcPr>
          <w:tcW w:w="5448" w:type="dxa"/>
          <w:gridSpan w:val="2"/>
          <w:shd w:val="clear" w:color="auto" w:fill="FFFFFF"/>
          <w:tcMar>
            <w:left w:w="108" w:type="dxa"/>
            <w:right w:w="108" w:type="dxa"/>
          </w:tcMar>
          <w:vAlign w:val="center"/>
        </w:tcPr>
        <w:p w:rsidR="008E5BF4" w:rsidRPr="002238B3" w:rsidRDefault="008E5BF4" w:rsidP="00D44E9D">
          <w:pPr>
            <w:jc w:val="right"/>
            <w:rPr>
              <w:b/>
              <w:color w:val="FF0000"/>
              <w:szCs w:val="16"/>
            </w:rPr>
          </w:pPr>
          <w:r>
            <w:rPr>
              <w:b/>
              <w:color w:val="FF0000"/>
              <w:szCs w:val="16"/>
            </w:rPr>
            <w:t xml:space="preserve"> </w:t>
          </w:r>
        </w:p>
      </w:tc>
    </w:tr>
    <w:tr w:rsidR="008E5BF4" w:rsidRPr="002238B3" w:rsidTr="00DE3C97">
      <w:trPr>
        <w:trHeight w:val="213"/>
        <w:jc w:val="center"/>
      </w:trPr>
      <w:tc>
        <w:tcPr>
          <w:tcW w:w="3794" w:type="dxa"/>
          <w:vMerge w:val="restart"/>
          <w:shd w:val="clear" w:color="auto" w:fill="FFFFFF"/>
          <w:tcMar>
            <w:left w:w="0" w:type="dxa"/>
            <w:right w:w="0" w:type="dxa"/>
          </w:tcMar>
        </w:tcPr>
        <w:p w:rsidR="008E5BF4" w:rsidRPr="002238B3" w:rsidRDefault="008E5BF4" w:rsidP="00D44E9D">
          <w:pPr>
            <w:jc w:val="left"/>
          </w:pPr>
          <w:r>
            <w:rPr>
              <w:noProof/>
              <w:lang w:val="en-US"/>
            </w:rPr>
            <w:drawing>
              <wp:inline distT="0" distB="0" distL="0" distR="0" wp14:anchorId="517C9A62" wp14:editId="343B84F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8E5BF4" w:rsidRPr="002238B3" w:rsidRDefault="008E5BF4" w:rsidP="00D44E9D">
          <w:pPr>
            <w:jc w:val="right"/>
            <w:rPr>
              <w:b/>
              <w:szCs w:val="16"/>
            </w:rPr>
          </w:pPr>
        </w:p>
      </w:tc>
    </w:tr>
    <w:tr w:rsidR="008E5BF4" w:rsidRPr="002238B3" w:rsidTr="00DE3C97">
      <w:trPr>
        <w:trHeight w:val="868"/>
        <w:jc w:val="center"/>
      </w:trPr>
      <w:tc>
        <w:tcPr>
          <w:tcW w:w="3794" w:type="dxa"/>
          <w:vMerge/>
          <w:shd w:val="clear" w:color="auto" w:fill="FFFFFF"/>
          <w:tcMar>
            <w:left w:w="108" w:type="dxa"/>
            <w:right w:w="108" w:type="dxa"/>
          </w:tcMar>
        </w:tcPr>
        <w:p w:rsidR="008E5BF4" w:rsidRPr="002238B3" w:rsidRDefault="008E5BF4" w:rsidP="00D44E9D">
          <w:pPr>
            <w:jc w:val="left"/>
            <w:rPr>
              <w:noProof/>
              <w:lang w:eastAsia="en-GB"/>
            </w:rPr>
          </w:pPr>
        </w:p>
      </w:tc>
      <w:tc>
        <w:tcPr>
          <w:tcW w:w="5448" w:type="dxa"/>
          <w:gridSpan w:val="2"/>
          <w:shd w:val="clear" w:color="auto" w:fill="FFFFFF"/>
          <w:tcMar>
            <w:left w:w="108" w:type="dxa"/>
            <w:right w:w="108" w:type="dxa"/>
          </w:tcMar>
        </w:tcPr>
        <w:p w:rsidR="008E5BF4" w:rsidRDefault="008E5BF4" w:rsidP="00D44E9D">
          <w:pPr>
            <w:jc w:val="right"/>
            <w:rPr>
              <w:b/>
              <w:szCs w:val="16"/>
            </w:rPr>
          </w:pPr>
          <w:bookmarkStart w:id="1" w:name="bmkSymbols"/>
          <w:r>
            <w:rPr>
              <w:b/>
              <w:szCs w:val="16"/>
            </w:rPr>
            <w:t>G/ADP/N/314/UKR</w:t>
          </w:r>
        </w:p>
        <w:bookmarkEnd w:id="1"/>
        <w:p w:rsidR="008E5BF4" w:rsidRPr="002238B3" w:rsidRDefault="008E5BF4" w:rsidP="00D44E9D">
          <w:pPr>
            <w:jc w:val="right"/>
            <w:rPr>
              <w:b/>
              <w:szCs w:val="16"/>
            </w:rPr>
          </w:pPr>
        </w:p>
      </w:tc>
    </w:tr>
    <w:tr w:rsidR="008E5BF4" w:rsidRPr="002238B3" w:rsidTr="00DE3C97">
      <w:trPr>
        <w:trHeight w:val="240"/>
        <w:jc w:val="center"/>
      </w:trPr>
      <w:tc>
        <w:tcPr>
          <w:tcW w:w="3794" w:type="dxa"/>
          <w:vMerge/>
          <w:shd w:val="clear" w:color="auto" w:fill="FFFFFF"/>
          <w:tcMar>
            <w:left w:w="108" w:type="dxa"/>
            <w:right w:w="108" w:type="dxa"/>
          </w:tcMar>
          <w:vAlign w:val="center"/>
        </w:tcPr>
        <w:p w:rsidR="008E5BF4" w:rsidRPr="002238B3" w:rsidRDefault="008E5BF4" w:rsidP="00D44E9D"/>
      </w:tc>
      <w:tc>
        <w:tcPr>
          <w:tcW w:w="5448" w:type="dxa"/>
          <w:gridSpan w:val="2"/>
          <w:shd w:val="clear" w:color="auto" w:fill="FFFFFF"/>
          <w:tcMar>
            <w:left w:w="108" w:type="dxa"/>
            <w:right w:w="108" w:type="dxa"/>
          </w:tcMar>
          <w:vAlign w:val="center"/>
        </w:tcPr>
        <w:p w:rsidR="008E5BF4" w:rsidRPr="002238B3" w:rsidRDefault="008E5BF4" w:rsidP="00384EA2">
          <w:pPr>
            <w:jc w:val="right"/>
            <w:rPr>
              <w:szCs w:val="16"/>
            </w:rPr>
          </w:pPr>
          <w:r>
            <w:rPr>
              <w:szCs w:val="16"/>
            </w:rPr>
            <w:t>1</w:t>
          </w:r>
          <w:r w:rsidR="003A4285">
            <w:rPr>
              <w:szCs w:val="16"/>
            </w:rPr>
            <w:t>8</w:t>
          </w:r>
          <w:r>
            <w:rPr>
              <w:szCs w:val="16"/>
            </w:rPr>
            <w:t xml:space="preserve"> September 2018</w:t>
          </w:r>
        </w:p>
      </w:tc>
    </w:tr>
    <w:tr w:rsidR="008E5BF4" w:rsidRPr="002238B3" w:rsidTr="00DE3C9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8E5BF4" w:rsidRPr="002238B3" w:rsidRDefault="008E5BF4" w:rsidP="005E116F">
          <w:pPr>
            <w:jc w:val="left"/>
            <w:rPr>
              <w:b/>
            </w:rPr>
          </w:pPr>
          <w:bookmarkStart w:id="2" w:name="bmkSerial" w:colFirst="0" w:colLast="0"/>
          <w:r w:rsidRPr="002238B3">
            <w:rPr>
              <w:color w:val="FF0000"/>
              <w:szCs w:val="16"/>
            </w:rPr>
            <w:t>(</w:t>
          </w:r>
          <w:r>
            <w:rPr>
              <w:color w:val="FF0000"/>
              <w:szCs w:val="16"/>
            </w:rPr>
            <w:t>18-</w:t>
          </w:r>
          <w:r w:rsidR="00C95931">
            <w:rPr>
              <w:color w:val="FF0000"/>
              <w:szCs w:val="16"/>
            </w:rPr>
            <w:t>5766</w:t>
          </w:r>
          <w:r w:rsidRPr="002238B3">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8E5BF4" w:rsidRPr="002238B3" w:rsidRDefault="008E5BF4" w:rsidP="00D44E9D">
          <w:pPr>
            <w:jc w:val="right"/>
            <w:rPr>
              <w:szCs w:val="16"/>
            </w:rPr>
          </w:pPr>
          <w:bookmarkStart w:id="3" w:name="bmkTotPages"/>
          <w:r w:rsidRPr="002238B3">
            <w:rPr>
              <w:bCs/>
              <w:szCs w:val="16"/>
            </w:rPr>
            <w:t xml:space="preserve">Page: </w:t>
          </w:r>
          <w:r w:rsidRPr="002238B3">
            <w:rPr>
              <w:bCs/>
              <w:szCs w:val="16"/>
            </w:rPr>
            <w:fldChar w:fldCharType="begin"/>
          </w:r>
          <w:r w:rsidRPr="002238B3">
            <w:rPr>
              <w:bCs/>
              <w:szCs w:val="16"/>
            </w:rPr>
            <w:instrText xml:space="preserve"> PAGE  \* Arabic  \* MERGEFORMAT </w:instrText>
          </w:r>
          <w:r w:rsidRPr="002238B3">
            <w:rPr>
              <w:bCs/>
              <w:szCs w:val="16"/>
            </w:rPr>
            <w:fldChar w:fldCharType="separate"/>
          </w:r>
          <w:r w:rsidR="003A4285">
            <w:rPr>
              <w:bCs/>
              <w:noProof/>
              <w:szCs w:val="16"/>
            </w:rPr>
            <w:t>1</w:t>
          </w:r>
          <w:r w:rsidRPr="002238B3">
            <w:rPr>
              <w:bCs/>
              <w:szCs w:val="16"/>
            </w:rPr>
            <w:fldChar w:fldCharType="end"/>
          </w:r>
          <w:r w:rsidRPr="002238B3">
            <w:rPr>
              <w:bCs/>
              <w:szCs w:val="16"/>
            </w:rPr>
            <w:t>/</w:t>
          </w:r>
          <w:r w:rsidRPr="002238B3">
            <w:rPr>
              <w:bCs/>
              <w:szCs w:val="16"/>
            </w:rPr>
            <w:fldChar w:fldCharType="begin"/>
          </w:r>
          <w:r w:rsidRPr="002238B3">
            <w:rPr>
              <w:bCs/>
              <w:szCs w:val="16"/>
            </w:rPr>
            <w:instrText xml:space="preserve"> NUMPAGES  \* Arabic  \* MERGEFORMAT </w:instrText>
          </w:r>
          <w:r w:rsidRPr="002238B3">
            <w:rPr>
              <w:bCs/>
              <w:szCs w:val="16"/>
            </w:rPr>
            <w:fldChar w:fldCharType="separate"/>
          </w:r>
          <w:r w:rsidR="003A4285">
            <w:rPr>
              <w:bCs/>
              <w:noProof/>
              <w:szCs w:val="16"/>
            </w:rPr>
            <w:t>7</w:t>
          </w:r>
          <w:r w:rsidRPr="002238B3">
            <w:rPr>
              <w:bCs/>
              <w:szCs w:val="16"/>
            </w:rPr>
            <w:fldChar w:fldCharType="end"/>
          </w:r>
          <w:bookmarkEnd w:id="3"/>
        </w:p>
      </w:tc>
    </w:tr>
    <w:tr w:rsidR="008E5BF4" w:rsidRPr="002238B3" w:rsidTr="00DE3C9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8E5BF4" w:rsidRPr="002238B3" w:rsidRDefault="008E5BF4" w:rsidP="00D44E9D">
          <w:pPr>
            <w:jc w:val="left"/>
            <w:rPr>
              <w:sz w:val="14"/>
              <w:szCs w:val="16"/>
            </w:rPr>
          </w:pPr>
          <w:bookmarkStart w:id="4" w:name="bmkCommittee"/>
          <w:bookmarkStart w:id="5" w:name="bmkLanguage" w:colFirst="1" w:colLast="1"/>
          <w:bookmarkEnd w:id="2"/>
          <w:r>
            <w:rPr>
              <w:b/>
            </w:rPr>
            <w:t>Committee on Anti-Dumping Practices</w:t>
          </w:r>
          <w:bookmarkEnd w:id="4"/>
        </w:p>
      </w:tc>
      <w:tc>
        <w:tcPr>
          <w:tcW w:w="3325" w:type="dxa"/>
          <w:tcBorders>
            <w:top w:val="single" w:sz="4" w:space="0" w:color="auto"/>
          </w:tcBorders>
          <w:tcMar>
            <w:top w:w="113" w:type="dxa"/>
            <w:left w:w="108" w:type="dxa"/>
            <w:bottom w:w="57" w:type="dxa"/>
            <w:right w:w="108" w:type="dxa"/>
          </w:tcMar>
          <w:vAlign w:val="center"/>
        </w:tcPr>
        <w:p w:rsidR="008E5BF4" w:rsidRPr="002238B3" w:rsidRDefault="008E5BF4" w:rsidP="00D44E9D">
          <w:pPr>
            <w:jc w:val="right"/>
            <w:rPr>
              <w:bCs/>
              <w:szCs w:val="18"/>
            </w:rPr>
          </w:pPr>
          <w:r>
            <w:rPr>
              <w:szCs w:val="18"/>
            </w:rPr>
            <w:t>Original: English</w:t>
          </w:r>
        </w:p>
      </w:tc>
    </w:tr>
  </w:tbl>
  <w:bookmarkEnd w:id="5"/>
  <w:p w:rsidR="008E5BF4" w:rsidRDefault="008E5BF4" w:rsidP="00097843">
    <w:pPr>
      <w:pStyle w:val="Header"/>
      <w:tabs>
        <w:tab w:val="clear" w:pos="4513"/>
        <w:tab w:val="clear" w:pos="9027"/>
        <w:tab w:val="left" w:pos="219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Default="008E5BF4" w:rsidP="008E5BF4">
    <w:pPr>
      <w:framePr w:w="709" w:h="9071" w:hRule="exact" w:vSpace="800" w:wrap="around" w:vAnchor="page" w:hAnchor="page" w:x="15421" w:y="1418"/>
      <w:pBdr>
        <w:bottom w:val="single" w:sz="4" w:space="1" w:color="auto"/>
      </w:pBdr>
      <w:jc w:val="center"/>
      <w:textDirection w:val="tbRl"/>
    </w:pPr>
    <w:r>
      <w:t>G/ADP/N/314/UKR</w:t>
    </w:r>
  </w:p>
  <w:p w:rsidR="008E5BF4" w:rsidRDefault="008E5BF4" w:rsidP="008E5BF4">
    <w:pPr>
      <w:framePr w:w="709" w:h="9071" w:hRule="exact" w:vSpace="800" w:wrap="around" w:vAnchor="page" w:hAnchor="page" w:x="15421" w:y="1418"/>
      <w:pBdr>
        <w:bottom w:val="single" w:sz="4" w:space="1" w:color="auto"/>
      </w:pBdr>
      <w:jc w:val="center"/>
      <w:textDirection w:val="tbRl"/>
    </w:pPr>
  </w:p>
  <w:p w:rsidR="008E5BF4" w:rsidRDefault="008E5BF4" w:rsidP="008E5BF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3A4285">
      <w:rPr>
        <w:noProof/>
      </w:rPr>
      <w:t>4</w:t>
    </w:r>
    <w:r>
      <w:fldChar w:fldCharType="end"/>
    </w:r>
    <w:r>
      <w:t xml:space="preserve"> -</w:t>
    </w:r>
  </w:p>
  <w:p w:rsidR="008E5BF4" w:rsidRPr="008E5BF4" w:rsidRDefault="008E5BF4" w:rsidP="008E5B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Default="008E5BF4" w:rsidP="008E5BF4">
    <w:pPr>
      <w:framePr w:w="709" w:h="9071" w:hRule="exact" w:vSpace="800" w:wrap="around" w:vAnchor="page" w:hAnchor="page" w:x="15421" w:y="1418"/>
      <w:pBdr>
        <w:bottom w:val="single" w:sz="4" w:space="1" w:color="auto"/>
      </w:pBdr>
      <w:jc w:val="center"/>
      <w:textDirection w:val="tbRl"/>
    </w:pPr>
    <w:r>
      <w:t>G/ADP/N/314/UKR</w:t>
    </w:r>
  </w:p>
  <w:p w:rsidR="008E5BF4" w:rsidRDefault="008E5BF4" w:rsidP="008E5BF4">
    <w:pPr>
      <w:framePr w:w="709" w:h="9071" w:hRule="exact" w:vSpace="800" w:wrap="around" w:vAnchor="page" w:hAnchor="page" w:x="15421" w:y="1418"/>
      <w:pBdr>
        <w:bottom w:val="single" w:sz="4" w:space="1" w:color="auto"/>
      </w:pBdr>
      <w:jc w:val="center"/>
      <w:textDirection w:val="tbRl"/>
    </w:pPr>
  </w:p>
  <w:p w:rsidR="008E5BF4" w:rsidRDefault="008E5BF4" w:rsidP="008E5BF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3A4285">
      <w:rPr>
        <w:noProof/>
      </w:rPr>
      <w:t>3</w:t>
    </w:r>
    <w:r>
      <w:fldChar w:fldCharType="end"/>
    </w:r>
    <w:r>
      <w:t xml:space="preserve"> -</w:t>
    </w:r>
  </w:p>
  <w:p w:rsidR="008E5BF4" w:rsidRPr="008E5BF4" w:rsidRDefault="008E5BF4" w:rsidP="008E5B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Pr="008E5BF4" w:rsidRDefault="008E5BF4" w:rsidP="008E5BF4">
    <w:pPr>
      <w:pStyle w:val="Header"/>
      <w:pBdr>
        <w:bottom w:val="single" w:sz="4" w:space="1" w:color="auto"/>
      </w:pBdr>
      <w:tabs>
        <w:tab w:val="clear" w:pos="4513"/>
        <w:tab w:val="clear" w:pos="9027"/>
      </w:tabs>
      <w:jc w:val="center"/>
    </w:pPr>
    <w:r w:rsidRPr="008E5BF4">
      <w:t>G/ADP/N/314/UKR</w:t>
    </w:r>
  </w:p>
  <w:p w:rsidR="008E5BF4" w:rsidRPr="008E5BF4" w:rsidRDefault="008E5BF4" w:rsidP="008E5BF4">
    <w:pPr>
      <w:pStyle w:val="Header"/>
      <w:pBdr>
        <w:bottom w:val="single" w:sz="4" w:space="1" w:color="auto"/>
      </w:pBdr>
      <w:tabs>
        <w:tab w:val="clear" w:pos="4513"/>
        <w:tab w:val="clear" w:pos="9027"/>
      </w:tabs>
      <w:jc w:val="center"/>
    </w:pPr>
  </w:p>
  <w:p w:rsidR="008E5BF4" w:rsidRPr="008E5BF4" w:rsidRDefault="008E5BF4" w:rsidP="008E5BF4">
    <w:pPr>
      <w:pStyle w:val="Header"/>
      <w:pBdr>
        <w:bottom w:val="single" w:sz="4" w:space="1" w:color="auto"/>
      </w:pBdr>
      <w:tabs>
        <w:tab w:val="clear" w:pos="4513"/>
        <w:tab w:val="clear" w:pos="9027"/>
      </w:tabs>
      <w:jc w:val="center"/>
    </w:pPr>
    <w:r w:rsidRPr="008E5BF4">
      <w:t xml:space="preserve">- </w:t>
    </w:r>
    <w:r w:rsidRPr="008E5BF4">
      <w:fldChar w:fldCharType="begin"/>
    </w:r>
    <w:r w:rsidRPr="008E5BF4">
      <w:instrText xml:space="preserve"> PAGE </w:instrText>
    </w:r>
    <w:r w:rsidRPr="008E5BF4">
      <w:fldChar w:fldCharType="separate"/>
    </w:r>
    <w:r w:rsidR="003A4285">
      <w:rPr>
        <w:noProof/>
      </w:rPr>
      <w:t>6</w:t>
    </w:r>
    <w:r w:rsidRPr="008E5BF4">
      <w:fldChar w:fldCharType="end"/>
    </w:r>
    <w:r w:rsidRPr="008E5BF4">
      <w:t xml:space="preserve"> -</w:t>
    </w:r>
  </w:p>
  <w:p w:rsidR="008E5BF4" w:rsidRPr="008E5BF4" w:rsidRDefault="008E5BF4" w:rsidP="008E5BF4">
    <w:pPr>
      <w:pStyle w:val="Header"/>
      <w:tabs>
        <w:tab w:val="clear" w:pos="4513"/>
        <w:tab w:val="clear" w:pos="902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F4" w:rsidRPr="008E5BF4" w:rsidRDefault="008E5BF4" w:rsidP="008E5BF4">
    <w:pPr>
      <w:pStyle w:val="Header"/>
      <w:pBdr>
        <w:bottom w:val="single" w:sz="4" w:space="1" w:color="auto"/>
      </w:pBdr>
      <w:tabs>
        <w:tab w:val="clear" w:pos="4513"/>
        <w:tab w:val="clear" w:pos="9027"/>
      </w:tabs>
      <w:jc w:val="center"/>
    </w:pPr>
    <w:r w:rsidRPr="008E5BF4">
      <w:t>G/ADP/N/314/UKR</w:t>
    </w:r>
  </w:p>
  <w:p w:rsidR="008E5BF4" w:rsidRPr="008E5BF4" w:rsidRDefault="008E5BF4" w:rsidP="008E5BF4">
    <w:pPr>
      <w:pStyle w:val="Header"/>
      <w:pBdr>
        <w:bottom w:val="single" w:sz="4" w:space="1" w:color="auto"/>
      </w:pBdr>
      <w:tabs>
        <w:tab w:val="clear" w:pos="4513"/>
        <w:tab w:val="clear" w:pos="9027"/>
      </w:tabs>
      <w:jc w:val="center"/>
    </w:pPr>
  </w:p>
  <w:p w:rsidR="008E5BF4" w:rsidRPr="008E5BF4" w:rsidRDefault="008E5BF4" w:rsidP="008E5BF4">
    <w:pPr>
      <w:pStyle w:val="Header"/>
      <w:pBdr>
        <w:bottom w:val="single" w:sz="4" w:space="1" w:color="auto"/>
      </w:pBdr>
      <w:tabs>
        <w:tab w:val="clear" w:pos="4513"/>
        <w:tab w:val="clear" w:pos="9027"/>
      </w:tabs>
      <w:jc w:val="center"/>
    </w:pPr>
    <w:r w:rsidRPr="008E5BF4">
      <w:t xml:space="preserve">- </w:t>
    </w:r>
    <w:r w:rsidRPr="008E5BF4">
      <w:fldChar w:fldCharType="begin"/>
    </w:r>
    <w:r w:rsidRPr="008E5BF4">
      <w:instrText xml:space="preserve"> PAGE </w:instrText>
    </w:r>
    <w:r w:rsidRPr="008E5BF4">
      <w:fldChar w:fldCharType="separate"/>
    </w:r>
    <w:r w:rsidR="003A4285">
      <w:rPr>
        <w:noProof/>
      </w:rPr>
      <w:t>7</w:t>
    </w:r>
    <w:r w:rsidRPr="008E5BF4">
      <w:fldChar w:fldCharType="end"/>
    </w:r>
    <w:r w:rsidRPr="008E5BF4">
      <w:t xml:space="preserve"> -</w:t>
    </w:r>
  </w:p>
  <w:p w:rsidR="008E5BF4" w:rsidRPr="008E5BF4" w:rsidRDefault="008E5BF4" w:rsidP="008E5BF4">
    <w:pPr>
      <w:pStyle w:val="Header"/>
      <w:tabs>
        <w:tab w:val="clear" w:pos="4513"/>
        <w:tab w:val="clear" w:pos="90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261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9064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E2CE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66F7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F404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262827C4"/>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Restart w:val="0"/>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2160"/>
        </w:tabs>
        <w:ind w:left="2160" w:hanging="72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1D"/>
    <w:rsid w:val="00000AC2"/>
    <w:rsid w:val="0000360B"/>
    <w:rsid w:val="00010210"/>
    <w:rsid w:val="00013EB2"/>
    <w:rsid w:val="00017C0E"/>
    <w:rsid w:val="00025176"/>
    <w:rsid w:val="000272F6"/>
    <w:rsid w:val="00027F08"/>
    <w:rsid w:val="00037A38"/>
    <w:rsid w:val="00037AC4"/>
    <w:rsid w:val="0004585B"/>
    <w:rsid w:val="00047872"/>
    <w:rsid w:val="00053CB9"/>
    <w:rsid w:val="00062F6C"/>
    <w:rsid w:val="00085478"/>
    <w:rsid w:val="00087D4F"/>
    <w:rsid w:val="00091E87"/>
    <w:rsid w:val="00097843"/>
    <w:rsid w:val="000A4945"/>
    <w:rsid w:val="000A7FFB"/>
    <w:rsid w:val="000B31E1"/>
    <w:rsid w:val="000B4612"/>
    <w:rsid w:val="000B7ADD"/>
    <w:rsid w:val="000D0231"/>
    <w:rsid w:val="000D0EDF"/>
    <w:rsid w:val="000D5483"/>
    <w:rsid w:val="000E06B8"/>
    <w:rsid w:val="000F3670"/>
    <w:rsid w:val="000F5605"/>
    <w:rsid w:val="0010594F"/>
    <w:rsid w:val="0011356B"/>
    <w:rsid w:val="00114745"/>
    <w:rsid w:val="00126659"/>
    <w:rsid w:val="001268B3"/>
    <w:rsid w:val="001312AE"/>
    <w:rsid w:val="0013337F"/>
    <w:rsid w:val="00133E3B"/>
    <w:rsid w:val="00146B90"/>
    <w:rsid w:val="00161B20"/>
    <w:rsid w:val="001655A9"/>
    <w:rsid w:val="00173847"/>
    <w:rsid w:val="001745C7"/>
    <w:rsid w:val="00175AE0"/>
    <w:rsid w:val="00182B84"/>
    <w:rsid w:val="001A0241"/>
    <w:rsid w:val="001A22F8"/>
    <w:rsid w:val="001A303A"/>
    <w:rsid w:val="001B6C0B"/>
    <w:rsid w:val="001C00A5"/>
    <w:rsid w:val="001C1861"/>
    <w:rsid w:val="001D645F"/>
    <w:rsid w:val="001D71F1"/>
    <w:rsid w:val="001D794D"/>
    <w:rsid w:val="001E291F"/>
    <w:rsid w:val="001E7AC0"/>
    <w:rsid w:val="001E7DAD"/>
    <w:rsid w:val="002074C4"/>
    <w:rsid w:val="002130D5"/>
    <w:rsid w:val="002142B2"/>
    <w:rsid w:val="002238B3"/>
    <w:rsid w:val="00233408"/>
    <w:rsid w:val="00233D3A"/>
    <w:rsid w:val="0023720A"/>
    <w:rsid w:val="00240C48"/>
    <w:rsid w:val="00245AE6"/>
    <w:rsid w:val="00252116"/>
    <w:rsid w:val="00253C0C"/>
    <w:rsid w:val="00254F37"/>
    <w:rsid w:val="002572CF"/>
    <w:rsid w:val="00264ED0"/>
    <w:rsid w:val="0026520D"/>
    <w:rsid w:val="0026561D"/>
    <w:rsid w:val="00265794"/>
    <w:rsid w:val="0027067B"/>
    <w:rsid w:val="00273E82"/>
    <w:rsid w:val="00290C4E"/>
    <w:rsid w:val="002950F1"/>
    <w:rsid w:val="00295DC3"/>
    <w:rsid w:val="00296ADB"/>
    <w:rsid w:val="002A05E8"/>
    <w:rsid w:val="002B4DEF"/>
    <w:rsid w:val="002B77AA"/>
    <w:rsid w:val="002C7CB8"/>
    <w:rsid w:val="002D0578"/>
    <w:rsid w:val="002D1086"/>
    <w:rsid w:val="002E2719"/>
    <w:rsid w:val="002E655D"/>
    <w:rsid w:val="002E70FD"/>
    <w:rsid w:val="002F2868"/>
    <w:rsid w:val="002F5B5F"/>
    <w:rsid w:val="002F74AF"/>
    <w:rsid w:val="002F77C5"/>
    <w:rsid w:val="003029B2"/>
    <w:rsid w:val="003064BA"/>
    <w:rsid w:val="00316418"/>
    <w:rsid w:val="00322C29"/>
    <w:rsid w:val="00327FFD"/>
    <w:rsid w:val="003444F7"/>
    <w:rsid w:val="003572B4"/>
    <w:rsid w:val="003619CA"/>
    <w:rsid w:val="00364383"/>
    <w:rsid w:val="00384EA2"/>
    <w:rsid w:val="00390B0A"/>
    <w:rsid w:val="00393A82"/>
    <w:rsid w:val="003A0001"/>
    <w:rsid w:val="003A4285"/>
    <w:rsid w:val="003A5415"/>
    <w:rsid w:val="003B3FB0"/>
    <w:rsid w:val="003D45A0"/>
    <w:rsid w:val="003D5BBA"/>
    <w:rsid w:val="003E036E"/>
    <w:rsid w:val="003E1F76"/>
    <w:rsid w:val="003F3840"/>
    <w:rsid w:val="003F486C"/>
    <w:rsid w:val="00401ED4"/>
    <w:rsid w:val="00412721"/>
    <w:rsid w:val="00412FFF"/>
    <w:rsid w:val="00413355"/>
    <w:rsid w:val="00416766"/>
    <w:rsid w:val="00432AD2"/>
    <w:rsid w:val="00437F3C"/>
    <w:rsid w:val="0044672B"/>
    <w:rsid w:val="00455241"/>
    <w:rsid w:val="00455D14"/>
    <w:rsid w:val="00461950"/>
    <w:rsid w:val="00467032"/>
    <w:rsid w:val="0046754A"/>
    <w:rsid w:val="00470A73"/>
    <w:rsid w:val="00476E2C"/>
    <w:rsid w:val="00476FE0"/>
    <w:rsid w:val="00482D81"/>
    <w:rsid w:val="00486E33"/>
    <w:rsid w:val="0049136F"/>
    <w:rsid w:val="0049435D"/>
    <w:rsid w:val="0049781B"/>
    <w:rsid w:val="004A1153"/>
    <w:rsid w:val="004A7EBF"/>
    <w:rsid w:val="004C5FF8"/>
    <w:rsid w:val="004E5E98"/>
    <w:rsid w:val="004E6A6A"/>
    <w:rsid w:val="004E7D2C"/>
    <w:rsid w:val="004F203A"/>
    <w:rsid w:val="004F7AF7"/>
    <w:rsid w:val="00500D10"/>
    <w:rsid w:val="00502227"/>
    <w:rsid w:val="0050288D"/>
    <w:rsid w:val="00512089"/>
    <w:rsid w:val="005163D8"/>
    <w:rsid w:val="00521D23"/>
    <w:rsid w:val="00522944"/>
    <w:rsid w:val="00526CB5"/>
    <w:rsid w:val="00530E72"/>
    <w:rsid w:val="005336B8"/>
    <w:rsid w:val="00533D84"/>
    <w:rsid w:val="005342AD"/>
    <w:rsid w:val="0053459E"/>
    <w:rsid w:val="00544658"/>
    <w:rsid w:val="00547220"/>
    <w:rsid w:val="00550BBC"/>
    <w:rsid w:val="00561D89"/>
    <w:rsid w:val="0056261A"/>
    <w:rsid w:val="005675A6"/>
    <w:rsid w:val="005766CB"/>
    <w:rsid w:val="005803F5"/>
    <w:rsid w:val="0058066C"/>
    <w:rsid w:val="00581A5A"/>
    <w:rsid w:val="00587C7F"/>
    <w:rsid w:val="005A05B6"/>
    <w:rsid w:val="005A7495"/>
    <w:rsid w:val="005A7BC9"/>
    <w:rsid w:val="005B04B9"/>
    <w:rsid w:val="005B68C7"/>
    <w:rsid w:val="005C50EC"/>
    <w:rsid w:val="005C541A"/>
    <w:rsid w:val="005D5981"/>
    <w:rsid w:val="005D7886"/>
    <w:rsid w:val="005E116F"/>
    <w:rsid w:val="005F15D0"/>
    <w:rsid w:val="005F30CB"/>
    <w:rsid w:val="005F3DA7"/>
    <w:rsid w:val="005F6E99"/>
    <w:rsid w:val="005F71A9"/>
    <w:rsid w:val="00604077"/>
    <w:rsid w:val="00614C9C"/>
    <w:rsid w:val="0061541B"/>
    <w:rsid w:val="006232BB"/>
    <w:rsid w:val="00625515"/>
    <w:rsid w:val="006258FB"/>
    <w:rsid w:val="00626A45"/>
    <w:rsid w:val="00627E11"/>
    <w:rsid w:val="0063401F"/>
    <w:rsid w:val="00637998"/>
    <w:rsid w:val="006444A3"/>
    <w:rsid w:val="00652E98"/>
    <w:rsid w:val="00660C4D"/>
    <w:rsid w:val="00674CCD"/>
    <w:rsid w:val="00676590"/>
    <w:rsid w:val="00690F93"/>
    <w:rsid w:val="0069239A"/>
    <w:rsid w:val="006A0CCB"/>
    <w:rsid w:val="006A768B"/>
    <w:rsid w:val="006B68BB"/>
    <w:rsid w:val="006C0843"/>
    <w:rsid w:val="006C466F"/>
    <w:rsid w:val="006E2C5C"/>
    <w:rsid w:val="006E2DE8"/>
    <w:rsid w:val="006E4872"/>
    <w:rsid w:val="006F5826"/>
    <w:rsid w:val="006F5F99"/>
    <w:rsid w:val="00700181"/>
    <w:rsid w:val="007021BA"/>
    <w:rsid w:val="007030EC"/>
    <w:rsid w:val="00711899"/>
    <w:rsid w:val="00712A9A"/>
    <w:rsid w:val="007138E8"/>
    <w:rsid w:val="007141CF"/>
    <w:rsid w:val="007179A0"/>
    <w:rsid w:val="00733229"/>
    <w:rsid w:val="00736D3D"/>
    <w:rsid w:val="00737B57"/>
    <w:rsid w:val="007412B5"/>
    <w:rsid w:val="0074233A"/>
    <w:rsid w:val="00750B52"/>
    <w:rsid w:val="00753928"/>
    <w:rsid w:val="007546BE"/>
    <w:rsid w:val="007577E3"/>
    <w:rsid w:val="00760DB3"/>
    <w:rsid w:val="00761B56"/>
    <w:rsid w:val="00776FA4"/>
    <w:rsid w:val="007824FA"/>
    <w:rsid w:val="007866A6"/>
    <w:rsid w:val="00796569"/>
    <w:rsid w:val="007A169B"/>
    <w:rsid w:val="007B768B"/>
    <w:rsid w:val="007C4D90"/>
    <w:rsid w:val="007D16B2"/>
    <w:rsid w:val="007E5B35"/>
    <w:rsid w:val="007E6507"/>
    <w:rsid w:val="007E670A"/>
    <w:rsid w:val="007F10E0"/>
    <w:rsid w:val="007F2A5B"/>
    <w:rsid w:val="007F2B8E"/>
    <w:rsid w:val="007F60E4"/>
    <w:rsid w:val="008029D4"/>
    <w:rsid w:val="00803399"/>
    <w:rsid w:val="008055E1"/>
    <w:rsid w:val="00807247"/>
    <w:rsid w:val="00815A03"/>
    <w:rsid w:val="00822013"/>
    <w:rsid w:val="00824CF5"/>
    <w:rsid w:val="00832B25"/>
    <w:rsid w:val="00840C2B"/>
    <w:rsid w:val="00845417"/>
    <w:rsid w:val="008501B3"/>
    <w:rsid w:val="00850ABB"/>
    <w:rsid w:val="0085560F"/>
    <w:rsid w:val="008739FD"/>
    <w:rsid w:val="0087430A"/>
    <w:rsid w:val="00881AD9"/>
    <w:rsid w:val="008859AD"/>
    <w:rsid w:val="00892AF4"/>
    <w:rsid w:val="0089434B"/>
    <w:rsid w:val="00894F63"/>
    <w:rsid w:val="008B0FD6"/>
    <w:rsid w:val="008B2E50"/>
    <w:rsid w:val="008B338A"/>
    <w:rsid w:val="008B374F"/>
    <w:rsid w:val="008B7ED8"/>
    <w:rsid w:val="008C1DE3"/>
    <w:rsid w:val="008C461F"/>
    <w:rsid w:val="008C647A"/>
    <w:rsid w:val="008D1B79"/>
    <w:rsid w:val="008D274C"/>
    <w:rsid w:val="008D3AFF"/>
    <w:rsid w:val="008D67F0"/>
    <w:rsid w:val="008E372C"/>
    <w:rsid w:val="008E5BF4"/>
    <w:rsid w:val="008F3DB0"/>
    <w:rsid w:val="008F3F07"/>
    <w:rsid w:val="008F5CEB"/>
    <w:rsid w:val="00920DA2"/>
    <w:rsid w:val="00921CC0"/>
    <w:rsid w:val="00923FA9"/>
    <w:rsid w:val="0093023D"/>
    <w:rsid w:val="00941C25"/>
    <w:rsid w:val="0094466F"/>
    <w:rsid w:val="0095223C"/>
    <w:rsid w:val="00955282"/>
    <w:rsid w:val="009613BE"/>
    <w:rsid w:val="00962D23"/>
    <w:rsid w:val="00974BF2"/>
    <w:rsid w:val="00975AB1"/>
    <w:rsid w:val="00996BB4"/>
    <w:rsid w:val="009972A4"/>
    <w:rsid w:val="009A675E"/>
    <w:rsid w:val="009A6F54"/>
    <w:rsid w:val="009B1A7E"/>
    <w:rsid w:val="009B73E5"/>
    <w:rsid w:val="009B7B24"/>
    <w:rsid w:val="009C2052"/>
    <w:rsid w:val="009C3D70"/>
    <w:rsid w:val="009C72C5"/>
    <w:rsid w:val="009D0501"/>
    <w:rsid w:val="009D3178"/>
    <w:rsid w:val="009E2905"/>
    <w:rsid w:val="009F2986"/>
    <w:rsid w:val="009F3FD1"/>
    <w:rsid w:val="009F580D"/>
    <w:rsid w:val="00A01038"/>
    <w:rsid w:val="00A01479"/>
    <w:rsid w:val="00A01F43"/>
    <w:rsid w:val="00A02584"/>
    <w:rsid w:val="00A02851"/>
    <w:rsid w:val="00A05209"/>
    <w:rsid w:val="00A12C80"/>
    <w:rsid w:val="00A15D4B"/>
    <w:rsid w:val="00A175FB"/>
    <w:rsid w:val="00A22914"/>
    <w:rsid w:val="00A22A5E"/>
    <w:rsid w:val="00A24ED3"/>
    <w:rsid w:val="00A260AE"/>
    <w:rsid w:val="00A362B5"/>
    <w:rsid w:val="00A42329"/>
    <w:rsid w:val="00A501FF"/>
    <w:rsid w:val="00A55D7E"/>
    <w:rsid w:val="00A6057A"/>
    <w:rsid w:val="00A6595B"/>
    <w:rsid w:val="00A66AD2"/>
    <w:rsid w:val="00A74017"/>
    <w:rsid w:val="00A7406F"/>
    <w:rsid w:val="00A75392"/>
    <w:rsid w:val="00A878F7"/>
    <w:rsid w:val="00AA332C"/>
    <w:rsid w:val="00AA336A"/>
    <w:rsid w:val="00AA60DB"/>
    <w:rsid w:val="00AC27F8"/>
    <w:rsid w:val="00AD02DF"/>
    <w:rsid w:val="00AD3B82"/>
    <w:rsid w:val="00AD4C72"/>
    <w:rsid w:val="00AD7911"/>
    <w:rsid w:val="00AE12CB"/>
    <w:rsid w:val="00AE2321"/>
    <w:rsid w:val="00AE2AEE"/>
    <w:rsid w:val="00AF0CD8"/>
    <w:rsid w:val="00AF10DE"/>
    <w:rsid w:val="00AF4956"/>
    <w:rsid w:val="00AF51DA"/>
    <w:rsid w:val="00B00B0E"/>
    <w:rsid w:val="00B028AA"/>
    <w:rsid w:val="00B03E19"/>
    <w:rsid w:val="00B06586"/>
    <w:rsid w:val="00B155EA"/>
    <w:rsid w:val="00B206C9"/>
    <w:rsid w:val="00B230EC"/>
    <w:rsid w:val="00B236E1"/>
    <w:rsid w:val="00B274E8"/>
    <w:rsid w:val="00B31782"/>
    <w:rsid w:val="00B331DC"/>
    <w:rsid w:val="00B334DB"/>
    <w:rsid w:val="00B37D7C"/>
    <w:rsid w:val="00B533E9"/>
    <w:rsid w:val="00B54B3E"/>
    <w:rsid w:val="00B610D0"/>
    <w:rsid w:val="00B614D1"/>
    <w:rsid w:val="00B61B61"/>
    <w:rsid w:val="00B625FD"/>
    <w:rsid w:val="00B648F0"/>
    <w:rsid w:val="00B679D5"/>
    <w:rsid w:val="00B71AAF"/>
    <w:rsid w:val="00B72C38"/>
    <w:rsid w:val="00B811C2"/>
    <w:rsid w:val="00B837E0"/>
    <w:rsid w:val="00B9437B"/>
    <w:rsid w:val="00B97E7B"/>
    <w:rsid w:val="00BA2B9F"/>
    <w:rsid w:val="00BA2EE7"/>
    <w:rsid w:val="00BA3514"/>
    <w:rsid w:val="00BA63F2"/>
    <w:rsid w:val="00BA7D11"/>
    <w:rsid w:val="00BB0A00"/>
    <w:rsid w:val="00BB1F84"/>
    <w:rsid w:val="00BB40F0"/>
    <w:rsid w:val="00BC151D"/>
    <w:rsid w:val="00BC51F2"/>
    <w:rsid w:val="00BD5D01"/>
    <w:rsid w:val="00BD607A"/>
    <w:rsid w:val="00BD7F39"/>
    <w:rsid w:val="00BE5468"/>
    <w:rsid w:val="00BF41F4"/>
    <w:rsid w:val="00C01786"/>
    <w:rsid w:val="00C04E60"/>
    <w:rsid w:val="00C11EAC"/>
    <w:rsid w:val="00C177AC"/>
    <w:rsid w:val="00C27007"/>
    <w:rsid w:val="00C27A88"/>
    <w:rsid w:val="00C30F2A"/>
    <w:rsid w:val="00C42614"/>
    <w:rsid w:val="00C43456"/>
    <w:rsid w:val="00C475ED"/>
    <w:rsid w:val="00C508F5"/>
    <w:rsid w:val="00C553A4"/>
    <w:rsid w:val="00C57D21"/>
    <w:rsid w:val="00C60584"/>
    <w:rsid w:val="00C65C0C"/>
    <w:rsid w:val="00C66DA6"/>
    <w:rsid w:val="00C7316B"/>
    <w:rsid w:val="00C76093"/>
    <w:rsid w:val="00C8000B"/>
    <w:rsid w:val="00C808FC"/>
    <w:rsid w:val="00C822B7"/>
    <w:rsid w:val="00C8326E"/>
    <w:rsid w:val="00C841B7"/>
    <w:rsid w:val="00C9038A"/>
    <w:rsid w:val="00C95931"/>
    <w:rsid w:val="00CB4B3E"/>
    <w:rsid w:val="00CC7B32"/>
    <w:rsid w:val="00CD0DF1"/>
    <w:rsid w:val="00CD13A3"/>
    <w:rsid w:val="00CD7D97"/>
    <w:rsid w:val="00CE0A42"/>
    <w:rsid w:val="00CE3EE6"/>
    <w:rsid w:val="00CE4BA1"/>
    <w:rsid w:val="00CE66B1"/>
    <w:rsid w:val="00CF4FCA"/>
    <w:rsid w:val="00CF54DC"/>
    <w:rsid w:val="00CF68CE"/>
    <w:rsid w:val="00D000C7"/>
    <w:rsid w:val="00D06AB6"/>
    <w:rsid w:val="00D177E8"/>
    <w:rsid w:val="00D20D77"/>
    <w:rsid w:val="00D271BD"/>
    <w:rsid w:val="00D413E6"/>
    <w:rsid w:val="00D4331F"/>
    <w:rsid w:val="00D44E9D"/>
    <w:rsid w:val="00D46990"/>
    <w:rsid w:val="00D47E33"/>
    <w:rsid w:val="00D50C1B"/>
    <w:rsid w:val="00D513A2"/>
    <w:rsid w:val="00D52A9D"/>
    <w:rsid w:val="00D55AAD"/>
    <w:rsid w:val="00D605CB"/>
    <w:rsid w:val="00D60C7A"/>
    <w:rsid w:val="00D62B67"/>
    <w:rsid w:val="00D64BEF"/>
    <w:rsid w:val="00D64EEE"/>
    <w:rsid w:val="00D709EA"/>
    <w:rsid w:val="00D73DE8"/>
    <w:rsid w:val="00D747AE"/>
    <w:rsid w:val="00D91881"/>
    <w:rsid w:val="00D9226C"/>
    <w:rsid w:val="00DA1693"/>
    <w:rsid w:val="00DA20BD"/>
    <w:rsid w:val="00DB4AC7"/>
    <w:rsid w:val="00DB7CBA"/>
    <w:rsid w:val="00DC07B7"/>
    <w:rsid w:val="00DD0ED0"/>
    <w:rsid w:val="00DD3643"/>
    <w:rsid w:val="00DD3B44"/>
    <w:rsid w:val="00DD4E13"/>
    <w:rsid w:val="00DD5978"/>
    <w:rsid w:val="00DE3C97"/>
    <w:rsid w:val="00DE50DB"/>
    <w:rsid w:val="00DE673C"/>
    <w:rsid w:val="00DE675C"/>
    <w:rsid w:val="00DF6AE1"/>
    <w:rsid w:val="00E13C61"/>
    <w:rsid w:val="00E14464"/>
    <w:rsid w:val="00E17CDE"/>
    <w:rsid w:val="00E222EB"/>
    <w:rsid w:val="00E22FA2"/>
    <w:rsid w:val="00E32BE0"/>
    <w:rsid w:val="00E34D21"/>
    <w:rsid w:val="00E44295"/>
    <w:rsid w:val="00E46FD5"/>
    <w:rsid w:val="00E47442"/>
    <w:rsid w:val="00E51A7F"/>
    <w:rsid w:val="00E544BB"/>
    <w:rsid w:val="00E56545"/>
    <w:rsid w:val="00E62C52"/>
    <w:rsid w:val="00E7154E"/>
    <w:rsid w:val="00E97491"/>
    <w:rsid w:val="00EA1653"/>
    <w:rsid w:val="00EA3967"/>
    <w:rsid w:val="00EA5A06"/>
    <w:rsid w:val="00EA5D4F"/>
    <w:rsid w:val="00EB6091"/>
    <w:rsid w:val="00EB6C56"/>
    <w:rsid w:val="00EC5A8C"/>
    <w:rsid w:val="00EC65DF"/>
    <w:rsid w:val="00EC72BB"/>
    <w:rsid w:val="00ED0381"/>
    <w:rsid w:val="00ED54E0"/>
    <w:rsid w:val="00EE67FC"/>
    <w:rsid w:val="00EE6AA3"/>
    <w:rsid w:val="00EE74B6"/>
    <w:rsid w:val="00EF02A7"/>
    <w:rsid w:val="00EF5811"/>
    <w:rsid w:val="00EF5C6D"/>
    <w:rsid w:val="00F04872"/>
    <w:rsid w:val="00F053C3"/>
    <w:rsid w:val="00F0692C"/>
    <w:rsid w:val="00F32397"/>
    <w:rsid w:val="00F35B79"/>
    <w:rsid w:val="00F3660A"/>
    <w:rsid w:val="00F369DF"/>
    <w:rsid w:val="00F40595"/>
    <w:rsid w:val="00F40D78"/>
    <w:rsid w:val="00F5270E"/>
    <w:rsid w:val="00F5487E"/>
    <w:rsid w:val="00F6186C"/>
    <w:rsid w:val="00F628EB"/>
    <w:rsid w:val="00F634B7"/>
    <w:rsid w:val="00F6466B"/>
    <w:rsid w:val="00F66FFF"/>
    <w:rsid w:val="00F72431"/>
    <w:rsid w:val="00F7427A"/>
    <w:rsid w:val="00F9525B"/>
    <w:rsid w:val="00FA5EBC"/>
    <w:rsid w:val="00FB7A12"/>
    <w:rsid w:val="00FB7FB8"/>
    <w:rsid w:val="00FC124A"/>
    <w:rsid w:val="00FC4DFE"/>
    <w:rsid w:val="00FC4EC0"/>
    <w:rsid w:val="00FD224A"/>
    <w:rsid w:val="00FD6FF1"/>
    <w:rsid w:val="00FF1A09"/>
    <w:rsid w:val="00FF29DE"/>
    <w:rsid w:val="00FF442E"/>
    <w:rsid w:val="00FF4616"/>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4:docId w14:val="1AA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670"/>
    <w:pPr>
      <w:jc w:val="both"/>
    </w:pPr>
    <w:rPr>
      <w:rFonts w:ascii="Verdana" w:hAnsi="Verdana"/>
      <w:sz w:val="18"/>
      <w:szCs w:val="22"/>
      <w:lang w:val="en-GB"/>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link w:val="BodyText"/>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2"/>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6232BB"/>
    <w:rPr>
      <w:color w:val="0000FF"/>
      <w:u w:val="single"/>
    </w:rPr>
  </w:style>
  <w:style w:type="paragraph" w:styleId="Bibliography">
    <w:name w:val="Bibliography"/>
    <w:basedOn w:val="Normal"/>
    <w:next w:val="Normal"/>
    <w:uiPriority w:val="49"/>
    <w:semiHidden/>
    <w:unhideWhenUsed/>
    <w:rsid w:val="00CE0A42"/>
  </w:style>
  <w:style w:type="paragraph" w:styleId="BlockText">
    <w:name w:val="Block Text"/>
    <w:basedOn w:val="Normal"/>
    <w:uiPriority w:val="99"/>
    <w:semiHidden/>
    <w:unhideWhenUsed/>
    <w:rsid w:val="00CE0A4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E0A42"/>
    <w:pPr>
      <w:numPr>
        <w:ilvl w:val="0"/>
        <w:numId w:val="0"/>
      </w:numPr>
      <w:spacing w:after="0"/>
      <w:ind w:firstLine="360"/>
    </w:pPr>
  </w:style>
  <w:style w:type="character" w:customStyle="1" w:styleId="BodyTextFirstIndentChar">
    <w:name w:val="Body Text First Indent Char"/>
    <w:link w:val="BodyTextFirstIndent"/>
    <w:uiPriority w:val="99"/>
    <w:semiHidden/>
    <w:rsid w:val="00CE0A42"/>
    <w:rPr>
      <w:rFonts w:ascii="Verdana" w:hAnsi="Verdana"/>
      <w:sz w:val="18"/>
      <w:szCs w:val="22"/>
      <w:lang w:eastAsia="en-US"/>
    </w:rPr>
  </w:style>
  <w:style w:type="paragraph" w:styleId="BodyTextIndent">
    <w:name w:val="Body Text Indent"/>
    <w:basedOn w:val="Normal"/>
    <w:link w:val="BodyTextIndentChar"/>
    <w:uiPriority w:val="99"/>
    <w:semiHidden/>
    <w:unhideWhenUsed/>
    <w:rsid w:val="00CE0A42"/>
    <w:pPr>
      <w:spacing w:after="120"/>
      <w:ind w:left="283"/>
    </w:pPr>
  </w:style>
  <w:style w:type="character" w:customStyle="1" w:styleId="BodyTextIndentChar">
    <w:name w:val="Body Text Indent Char"/>
    <w:link w:val="BodyTextIndent"/>
    <w:uiPriority w:val="99"/>
    <w:semiHidden/>
    <w:rsid w:val="00CE0A42"/>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CE0A42"/>
    <w:pPr>
      <w:spacing w:after="0"/>
      <w:ind w:left="360" w:firstLine="360"/>
    </w:pPr>
  </w:style>
  <w:style w:type="character" w:customStyle="1" w:styleId="BodyTextFirstIndent2Char">
    <w:name w:val="Body Text First Indent 2 Char"/>
    <w:link w:val="BodyTextFirstIndent2"/>
    <w:uiPriority w:val="99"/>
    <w:semiHidden/>
    <w:rsid w:val="00CE0A42"/>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CE0A42"/>
    <w:pPr>
      <w:spacing w:after="120" w:line="480" w:lineRule="auto"/>
      <w:ind w:left="283"/>
    </w:pPr>
  </w:style>
  <w:style w:type="character" w:customStyle="1" w:styleId="BodyTextIndent2Char">
    <w:name w:val="Body Text Indent 2 Char"/>
    <w:link w:val="BodyTextIndent2"/>
    <w:uiPriority w:val="99"/>
    <w:semiHidden/>
    <w:rsid w:val="00CE0A42"/>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CE0A42"/>
    <w:pPr>
      <w:spacing w:after="120"/>
      <w:ind w:left="283"/>
    </w:pPr>
    <w:rPr>
      <w:sz w:val="16"/>
      <w:szCs w:val="16"/>
    </w:rPr>
  </w:style>
  <w:style w:type="character" w:customStyle="1" w:styleId="BodyTextIndent3Char">
    <w:name w:val="Body Text Indent 3 Char"/>
    <w:link w:val="BodyTextIndent3"/>
    <w:uiPriority w:val="99"/>
    <w:semiHidden/>
    <w:rsid w:val="00CE0A42"/>
    <w:rPr>
      <w:rFonts w:ascii="Verdana" w:hAnsi="Verdana"/>
      <w:sz w:val="16"/>
      <w:szCs w:val="16"/>
      <w:lang w:eastAsia="en-US"/>
    </w:rPr>
  </w:style>
  <w:style w:type="character" w:styleId="BookTitle">
    <w:name w:val="Book Title"/>
    <w:uiPriority w:val="99"/>
    <w:semiHidden/>
    <w:qFormat/>
    <w:rsid w:val="00CE0A42"/>
    <w:rPr>
      <w:b/>
      <w:bCs/>
      <w:smallCaps/>
      <w:spacing w:val="5"/>
    </w:rPr>
  </w:style>
  <w:style w:type="paragraph" w:styleId="Closing">
    <w:name w:val="Closing"/>
    <w:basedOn w:val="Normal"/>
    <w:link w:val="ClosingChar"/>
    <w:uiPriority w:val="99"/>
    <w:semiHidden/>
    <w:unhideWhenUsed/>
    <w:rsid w:val="00CE0A42"/>
    <w:pPr>
      <w:ind w:left="4252"/>
    </w:pPr>
  </w:style>
  <w:style w:type="character" w:customStyle="1" w:styleId="ClosingChar">
    <w:name w:val="Closing Char"/>
    <w:link w:val="Closing"/>
    <w:uiPriority w:val="99"/>
    <w:semiHidden/>
    <w:rsid w:val="00CE0A42"/>
    <w:rPr>
      <w:rFonts w:ascii="Verdana" w:hAnsi="Verdana"/>
      <w:sz w:val="18"/>
      <w:szCs w:val="22"/>
      <w:lang w:eastAsia="en-US"/>
    </w:rPr>
  </w:style>
  <w:style w:type="character" w:styleId="CommentReference">
    <w:name w:val="annotation reference"/>
    <w:uiPriority w:val="99"/>
    <w:semiHidden/>
    <w:unhideWhenUsed/>
    <w:rsid w:val="00CE0A42"/>
    <w:rPr>
      <w:sz w:val="16"/>
      <w:szCs w:val="16"/>
    </w:rPr>
  </w:style>
  <w:style w:type="paragraph" w:styleId="CommentText">
    <w:name w:val="annotation text"/>
    <w:basedOn w:val="Normal"/>
    <w:link w:val="CommentTextChar"/>
    <w:uiPriority w:val="99"/>
    <w:unhideWhenUsed/>
    <w:rsid w:val="00CE0A42"/>
    <w:rPr>
      <w:sz w:val="20"/>
      <w:szCs w:val="20"/>
    </w:rPr>
  </w:style>
  <w:style w:type="character" w:customStyle="1" w:styleId="CommentTextChar">
    <w:name w:val="Comment Text Char"/>
    <w:link w:val="CommentText"/>
    <w:uiPriority w:val="99"/>
    <w:semiHidden/>
    <w:rsid w:val="00CE0A42"/>
    <w:rPr>
      <w:rFonts w:ascii="Verdana" w:hAnsi="Verdana"/>
      <w:lang w:eastAsia="en-US"/>
    </w:rPr>
  </w:style>
  <w:style w:type="paragraph" w:styleId="CommentSubject">
    <w:name w:val="annotation subject"/>
    <w:basedOn w:val="CommentText"/>
    <w:next w:val="CommentText"/>
    <w:link w:val="CommentSubjectChar"/>
    <w:uiPriority w:val="99"/>
    <w:unhideWhenUsed/>
    <w:rsid w:val="00CE0A42"/>
    <w:rPr>
      <w:b/>
      <w:bCs/>
    </w:rPr>
  </w:style>
  <w:style w:type="character" w:customStyle="1" w:styleId="CommentSubjectChar">
    <w:name w:val="Comment Subject Char"/>
    <w:link w:val="CommentSubject"/>
    <w:uiPriority w:val="99"/>
    <w:semiHidden/>
    <w:rsid w:val="00CE0A42"/>
    <w:rPr>
      <w:rFonts w:ascii="Verdana" w:hAnsi="Verdana"/>
      <w:b/>
      <w:bCs/>
      <w:lang w:eastAsia="en-US"/>
    </w:rPr>
  </w:style>
  <w:style w:type="paragraph" w:styleId="Date">
    <w:name w:val="Date"/>
    <w:basedOn w:val="Normal"/>
    <w:next w:val="Normal"/>
    <w:link w:val="DateChar"/>
    <w:uiPriority w:val="99"/>
    <w:semiHidden/>
    <w:unhideWhenUsed/>
    <w:rsid w:val="00CE0A42"/>
  </w:style>
  <w:style w:type="character" w:customStyle="1" w:styleId="DateChar">
    <w:name w:val="Date Char"/>
    <w:link w:val="Date"/>
    <w:uiPriority w:val="99"/>
    <w:semiHidden/>
    <w:rsid w:val="00CE0A42"/>
    <w:rPr>
      <w:rFonts w:ascii="Verdana" w:hAnsi="Verdana"/>
      <w:sz w:val="18"/>
      <w:szCs w:val="22"/>
      <w:lang w:eastAsia="en-US"/>
    </w:rPr>
  </w:style>
  <w:style w:type="paragraph" w:styleId="DocumentMap">
    <w:name w:val="Document Map"/>
    <w:basedOn w:val="Normal"/>
    <w:link w:val="DocumentMapChar"/>
    <w:uiPriority w:val="99"/>
    <w:semiHidden/>
    <w:unhideWhenUsed/>
    <w:rsid w:val="00CE0A42"/>
    <w:rPr>
      <w:rFonts w:ascii="Tahoma" w:hAnsi="Tahoma" w:cs="Tahoma"/>
      <w:sz w:val="16"/>
      <w:szCs w:val="16"/>
    </w:rPr>
  </w:style>
  <w:style w:type="character" w:customStyle="1" w:styleId="DocumentMapChar">
    <w:name w:val="Document Map Char"/>
    <w:link w:val="DocumentMap"/>
    <w:uiPriority w:val="99"/>
    <w:semiHidden/>
    <w:rsid w:val="00CE0A4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CE0A42"/>
  </w:style>
  <w:style w:type="character" w:customStyle="1" w:styleId="E-mailSignatureChar">
    <w:name w:val="E-mail Signature Char"/>
    <w:link w:val="E-mailSignature"/>
    <w:uiPriority w:val="99"/>
    <w:semiHidden/>
    <w:rsid w:val="00CE0A42"/>
    <w:rPr>
      <w:rFonts w:ascii="Verdana" w:hAnsi="Verdana"/>
      <w:sz w:val="18"/>
      <w:szCs w:val="22"/>
      <w:lang w:eastAsia="en-US"/>
    </w:rPr>
  </w:style>
  <w:style w:type="character" w:styleId="Emphasis">
    <w:name w:val="Emphasis"/>
    <w:uiPriority w:val="99"/>
    <w:semiHidden/>
    <w:qFormat/>
    <w:rsid w:val="00CE0A42"/>
    <w:rPr>
      <w:i/>
      <w:iCs/>
    </w:rPr>
  </w:style>
  <w:style w:type="paragraph" w:styleId="EnvelopeAddress">
    <w:name w:val="envelope address"/>
    <w:basedOn w:val="Normal"/>
    <w:uiPriority w:val="99"/>
    <w:semiHidden/>
    <w:unhideWhenUsed/>
    <w:rsid w:val="00CE0A4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E0A42"/>
    <w:rPr>
      <w:rFonts w:ascii="Cambria" w:eastAsia="Times New Roman" w:hAnsi="Cambria"/>
      <w:sz w:val="20"/>
      <w:szCs w:val="20"/>
    </w:rPr>
  </w:style>
  <w:style w:type="character" w:styleId="FollowedHyperlink">
    <w:name w:val="FollowedHyperlink"/>
    <w:uiPriority w:val="9"/>
    <w:unhideWhenUsed/>
    <w:rsid w:val="00CE0A42"/>
    <w:rPr>
      <w:color w:val="800080"/>
      <w:u w:val="single"/>
    </w:rPr>
  </w:style>
  <w:style w:type="character" w:styleId="HTMLAcronym">
    <w:name w:val="HTML Acronym"/>
    <w:basedOn w:val="DefaultParagraphFont"/>
    <w:uiPriority w:val="99"/>
    <w:semiHidden/>
    <w:unhideWhenUsed/>
    <w:rsid w:val="00CE0A42"/>
  </w:style>
  <w:style w:type="paragraph" w:styleId="HTMLAddress">
    <w:name w:val="HTML Address"/>
    <w:basedOn w:val="Normal"/>
    <w:link w:val="HTMLAddressChar"/>
    <w:uiPriority w:val="99"/>
    <w:semiHidden/>
    <w:unhideWhenUsed/>
    <w:rsid w:val="00CE0A42"/>
    <w:rPr>
      <w:i/>
      <w:iCs/>
    </w:rPr>
  </w:style>
  <w:style w:type="character" w:customStyle="1" w:styleId="HTMLAddressChar">
    <w:name w:val="HTML Address Char"/>
    <w:link w:val="HTMLAddress"/>
    <w:uiPriority w:val="99"/>
    <w:semiHidden/>
    <w:rsid w:val="00CE0A42"/>
    <w:rPr>
      <w:rFonts w:ascii="Verdana" w:hAnsi="Verdana"/>
      <w:i/>
      <w:iCs/>
      <w:sz w:val="18"/>
      <w:szCs w:val="22"/>
      <w:lang w:eastAsia="en-US"/>
    </w:rPr>
  </w:style>
  <w:style w:type="character" w:styleId="HTMLCite">
    <w:name w:val="HTML Cite"/>
    <w:uiPriority w:val="99"/>
    <w:semiHidden/>
    <w:unhideWhenUsed/>
    <w:rsid w:val="00CE0A42"/>
    <w:rPr>
      <w:i/>
      <w:iCs/>
    </w:rPr>
  </w:style>
  <w:style w:type="character" w:styleId="HTMLCode">
    <w:name w:val="HTML Code"/>
    <w:uiPriority w:val="99"/>
    <w:semiHidden/>
    <w:unhideWhenUsed/>
    <w:rsid w:val="00CE0A42"/>
    <w:rPr>
      <w:rFonts w:ascii="Consolas" w:hAnsi="Consolas" w:cs="Consolas"/>
      <w:sz w:val="20"/>
      <w:szCs w:val="20"/>
    </w:rPr>
  </w:style>
  <w:style w:type="character" w:styleId="HTMLDefinition">
    <w:name w:val="HTML Definition"/>
    <w:uiPriority w:val="99"/>
    <w:semiHidden/>
    <w:unhideWhenUsed/>
    <w:rsid w:val="00CE0A42"/>
    <w:rPr>
      <w:i/>
      <w:iCs/>
    </w:rPr>
  </w:style>
  <w:style w:type="character" w:styleId="HTMLKeyboard">
    <w:name w:val="HTML Keyboard"/>
    <w:uiPriority w:val="99"/>
    <w:semiHidden/>
    <w:unhideWhenUsed/>
    <w:rsid w:val="00CE0A42"/>
    <w:rPr>
      <w:rFonts w:ascii="Consolas" w:hAnsi="Consolas" w:cs="Consolas"/>
      <w:sz w:val="20"/>
      <w:szCs w:val="20"/>
    </w:rPr>
  </w:style>
  <w:style w:type="paragraph" w:styleId="HTMLPreformatted">
    <w:name w:val="HTML Preformatted"/>
    <w:basedOn w:val="Normal"/>
    <w:link w:val="HTMLPreformattedChar"/>
    <w:uiPriority w:val="99"/>
    <w:semiHidden/>
    <w:unhideWhenUsed/>
    <w:rsid w:val="00CE0A42"/>
    <w:rPr>
      <w:rFonts w:ascii="Consolas" w:hAnsi="Consolas" w:cs="Consolas"/>
      <w:sz w:val="20"/>
      <w:szCs w:val="20"/>
    </w:rPr>
  </w:style>
  <w:style w:type="character" w:customStyle="1" w:styleId="HTMLPreformattedChar">
    <w:name w:val="HTML Preformatted Char"/>
    <w:link w:val="HTMLPreformatted"/>
    <w:uiPriority w:val="99"/>
    <w:semiHidden/>
    <w:rsid w:val="00CE0A42"/>
    <w:rPr>
      <w:rFonts w:ascii="Consolas" w:hAnsi="Consolas" w:cs="Consolas"/>
      <w:lang w:eastAsia="en-US"/>
    </w:rPr>
  </w:style>
  <w:style w:type="character" w:styleId="HTMLSample">
    <w:name w:val="HTML Sample"/>
    <w:uiPriority w:val="99"/>
    <w:semiHidden/>
    <w:unhideWhenUsed/>
    <w:rsid w:val="00CE0A42"/>
    <w:rPr>
      <w:rFonts w:ascii="Consolas" w:hAnsi="Consolas" w:cs="Consolas"/>
      <w:sz w:val="24"/>
      <w:szCs w:val="24"/>
    </w:rPr>
  </w:style>
  <w:style w:type="character" w:styleId="HTMLTypewriter">
    <w:name w:val="HTML Typewriter"/>
    <w:uiPriority w:val="99"/>
    <w:semiHidden/>
    <w:unhideWhenUsed/>
    <w:rsid w:val="00CE0A42"/>
    <w:rPr>
      <w:rFonts w:ascii="Consolas" w:hAnsi="Consolas" w:cs="Consolas"/>
      <w:sz w:val="20"/>
      <w:szCs w:val="20"/>
    </w:rPr>
  </w:style>
  <w:style w:type="character" w:styleId="HTMLVariable">
    <w:name w:val="HTML Variable"/>
    <w:uiPriority w:val="99"/>
    <w:semiHidden/>
    <w:unhideWhenUsed/>
    <w:rsid w:val="00CE0A42"/>
    <w:rPr>
      <w:i/>
      <w:iCs/>
    </w:rPr>
  </w:style>
  <w:style w:type="paragraph" w:styleId="Index1">
    <w:name w:val="index 1"/>
    <w:basedOn w:val="Normal"/>
    <w:next w:val="Normal"/>
    <w:autoRedefine/>
    <w:uiPriority w:val="99"/>
    <w:semiHidden/>
    <w:unhideWhenUsed/>
    <w:rsid w:val="00CE0A42"/>
    <w:pPr>
      <w:ind w:left="180" w:hanging="180"/>
    </w:pPr>
  </w:style>
  <w:style w:type="paragraph" w:styleId="Index2">
    <w:name w:val="index 2"/>
    <w:basedOn w:val="Normal"/>
    <w:next w:val="Normal"/>
    <w:autoRedefine/>
    <w:uiPriority w:val="99"/>
    <w:semiHidden/>
    <w:unhideWhenUsed/>
    <w:rsid w:val="00CE0A42"/>
    <w:pPr>
      <w:ind w:left="360" w:hanging="180"/>
    </w:pPr>
  </w:style>
  <w:style w:type="paragraph" w:styleId="Index3">
    <w:name w:val="index 3"/>
    <w:basedOn w:val="Normal"/>
    <w:next w:val="Normal"/>
    <w:autoRedefine/>
    <w:uiPriority w:val="99"/>
    <w:semiHidden/>
    <w:unhideWhenUsed/>
    <w:rsid w:val="00CE0A42"/>
    <w:pPr>
      <w:ind w:left="540" w:hanging="180"/>
    </w:pPr>
  </w:style>
  <w:style w:type="paragraph" w:styleId="Index4">
    <w:name w:val="index 4"/>
    <w:basedOn w:val="Normal"/>
    <w:next w:val="Normal"/>
    <w:autoRedefine/>
    <w:uiPriority w:val="99"/>
    <w:semiHidden/>
    <w:unhideWhenUsed/>
    <w:rsid w:val="00CE0A42"/>
    <w:pPr>
      <w:ind w:left="720" w:hanging="180"/>
    </w:pPr>
  </w:style>
  <w:style w:type="paragraph" w:styleId="Index5">
    <w:name w:val="index 5"/>
    <w:basedOn w:val="Normal"/>
    <w:next w:val="Normal"/>
    <w:autoRedefine/>
    <w:uiPriority w:val="99"/>
    <w:semiHidden/>
    <w:unhideWhenUsed/>
    <w:rsid w:val="00CE0A42"/>
    <w:pPr>
      <w:ind w:left="900" w:hanging="180"/>
    </w:pPr>
  </w:style>
  <w:style w:type="paragraph" w:styleId="Index6">
    <w:name w:val="index 6"/>
    <w:basedOn w:val="Normal"/>
    <w:next w:val="Normal"/>
    <w:autoRedefine/>
    <w:uiPriority w:val="99"/>
    <w:semiHidden/>
    <w:unhideWhenUsed/>
    <w:rsid w:val="00CE0A42"/>
    <w:pPr>
      <w:ind w:left="1080" w:hanging="180"/>
    </w:pPr>
  </w:style>
  <w:style w:type="paragraph" w:styleId="Index7">
    <w:name w:val="index 7"/>
    <w:basedOn w:val="Normal"/>
    <w:next w:val="Normal"/>
    <w:autoRedefine/>
    <w:uiPriority w:val="99"/>
    <w:semiHidden/>
    <w:unhideWhenUsed/>
    <w:rsid w:val="00CE0A42"/>
    <w:pPr>
      <w:ind w:left="1260" w:hanging="180"/>
    </w:pPr>
  </w:style>
  <w:style w:type="paragraph" w:styleId="Index8">
    <w:name w:val="index 8"/>
    <w:basedOn w:val="Normal"/>
    <w:next w:val="Normal"/>
    <w:autoRedefine/>
    <w:uiPriority w:val="99"/>
    <w:semiHidden/>
    <w:unhideWhenUsed/>
    <w:rsid w:val="00CE0A42"/>
    <w:pPr>
      <w:ind w:left="1440" w:hanging="180"/>
    </w:pPr>
  </w:style>
  <w:style w:type="paragraph" w:styleId="Index9">
    <w:name w:val="index 9"/>
    <w:basedOn w:val="Normal"/>
    <w:next w:val="Normal"/>
    <w:autoRedefine/>
    <w:uiPriority w:val="99"/>
    <w:semiHidden/>
    <w:unhideWhenUsed/>
    <w:rsid w:val="00CE0A42"/>
    <w:pPr>
      <w:ind w:left="1620" w:hanging="180"/>
    </w:pPr>
  </w:style>
  <w:style w:type="paragraph" w:styleId="IndexHeading">
    <w:name w:val="index heading"/>
    <w:basedOn w:val="Normal"/>
    <w:next w:val="Index1"/>
    <w:uiPriority w:val="99"/>
    <w:semiHidden/>
    <w:unhideWhenUsed/>
    <w:rsid w:val="00CE0A42"/>
    <w:rPr>
      <w:rFonts w:ascii="Cambria" w:eastAsia="Times New Roman" w:hAnsi="Cambria"/>
      <w:b/>
      <w:bCs/>
    </w:rPr>
  </w:style>
  <w:style w:type="character" w:styleId="IntenseEmphasis">
    <w:name w:val="Intense Emphasis"/>
    <w:uiPriority w:val="99"/>
    <w:semiHidden/>
    <w:qFormat/>
    <w:rsid w:val="00CE0A42"/>
    <w:rPr>
      <w:b/>
      <w:bCs/>
      <w:i/>
      <w:iCs/>
      <w:color w:val="4F81BD"/>
    </w:rPr>
  </w:style>
  <w:style w:type="paragraph" w:styleId="IntenseQuote">
    <w:name w:val="Intense Quote"/>
    <w:basedOn w:val="Normal"/>
    <w:next w:val="Normal"/>
    <w:link w:val="IntenseQuoteChar"/>
    <w:uiPriority w:val="59"/>
    <w:semiHidden/>
    <w:qFormat/>
    <w:rsid w:val="00CE0A4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CE0A42"/>
    <w:rPr>
      <w:rFonts w:ascii="Verdana" w:hAnsi="Verdana"/>
      <w:b/>
      <w:bCs/>
      <w:i/>
      <w:iCs/>
      <w:color w:val="4F81BD"/>
      <w:sz w:val="18"/>
      <w:szCs w:val="22"/>
      <w:lang w:eastAsia="en-US"/>
    </w:rPr>
  </w:style>
  <w:style w:type="character" w:styleId="IntenseReference">
    <w:name w:val="Intense Reference"/>
    <w:uiPriority w:val="99"/>
    <w:semiHidden/>
    <w:qFormat/>
    <w:rsid w:val="00CE0A42"/>
    <w:rPr>
      <w:b/>
      <w:bCs/>
      <w:smallCaps/>
      <w:color w:val="C0504D"/>
      <w:spacing w:val="5"/>
      <w:u w:val="single"/>
    </w:rPr>
  </w:style>
  <w:style w:type="character" w:styleId="LineNumber">
    <w:name w:val="line number"/>
    <w:basedOn w:val="DefaultParagraphFont"/>
    <w:uiPriority w:val="99"/>
    <w:semiHidden/>
    <w:unhideWhenUsed/>
    <w:rsid w:val="00CE0A42"/>
  </w:style>
  <w:style w:type="paragraph" w:styleId="List">
    <w:name w:val="List"/>
    <w:basedOn w:val="Normal"/>
    <w:uiPriority w:val="99"/>
    <w:semiHidden/>
    <w:unhideWhenUsed/>
    <w:rsid w:val="00CE0A42"/>
    <w:pPr>
      <w:ind w:left="283" w:hanging="283"/>
      <w:contextualSpacing/>
    </w:pPr>
  </w:style>
  <w:style w:type="paragraph" w:styleId="List2">
    <w:name w:val="List 2"/>
    <w:basedOn w:val="Normal"/>
    <w:uiPriority w:val="99"/>
    <w:semiHidden/>
    <w:unhideWhenUsed/>
    <w:rsid w:val="00CE0A42"/>
    <w:pPr>
      <w:ind w:left="566" w:hanging="283"/>
      <w:contextualSpacing/>
    </w:pPr>
  </w:style>
  <w:style w:type="paragraph" w:styleId="List3">
    <w:name w:val="List 3"/>
    <w:basedOn w:val="Normal"/>
    <w:uiPriority w:val="99"/>
    <w:semiHidden/>
    <w:unhideWhenUsed/>
    <w:rsid w:val="00CE0A42"/>
    <w:pPr>
      <w:ind w:left="849" w:hanging="283"/>
      <w:contextualSpacing/>
    </w:pPr>
  </w:style>
  <w:style w:type="paragraph" w:styleId="List4">
    <w:name w:val="List 4"/>
    <w:basedOn w:val="Normal"/>
    <w:uiPriority w:val="99"/>
    <w:semiHidden/>
    <w:unhideWhenUsed/>
    <w:rsid w:val="00CE0A42"/>
    <w:pPr>
      <w:ind w:left="1132" w:hanging="283"/>
      <w:contextualSpacing/>
    </w:pPr>
  </w:style>
  <w:style w:type="paragraph" w:styleId="List5">
    <w:name w:val="List 5"/>
    <w:basedOn w:val="Normal"/>
    <w:uiPriority w:val="99"/>
    <w:semiHidden/>
    <w:unhideWhenUsed/>
    <w:rsid w:val="00CE0A42"/>
    <w:pPr>
      <w:ind w:left="1415" w:hanging="283"/>
      <w:contextualSpacing/>
    </w:pPr>
  </w:style>
  <w:style w:type="paragraph" w:styleId="ListContinue">
    <w:name w:val="List Continue"/>
    <w:basedOn w:val="Normal"/>
    <w:uiPriority w:val="99"/>
    <w:semiHidden/>
    <w:unhideWhenUsed/>
    <w:rsid w:val="00CE0A42"/>
    <w:pPr>
      <w:spacing w:after="120"/>
      <w:ind w:left="283"/>
      <w:contextualSpacing/>
    </w:pPr>
  </w:style>
  <w:style w:type="paragraph" w:styleId="ListContinue2">
    <w:name w:val="List Continue 2"/>
    <w:basedOn w:val="Normal"/>
    <w:uiPriority w:val="99"/>
    <w:semiHidden/>
    <w:unhideWhenUsed/>
    <w:rsid w:val="00CE0A42"/>
    <w:pPr>
      <w:spacing w:after="120"/>
      <w:ind w:left="566"/>
      <w:contextualSpacing/>
    </w:pPr>
  </w:style>
  <w:style w:type="paragraph" w:styleId="ListContinue3">
    <w:name w:val="List Continue 3"/>
    <w:basedOn w:val="Normal"/>
    <w:uiPriority w:val="99"/>
    <w:semiHidden/>
    <w:unhideWhenUsed/>
    <w:rsid w:val="00CE0A42"/>
    <w:pPr>
      <w:spacing w:after="120"/>
      <w:ind w:left="849"/>
      <w:contextualSpacing/>
    </w:pPr>
  </w:style>
  <w:style w:type="paragraph" w:styleId="ListContinue4">
    <w:name w:val="List Continue 4"/>
    <w:basedOn w:val="Normal"/>
    <w:uiPriority w:val="99"/>
    <w:semiHidden/>
    <w:unhideWhenUsed/>
    <w:rsid w:val="00CE0A42"/>
    <w:pPr>
      <w:spacing w:after="120"/>
      <w:ind w:left="1132"/>
      <w:contextualSpacing/>
    </w:pPr>
  </w:style>
  <w:style w:type="paragraph" w:styleId="ListContinue5">
    <w:name w:val="List Continue 5"/>
    <w:basedOn w:val="Normal"/>
    <w:uiPriority w:val="99"/>
    <w:semiHidden/>
    <w:unhideWhenUsed/>
    <w:rsid w:val="00CE0A42"/>
    <w:pPr>
      <w:spacing w:after="120"/>
      <w:ind w:left="1415"/>
      <w:contextualSpacing/>
    </w:pPr>
  </w:style>
  <w:style w:type="paragraph" w:styleId="ListNumber">
    <w:name w:val="List Number"/>
    <w:basedOn w:val="Normal"/>
    <w:uiPriority w:val="49"/>
    <w:semiHidden/>
    <w:unhideWhenUsed/>
    <w:rsid w:val="00CE0A42"/>
    <w:pPr>
      <w:numPr>
        <w:numId w:val="11"/>
      </w:numPr>
      <w:contextualSpacing/>
    </w:pPr>
  </w:style>
  <w:style w:type="paragraph" w:styleId="ListNumber2">
    <w:name w:val="List Number 2"/>
    <w:basedOn w:val="Normal"/>
    <w:uiPriority w:val="49"/>
    <w:semiHidden/>
    <w:unhideWhenUsed/>
    <w:rsid w:val="00CE0A42"/>
    <w:pPr>
      <w:numPr>
        <w:numId w:val="12"/>
      </w:numPr>
      <w:contextualSpacing/>
    </w:pPr>
  </w:style>
  <w:style w:type="paragraph" w:styleId="ListNumber3">
    <w:name w:val="List Number 3"/>
    <w:basedOn w:val="Normal"/>
    <w:uiPriority w:val="49"/>
    <w:semiHidden/>
    <w:unhideWhenUsed/>
    <w:rsid w:val="00CE0A42"/>
    <w:pPr>
      <w:numPr>
        <w:numId w:val="13"/>
      </w:numPr>
      <w:contextualSpacing/>
    </w:pPr>
  </w:style>
  <w:style w:type="paragraph" w:styleId="ListNumber4">
    <w:name w:val="List Number 4"/>
    <w:basedOn w:val="Normal"/>
    <w:uiPriority w:val="49"/>
    <w:semiHidden/>
    <w:unhideWhenUsed/>
    <w:rsid w:val="00CE0A42"/>
    <w:pPr>
      <w:numPr>
        <w:numId w:val="14"/>
      </w:numPr>
      <w:contextualSpacing/>
    </w:pPr>
  </w:style>
  <w:style w:type="paragraph" w:styleId="ListNumber5">
    <w:name w:val="List Number 5"/>
    <w:basedOn w:val="Normal"/>
    <w:uiPriority w:val="49"/>
    <w:semiHidden/>
    <w:unhideWhenUsed/>
    <w:rsid w:val="00CE0A42"/>
    <w:pPr>
      <w:numPr>
        <w:numId w:val="15"/>
      </w:numPr>
      <w:contextualSpacing/>
    </w:pPr>
  </w:style>
  <w:style w:type="paragraph" w:styleId="MacroText">
    <w:name w:val="macro"/>
    <w:link w:val="MacroTextChar"/>
    <w:uiPriority w:val="99"/>
    <w:semiHidden/>
    <w:unhideWhenUsed/>
    <w:rsid w:val="00CE0A4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CE0A42"/>
    <w:rPr>
      <w:rFonts w:ascii="Consolas" w:hAnsi="Consolas" w:cs="Consolas"/>
      <w:lang w:eastAsia="en-US"/>
    </w:rPr>
  </w:style>
  <w:style w:type="paragraph" w:styleId="MessageHeader">
    <w:name w:val="Message Header"/>
    <w:basedOn w:val="Normal"/>
    <w:link w:val="MessageHeaderChar"/>
    <w:uiPriority w:val="99"/>
    <w:semiHidden/>
    <w:unhideWhenUsed/>
    <w:rsid w:val="00CE0A4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E0A42"/>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CE0A42"/>
    <w:pPr>
      <w:jc w:val="both"/>
    </w:pPr>
    <w:rPr>
      <w:rFonts w:ascii="Verdana" w:hAnsi="Verdana"/>
      <w:sz w:val="18"/>
      <w:szCs w:val="22"/>
      <w:lang w:val="en-GB"/>
    </w:rPr>
  </w:style>
  <w:style w:type="paragraph" w:styleId="NormalWeb">
    <w:name w:val="Normal (Web)"/>
    <w:basedOn w:val="Normal"/>
    <w:unhideWhenUsed/>
    <w:rsid w:val="00CE0A42"/>
    <w:rPr>
      <w:rFonts w:ascii="Times New Roman" w:hAnsi="Times New Roman"/>
      <w:sz w:val="24"/>
      <w:szCs w:val="24"/>
    </w:rPr>
  </w:style>
  <w:style w:type="paragraph" w:styleId="NormalIndent">
    <w:name w:val="Normal Indent"/>
    <w:basedOn w:val="Normal"/>
    <w:uiPriority w:val="99"/>
    <w:semiHidden/>
    <w:unhideWhenUsed/>
    <w:rsid w:val="00CE0A42"/>
    <w:pPr>
      <w:ind w:left="567"/>
    </w:pPr>
  </w:style>
  <w:style w:type="paragraph" w:styleId="NoteHeading">
    <w:name w:val="Note Heading"/>
    <w:basedOn w:val="Normal"/>
    <w:next w:val="Normal"/>
    <w:link w:val="NoteHeadingChar"/>
    <w:uiPriority w:val="99"/>
    <w:semiHidden/>
    <w:unhideWhenUsed/>
    <w:rsid w:val="00CE0A42"/>
  </w:style>
  <w:style w:type="character" w:customStyle="1" w:styleId="NoteHeadingChar">
    <w:name w:val="Note Heading Char"/>
    <w:link w:val="NoteHeading"/>
    <w:uiPriority w:val="99"/>
    <w:semiHidden/>
    <w:rsid w:val="00CE0A42"/>
    <w:rPr>
      <w:rFonts w:ascii="Verdana" w:hAnsi="Verdana"/>
      <w:sz w:val="18"/>
      <w:szCs w:val="22"/>
      <w:lang w:eastAsia="en-US"/>
    </w:rPr>
  </w:style>
  <w:style w:type="character" w:styleId="PageNumber">
    <w:name w:val="page number"/>
    <w:basedOn w:val="DefaultParagraphFont"/>
    <w:uiPriority w:val="99"/>
    <w:semiHidden/>
    <w:unhideWhenUsed/>
    <w:rsid w:val="00CE0A42"/>
  </w:style>
  <w:style w:type="character" w:styleId="PlaceholderText">
    <w:name w:val="Placeholder Text"/>
    <w:uiPriority w:val="99"/>
    <w:semiHidden/>
    <w:rsid w:val="00CE0A42"/>
    <w:rPr>
      <w:color w:val="808080"/>
    </w:rPr>
  </w:style>
  <w:style w:type="paragraph" w:styleId="PlainText">
    <w:name w:val="Plain Text"/>
    <w:basedOn w:val="Normal"/>
    <w:link w:val="PlainTextChar"/>
    <w:uiPriority w:val="99"/>
    <w:unhideWhenUsed/>
    <w:rsid w:val="00CE0A42"/>
    <w:rPr>
      <w:rFonts w:ascii="Consolas" w:hAnsi="Consolas" w:cs="Consolas"/>
      <w:sz w:val="21"/>
      <w:szCs w:val="21"/>
    </w:rPr>
  </w:style>
  <w:style w:type="character" w:customStyle="1" w:styleId="PlainTextChar">
    <w:name w:val="Plain Text Char"/>
    <w:link w:val="PlainText"/>
    <w:uiPriority w:val="99"/>
    <w:semiHidden/>
    <w:rsid w:val="00CE0A42"/>
    <w:rPr>
      <w:rFonts w:ascii="Consolas" w:hAnsi="Consolas" w:cs="Consolas"/>
      <w:sz w:val="21"/>
      <w:szCs w:val="21"/>
      <w:lang w:eastAsia="en-US"/>
    </w:rPr>
  </w:style>
  <w:style w:type="paragraph" w:styleId="Quote">
    <w:name w:val="Quote"/>
    <w:basedOn w:val="Normal"/>
    <w:next w:val="Normal"/>
    <w:link w:val="QuoteChar"/>
    <w:uiPriority w:val="59"/>
    <w:qFormat/>
    <w:rsid w:val="00CE0A42"/>
    <w:rPr>
      <w:i/>
      <w:iCs/>
      <w:color w:val="000000"/>
    </w:rPr>
  </w:style>
  <w:style w:type="character" w:customStyle="1" w:styleId="QuoteChar">
    <w:name w:val="Quote Char"/>
    <w:link w:val="Quote"/>
    <w:uiPriority w:val="99"/>
    <w:semiHidden/>
    <w:rsid w:val="00CE0A42"/>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CE0A42"/>
  </w:style>
  <w:style w:type="character" w:customStyle="1" w:styleId="SalutationChar">
    <w:name w:val="Salutation Char"/>
    <w:link w:val="Salutation"/>
    <w:uiPriority w:val="99"/>
    <w:semiHidden/>
    <w:rsid w:val="00CE0A42"/>
    <w:rPr>
      <w:rFonts w:ascii="Verdana" w:hAnsi="Verdana"/>
      <w:sz w:val="18"/>
      <w:szCs w:val="22"/>
      <w:lang w:eastAsia="en-US"/>
    </w:rPr>
  </w:style>
  <w:style w:type="paragraph" w:styleId="Signature">
    <w:name w:val="Signature"/>
    <w:basedOn w:val="Normal"/>
    <w:link w:val="SignatureChar"/>
    <w:uiPriority w:val="99"/>
    <w:semiHidden/>
    <w:unhideWhenUsed/>
    <w:rsid w:val="00CE0A42"/>
    <w:pPr>
      <w:ind w:left="4252"/>
    </w:pPr>
  </w:style>
  <w:style w:type="character" w:customStyle="1" w:styleId="SignatureChar">
    <w:name w:val="Signature Char"/>
    <w:link w:val="Signature"/>
    <w:uiPriority w:val="99"/>
    <w:semiHidden/>
    <w:rsid w:val="00CE0A42"/>
    <w:rPr>
      <w:rFonts w:ascii="Verdana" w:hAnsi="Verdana"/>
      <w:sz w:val="18"/>
      <w:szCs w:val="22"/>
      <w:lang w:eastAsia="en-US"/>
    </w:rPr>
  </w:style>
  <w:style w:type="character" w:styleId="Strong">
    <w:name w:val="Strong"/>
    <w:uiPriority w:val="99"/>
    <w:semiHidden/>
    <w:qFormat/>
    <w:rsid w:val="00CE0A42"/>
    <w:rPr>
      <w:b/>
      <w:bCs/>
    </w:rPr>
  </w:style>
  <w:style w:type="character" w:styleId="SubtleEmphasis">
    <w:name w:val="Subtle Emphasis"/>
    <w:uiPriority w:val="99"/>
    <w:semiHidden/>
    <w:qFormat/>
    <w:rsid w:val="00CE0A42"/>
    <w:rPr>
      <w:i/>
      <w:iCs/>
      <w:color w:val="808080"/>
    </w:rPr>
  </w:style>
  <w:style w:type="character" w:styleId="SubtleReference">
    <w:name w:val="Subtle Reference"/>
    <w:uiPriority w:val="99"/>
    <w:semiHidden/>
    <w:qFormat/>
    <w:rsid w:val="00CE0A42"/>
    <w:rPr>
      <w:smallCaps/>
      <w:color w:val="C0504D"/>
      <w:u w:val="single"/>
    </w:rPr>
  </w:style>
  <w:style w:type="paragraph" w:styleId="TOAHeading">
    <w:name w:val="toa heading"/>
    <w:basedOn w:val="Normal"/>
    <w:next w:val="Normal"/>
    <w:uiPriority w:val="39"/>
    <w:unhideWhenUsed/>
    <w:rsid w:val="00CE0A42"/>
    <w:pPr>
      <w:spacing w:before="120"/>
    </w:pPr>
    <w:rPr>
      <w:rFonts w:ascii="Cambria" w:eastAsia="Times New Roman" w:hAnsi="Cambria"/>
      <w:b/>
      <w:bCs/>
      <w:sz w:val="24"/>
      <w:szCs w:val="24"/>
    </w:rPr>
  </w:style>
  <w:style w:type="character" w:customStyle="1" w:styleId="A4">
    <w:name w:val="A4"/>
    <w:uiPriority w:val="99"/>
    <w:rsid w:val="003A0001"/>
    <w:rPr>
      <w:b/>
      <w:bCs/>
      <w:color w:val="000000"/>
      <w:sz w:val="20"/>
      <w:szCs w:val="20"/>
    </w:rPr>
  </w:style>
  <w:style w:type="paragraph" w:customStyle="1" w:styleId="ListParagraph1">
    <w:name w:val="List Paragraph1"/>
    <w:basedOn w:val="Normal"/>
    <w:rsid w:val="003444F7"/>
    <w:pPr>
      <w:ind w:left="720"/>
      <w:contextualSpacing/>
      <w:jc w:val="left"/>
    </w:pPr>
    <w:rPr>
      <w:rFonts w:ascii="Times New Roman" w:hAnsi="Times New Roman"/>
      <w:sz w:val="24"/>
      <w:szCs w:val="24"/>
      <w:lang w:val="uk-UA" w:eastAsia="uk-UA"/>
    </w:rPr>
  </w:style>
  <w:style w:type="paragraph" w:customStyle="1" w:styleId="BodyText4">
    <w:name w:val="Body Text 4"/>
    <w:basedOn w:val="Normal"/>
    <w:rsid w:val="003444F7"/>
    <w:pPr>
      <w:tabs>
        <w:tab w:val="num" w:pos="2160"/>
      </w:tabs>
      <w:spacing w:after="240"/>
      <w:ind w:left="2160" w:hanging="720"/>
    </w:pPr>
    <w:rPr>
      <w:rFonts w:ascii="Times New Roman" w:eastAsia="Times New Roman" w:hAnsi="Times New Roman"/>
      <w:sz w:val="22"/>
      <w:szCs w:val="20"/>
    </w:rPr>
  </w:style>
  <w:style w:type="character" w:customStyle="1" w:styleId="apple-style-span">
    <w:name w:val="apple-style-span"/>
    <w:rsid w:val="003444F7"/>
    <w:rPr>
      <w:rFonts w:cs="Times New Roman"/>
    </w:rPr>
  </w:style>
  <w:style w:type="character" w:customStyle="1" w:styleId="shorttext">
    <w:name w:val="short_text"/>
    <w:basedOn w:val="DefaultParagraphFont"/>
    <w:rsid w:val="008E5BF4"/>
  </w:style>
  <w:style w:type="character" w:customStyle="1" w:styleId="alt-edited">
    <w:name w:val="alt-edited"/>
    <w:basedOn w:val="DefaultParagraphFont"/>
    <w:rsid w:val="0041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me.gov.ua/Documents/List?lang=uk-UA&amp;tag=OfitsiiniPovidomlenniaProRishenniaMizhvidomchoiKomisiiZMizhnarodnoiTorgivl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ath\AppData\Roaming\Microsoft\Templates\Other%20Documents\GADP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FE29-A05C-4673-AD89-64EE961E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GADPN-E</Template>
  <TotalTime>0</TotalTime>
  <Pages>7</Pages>
  <Words>1375</Words>
  <Characters>7966</Characters>
  <Application>Microsoft Office Word</Application>
  <DocSecurity>0</DocSecurity>
  <Lines>875</Lines>
  <Paragraphs>350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9027</CharactersWithSpaces>
  <SharedDoc>false</SharedDoc>
  <HLinks>
    <vt:vector size="6" baseType="variant">
      <vt:variant>
        <vt:i4>4063329</vt:i4>
      </vt:variant>
      <vt:variant>
        <vt:i4>0</vt:i4>
      </vt:variant>
      <vt:variant>
        <vt:i4>0</vt:i4>
      </vt:variant>
      <vt:variant>
        <vt:i4>5</vt:i4>
      </vt:variant>
      <vt:variant>
        <vt:lpwstr>http://www.me.gov.ua/Documents/List?lang=uk-UA&amp;tag=OfitsiiniPovidomlenniaProRishenniaMizhvidomchoiKomisiiZMizhnarodnoiTorgivli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2018-09-12T15:47:00Z</dcterms:created>
  <dcterms:modified xsi:type="dcterms:W3CDTF">2018-09-18T12:21:00Z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G/ADP/N/314/UKR</vt:lpwstr>
  </property>
</Properties>
</file>