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1713" w14:textId="77777777" w:rsidR="0081540B" w:rsidRPr="00AC0AA3" w:rsidRDefault="00F50AF8">
      <w:pPr>
        <w:pStyle w:val="Titre"/>
        <w:rPr>
          <w:caps w:val="0"/>
          <w:kern w:val="0"/>
        </w:rPr>
      </w:pPr>
      <w:r w:rsidRPr="00AC0AA3">
        <w:rPr>
          <w:caps w:val="0"/>
          <w:kern w:val="0"/>
        </w:rPr>
        <w:t>SEMI-ANNUAL REPORT UNDER ARTICLE 16.4</w:t>
      </w:r>
      <w:r w:rsidRPr="00AC0AA3">
        <w:rPr>
          <w:caps w:val="0"/>
          <w:kern w:val="0"/>
        </w:rPr>
        <w:br/>
        <w:t>OF THE AGREEMENT</w:t>
      </w:r>
    </w:p>
    <w:p w14:paraId="38203681" w14:textId="77777777" w:rsidR="0081540B" w:rsidRPr="00AC0AA3" w:rsidRDefault="00F50AF8">
      <w:pPr>
        <w:pStyle w:val="TitleCountry"/>
      </w:pPr>
      <w:r w:rsidRPr="00AC0AA3">
        <w:t>China</w:t>
      </w:r>
    </w:p>
    <w:p w14:paraId="46D7BD58" w14:textId="77777777" w:rsidR="0081540B" w:rsidRPr="00AC0AA3" w:rsidRDefault="00F50AF8">
      <w:r w:rsidRPr="00AC0AA3">
        <w:t>Reproduced herewith is the semi-annual report for the period 1 July-31 December 2021 from </w:t>
      </w:r>
      <w:r w:rsidRPr="00AC0AA3">
        <w:rPr>
          <w:b/>
          <w:bCs/>
        </w:rPr>
        <w:t>China</w:t>
      </w:r>
      <w:r w:rsidRPr="00AC0AA3">
        <w:t>.</w:t>
      </w:r>
    </w:p>
    <w:p w14:paraId="5D87A193" w14:textId="77777777" w:rsidR="0081540B" w:rsidRPr="00AC0AA3" w:rsidRDefault="0081540B"/>
    <w:p w14:paraId="374E5E9E" w14:textId="77777777" w:rsidR="0081540B" w:rsidRPr="00AC0AA3" w:rsidRDefault="00F50AF8">
      <w:pPr>
        <w:jc w:val="center"/>
        <w:rPr>
          <w:b/>
        </w:rPr>
      </w:pPr>
      <w:r w:rsidRPr="00AC0AA3">
        <w:rPr>
          <w:b/>
        </w:rPr>
        <w:t>_______________</w:t>
      </w:r>
    </w:p>
    <w:p w14:paraId="5490A18C" w14:textId="77777777" w:rsidR="0081540B" w:rsidRPr="00AC0AA3" w:rsidRDefault="0081540B"/>
    <w:p w14:paraId="22F6D6B4" w14:textId="77777777" w:rsidR="0081540B" w:rsidRPr="00AC0AA3" w:rsidRDefault="0081540B">
      <w:pPr>
        <w:sectPr w:rsidR="0081540B" w:rsidRPr="00AC0AA3" w:rsidSect="008B5D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72976FF5" w14:textId="77777777" w:rsidR="0081540B" w:rsidRPr="00AC0AA3" w:rsidRDefault="00F50AF8">
      <w:pPr>
        <w:pStyle w:val="Sous-titre"/>
      </w:pPr>
      <w:r w:rsidRPr="00AC0AA3">
        <w:lastRenderedPageBreak/>
        <w:t>Reporting Member: CHINA</w:t>
      </w:r>
      <w:r w:rsidRPr="00AC0AA3">
        <w:rPr>
          <w:rStyle w:val="Appelnotedebasdep"/>
        </w:rPr>
        <w:footnoteReference w:id="1"/>
      </w:r>
    </w:p>
    <w:p w14:paraId="3BE4CF77" w14:textId="77777777" w:rsidR="0081540B" w:rsidRPr="00AC0AA3" w:rsidRDefault="00F50AF8">
      <w:pPr>
        <w:pStyle w:val="Titre"/>
        <w:rPr>
          <w:caps w:val="0"/>
          <w:kern w:val="0"/>
        </w:rPr>
      </w:pPr>
      <w:r w:rsidRPr="00AC0AA3">
        <w:rPr>
          <w:caps w:val="0"/>
          <w:kern w:val="0"/>
        </w:rPr>
        <w:t>SEMI-ANNUAL REPORT OF ANTI-DUMPING ACTIONS</w:t>
      </w:r>
      <w:r w:rsidRPr="00AC0AA3">
        <w:rPr>
          <w:rStyle w:val="Appelnotedebasdep"/>
          <w:caps w:val="0"/>
          <w:kern w:val="0"/>
        </w:rPr>
        <w:footnoteReference w:id="2"/>
      </w:r>
    </w:p>
    <w:p w14:paraId="68B11250" w14:textId="77777777" w:rsidR="0081540B" w:rsidRPr="00AC0AA3" w:rsidRDefault="00F50AF8">
      <w:pPr>
        <w:pStyle w:val="Title2"/>
        <w:rPr>
          <w:caps w:val="0"/>
        </w:rPr>
      </w:pPr>
      <w:r w:rsidRPr="00AC0AA3">
        <w:rPr>
          <w:caps w:val="0"/>
        </w:rPr>
        <w:t>FOR THE PERIOD 1 JULY-31 DECEMBER 2021</w:t>
      </w:r>
    </w:p>
    <w:p w14:paraId="6C1864F2" w14:textId="77777777" w:rsidR="0081540B" w:rsidRPr="00AC0AA3" w:rsidRDefault="00F50AF8">
      <w:pPr>
        <w:pStyle w:val="Lgende"/>
      </w:pPr>
      <w:r w:rsidRPr="00AC0AA3">
        <w:t>Original Investigations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1824"/>
        <w:gridCol w:w="1294"/>
        <w:gridCol w:w="1701"/>
        <w:gridCol w:w="1134"/>
        <w:gridCol w:w="1134"/>
        <w:gridCol w:w="1276"/>
        <w:gridCol w:w="1559"/>
        <w:gridCol w:w="1221"/>
        <w:gridCol w:w="1047"/>
        <w:gridCol w:w="1364"/>
      </w:tblGrid>
      <w:tr w:rsidR="0081540B" w:rsidRPr="00AC0AA3" w14:paraId="052766E0" w14:textId="77777777">
        <w:trPr>
          <w:cantSplit/>
        </w:trPr>
        <w:tc>
          <w:tcPr>
            <w:tcW w:w="970" w:type="dxa"/>
            <w:vMerge w:val="restart"/>
            <w:shd w:val="clear" w:color="auto" w:fill="auto"/>
          </w:tcPr>
          <w:p w14:paraId="7EE5889A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824" w:type="dxa"/>
            <w:vMerge w:val="restart"/>
            <w:shd w:val="clear" w:color="auto" w:fill="auto"/>
          </w:tcPr>
          <w:p w14:paraId="46B68357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294" w:type="dxa"/>
            <w:vMerge w:val="restart"/>
            <w:shd w:val="clear" w:color="auto" w:fill="auto"/>
          </w:tcPr>
          <w:p w14:paraId="62D98322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88AA15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Provisional measures and preliminary determinations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EF1D5B4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A00758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No final measures/ termination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C46BA93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107059C5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Trade data</w:t>
            </w:r>
          </w:p>
          <w:p w14:paraId="41308F2B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(from published report(s))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EF12BB9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81540B" w:rsidRPr="00AC0AA3" w14:paraId="064063C3" w14:textId="77777777">
        <w:trPr>
          <w:cantSplit/>
        </w:trPr>
        <w:tc>
          <w:tcPr>
            <w:tcW w:w="970" w:type="dxa"/>
            <w:vMerge/>
            <w:shd w:val="clear" w:color="auto" w:fill="auto"/>
          </w:tcPr>
          <w:p w14:paraId="53A24CDB" w14:textId="77777777" w:rsidR="0081540B" w:rsidRPr="00AC0AA3" w:rsidRDefault="0081540B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14:paraId="146B5137" w14:textId="77777777" w:rsidR="0081540B" w:rsidRPr="00AC0AA3" w:rsidRDefault="008154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14:paraId="741774C8" w14:textId="77777777" w:rsidR="0081540B" w:rsidRPr="00AC0AA3" w:rsidRDefault="008154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E819A3" w14:textId="77777777" w:rsidR="0081540B" w:rsidRPr="00AC0AA3" w:rsidRDefault="008154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D2C5B27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34" w:type="dxa"/>
            <w:shd w:val="clear" w:color="auto" w:fill="auto"/>
          </w:tcPr>
          <w:p w14:paraId="09B1D850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276" w:type="dxa"/>
            <w:vMerge/>
            <w:shd w:val="clear" w:color="auto" w:fill="auto"/>
          </w:tcPr>
          <w:p w14:paraId="06C4332F" w14:textId="77777777" w:rsidR="0081540B" w:rsidRPr="00AC0AA3" w:rsidRDefault="008154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EC3571" w14:textId="77777777" w:rsidR="0081540B" w:rsidRPr="00AC0AA3" w:rsidRDefault="008154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13CAFFB4" w14:textId="77777777" w:rsidR="0081540B" w:rsidRPr="00AC0AA3" w:rsidRDefault="008154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DC05316" w14:textId="77777777" w:rsidR="0081540B" w:rsidRPr="00AC0AA3" w:rsidRDefault="0081540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1540B" w:rsidRPr="00AC0AA3" w14:paraId="54996DD0" w14:textId="77777777">
        <w:trPr>
          <w:cantSplit/>
        </w:trPr>
        <w:tc>
          <w:tcPr>
            <w:tcW w:w="970" w:type="dxa"/>
            <w:vMerge/>
            <w:shd w:val="clear" w:color="auto" w:fill="auto"/>
          </w:tcPr>
          <w:p w14:paraId="6F3FF18D" w14:textId="77777777" w:rsidR="0081540B" w:rsidRPr="00AC0AA3" w:rsidRDefault="0081540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24" w:type="dxa"/>
            <w:shd w:val="clear" w:color="auto" w:fill="auto"/>
          </w:tcPr>
          <w:p w14:paraId="03229388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Description;</w:t>
            </w:r>
            <w:r w:rsidRPr="00AC0AA3">
              <w:rPr>
                <w:sz w:val="14"/>
                <w:szCs w:val="14"/>
              </w:rPr>
              <w:br/>
              <w:t>HS 6-digit category covering investigated product</w:t>
            </w:r>
            <w:r w:rsidRPr="00AC0AA3">
              <w:rPr>
                <w:rStyle w:val="Appelnotedebasdep"/>
                <w:sz w:val="14"/>
                <w:szCs w:val="14"/>
              </w:rPr>
              <w:footnoteReference w:id="3"/>
            </w:r>
            <w:r w:rsidRPr="00AC0AA3">
              <w:rPr>
                <w:sz w:val="14"/>
                <w:szCs w:val="14"/>
              </w:rPr>
              <w:t>; ID number;</w:t>
            </w:r>
          </w:p>
          <w:p w14:paraId="066A7AB7" w14:textId="77777777" w:rsidR="0081540B" w:rsidRPr="00AC0AA3" w:rsidRDefault="00F50AF8">
            <w:pPr>
              <w:jc w:val="center"/>
              <w:rPr>
                <w:i/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(*) if investigation</w:t>
            </w:r>
            <w:r w:rsidRPr="00AC0AA3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294" w:type="dxa"/>
            <w:shd w:val="clear" w:color="auto" w:fill="auto"/>
          </w:tcPr>
          <w:p w14:paraId="3DF269F0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Date;</w:t>
            </w:r>
          </w:p>
          <w:p w14:paraId="17D70384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period of investigation</w:t>
            </w:r>
            <w:r w:rsidRPr="00AC0AA3">
              <w:rPr>
                <w:sz w:val="14"/>
                <w:szCs w:val="14"/>
              </w:rPr>
              <w:br/>
              <w:t>(D-dumping;</w:t>
            </w:r>
            <w:r w:rsidRPr="00AC0AA3">
              <w:rPr>
                <w:sz w:val="14"/>
                <w:szCs w:val="14"/>
              </w:rPr>
              <w:br/>
              <w:t>I-injury)</w:t>
            </w:r>
          </w:p>
        </w:tc>
        <w:tc>
          <w:tcPr>
            <w:tcW w:w="1701" w:type="dxa"/>
            <w:shd w:val="clear" w:color="auto" w:fill="auto"/>
          </w:tcPr>
          <w:p w14:paraId="2EAEA4F0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Date of duties; range of individual dumping margins; "other" rates; [range of applied rates if different, reason]</w:t>
            </w:r>
          </w:p>
        </w:tc>
        <w:tc>
          <w:tcPr>
            <w:tcW w:w="1134" w:type="dxa"/>
            <w:shd w:val="clear" w:color="auto" w:fill="auto"/>
          </w:tcPr>
          <w:p w14:paraId="7CFA57B0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Date of duties; range of individual dumping margins; "other" rates; [range of applied rates if different, reason]</w:t>
            </w:r>
          </w:p>
        </w:tc>
        <w:tc>
          <w:tcPr>
            <w:tcW w:w="1134" w:type="dxa"/>
            <w:shd w:val="clear" w:color="auto" w:fill="auto"/>
          </w:tcPr>
          <w:p w14:paraId="2B02E63D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Date of application; range of individual dumping margins or minimum prices</w:t>
            </w:r>
          </w:p>
        </w:tc>
        <w:tc>
          <w:tcPr>
            <w:tcW w:w="1276" w:type="dxa"/>
            <w:shd w:val="clear" w:color="auto" w:fill="auto"/>
          </w:tcPr>
          <w:p w14:paraId="294769D5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Date,</w:t>
            </w:r>
          </w:p>
          <w:p w14:paraId="33B3E8A5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reason</w:t>
            </w:r>
          </w:p>
        </w:tc>
        <w:tc>
          <w:tcPr>
            <w:tcW w:w="1559" w:type="dxa"/>
            <w:shd w:val="clear" w:color="auto" w:fill="auto"/>
          </w:tcPr>
          <w:p w14:paraId="17F0DABC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Date, explanation</w:t>
            </w:r>
          </w:p>
        </w:tc>
        <w:tc>
          <w:tcPr>
            <w:tcW w:w="1221" w:type="dxa"/>
            <w:shd w:val="clear" w:color="auto" w:fill="auto"/>
          </w:tcPr>
          <w:p w14:paraId="0E041B24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Import volume or value (units/ currency); product coverage, period, if different from cols. 2/3</w:t>
            </w:r>
          </w:p>
        </w:tc>
        <w:tc>
          <w:tcPr>
            <w:tcW w:w="1047" w:type="dxa"/>
            <w:shd w:val="clear" w:color="auto" w:fill="auto"/>
          </w:tcPr>
          <w:p w14:paraId="4E91FA6F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64" w:type="dxa"/>
            <w:shd w:val="clear" w:color="auto" w:fill="auto"/>
          </w:tcPr>
          <w:p w14:paraId="514163AB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Codes for all bases used in proceeding</w:t>
            </w:r>
          </w:p>
        </w:tc>
      </w:tr>
      <w:tr w:rsidR="0081540B" w:rsidRPr="00AC0AA3" w14:paraId="1784717E" w14:textId="77777777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1D16A479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08B07C9E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75A977E3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692C0A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CB36C0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049A8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16722C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26C80B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7DD52176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7471B967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49E2A944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11</w:t>
            </w:r>
          </w:p>
        </w:tc>
      </w:tr>
      <w:tr w:rsidR="0081540B" w:rsidRPr="00AC0AA3" w14:paraId="039FDD7A" w14:textId="77777777">
        <w:trPr>
          <w:cantSplit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2B5CE" w14:textId="77777777" w:rsidR="0081540B" w:rsidRPr="00AC0AA3" w:rsidRDefault="00F50AF8">
            <w:pPr>
              <w:jc w:val="left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United States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5812B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Polyphenylene ether</w:t>
            </w:r>
          </w:p>
          <w:p w14:paraId="0C392697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39072090</w:t>
            </w:r>
          </w:p>
          <w:p w14:paraId="078A2BC7" w14:textId="77777777" w:rsidR="0081540B" w:rsidRPr="00AC0AA3" w:rsidRDefault="00F50AF8">
            <w:pPr>
              <w:jc w:val="left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20-0001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E1841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03.08.2020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01.01.2019-31.12.2019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01.01.2017-31.12.2019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560D6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Preliminary determination: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06.09.2021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Affirmative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Measure imposed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Gazette 2021 No. 21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P: 06.09.2021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C: 07.09.2021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18.3%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All other rates: 48.6%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0C8C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4899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F17E8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50602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Investigation time limit extended to 03.02.2022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Gazette 2021 No. 17, 23.07.2021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455B0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21,848 tons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Period: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01.01.2019-31.12.2019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82E68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DIPDC: 15.18%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93415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49D8D59A" w14:textId="77777777">
        <w:trPr>
          <w:cantSplit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04E9D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4A6D7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15CB8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EFE26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8C296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DB29C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9D466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64312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7C050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98E70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A1C34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11</w:t>
            </w:r>
          </w:p>
        </w:tc>
      </w:tr>
      <w:tr w:rsidR="0081540B" w:rsidRPr="00AC0AA3" w14:paraId="310EF604" w14:textId="77777777">
        <w:trPr>
          <w:cantSplit/>
        </w:trPr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873F34" w14:textId="77777777" w:rsidR="0081540B" w:rsidRPr="00AC0AA3" w:rsidRDefault="00F50AF8">
            <w:pPr>
              <w:jc w:val="left"/>
              <w:rPr>
                <w:sz w:val="14"/>
                <w:szCs w:val="20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United States (Cont'd)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06197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Certain </w:t>
            </w:r>
            <w:proofErr w:type="spellStart"/>
            <w:r w:rsidRPr="00AC0AA3">
              <w:rPr>
                <w:rFonts w:eastAsia="Verdana" w:cs="Verdana"/>
                <w:sz w:val="14"/>
                <w:szCs w:val="14"/>
              </w:rPr>
              <w:t>monoalkyl</w:t>
            </w:r>
            <w:proofErr w:type="spellEnd"/>
            <w:r w:rsidRPr="00AC0AA3">
              <w:rPr>
                <w:rFonts w:eastAsia="Verdana" w:cs="Verdana"/>
                <w:sz w:val="14"/>
                <w:szCs w:val="14"/>
              </w:rPr>
              <w:t xml:space="preserve"> ethers of ethylene glycol and propylene glycol</w:t>
            </w:r>
          </w:p>
          <w:p w14:paraId="4EFCC46F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29094400, 29094990</w:t>
            </w:r>
          </w:p>
          <w:p w14:paraId="5208A35A" w14:textId="77777777" w:rsidR="0081540B" w:rsidRPr="00AC0AA3" w:rsidRDefault="00F50AF8">
            <w:pPr>
              <w:jc w:val="left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20-0003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F830C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31.08.2020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01.01.2019-31.12.2019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01.01.2016-31.12.2019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3248C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Preliminary determination: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10.09.2021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Affirmative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Measure imposed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Gazette 2021 No. 25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P: 10.09.2021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C: 11.09.2021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57.4%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All other rates: 65.3%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DE9C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D2AE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32E3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401F0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The investigation period is extended to 28.02.2022 according to Gazette 2021 No. 19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B14FF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30,507 tons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Period: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01.01.2019-31.12.2019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17F68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DIPDC: 18.29%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1B3E3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16AAED08" w14:textId="77777777">
        <w:trPr>
          <w:cantSplit/>
        </w:trPr>
        <w:tc>
          <w:tcPr>
            <w:tcW w:w="970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2600B652" w14:textId="77777777" w:rsidR="0081540B" w:rsidRPr="00AC0AA3" w:rsidRDefault="0081540B"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045F2A7B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Polyvinyl chloride (PVC)</w:t>
            </w:r>
          </w:p>
          <w:p w14:paraId="51ED571F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39041090</w:t>
            </w:r>
          </w:p>
          <w:p w14:paraId="19342112" w14:textId="77777777" w:rsidR="0081540B" w:rsidRPr="00AC0AA3" w:rsidRDefault="00F50AF8">
            <w:pPr>
              <w:jc w:val="left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20-0004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FE57D16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25.09.2020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01.01.2019-31.12.2019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01.01.2016-31.12.2019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21FCB51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6BD311D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531210F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722594D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Final determination: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23.09.2021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Negative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No measure imposed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Gazette 2021 No.27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Investigation terminated for no injury.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BC8E34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4C4AC0E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296,804 tons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Period: </w:t>
            </w:r>
            <w:r w:rsidRPr="00AC0AA3"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01.01.2019-31.12.2019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8098002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DIPTI: 44.62%</w:t>
            </w:r>
          </w:p>
        </w:tc>
        <w:tc>
          <w:tcPr>
            <w:tcW w:w="136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F80AE48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</w:tbl>
    <w:p w14:paraId="3653FC76" w14:textId="77777777" w:rsidR="0081540B" w:rsidRPr="00AC0AA3" w:rsidRDefault="0081540B">
      <w:pPr>
        <w:jc w:val="left"/>
      </w:pPr>
    </w:p>
    <w:p w14:paraId="4F090951" w14:textId="77777777" w:rsidR="0081540B" w:rsidRPr="00AC0AA3" w:rsidRDefault="0081540B">
      <w:pPr>
        <w:jc w:val="left"/>
      </w:pPr>
    </w:p>
    <w:p w14:paraId="28B74916" w14:textId="77777777" w:rsidR="0081540B" w:rsidRPr="00AC0AA3" w:rsidRDefault="00F50AF8">
      <w:pPr>
        <w:jc w:val="left"/>
        <w:rPr>
          <w:rFonts w:eastAsia="Times New Roman" w:cs="Times New Roman"/>
          <w:b/>
          <w:bCs/>
          <w:szCs w:val="20"/>
          <w:lang w:eastAsia="en-GB"/>
        </w:rPr>
      </w:pPr>
      <w:r w:rsidRPr="00AC0AA3">
        <w:br w:type="page"/>
      </w:r>
    </w:p>
    <w:p w14:paraId="1A7B909C" w14:textId="77777777" w:rsidR="0081540B" w:rsidRPr="00AC0AA3" w:rsidRDefault="00F50AF8">
      <w:pPr>
        <w:pStyle w:val="Lgende"/>
      </w:pPr>
      <w:r w:rsidRPr="00AC0AA3">
        <w:lastRenderedPageBreak/>
        <w:t>Reviews/Other subsequent proceedings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"/>
        <w:gridCol w:w="2139"/>
        <w:gridCol w:w="1701"/>
        <w:gridCol w:w="1276"/>
        <w:gridCol w:w="1417"/>
        <w:gridCol w:w="1134"/>
        <w:gridCol w:w="1134"/>
        <w:gridCol w:w="1418"/>
        <w:gridCol w:w="1134"/>
        <w:gridCol w:w="926"/>
        <w:gridCol w:w="1288"/>
      </w:tblGrid>
      <w:tr w:rsidR="0081540B" w:rsidRPr="00AC0AA3" w14:paraId="179D4D2A" w14:textId="77777777" w:rsidTr="008B5DEA">
        <w:trPr>
          <w:cantSplit/>
        </w:trPr>
        <w:tc>
          <w:tcPr>
            <w:tcW w:w="957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11676C51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139" w:type="dxa"/>
            <w:vMerge w:val="restart"/>
            <w:shd w:val="clear" w:color="auto" w:fill="auto"/>
          </w:tcPr>
          <w:p w14:paraId="47B32961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F4752CB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400672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Preliminary results/</w:t>
            </w:r>
          </w:p>
          <w:p w14:paraId="69440EF1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2FE10FC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DE80CC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DFFBF4A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14:paraId="675A6806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Trade Data</w:t>
            </w:r>
          </w:p>
          <w:p w14:paraId="1255AED6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(if available from published report(s) on proceeding)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7C20F67E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81540B" w:rsidRPr="00AC0AA3" w14:paraId="421EC3D9" w14:textId="77777777" w:rsidTr="008B5DEA">
        <w:trPr>
          <w:cantSplit/>
        </w:trPr>
        <w:tc>
          <w:tcPr>
            <w:tcW w:w="957" w:type="dxa"/>
            <w:vMerge/>
            <w:shd w:val="clear" w:color="auto" w:fill="auto"/>
          </w:tcPr>
          <w:p w14:paraId="08A614CF" w14:textId="77777777" w:rsidR="0081540B" w:rsidRPr="00AC0AA3" w:rsidRDefault="0081540B">
            <w:pPr>
              <w:rPr>
                <w:sz w:val="14"/>
                <w:szCs w:val="14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667906CA" w14:textId="77777777" w:rsidR="0081540B" w:rsidRPr="00AC0AA3" w:rsidRDefault="0081540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06590F" w14:textId="77777777" w:rsidR="0081540B" w:rsidRPr="00AC0AA3" w:rsidRDefault="0081540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9380F2" w14:textId="77777777" w:rsidR="0081540B" w:rsidRPr="00AC0AA3" w:rsidRDefault="0081540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77C69E59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34" w:type="dxa"/>
            <w:shd w:val="clear" w:color="auto" w:fill="auto"/>
          </w:tcPr>
          <w:p w14:paraId="19B5C5C1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34" w:type="dxa"/>
            <w:vMerge/>
            <w:shd w:val="clear" w:color="auto" w:fill="auto"/>
          </w:tcPr>
          <w:p w14:paraId="6D7035AF" w14:textId="77777777" w:rsidR="0081540B" w:rsidRPr="00AC0AA3" w:rsidRDefault="008154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C859BD" w14:textId="77777777" w:rsidR="0081540B" w:rsidRPr="00AC0AA3" w:rsidRDefault="0081540B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14:paraId="15274F26" w14:textId="77777777" w:rsidR="0081540B" w:rsidRPr="00AC0AA3" w:rsidRDefault="008154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20143415" w14:textId="77777777" w:rsidR="0081540B" w:rsidRPr="00AC0AA3" w:rsidRDefault="0081540B">
            <w:pPr>
              <w:rPr>
                <w:sz w:val="14"/>
                <w:szCs w:val="14"/>
              </w:rPr>
            </w:pPr>
          </w:p>
        </w:tc>
      </w:tr>
      <w:tr w:rsidR="0081540B" w:rsidRPr="00AC0AA3" w14:paraId="316187E5" w14:textId="77777777" w:rsidTr="008B5DEA">
        <w:trPr>
          <w:cantSplit/>
        </w:trPr>
        <w:tc>
          <w:tcPr>
            <w:tcW w:w="957" w:type="dxa"/>
            <w:vMerge/>
            <w:shd w:val="clear" w:color="auto" w:fill="auto"/>
          </w:tcPr>
          <w:p w14:paraId="314C3AD8" w14:textId="77777777" w:rsidR="0081540B" w:rsidRPr="00AC0AA3" w:rsidRDefault="008154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9" w:type="dxa"/>
            <w:shd w:val="clear" w:color="auto" w:fill="auto"/>
          </w:tcPr>
          <w:p w14:paraId="547A303B" w14:textId="77777777" w:rsidR="0081540B" w:rsidRPr="00AC0AA3" w:rsidRDefault="00F50AF8">
            <w:pPr>
              <w:jc w:val="center"/>
              <w:rPr>
                <w:i/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 xml:space="preserve">Description; </w:t>
            </w:r>
            <w:r w:rsidRPr="00AC0AA3">
              <w:rPr>
                <w:sz w:val="14"/>
                <w:szCs w:val="14"/>
              </w:rPr>
              <w:br/>
              <w:t>HS 6-digit category covering investigated product</w:t>
            </w:r>
            <w:r w:rsidRPr="00AC0AA3">
              <w:rPr>
                <w:sz w:val="14"/>
                <w:szCs w:val="14"/>
                <w:vertAlign w:val="superscript"/>
              </w:rPr>
              <w:t>3</w:t>
            </w:r>
            <w:r w:rsidRPr="00AC0AA3">
              <w:rPr>
                <w:sz w:val="14"/>
                <w:szCs w:val="14"/>
              </w:rPr>
              <w:t>; ID number; (*) if investigation</w:t>
            </w:r>
            <w:r w:rsidRPr="00AC0AA3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701" w:type="dxa"/>
            <w:shd w:val="clear" w:color="auto" w:fill="auto"/>
          </w:tcPr>
          <w:p w14:paraId="6E993760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276" w:type="dxa"/>
            <w:shd w:val="clear" w:color="auto" w:fill="auto"/>
          </w:tcPr>
          <w:p w14:paraId="06EE45F4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 xml:space="preserve">Effective date; range of individual dumping margins; </w:t>
            </w:r>
            <w:r w:rsidRPr="00AC0AA3">
              <w:rPr>
                <w:sz w:val="14"/>
                <w:szCs w:val="14"/>
              </w:rPr>
              <w:br/>
              <w:t xml:space="preserve">"other" rates; </w:t>
            </w:r>
            <w:r w:rsidRPr="00AC0AA3">
              <w:rPr>
                <w:sz w:val="14"/>
                <w:szCs w:val="14"/>
              </w:rPr>
              <w:br/>
              <w:t>[range of applied rates if different, reason]</w:t>
            </w:r>
          </w:p>
        </w:tc>
        <w:tc>
          <w:tcPr>
            <w:tcW w:w="1417" w:type="dxa"/>
            <w:shd w:val="clear" w:color="auto" w:fill="auto"/>
          </w:tcPr>
          <w:p w14:paraId="7DFE60A7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Effective date, range of individual dumping margins; "other" rates; [range of applied rates if different, reason]</w:t>
            </w:r>
          </w:p>
        </w:tc>
        <w:tc>
          <w:tcPr>
            <w:tcW w:w="1134" w:type="dxa"/>
            <w:shd w:val="clear" w:color="auto" w:fill="auto"/>
          </w:tcPr>
          <w:p w14:paraId="22CEDDA8" w14:textId="77777777" w:rsidR="0081540B" w:rsidRPr="00AC0AA3" w:rsidRDefault="00F50AF8">
            <w:pPr>
              <w:jc w:val="center"/>
              <w:rPr>
                <w:sz w:val="14"/>
                <w:szCs w:val="14"/>
                <w:vertAlign w:val="superscript"/>
              </w:rPr>
            </w:pPr>
            <w:r w:rsidRPr="00AC0AA3">
              <w:rPr>
                <w:sz w:val="14"/>
                <w:szCs w:val="14"/>
              </w:rPr>
              <w:t>Effective date; range of individual dumping margins or minimum prices; or other outcome (code)</w:t>
            </w:r>
          </w:p>
        </w:tc>
        <w:tc>
          <w:tcPr>
            <w:tcW w:w="1134" w:type="dxa"/>
            <w:shd w:val="clear" w:color="auto" w:fill="auto"/>
          </w:tcPr>
          <w:p w14:paraId="751A3A96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Date,</w:t>
            </w:r>
          </w:p>
          <w:p w14:paraId="0A46946A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reason</w:t>
            </w:r>
          </w:p>
        </w:tc>
        <w:tc>
          <w:tcPr>
            <w:tcW w:w="1418" w:type="dxa"/>
            <w:shd w:val="clear" w:color="auto" w:fill="auto"/>
          </w:tcPr>
          <w:p w14:paraId="50B86D2A" w14:textId="77777777" w:rsidR="0081540B" w:rsidRPr="00AC0AA3" w:rsidRDefault="00F50AF8">
            <w:pPr>
              <w:jc w:val="center"/>
              <w:rPr>
                <w:i/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Date,</w:t>
            </w:r>
            <w:r w:rsidRPr="00AC0AA3">
              <w:rPr>
                <w:i/>
                <w:sz w:val="14"/>
                <w:szCs w:val="14"/>
              </w:rPr>
              <w:t xml:space="preserve"> </w:t>
            </w:r>
            <w:r w:rsidRPr="00AC0AA3">
              <w:rPr>
                <w:sz w:val="14"/>
                <w:szCs w:val="14"/>
              </w:rPr>
              <w:t>explanation</w:t>
            </w:r>
          </w:p>
        </w:tc>
        <w:tc>
          <w:tcPr>
            <w:tcW w:w="1134" w:type="dxa"/>
            <w:shd w:val="clear" w:color="auto" w:fill="auto"/>
          </w:tcPr>
          <w:p w14:paraId="4E40C91C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Import volume or value (units/</w:t>
            </w:r>
            <w:r w:rsidRPr="00AC0AA3">
              <w:rPr>
                <w:sz w:val="14"/>
                <w:szCs w:val="14"/>
              </w:rPr>
              <w:br/>
              <w:t>currency); product coverage, period, if different from</w:t>
            </w:r>
            <w:r w:rsidRPr="00AC0AA3">
              <w:rPr>
                <w:sz w:val="14"/>
                <w:szCs w:val="14"/>
              </w:rPr>
              <w:br/>
              <w:t>cols. 2/3</w:t>
            </w:r>
          </w:p>
        </w:tc>
        <w:tc>
          <w:tcPr>
            <w:tcW w:w="926" w:type="dxa"/>
            <w:shd w:val="clear" w:color="auto" w:fill="auto"/>
          </w:tcPr>
          <w:p w14:paraId="267023BF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88" w:type="dxa"/>
            <w:shd w:val="clear" w:color="auto" w:fill="auto"/>
          </w:tcPr>
          <w:p w14:paraId="3718116E" w14:textId="77777777" w:rsidR="0081540B" w:rsidRPr="00AC0AA3" w:rsidRDefault="00F50AF8">
            <w:pPr>
              <w:jc w:val="center"/>
              <w:rPr>
                <w:sz w:val="14"/>
                <w:szCs w:val="14"/>
              </w:rPr>
            </w:pPr>
            <w:r w:rsidRPr="00AC0AA3">
              <w:rPr>
                <w:sz w:val="14"/>
                <w:szCs w:val="14"/>
              </w:rPr>
              <w:t>Codes for all bases used in proceeding</w:t>
            </w:r>
          </w:p>
        </w:tc>
      </w:tr>
      <w:tr w:rsidR="0081540B" w:rsidRPr="00AC0AA3" w14:paraId="494B0808" w14:textId="77777777" w:rsidTr="008B5DEA">
        <w:trPr>
          <w:cantSplit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14:paraId="05A73B5B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14:paraId="7B9CB965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6813F64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769C827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0305E6D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AA368C5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9F719FF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7AD099B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4563B1B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14:paraId="4B262C56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14:paraId="127FBB8F" w14:textId="77777777" w:rsidR="0081540B" w:rsidRPr="00AC0AA3" w:rsidRDefault="00F50AF8">
            <w:pPr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11</w:t>
            </w:r>
          </w:p>
        </w:tc>
      </w:tr>
      <w:tr w:rsidR="0081540B" w:rsidRPr="00AC0AA3" w14:paraId="1B93E545" w14:textId="77777777" w:rsidTr="008B5DEA">
        <w:trPr>
          <w:cantSplit/>
        </w:trPr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8005C1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European Union</w:t>
            </w:r>
            <w:r w:rsidRPr="00AC0AA3">
              <w:rPr>
                <w:rStyle w:val="Appelnotedebasdep"/>
                <w:bCs/>
                <w:sz w:val="14"/>
                <w:szCs w:val="14"/>
              </w:rPr>
              <w:footnoteReference w:id="4"/>
            </w:r>
          </w:p>
        </w:tc>
        <w:tc>
          <w:tcPr>
            <w:tcW w:w="2139" w:type="dxa"/>
            <w:shd w:val="clear" w:color="auto" w:fill="auto"/>
          </w:tcPr>
          <w:p w14:paraId="1DED9F06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Unbleached sack paper (*) </w:t>
            </w:r>
          </w:p>
          <w:p w14:paraId="3FFA595C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48042100, 48043100</w:t>
            </w:r>
          </w:p>
          <w:p w14:paraId="0242F066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15-0001</w:t>
            </w:r>
          </w:p>
        </w:tc>
        <w:tc>
          <w:tcPr>
            <w:tcW w:w="1701" w:type="dxa"/>
            <w:shd w:val="clear" w:color="auto" w:fill="auto"/>
          </w:tcPr>
          <w:p w14:paraId="5D0D219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10.04.2021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01.01.2020-31.12.2020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01.01.2016-31.12.2020</w:t>
            </w:r>
          </w:p>
        </w:tc>
        <w:tc>
          <w:tcPr>
            <w:tcW w:w="1276" w:type="dxa"/>
            <w:shd w:val="clear" w:color="auto" w:fill="auto"/>
          </w:tcPr>
          <w:p w14:paraId="5BCE81F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C5C9EA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3E14F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B68A4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E414D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09.04.2021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10.04.2021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09.04.2022</w:t>
            </w:r>
          </w:p>
        </w:tc>
        <w:tc>
          <w:tcPr>
            <w:tcW w:w="1134" w:type="dxa"/>
            <w:shd w:val="clear" w:color="auto" w:fill="auto"/>
          </w:tcPr>
          <w:p w14:paraId="39FF9155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1C7749F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275C50C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268D3C31" w14:textId="77777777" w:rsidTr="00781D7D">
        <w:trPr>
          <w:cantSplit/>
        </w:trPr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14:paraId="13CF4F07" w14:textId="77777777" w:rsidR="0081540B" w:rsidRPr="00AC0AA3" w:rsidRDefault="0081540B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14:paraId="1317738C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Polyamide-6 (*)</w:t>
            </w:r>
          </w:p>
          <w:p w14:paraId="05B87796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39081012</w:t>
            </w:r>
          </w:p>
          <w:p w14:paraId="10D0720A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09-0006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7B3941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21.04.2021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01.10.2019-30.09.2020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01.01.2016-30.09.2020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F461C5D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FBAF0F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BB94D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48E248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1D9B2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21.04.2021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22.04.2021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21.04.2022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D60D7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63CEA60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09C35B2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325B74B4" w14:textId="77777777" w:rsidTr="00781D7D">
        <w:trPr>
          <w:cantSplit/>
        </w:trPr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14:paraId="134AE6CA" w14:textId="77777777" w:rsidR="0081540B" w:rsidRPr="00AC0AA3" w:rsidRDefault="0081540B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495B2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Certain iron or steel fasteners (*)</w:t>
            </w:r>
          </w:p>
          <w:p w14:paraId="686F9DFC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73181200, 73181400, 73181590, 73181510, 73182100, 73182200</w:t>
            </w:r>
          </w:p>
          <w:p w14:paraId="1D0CC1F6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08-0014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9C60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29.06.2021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01.01.2020-31.12.2020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01.01.2016-31.12.2020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F7F5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61E2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F925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E03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2F0C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28.06.2021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29.06.2021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28.06.2022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AF43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8464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D49F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0FDEB562" w14:textId="77777777" w:rsidTr="00781D7D">
        <w:trPr>
          <w:cantSplit/>
        </w:trPr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98ED69" w14:textId="77777777" w:rsidR="0081540B" w:rsidRPr="00AC0AA3" w:rsidRDefault="0081540B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8D50B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Grain oriented flat</w:t>
            </w:r>
            <w:r w:rsidRPr="00AC0AA3">
              <w:rPr>
                <w:rFonts w:eastAsia="Verdana" w:cs="Verdana"/>
                <w:sz w:val="16"/>
                <w:szCs w:val="16"/>
              </w:rPr>
              <w:t>-</w:t>
            </w:r>
            <w:r w:rsidRPr="00AC0AA3">
              <w:rPr>
                <w:rFonts w:eastAsia="Verdana" w:cs="Verdana"/>
                <w:sz w:val="14"/>
                <w:szCs w:val="14"/>
              </w:rPr>
              <w:t>rolled electrical steel (*)</w:t>
            </w:r>
          </w:p>
          <w:p w14:paraId="6B720998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72251100, 72261100</w:t>
            </w:r>
          </w:p>
          <w:p w14:paraId="10E6FD24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9F75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23.07.2021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01.01.2020-31.12.2020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01.01.2016-31.12.2020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387D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F5A3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597CD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D4B7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4223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23.07.2021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23.07.2021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23.07.2022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0859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0EB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EC37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543870B0" w14:textId="77777777" w:rsidTr="008B5DEA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126C6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96047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F88CB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F971C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4CBF7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17E74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CE9B3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75C2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8655F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5DBCF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E5610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11</w:t>
            </w:r>
          </w:p>
        </w:tc>
      </w:tr>
      <w:tr w:rsidR="0081540B" w:rsidRPr="00AC0AA3" w14:paraId="272D885C" w14:textId="77777777" w:rsidTr="008B5DEA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7F7B7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Indonesia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14:paraId="27F6F0E9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Stainless steel billet and hot-rolled stainless steel plate (coil) </w:t>
            </w:r>
          </w:p>
          <w:p w14:paraId="4784F4C8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72189100, 72189900, 72191100, 72191200, 72191312, 72191319, 72191322, 72191329, 72191412, 72191419, 72191422, 72191429, 72192100, 72192200, 72192300, 72192410, 72192420, 72192430, 72201100, 72201200</w:t>
            </w:r>
          </w:p>
          <w:p w14:paraId="52AF8A33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18-0010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55B5C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20.11.2020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Interim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D: 01.10.2019-30.09.2020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2C22D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A41296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DE678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F3588D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CF9D29" w14:textId="77777777" w:rsidR="0081540B" w:rsidRPr="00AC0AA3" w:rsidRDefault="00F50AF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Interim Termination date: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18.11.2021 </w:t>
            </w:r>
          </w:p>
          <w:p w14:paraId="7ECD196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18.11.2021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Measure not changed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Gazette 2021 No. 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54EA8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5DB5E9A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26D07BE3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26E26823" w14:textId="77777777" w:rsidTr="008B5DEA">
        <w:trPr>
          <w:cantSplit/>
        </w:trPr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D5038C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Japan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5C855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Unbleached sack paper (*)</w:t>
            </w:r>
          </w:p>
          <w:p w14:paraId="761340BD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48042100, 48043100</w:t>
            </w:r>
          </w:p>
          <w:p w14:paraId="5BA78706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3CE7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10.04.2021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01.01.2020-31.12.2020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01.01.2016-31.12.2020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48A8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3ABC5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1840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C3C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C9A5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09.04.2021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10.04.2021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972D8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7724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800C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41D59824" w14:textId="77777777" w:rsidTr="008B5DEA">
        <w:trPr>
          <w:cantSplit/>
        </w:trPr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14:paraId="56C1CB63" w14:textId="77777777" w:rsidR="0081540B" w:rsidRPr="00AC0AA3" w:rsidRDefault="0081540B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139" w:type="dxa"/>
            <w:shd w:val="clear" w:color="auto" w:fill="auto"/>
          </w:tcPr>
          <w:p w14:paraId="63A46DCA" w14:textId="17101C0C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Polyacrylonitrile </w:t>
            </w:r>
            <w:proofErr w:type="spellStart"/>
            <w:r w:rsidR="00AC0AA3" w:rsidRPr="00AC0AA3">
              <w:rPr>
                <w:rFonts w:eastAsia="Verdana" w:cs="Verdana"/>
                <w:sz w:val="14"/>
                <w:szCs w:val="14"/>
              </w:rPr>
              <w:t>fiber</w:t>
            </w:r>
            <w:proofErr w:type="spellEnd"/>
            <w:r w:rsidRPr="00AC0AA3">
              <w:rPr>
                <w:rFonts w:eastAsia="Verdana" w:cs="Verdana"/>
                <w:sz w:val="14"/>
                <w:szCs w:val="14"/>
              </w:rPr>
              <w:t xml:space="preserve"> (*)</w:t>
            </w:r>
          </w:p>
          <w:p w14:paraId="3614D838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55013000, 55033000, 55063000</w:t>
            </w:r>
          </w:p>
          <w:p w14:paraId="58B79D28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15-0011</w:t>
            </w:r>
          </w:p>
        </w:tc>
        <w:tc>
          <w:tcPr>
            <w:tcW w:w="1701" w:type="dxa"/>
            <w:shd w:val="clear" w:color="auto" w:fill="auto"/>
          </w:tcPr>
          <w:p w14:paraId="1714E5F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14.07.2021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01.04.2020-31.03.2021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01.01.2017-31.03.2021</w:t>
            </w:r>
          </w:p>
        </w:tc>
        <w:tc>
          <w:tcPr>
            <w:tcW w:w="1276" w:type="dxa"/>
            <w:shd w:val="clear" w:color="auto" w:fill="auto"/>
          </w:tcPr>
          <w:p w14:paraId="17C6234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44DEC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23F6D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C0D7C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224F4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13.07.2021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14.07.2021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13.07.2022</w:t>
            </w:r>
          </w:p>
        </w:tc>
        <w:tc>
          <w:tcPr>
            <w:tcW w:w="1134" w:type="dxa"/>
            <w:shd w:val="clear" w:color="auto" w:fill="auto"/>
          </w:tcPr>
          <w:p w14:paraId="024703F3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796F2F8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397E6AD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522E8209" w14:textId="77777777" w:rsidTr="008B5DEA">
        <w:trPr>
          <w:cantSplit/>
        </w:trPr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14:paraId="3A3A7558" w14:textId="77777777" w:rsidR="0081540B" w:rsidRPr="00AC0AA3" w:rsidRDefault="0081540B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139" w:type="dxa"/>
            <w:shd w:val="clear" w:color="auto" w:fill="auto"/>
          </w:tcPr>
          <w:p w14:paraId="6FB489C2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Grain oriented flat rolled electrical steel (*)</w:t>
            </w:r>
          </w:p>
          <w:p w14:paraId="7C15BAAE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72251100, 72261100</w:t>
            </w:r>
          </w:p>
          <w:p w14:paraId="68A791EE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15-0007</w:t>
            </w:r>
          </w:p>
        </w:tc>
        <w:tc>
          <w:tcPr>
            <w:tcW w:w="1701" w:type="dxa"/>
            <w:shd w:val="clear" w:color="auto" w:fill="auto"/>
          </w:tcPr>
          <w:p w14:paraId="7F9646E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23.07.2021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01.01.2020-31.12.2020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01.01.2016-31.12.2020</w:t>
            </w:r>
          </w:p>
        </w:tc>
        <w:tc>
          <w:tcPr>
            <w:tcW w:w="1276" w:type="dxa"/>
            <w:shd w:val="clear" w:color="auto" w:fill="auto"/>
          </w:tcPr>
          <w:p w14:paraId="432A036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DD13BF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F7543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67A79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0960AC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23.07.2021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23.07.2021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23.07.2022</w:t>
            </w:r>
          </w:p>
        </w:tc>
        <w:tc>
          <w:tcPr>
            <w:tcW w:w="1134" w:type="dxa"/>
            <w:shd w:val="clear" w:color="auto" w:fill="auto"/>
          </w:tcPr>
          <w:p w14:paraId="272743FD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28680B6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3A89C3E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3CB77943" w14:textId="77777777" w:rsidTr="008B5DEA">
        <w:trPr>
          <w:cantSplit/>
        </w:trPr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F87C8" w14:textId="77777777" w:rsidR="0081540B" w:rsidRPr="00AC0AA3" w:rsidRDefault="0081540B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14:paraId="6948EECD" w14:textId="77777777" w:rsidR="0081540B" w:rsidRPr="00AC0AA3" w:rsidRDefault="00F50AF8">
            <w:pPr>
              <w:jc w:val="left"/>
              <w:rPr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Iron based amorphous alloy ribbon (strip) </w:t>
            </w:r>
          </w:p>
          <w:p w14:paraId="2DFE24F0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72029999, 72249090, 72269199</w:t>
            </w:r>
          </w:p>
          <w:p w14:paraId="09DBC556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F2E25E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871929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812A6F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9C3D53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E9930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18.11.2021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Expiry without review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BB94A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43456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4FC96B63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7D2983F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22755D0C" w14:textId="77777777" w:rsidTr="008B5DEA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3C88B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16818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33444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8DC7D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F5B56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C75D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FFB72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E3B41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3E364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71E55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3AD1E" w14:textId="77777777" w:rsidR="0081540B" w:rsidRPr="00AC0AA3" w:rsidRDefault="00F50AF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11</w:t>
            </w:r>
          </w:p>
        </w:tc>
      </w:tr>
      <w:tr w:rsidR="0081540B" w:rsidRPr="00AC0AA3" w14:paraId="5D5342ED" w14:textId="77777777" w:rsidTr="008B5DEA">
        <w:trPr>
          <w:cantSplit/>
        </w:trPr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7F66A9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Korea, Rep. of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</w:tcPr>
          <w:p w14:paraId="319217F2" w14:textId="65ED1DDE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Polyacrylonitrile </w:t>
            </w:r>
            <w:proofErr w:type="spellStart"/>
            <w:r w:rsidR="00AC0AA3" w:rsidRPr="00AC0AA3">
              <w:rPr>
                <w:rFonts w:eastAsia="Verdana" w:cs="Verdana"/>
                <w:sz w:val="14"/>
                <w:szCs w:val="14"/>
              </w:rPr>
              <w:t>fiber</w:t>
            </w:r>
            <w:proofErr w:type="spellEnd"/>
            <w:r w:rsidRPr="00AC0AA3">
              <w:rPr>
                <w:rFonts w:eastAsia="Verdana" w:cs="Verdana"/>
                <w:sz w:val="14"/>
                <w:szCs w:val="14"/>
              </w:rPr>
              <w:t xml:space="preserve"> (*)</w:t>
            </w:r>
          </w:p>
          <w:p w14:paraId="4CAD5B61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55013000, 55033000, 55063000</w:t>
            </w:r>
          </w:p>
          <w:p w14:paraId="3197887B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15-0004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D5BB445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14.07.2021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01.04.2020-31.03.2021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01.01.2017-31.03.2021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21F8FE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FDFC29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63A085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B5F66B3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5F39A3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13.07.2021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14.07.2021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13.07.2022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D6F60B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64DDD2D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14:paraId="2CEEB99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5243CC8B" w14:textId="77777777" w:rsidTr="008B5DEA">
        <w:trPr>
          <w:cantSplit/>
        </w:trPr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14:paraId="5E3B7336" w14:textId="77777777" w:rsidR="0081540B" w:rsidRPr="00AC0AA3" w:rsidRDefault="0081540B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139" w:type="dxa"/>
            <w:shd w:val="clear" w:color="auto" w:fill="auto"/>
          </w:tcPr>
          <w:p w14:paraId="29BFB4C9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Grain oriented flat rolled electrical steel (*)</w:t>
            </w:r>
          </w:p>
          <w:p w14:paraId="3A875883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72251100, 72261100</w:t>
            </w:r>
          </w:p>
          <w:p w14:paraId="755B7D17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15-0008</w:t>
            </w:r>
          </w:p>
        </w:tc>
        <w:tc>
          <w:tcPr>
            <w:tcW w:w="1701" w:type="dxa"/>
            <w:shd w:val="clear" w:color="auto" w:fill="auto"/>
          </w:tcPr>
          <w:p w14:paraId="51DAE3F3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23.07.2021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01.01.2020-31.12.2020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01.01.2016-31.12.2020</w:t>
            </w:r>
          </w:p>
        </w:tc>
        <w:tc>
          <w:tcPr>
            <w:tcW w:w="1276" w:type="dxa"/>
            <w:shd w:val="clear" w:color="auto" w:fill="auto"/>
          </w:tcPr>
          <w:p w14:paraId="5567C03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845B6C8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81BDF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62A0F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BC6594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23.07.2021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23.07.2021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23.07.2022</w:t>
            </w:r>
          </w:p>
        </w:tc>
        <w:tc>
          <w:tcPr>
            <w:tcW w:w="1134" w:type="dxa"/>
            <w:shd w:val="clear" w:color="auto" w:fill="auto"/>
          </w:tcPr>
          <w:p w14:paraId="235BFD6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1B15B8A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2B5AB7A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6B1610F5" w14:textId="77777777" w:rsidTr="008B5DEA">
        <w:trPr>
          <w:cantSplit/>
        </w:trPr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0AD2A8" w14:textId="77777777" w:rsidR="0081540B" w:rsidRPr="00AC0AA3" w:rsidRDefault="0081540B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139" w:type="dxa"/>
            <w:shd w:val="clear" w:color="auto" w:fill="auto"/>
          </w:tcPr>
          <w:p w14:paraId="5040288F" w14:textId="59EED525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Pure </w:t>
            </w:r>
            <w:r w:rsidR="00663A9A" w:rsidRPr="00AC0AA3">
              <w:rPr>
                <w:rFonts w:eastAsia="Verdana" w:cs="Verdana"/>
                <w:sz w:val="14"/>
                <w:szCs w:val="14"/>
              </w:rPr>
              <w:t>t</w:t>
            </w:r>
            <w:r w:rsidRPr="00AC0AA3">
              <w:rPr>
                <w:rFonts w:eastAsia="Verdana" w:cs="Verdana"/>
                <w:sz w:val="14"/>
                <w:szCs w:val="14"/>
              </w:rPr>
              <w:t>erephthalic acid</w:t>
            </w:r>
            <w:r w:rsidR="00CD1D44" w:rsidRPr="00AC0AA3">
              <w:rPr>
                <w:rStyle w:val="Appelnotedebasdep"/>
                <w:rFonts w:eastAsia="Verdana" w:cs="Verdana"/>
                <w:sz w:val="14"/>
                <w:szCs w:val="14"/>
              </w:rPr>
              <w:footnoteReference w:id="5"/>
            </w:r>
          </w:p>
          <w:p w14:paraId="0ABB713E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29173611</w:t>
            </w:r>
          </w:p>
          <w:p w14:paraId="53F3FBCA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09-0001</w:t>
            </w:r>
          </w:p>
        </w:tc>
        <w:tc>
          <w:tcPr>
            <w:tcW w:w="1701" w:type="dxa"/>
            <w:shd w:val="clear" w:color="auto" w:fill="auto"/>
          </w:tcPr>
          <w:p w14:paraId="520F4AED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BA381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05D97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7381C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4715F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11.08.2021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Expiry without review</w:t>
            </w:r>
          </w:p>
        </w:tc>
        <w:tc>
          <w:tcPr>
            <w:tcW w:w="1418" w:type="dxa"/>
            <w:shd w:val="clear" w:color="auto" w:fill="auto"/>
          </w:tcPr>
          <w:p w14:paraId="4523BBF7" w14:textId="74DFBBE3" w:rsidR="0081540B" w:rsidRPr="00AC0AA3" w:rsidRDefault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EED4E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1369E05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5FD0DF5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58924787" w14:textId="77777777" w:rsidTr="008B5DEA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571DA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Russian Federation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14:paraId="283D92EF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Polyamide-6 (*)</w:t>
            </w:r>
          </w:p>
          <w:p w14:paraId="5D3AB363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39081012</w:t>
            </w:r>
          </w:p>
          <w:p w14:paraId="3000D1A1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09-0007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A76E03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21.04.2021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01.10.2019-30.09.2020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01.01.2016-30.09.2020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D843F7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583E63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239CF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4A0A3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076F9A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21.04.2021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22.04.2021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21.04.2022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5490C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4A42E79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03BBD97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77DAC777" w14:textId="77777777" w:rsidTr="00781D7D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EE0B4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Chinese Taipei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F5159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Polyamide-6 (*)</w:t>
            </w:r>
          </w:p>
          <w:p w14:paraId="5230BC31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39081012</w:t>
            </w:r>
          </w:p>
          <w:p w14:paraId="32B07D1E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09-0008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CAF28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21.04.2021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01.10.2019-30.09.2020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01.01.2016-30.09.2020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8616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D9E6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1FA0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0E17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74C2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21.04.2021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22.04.2021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21.04.2022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25D8D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B9FB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B4A3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2247724E" w14:textId="77777777" w:rsidTr="00781D7D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315DF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Thailand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AC662" w14:textId="521B18A2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Pure </w:t>
            </w:r>
            <w:r w:rsidR="00663A9A" w:rsidRPr="00AC0AA3">
              <w:rPr>
                <w:rFonts w:eastAsia="Verdana" w:cs="Verdana"/>
                <w:sz w:val="14"/>
                <w:szCs w:val="14"/>
              </w:rPr>
              <w:t>t</w:t>
            </w:r>
            <w:r w:rsidRPr="00AC0AA3">
              <w:rPr>
                <w:rFonts w:eastAsia="Verdana" w:cs="Verdana"/>
                <w:sz w:val="14"/>
                <w:szCs w:val="14"/>
              </w:rPr>
              <w:t>erephthalic acid</w:t>
            </w:r>
            <w:r w:rsidR="00CD1D44" w:rsidRPr="00AC0AA3">
              <w:rPr>
                <w:rStyle w:val="Appelnotedebasdep"/>
                <w:rFonts w:eastAsia="Verdana" w:cs="Verdana"/>
                <w:sz w:val="14"/>
                <w:szCs w:val="14"/>
              </w:rPr>
              <w:footnoteReference w:id="6"/>
            </w:r>
          </w:p>
          <w:p w14:paraId="5E353CF5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29173611</w:t>
            </w:r>
          </w:p>
          <w:p w14:paraId="3B7073B2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09-0002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354B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5131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B59A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B9A9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63F7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11.08.2021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Expiry without review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C8873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B78A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1309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28725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781D7D" w:rsidRPr="00AC0AA3" w14:paraId="7B07C9F5" w14:textId="77777777" w:rsidTr="001C0888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3564F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2D1B1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34798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E7953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163A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EAE4C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183EF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F3800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4191C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44174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FE9C4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11</w:t>
            </w:r>
          </w:p>
        </w:tc>
      </w:tr>
      <w:tr w:rsidR="0081540B" w:rsidRPr="00AC0AA3" w14:paraId="0CCA8315" w14:textId="77777777" w:rsidTr="00781D7D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8E857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Turkey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60874" w14:textId="11A8F5DF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Polyacrylonitrile </w:t>
            </w:r>
            <w:proofErr w:type="spellStart"/>
            <w:r w:rsidR="00AC0AA3" w:rsidRPr="00AC0AA3">
              <w:rPr>
                <w:rFonts w:eastAsia="Verdana" w:cs="Verdana"/>
                <w:sz w:val="14"/>
                <w:szCs w:val="14"/>
              </w:rPr>
              <w:t>fiber</w:t>
            </w:r>
            <w:proofErr w:type="spellEnd"/>
            <w:r w:rsidRPr="00AC0AA3">
              <w:rPr>
                <w:rFonts w:eastAsia="Verdana" w:cs="Verdana"/>
                <w:sz w:val="14"/>
                <w:szCs w:val="14"/>
              </w:rPr>
              <w:t xml:space="preserve"> (*)</w:t>
            </w:r>
          </w:p>
          <w:p w14:paraId="15AF227C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55013000, 55033000, 55063000</w:t>
            </w:r>
          </w:p>
          <w:p w14:paraId="7ACAA870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CD62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14.07.2021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01.04.2020-31.03.2021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01.01.2017-31.03.2021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FC38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CB81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FC82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DC8D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FEAE8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13.07.2021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14.07.2021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13.07.2022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37C3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1B4E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5069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44EB66EC" w14:textId="77777777" w:rsidTr="008B5DEA">
        <w:trPr>
          <w:cantSplit/>
        </w:trPr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5C12C1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United Kingdom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840BD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Certain iron or steel fasteners</w:t>
            </w:r>
          </w:p>
          <w:p w14:paraId="1FE88F91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73181200, 73181400, 73181590, 73181510, 73182100, 73182200</w:t>
            </w:r>
          </w:p>
          <w:p w14:paraId="37D87FA6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08-0014-UK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5D235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29.06.2021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01.01.2020-31.12.2020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01.01.2016-31.12.2020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DF8F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61BE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8B7C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FC8E8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B1DD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28.06.2021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29.06.2021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28.06.2022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36A83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A0C0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CBD6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7F884E0C" w14:textId="77777777" w:rsidTr="008B5DEA">
        <w:trPr>
          <w:cantSplit/>
        </w:trPr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D8364A" w14:textId="77777777" w:rsidR="0081540B" w:rsidRPr="00AC0AA3" w:rsidRDefault="0081540B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</w:tcPr>
          <w:p w14:paraId="22A78475" w14:textId="0AAF87FB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Grain oriented flat</w:t>
            </w:r>
            <w:r w:rsidRPr="00AC0AA3">
              <w:rPr>
                <w:rFonts w:eastAsia="Verdana" w:cs="Verdana"/>
                <w:sz w:val="16"/>
                <w:szCs w:val="16"/>
              </w:rPr>
              <w:t>-</w:t>
            </w:r>
            <w:r w:rsidRPr="00AC0AA3">
              <w:rPr>
                <w:rFonts w:eastAsia="Verdana" w:cs="Verdana"/>
                <w:sz w:val="14"/>
                <w:szCs w:val="14"/>
              </w:rPr>
              <w:t>rolled electrical steel</w:t>
            </w:r>
          </w:p>
          <w:p w14:paraId="0F91529A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72251100, 72261100</w:t>
            </w:r>
          </w:p>
          <w:p w14:paraId="551A861B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15-0006 UK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597A16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519012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B4F243E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62E32E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56342E7" w14:textId="77777777" w:rsidR="0081540B" w:rsidRPr="00AC0AA3" w:rsidRDefault="00F50AF8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23.07.2021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Expiry without review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Public Notice of Ministry of Commerce of China (Gazette 2021 No. 16)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C0A44E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1011E9D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330053B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14:paraId="2E975AE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2C3122D7" w14:textId="77777777" w:rsidTr="008B5DEA">
        <w:trPr>
          <w:cantSplit/>
        </w:trPr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2730A6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United States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14:paraId="198227C0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Polyamide-6, 6</w:t>
            </w:r>
          </w:p>
          <w:p w14:paraId="313BA341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39081011</w:t>
            </w:r>
          </w:p>
          <w:p w14:paraId="57F2B86C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08-0009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99EFD6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12.10.2020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01.01.2019-31.12.2019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01.01.2015-31.12.2019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D92AE1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F2DC841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Final determination: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12.10.2021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Affirmative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Measure imposed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P: 12.10.2021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C: 13.10.2021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25.2%-31.4%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All other rates: 37.5%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6830E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296FE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2B6C42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Duty remains in force pending the outcome of the review</w:t>
            </w:r>
            <w:r w:rsidRPr="00AC0AA3">
              <w:rPr>
                <w:rStyle w:val="Appelnotedebasdep"/>
                <w:rFonts w:eastAsia="Verdana" w:cs="Verdana"/>
                <w:sz w:val="14"/>
                <w:szCs w:val="14"/>
              </w:rPr>
              <w:footnoteReference w:id="7"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12.10.2020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13.10.2020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12.10.2021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9492D0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36,454 tons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25D12F8C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DIPDC: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13.92%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6519DC9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03DE253A" w14:textId="77777777" w:rsidTr="00781D7D">
        <w:trPr>
          <w:cantSplit/>
        </w:trPr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126799" w14:textId="77777777" w:rsidR="0081540B" w:rsidRPr="00AC0AA3" w:rsidRDefault="0081540B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3C17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Unbleached sack paper (*)</w:t>
            </w:r>
          </w:p>
          <w:p w14:paraId="5996FA39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48042100, 48043100</w:t>
            </w:r>
          </w:p>
          <w:p w14:paraId="100A3B92" w14:textId="77777777" w:rsidR="0081540B" w:rsidRPr="00AC0AA3" w:rsidRDefault="00F50AF8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C0D5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10.04.2021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01.01.2020-31.12.2020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01.01.2016-31.12.2020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83FAF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FF344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4579D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1E8B2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8B327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09.04.2021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10.04.2021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DCBBD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DF325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591FA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781D7D" w:rsidRPr="00AC0AA3" w14:paraId="70024DC4" w14:textId="77777777" w:rsidTr="001C0888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0DFA6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0BC05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9E80F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82B91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C2249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BFE5F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A50AB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55CEE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AE1C4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3E4BC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AD38A" w14:textId="77777777" w:rsidR="00781D7D" w:rsidRPr="00AC0AA3" w:rsidRDefault="00781D7D" w:rsidP="001C0888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C0AA3">
              <w:rPr>
                <w:b/>
                <w:sz w:val="14"/>
                <w:szCs w:val="14"/>
              </w:rPr>
              <w:t>11</w:t>
            </w:r>
          </w:p>
        </w:tc>
      </w:tr>
      <w:tr w:rsidR="008B5DEA" w:rsidRPr="00AC0AA3" w14:paraId="614F3A9F" w14:textId="77777777" w:rsidTr="00781D7D">
        <w:trPr>
          <w:cantSplit/>
        </w:trPr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46C9DB" w14:textId="1F75543A" w:rsidR="008B5DEA" w:rsidRPr="00AC0AA3" w:rsidRDefault="00781D7D" w:rsidP="008B5DEA">
            <w:pPr>
              <w:jc w:val="left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United States (Cont'd)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AC1B5" w14:textId="77777777" w:rsidR="008B5DEA" w:rsidRPr="00AC0AA3" w:rsidRDefault="008B5DEA" w:rsidP="008B5DE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Polyamide-6 (*)</w:t>
            </w:r>
          </w:p>
          <w:p w14:paraId="11A60D01" w14:textId="77777777" w:rsidR="008B5DEA" w:rsidRPr="00AC0AA3" w:rsidRDefault="008B5DEA" w:rsidP="008B5DE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39081012</w:t>
            </w:r>
          </w:p>
          <w:p w14:paraId="2A4DA772" w14:textId="77777777" w:rsidR="008B5DEA" w:rsidRPr="00AC0AA3" w:rsidRDefault="008B5DEA" w:rsidP="008B5DE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09-0005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D9038" w14:textId="77777777" w:rsidR="008B5DEA" w:rsidRPr="00AC0AA3" w:rsidRDefault="008B5DEA" w:rsidP="008B5DE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21.04.2021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Sunset/Expiry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D: 01.10.2019-30.09.2020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I: 01.01.2016-30.09.2020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2529E" w14:textId="77777777" w:rsidR="008B5DEA" w:rsidRPr="00AC0AA3" w:rsidRDefault="008B5DEA" w:rsidP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8398F" w14:textId="77777777" w:rsidR="008B5DEA" w:rsidRPr="00AC0AA3" w:rsidRDefault="008B5DEA" w:rsidP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1A13" w14:textId="77777777" w:rsidR="008B5DEA" w:rsidRPr="00AC0AA3" w:rsidRDefault="008B5DEA" w:rsidP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6347A" w14:textId="77777777" w:rsidR="008B5DEA" w:rsidRPr="00AC0AA3" w:rsidRDefault="008B5DEA" w:rsidP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8039C" w14:textId="77777777" w:rsidR="008B5DEA" w:rsidRPr="00AC0AA3" w:rsidRDefault="008B5DEA" w:rsidP="008B5DE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 xml:space="preserve">Duty remains in force pending the outcome of the review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21.04.2021 (P)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 xml:space="preserve">22.04.2021 (C) </w:t>
            </w:r>
            <w:r w:rsidRPr="00AC0AA3">
              <w:rPr>
                <w:sz w:val="14"/>
                <w:szCs w:val="14"/>
              </w:rPr>
              <w:br/>
            </w:r>
            <w:r w:rsidRPr="00AC0AA3">
              <w:rPr>
                <w:rFonts w:eastAsia="Verdana" w:cs="Verdana"/>
                <w:sz w:val="14"/>
                <w:szCs w:val="14"/>
              </w:rPr>
              <w:t>Measure extended up to: 21.04.2022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F68F7" w14:textId="5F544BE7" w:rsidR="008B5DEA" w:rsidRPr="00AC0AA3" w:rsidRDefault="008B5DEA" w:rsidP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A97C8" w14:textId="3FF0B901" w:rsidR="008B5DEA" w:rsidRPr="00AC0AA3" w:rsidRDefault="008B5DEA" w:rsidP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DBB82" w14:textId="10F63E46" w:rsidR="008B5DEA" w:rsidRPr="00AC0AA3" w:rsidRDefault="008B5DEA" w:rsidP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  <w:tr w:rsidR="0081540B" w:rsidRPr="00AC0AA3" w14:paraId="45FE144C" w14:textId="77777777" w:rsidTr="008B5DEA">
        <w:trPr>
          <w:cantSplit/>
        </w:trPr>
        <w:tc>
          <w:tcPr>
            <w:tcW w:w="957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3788E225" w14:textId="77777777" w:rsidR="0081540B" w:rsidRPr="00AC0AA3" w:rsidRDefault="0081540B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9586D0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Iron based amorphous alloy ribbon (strip)</w:t>
            </w:r>
          </w:p>
          <w:p w14:paraId="1BF3869C" w14:textId="3CFCE165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72269199</w:t>
            </w:r>
          </w:p>
          <w:p w14:paraId="687FCA50" w14:textId="77777777" w:rsidR="0081540B" w:rsidRPr="00AC0AA3" w:rsidRDefault="00F50AF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15-0010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09814F62" w14:textId="5C840D17" w:rsidR="0081540B" w:rsidRPr="00AC0AA3" w:rsidRDefault="008B5DE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0CF20CB" w14:textId="50F7002C" w:rsidR="0081540B" w:rsidRPr="00AC0AA3" w:rsidRDefault="008B5DE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529DC71" w14:textId="2ECE8981" w:rsidR="0081540B" w:rsidRPr="00AC0AA3" w:rsidRDefault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1FACCF2" w14:textId="447DD475" w:rsidR="0081540B" w:rsidRPr="00AC0AA3" w:rsidRDefault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5D9516FC" w14:textId="77777777" w:rsidR="0081540B" w:rsidRPr="00AC0AA3" w:rsidRDefault="00F50AF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18.11.2021</w:t>
            </w:r>
          </w:p>
          <w:p w14:paraId="3B9FAEC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rFonts w:eastAsia="Verdana" w:cs="Verdana"/>
                <w:sz w:val="14"/>
                <w:szCs w:val="14"/>
              </w:rPr>
              <w:t>Expiry without review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8017523" w14:textId="1E73D376" w:rsidR="0081540B" w:rsidRPr="00AC0AA3" w:rsidRDefault="008B5DEA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AF7C649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3E7EC10D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FC0E42B" w14:textId="77777777" w:rsidR="0081540B" w:rsidRPr="00AC0AA3" w:rsidRDefault="00F50AF8">
            <w:pPr>
              <w:jc w:val="center"/>
              <w:rPr>
                <w:bCs/>
                <w:sz w:val="14"/>
                <w:szCs w:val="14"/>
              </w:rPr>
            </w:pPr>
            <w:r w:rsidRPr="00AC0AA3">
              <w:rPr>
                <w:bCs/>
                <w:sz w:val="14"/>
                <w:szCs w:val="14"/>
              </w:rPr>
              <w:t>-</w:t>
            </w:r>
          </w:p>
        </w:tc>
      </w:tr>
    </w:tbl>
    <w:p w14:paraId="7FA3BCCF" w14:textId="77777777" w:rsidR="0081540B" w:rsidRPr="00AC0AA3" w:rsidRDefault="00F50AF8">
      <w:pPr>
        <w:pStyle w:val="NoteText"/>
        <w:spacing w:before="120"/>
        <w:rPr>
          <w:szCs w:val="16"/>
        </w:rPr>
      </w:pPr>
      <w:r w:rsidRPr="00AC0AA3">
        <w:rPr>
          <w:szCs w:val="16"/>
        </w:rPr>
        <w:t>P</w:t>
      </w:r>
      <w:r w:rsidRPr="00AC0AA3">
        <w:rPr>
          <w:szCs w:val="16"/>
        </w:rPr>
        <w:tab/>
        <w:t>-</w:t>
      </w:r>
      <w:r w:rsidRPr="00AC0AA3">
        <w:rPr>
          <w:szCs w:val="16"/>
        </w:rPr>
        <w:tab/>
        <w:t>Publication date</w:t>
      </w:r>
    </w:p>
    <w:p w14:paraId="478F5AB1" w14:textId="77777777" w:rsidR="0081540B" w:rsidRPr="00AC0AA3" w:rsidRDefault="00F50AF8">
      <w:pPr>
        <w:pStyle w:val="NoteText"/>
        <w:rPr>
          <w:szCs w:val="16"/>
        </w:rPr>
      </w:pPr>
      <w:r w:rsidRPr="00AC0AA3">
        <w:rPr>
          <w:szCs w:val="16"/>
        </w:rPr>
        <w:t>C</w:t>
      </w:r>
      <w:r w:rsidRPr="00AC0AA3">
        <w:rPr>
          <w:szCs w:val="16"/>
        </w:rPr>
        <w:tab/>
        <w:t>-</w:t>
      </w:r>
      <w:r w:rsidRPr="00AC0AA3">
        <w:rPr>
          <w:szCs w:val="16"/>
        </w:rPr>
        <w:tab/>
        <w:t>Date of commencement of duty collection</w:t>
      </w:r>
    </w:p>
    <w:p w14:paraId="61971E20" w14:textId="77777777" w:rsidR="0081540B" w:rsidRPr="00AC0AA3" w:rsidRDefault="00F50AF8">
      <w:pPr>
        <w:pStyle w:val="NoteText"/>
        <w:rPr>
          <w:szCs w:val="16"/>
        </w:rPr>
      </w:pPr>
      <w:r w:rsidRPr="00AC0AA3">
        <w:rPr>
          <w:szCs w:val="16"/>
        </w:rPr>
        <w:t>DIPDC</w:t>
      </w:r>
      <w:r w:rsidRPr="00AC0AA3">
        <w:rPr>
          <w:szCs w:val="16"/>
        </w:rPr>
        <w:tab/>
        <w:t>-</w:t>
      </w:r>
      <w:r w:rsidRPr="00AC0AA3">
        <w:rPr>
          <w:szCs w:val="16"/>
        </w:rPr>
        <w:tab/>
        <w:t>Dumped imports as % of domestic consumption</w:t>
      </w:r>
    </w:p>
    <w:p w14:paraId="7D6BAC0E" w14:textId="77777777" w:rsidR="0081540B" w:rsidRPr="00AC0AA3" w:rsidRDefault="00F50AF8">
      <w:pPr>
        <w:pStyle w:val="NoteText"/>
        <w:rPr>
          <w:szCs w:val="16"/>
        </w:rPr>
      </w:pPr>
      <w:r w:rsidRPr="00AC0AA3">
        <w:rPr>
          <w:szCs w:val="16"/>
        </w:rPr>
        <w:t>DIPTI</w:t>
      </w:r>
      <w:r w:rsidRPr="00AC0AA3">
        <w:rPr>
          <w:szCs w:val="16"/>
        </w:rPr>
        <w:tab/>
        <w:t>-</w:t>
      </w:r>
      <w:r w:rsidRPr="00AC0AA3">
        <w:rPr>
          <w:szCs w:val="16"/>
        </w:rPr>
        <w:tab/>
        <w:t>Dumped imports as % of total imports</w:t>
      </w:r>
    </w:p>
    <w:p w14:paraId="130B6886" w14:textId="77777777" w:rsidR="0081540B" w:rsidRPr="00AC0AA3" w:rsidRDefault="0081540B">
      <w:pPr>
        <w:rPr>
          <w:szCs w:val="16"/>
        </w:rPr>
        <w:sectPr w:rsidR="0081540B" w:rsidRPr="00AC0AA3" w:rsidSect="008B5DEA">
          <w:headerReference w:type="even" r:id="rId16"/>
          <w:headerReference w:type="default" r:id="rId17"/>
          <w:headerReference w:type="first" r:id="rId18"/>
          <w:pgSz w:w="16838" w:h="11906" w:orient="landscape"/>
          <w:pgMar w:top="1440" w:right="1701" w:bottom="1440" w:left="567" w:header="720" w:footer="720" w:gutter="0"/>
          <w:cols w:space="720"/>
          <w:docGrid w:linePitch="360"/>
        </w:sectPr>
      </w:pPr>
    </w:p>
    <w:p w14:paraId="37B5A9C8" w14:textId="77777777" w:rsidR="0081540B" w:rsidRPr="00AC0AA3" w:rsidRDefault="00F50AF8">
      <w:pPr>
        <w:pStyle w:val="Titre"/>
        <w:rPr>
          <w:caps w:val="0"/>
          <w:kern w:val="0"/>
        </w:rPr>
      </w:pPr>
      <w:r w:rsidRPr="00AC0AA3">
        <w:rPr>
          <w:caps w:val="0"/>
          <w:kern w:val="0"/>
        </w:rPr>
        <w:lastRenderedPageBreak/>
        <w:t>ANNEXES</w:t>
      </w:r>
    </w:p>
    <w:p w14:paraId="4F3F33F9" w14:textId="77777777" w:rsidR="0081540B" w:rsidRPr="00AC0AA3" w:rsidRDefault="00F50AF8">
      <w:pPr>
        <w:pStyle w:val="Title2"/>
        <w:rPr>
          <w:caps w:val="0"/>
        </w:rPr>
      </w:pPr>
      <w:r w:rsidRPr="00AC0AA3">
        <w:rPr>
          <w:caps w:val="0"/>
        </w:rPr>
        <w:t>DEFINITIVE ANTI-DUMPING MEASURES IN FORCE</w:t>
      </w:r>
      <w:r w:rsidRPr="00AC0AA3">
        <w:rPr>
          <w:caps w:val="0"/>
        </w:rPr>
        <w:br/>
        <w:t>AS OF 31 DECEMBER 2021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2268"/>
        <w:gridCol w:w="1276"/>
        <w:gridCol w:w="2126"/>
        <w:gridCol w:w="2057"/>
      </w:tblGrid>
      <w:tr w:rsidR="0081540B" w:rsidRPr="00AC0AA3" w14:paraId="36425C64" w14:textId="77777777">
        <w:trPr>
          <w:cantSplit/>
          <w:tblHeader/>
        </w:trPr>
        <w:tc>
          <w:tcPr>
            <w:tcW w:w="125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46B9BAE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C0AA3">
              <w:rPr>
                <w:b/>
                <w:sz w:val="16"/>
                <w:szCs w:val="16"/>
              </w:rPr>
              <w:t>Country/</w:t>
            </w:r>
            <w:r w:rsidRPr="00AC0AA3">
              <w:rPr>
                <w:b/>
                <w:sz w:val="16"/>
                <w:szCs w:val="16"/>
              </w:rPr>
              <w:br/>
              <w:t>Customs Territory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shd w:val="clear" w:color="auto" w:fill="auto"/>
          </w:tcPr>
          <w:p w14:paraId="5E4371B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C0AA3">
              <w:rPr>
                <w:b/>
                <w:sz w:val="16"/>
                <w:szCs w:val="16"/>
              </w:rPr>
              <w:t xml:space="preserve">Product, investigation </w:t>
            </w:r>
            <w:r w:rsidRPr="00AC0AA3">
              <w:rPr>
                <w:b/>
                <w:sz w:val="16"/>
                <w:szCs w:val="16"/>
              </w:rPr>
              <w:br/>
              <w:t>ID number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shd w:val="clear" w:color="auto" w:fill="auto"/>
          </w:tcPr>
          <w:p w14:paraId="5C6ECF8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C0AA3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shd w:val="clear" w:color="auto" w:fill="auto"/>
          </w:tcPr>
          <w:p w14:paraId="221D2C0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C0AA3">
              <w:rPr>
                <w:b/>
                <w:sz w:val="16"/>
                <w:szCs w:val="16"/>
              </w:rPr>
              <w:t>Date of original imposition; publication reference</w:t>
            </w:r>
          </w:p>
        </w:tc>
        <w:tc>
          <w:tcPr>
            <w:tcW w:w="2057" w:type="dxa"/>
            <w:tcBorders>
              <w:top w:val="double" w:sz="6" w:space="0" w:color="auto"/>
            </w:tcBorders>
            <w:shd w:val="clear" w:color="auto" w:fill="auto"/>
          </w:tcPr>
          <w:p w14:paraId="542F50F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C0AA3">
              <w:rPr>
                <w:b/>
                <w:sz w:val="16"/>
                <w:szCs w:val="16"/>
              </w:rPr>
              <w:t>Date(s) of extension; publication reference(s)</w:t>
            </w:r>
          </w:p>
        </w:tc>
      </w:tr>
      <w:tr w:rsidR="0081540B" w:rsidRPr="00AC0AA3" w14:paraId="3469FC3C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DF2C7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Australia</w:t>
            </w:r>
          </w:p>
        </w:tc>
        <w:tc>
          <w:tcPr>
            <w:tcW w:w="2268" w:type="dxa"/>
            <w:shd w:val="clear" w:color="auto" w:fill="auto"/>
          </w:tcPr>
          <w:p w14:paraId="4EB8A2C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Barley</w:t>
            </w:r>
          </w:p>
          <w:p w14:paraId="1C4A4B5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18-0015</w:t>
            </w:r>
          </w:p>
        </w:tc>
        <w:tc>
          <w:tcPr>
            <w:tcW w:w="1276" w:type="dxa"/>
            <w:shd w:val="clear" w:color="auto" w:fill="auto"/>
          </w:tcPr>
          <w:p w14:paraId="693943A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54E4A7C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19.05.2020</w:t>
            </w:r>
          </w:p>
          <w:p w14:paraId="6305FFF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Gazette,2020 No. 14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19.05.2020</w:t>
            </w:r>
          </w:p>
        </w:tc>
        <w:tc>
          <w:tcPr>
            <w:tcW w:w="2057" w:type="dxa"/>
            <w:shd w:val="clear" w:color="auto" w:fill="auto"/>
          </w:tcPr>
          <w:p w14:paraId="7838C1A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2ABEFA78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E583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88C498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Wines in containers holding 2 litres or less</w:t>
            </w:r>
          </w:p>
          <w:p w14:paraId="58EE3F7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20-0002</w:t>
            </w:r>
          </w:p>
        </w:tc>
        <w:tc>
          <w:tcPr>
            <w:tcW w:w="1276" w:type="dxa"/>
            <w:shd w:val="clear" w:color="auto" w:fill="auto"/>
          </w:tcPr>
          <w:p w14:paraId="4705E6F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487A5BA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28.03.2021</w:t>
            </w:r>
          </w:p>
          <w:p w14:paraId="191C2D2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2021 No. 06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26.03.2021</w:t>
            </w:r>
          </w:p>
        </w:tc>
        <w:tc>
          <w:tcPr>
            <w:tcW w:w="2057" w:type="dxa"/>
            <w:shd w:val="clear" w:color="auto" w:fill="auto"/>
          </w:tcPr>
          <w:p w14:paraId="68FC1BA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09434402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9B84A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Brazil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83D5B0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Broiler products or chicken products</w:t>
            </w:r>
          </w:p>
          <w:p w14:paraId="04D908E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17-0010</w:t>
            </w:r>
          </w:p>
        </w:tc>
        <w:tc>
          <w:tcPr>
            <w:tcW w:w="1276" w:type="dxa"/>
            <w:shd w:val="clear" w:color="auto" w:fill="auto"/>
          </w:tcPr>
          <w:p w14:paraId="15379A6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112C21E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17.02.2019</w:t>
            </w:r>
          </w:p>
          <w:p w14:paraId="651CD69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06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17.02.2019</w:t>
            </w:r>
          </w:p>
        </w:tc>
        <w:tc>
          <w:tcPr>
            <w:tcW w:w="2057" w:type="dxa"/>
            <w:shd w:val="clear" w:color="auto" w:fill="auto"/>
          </w:tcPr>
          <w:p w14:paraId="1E60F92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C0AA3">
              <w:rPr>
                <w:bCs/>
                <w:sz w:val="16"/>
                <w:szCs w:val="16"/>
              </w:rPr>
              <w:t>-</w:t>
            </w:r>
          </w:p>
        </w:tc>
      </w:tr>
      <w:tr w:rsidR="0081540B" w:rsidRPr="00AC0AA3" w14:paraId="212E67D0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94B759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4ABB22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F9CD1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Undertakings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B3E892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17.02.2019</w:t>
            </w:r>
          </w:p>
          <w:p w14:paraId="391FAEA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06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17.02.2019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0F7BF33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32BCA404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51607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European Union</w:t>
            </w:r>
            <w:r w:rsidRPr="00AC0AA3">
              <w:rPr>
                <w:rStyle w:val="Appelnotedebasdep"/>
                <w:rFonts w:eastAsia="Verdana" w:cs="Verdana"/>
                <w:sz w:val="16"/>
                <w:szCs w:val="16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104BE0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Chloroprene rubber</w:t>
            </w:r>
          </w:p>
          <w:p w14:paraId="6DFB2A6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03-0018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797523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338FD7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10.05.2005</w:t>
            </w:r>
          </w:p>
          <w:p w14:paraId="1C5F912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2005 No. 23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10.05.2005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1950220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10.05.2011</w:t>
            </w:r>
          </w:p>
          <w:p w14:paraId="3235CAA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2011 No. 21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09.05.2011</w:t>
            </w:r>
          </w:p>
          <w:p w14:paraId="54ACEC72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8F7A19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10.05.2017</w:t>
            </w:r>
          </w:p>
          <w:p w14:paraId="1EFEDEF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2017 No. 19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09.05.2017</w:t>
            </w:r>
          </w:p>
        </w:tc>
      </w:tr>
      <w:tr w:rsidR="0081540B" w:rsidRPr="00AC0AA3" w14:paraId="356AA1DC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09ECF1B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201BF2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Potato starch</w:t>
            </w:r>
          </w:p>
          <w:p w14:paraId="780F853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06-0001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77BDA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AB425A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06.02.2007</w:t>
            </w:r>
          </w:p>
          <w:p w14:paraId="2C15846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2007 No. 08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06.02.2007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5084821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06.02.2013</w:t>
            </w:r>
          </w:p>
          <w:p w14:paraId="067F61B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04</w:t>
            </w:r>
          </w:p>
          <w:p w14:paraId="5FD41CD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of 05.02.2013</w:t>
            </w:r>
          </w:p>
          <w:p w14:paraId="67626360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48B57D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06.02.2019</w:t>
            </w:r>
          </w:p>
          <w:p w14:paraId="30B546D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04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06.02.2019</w:t>
            </w:r>
          </w:p>
        </w:tc>
      </w:tr>
      <w:tr w:rsidR="0081540B" w:rsidRPr="00AC0AA3" w14:paraId="4FC45689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6D037E8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DA7F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Polyamide-6</w:t>
            </w:r>
          </w:p>
          <w:p w14:paraId="7A21325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09-0006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48F9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4796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21.04.2010</w:t>
            </w:r>
          </w:p>
          <w:p w14:paraId="7FC33CE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2010 No. 15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21.04.2010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5A43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22.04.2016</w:t>
            </w:r>
          </w:p>
          <w:p w14:paraId="7379DAD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04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22.04.2016</w:t>
            </w:r>
          </w:p>
          <w:p w14:paraId="24CE97B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4A0500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22.04.2021*</w:t>
            </w:r>
          </w:p>
          <w:p w14:paraId="352B0DF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08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21.04.2021</w:t>
            </w:r>
          </w:p>
        </w:tc>
      </w:tr>
      <w:tr w:rsidR="0081540B" w:rsidRPr="00AC0AA3" w14:paraId="24A56E54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3A38A56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A2D4B6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Certain iron or steel fasteners</w:t>
            </w:r>
          </w:p>
          <w:p w14:paraId="26B1E3F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08-0014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182594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0A7287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28.06.2010</w:t>
            </w:r>
          </w:p>
          <w:p w14:paraId="37C8683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2010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28.06.2010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1E532A6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29.06.2016</w:t>
            </w:r>
          </w:p>
          <w:p w14:paraId="778D6C4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2016 No. 24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29.06.2016</w:t>
            </w:r>
          </w:p>
          <w:p w14:paraId="077FE3F8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059647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29.06.2021*</w:t>
            </w:r>
          </w:p>
          <w:p w14:paraId="106F9B4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14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28.06.2021</w:t>
            </w:r>
          </w:p>
        </w:tc>
      </w:tr>
      <w:tr w:rsidR="0081540B" w:rsidRPr="00AC0AA3" w14:paraId="7A750D18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9865D6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2BB721F" w14:textId="0D5CF859" w:rsidR="0081540B" w:rsidRPr="00AC0AA3" w:rsidRDefault="00CD1D4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Dispersion unshifted single-mode optical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fiber</w:t>
            </w:r>
            <w:proofErr w:type="spellEnd"/>
            <w:r w:rsidR="00E84A97" w:rsidRPr="00AC0AA3">
              <w:rPr>
                <w:rStyle w:val="Appelnotedebasdep"/>
                <w:rFonts w:eastAsia="Verdana" w:cs="Verdana"/>
                <w:sz w:val="16"/>
                <w:szCs w:val="16"/>
              </w:rPr>
              <w:footnoteReference w:id="9"/>
            </w:r>
          </w:p>
          <w:p w14:paraId="449EC8F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10-0001</w:t>
            </w:r>
          </w:p>
        </w:tc>
        <w:tc>
          <w:tcPr>
            <w:tcW w:w="1276" w:type="dxa"/>
            <w:shd w:val="clear" w:color="auto" w:fill="auto"/>
          </w:tcPr>
          <w:p w14:paraId="1A90C19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3E5F7C1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21.04.2011</w:t>
            </w:r>
          </w:p>
          <w:p w14:paraId="702988E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2011 No. 17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22.04.2011</w:t>
            </w:r>
          </w:p>
        </w:tc>
        <w:tc>
          <w:tcPr>
            <w:tcW w:w="2057" w:type="dxa"/>
            <w:shd w:val="clear" w:color="auto" w:fill="auto"/>
          </w:tcPr>
          <w:p w14:paraId="0476D9D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2</w:t>
            </w:r>
            <w:r w:rsidRPr="00AC0AA3">
              <w:rPr>
                <w:rFonts w:eastAsia="Verdana" w:cs="Verdana"/>
                <w:sz w:val="16"/>
                <w:szCs w:val="16"/>
              </w:rPr>
              <w:t>.04.2017</w:t>
            </w:r>
          </w:p>
          <w:p w14:paraId="5E90F78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2017 No. 20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21.04.2017</w:t>
            </w:r>
          </w:p>
        </w:tc>
      </w:tr>
      <w:tr w:rsidR="0081540B" w:rsidRPr="00AC0AA3" w14:paraId="42AC9220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784591C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5B901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Caprolactam</w:t>
            </w:r>
          </w:p>
          <w:p w14:paraId="72B2B09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10-0003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2E927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1B4A20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22.10.2011</w:t>
            </w:r>
          </w:p>
          <w:p w14:paraId="79B91AD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2011 No. 68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22.10.2011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4D46C52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2</w:t>
            </w:r>
            <w:r w:rsidRPr="00AC0AA3">
              <w:rPr>
                <w:rFonts w:eastAsia="Verdana" w:cs="Verdana"/>
                <w:sz w:val="16"/>
                <w:szCs w:val="16"/>
              </w:rPr>
              <w:t>.10.2017</w:t>
            </w:r>
          </w:p>
          <w:p w14:paraId="2F0735E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2017 No. 53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21.10.2017</w:t>
            </w:r>
          </w:p>
        </w:tc>
      </w:tr>
      <w:tr w:rsidR="0081540B" w:rsidRPr="00AC0AA3" w14:paraId="38BAAB15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16EA4F9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BCC0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Photographic paper and paper board</w:t>
            </w:r>
          </w:p>
          <w:p w14:paraId="0B8E43C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10-0005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A844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17BF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22.03.2012</w:t>
            </w:r>
          </w:p>
          <w:p w14:paraId="123DD3C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2012 No. 10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22.03.2012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153D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23.03.2018</w:t>
            </w:r>
          </w:p>
          <w:p w14:paraId="0D2AA9A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29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23.03.2018</w:t>
            </w:r>
          </w:p>
        </w:tc>
      </w:tr>
      <w:tr w:rsidR="0081540B" w:rsidRPr="00AC0AA3" w14:paraId="725D4554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420870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A994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Ethylene glycol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monobutyl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ether &amp; diethylene glycol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monobutyl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ether</w:t>
            </w:r>
          </w:p>
          <w:p w14:paraId="14E7753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11-0004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9785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A202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25.01.2013</w:t>
            </w:r>
          </w:p>
          <w:p w14:paraId="2D11739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05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25.01.2013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CD48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28.01.2019</w:t>
            </w:r>
          </w:p>
          <w:p w14:paraId="62C31DD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05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28.01.2019</w:t>
            </w:r>
          </w:p>
        </w:tc>
      </w:tr>
      <w:tr w:rsidR="0081540B" w:rsidRPr="00AC0AA3" w14:paraId="42BEBE14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39A17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lastRenderedPageBreak/>
              <w:t>European Union (Cont'd)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57A3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Toluidine</w:t>
            </w:r>
          </w:p>
          <w:p w14:paraId="445FBF7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12-0004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2213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1DA2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28.06.2013</w:t>
            </w:r>
          </w:p>
          <w:p w14:paraId="3E1BF95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44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27.06.2013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873C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28.06.2019</w:t>
            </w:r>
          </w:p>
          <w:p w14:paraId="5ABDE9C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28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28.06.2019</w:t>
            </w:r>
          </w:p>
        </w:tc>
      </w:tr>
      <w:tr w:rsidR="0081540B" w:rsidRPr="00AC0AA3" w14:paraId="57917D86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A8EDAFC" w14:textId="77777777" w:rsidR="0081540B" w:rsidRPr="00AC0AA3" w:rsidRDefault="0081540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3C798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Certain alloy-steel seamless tubes and pipes for high temperature and pressure service</w:t>
            </w:r>
          </w:p>
          <w:p w14:paraId="05BCE817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13-0004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073FA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E0B72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09.05.2014</w:t>
            </w:r>
          </w:p>
          <w:p w14:paraId="20D9F526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34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09.05.2014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E7963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10.05.2020</w:t>
            </w:r>
          </w:p>
          <w:p w14:paraId="2EA3A8DA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09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10.05.2020</w:t>
            </w:r>
          </w:p>
        </w:tc>
      </w:tr>
      <w:tr w:rsidR="0081540B" w:rsidRPr="00AC0AA3" w14:paraId="10E30772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03895EB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8034E9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Perchlorethylene</w:t>
            </w:r>
            <w:proofErr w:type="spellEnd"/>
          </w:p>
          <w:p w14:paraId="41EA2AC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13-0007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F78ECA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D1C08B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30.05.2014</w:t>
            </w:r>
          </w:p>
          <w:p w14:paraId="6786BE2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32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30.05.2014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3739B33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31.05.2020</w:t>
            </w:r>
          </w:p>
          <w:p w14:paraId="3B9CFEA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18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31.05.2020</w:t>
            </w:r>
          </w:p>
        </w:tc>
      </w:tr>
      <w:tr w:rsidR="0081540B" w:rsidRPr="00AC0AA3" w14:paraId="71752065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0A156A9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8867EB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Unbleached sack paper</w:t>
            </w:r>
          </w:p>
          <w:p w14:paraId="5AB80CE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15-0001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1D4768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ED2F24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10.04.2016</w:t>
            </w:r>
          </w:p>
          <w:p w14:paraId="6DA474B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08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10.04.2016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591E66C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10.04.2021*</w:t>
            </w:r>
          </w:p>
          <w:p w14:paraId="7E5A838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05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09.04.2021</w:t>
            </w:r>
          </w:p>
        </w:tc>
      </w:tr>
      <w:tr w:rsidR="0081540B" w:rsidRPr="00AC0AA3" w14:paraId="443EF1E2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3568A5D3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AAE4F1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Grain oriented flat-rolled electrical steel</w:t>
            </w:r>
          </w:p>
          <w:p w14:paraId="5C1E05F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15-0006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6D7CD4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FEB73B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23.07.2016</w:t>
            </w:r>
          </w:p>
          <w:p w14:paraId="26C1FEA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33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23.07.2016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7B54279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23.07.2021*</w:t>
            </w:r>
          </w:p>
          <w:p w14:paraId="667F7F2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Public Notice of Ministry of Commerce of China (Gazette 2021 No. 16) of 23.07.2021</w:t>
            </w:r>
          </w:p>
        </w:tc>
      </w:tr>
      <w:tr w:rsidR="0081540B" w:rsidRPr="00AC0AA3" w14:paraId="240925E6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3DD253B4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8E1E9B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Halogenated butyl rubber</w:t>
            </w:r>
          </w:p>
          <w:p w14:paraId="1DD1178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981944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B214A2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20.08.2018</w:t>
            </w:r>
          </w:p>
          <w:p w14:paraId="472640B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20.08.2018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218C724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55F5134D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0DFFB80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644C03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Stainless steel billet and hot-rolled stainless steel plate (coil)</w:t>
            </w:r>
          </w:p>
          <w:p w14:paraId="368EAA4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A26B39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9C48D3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22.07.2019</w:t>
            </w:r>
          </w:p>
          <w:p w14:paraId="646B076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22.07.2019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79087EC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53936CC8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35F25DF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E0CBE2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Phenol</w:t>
            </w:r>
          </w:p>
          <w:p w14:paraId="39E6BE3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41B659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A1470F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03.09.2019</w:t>
            </w:r>
          </w:p>
          <w:p w14:paraId="4D3EDF9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03.09.2019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00157E1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05BF438F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9C11D7B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94E39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Ethylene propylene non conjugated diene rubber or ethylene propylene diene monomer (EPDM)</w:t>
            </w:r>
          </w:p>
          <w:p w14:paraId="4AEB942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AA0ACB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10F841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20.12.2020</w:t>
            </w:r>
          </w:p>
          <w:p w14:paraId="1B4B070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2020 No. 60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18.12.2020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2859528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08AE6E11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8F81DE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D75EEF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m-Cresol</w:t>
            </w:r>
          </w:p>
          <w:p w14:paraId="705DB1A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576374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3337B5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15.01.2021</w:t>
            </w:r>
          </w:p>
          <w:p w14:paraId="590F2BD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2021 No. 02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14.01.2021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3612C22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779EE8D1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C1423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7039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Nonyl phenol</w:t>
            </w:r>
          </w:p>
          <w:p w14:paraId="10F275A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05-0023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761E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4A30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29.03.2007</w:t>
            </w:r>
          </w:p>
          <w:p w14:paraId="033F2CE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2007 No. 11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28.03.2007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A0F8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29.03.2013</w:t>
            </w:r>
          </w:p>
          <w:p w14:paraId="7C21982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15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28.03.2013</w:t>
            </w:r>
          </w:p>
          <w:p w14:paraId="2FD84F7E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</w:pPr>
          </w:p>
          <w:p w14:paraId="186E578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29.03.2019</w:t>
            </w:r>
          </w:p>
          <w:p w14:paraId="5C20F68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11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28.03.2019</w:t>
            </w:r>
          </w:p>
        </w:tc>
      </w:tr>
      <w:tr w:rsidR="0081540B" w:rsidRPr="00AC0AA3" w14:paraId="0F53D154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6568E3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AA39" w14:textId="38CC90DC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Single-mode optical </w:t>
            </w:r>
            <w:proofErr w:type="spellStart"/>
            <w:r w:rsidR="00AC0AA3" w:rsidRPr="00AC0AA3">
              <w:rPr>
                <w:rFonts w:eastAsia="Verdana" w:cs="Verdana"/>
                <w:sz w:val="16"/>
                <w:szCs w:val="16"/>
              </w:rPr>
              <w:t>fiber</w:t>
            </w:r>
            <w:proofErr w:type="spellEnd"/>
          </w:p>
          <w:p w14:paraId="0581292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13-0010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715360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3C5A6F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13.08.2014</w:t>
            </w:r>
          </w:p>
          <w:p w14:paraId="20A3536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56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13.08.2014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34C48CE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14.08.2020</w:t>
            </w:r>
          </w:p>
          <w:p w14:paraId="735E9A5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29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13.08.2020</w:t>
            </w:r>
          </w:p>
        </w:tc>
      </w:tr>
      <w:tr w:rsidR="0081540B" w:rsidRPr="00AC0AA3" w14:paraId="1488D23E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1D922F34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C298D6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Tertiary butylhydroquinone</w:t>
            </w:r>
          </w:p>
          <w:p w14:paraId="31223BA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13-0011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958297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63BE7B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21.08.2014</w:t>
            </w:r>
          </w:p>
          <w:p w14:paraId="133437E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57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21.08.2014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5550B6F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5F3CEE06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FF64F3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48ED4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Ortho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chloro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para nitroaniline</w:t>
            </w:r>
          </w:p>
          <w:p w14:paraId="13C2CA6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AB71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DDA2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13.02.2018</w:t>
            </w:r>
          </w:p>
          <w:p w14:paraId="2795B40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19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13.02.2018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81F1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7B92B143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3F843904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E8C2A5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bookmarkStart w:id="9" w:name="_Hlk96079143"/>
            <w:r w:rsidRPr="00AC0AA3">
              <w:rPr>
                <w:rFonts w:eastAsia="Verdana" w:cs="Verdana"/>
                <w:sz w:val="16"/>
                <w:szCs w:val="16"/>
              </w:rPr>
              <w:t>Meta phenoxy benzaldehyde</w:t>
            </w:r>
            <w:bookmarkEnd w:id="9"/>
          </w:p>
          <w:p w14:paraId="7240336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401B9C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142128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08.06.2018</w:t>
            </w:r>
            <w:r w:rsidRPr="00AC0AA3">
              <w:rPr>
                <w:rStyle w:val="Appelnotedebasdep"/>
                <w:rFonts w:eastAsia="Verdana" w:cs="Verdana"/>
                <w:sz w:val="16"/>
                <w:szCs w:val="16"/>
              </w:rPr>
              <w:footnoteReference w:id="10"/>
            </w:r>
          </w:p>
          <w:p w14:paraId="1377651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Gazette,2018 No. 42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31.05.2018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666CEB7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3961E16B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7408A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3C8DF" w14:textId="001A1669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Ortho </w:t>
            </w:r>
            <w:r w:rsidR="008B5DEA" w:rsidRPr="00AC0AA3">
              <w:rPr>
                <w:rFonts w:eastAsia="Verdana" w:cs="Verdana"/>
                <w:sz w:val="16"/>
                <w:szCs w:val="16"/>
              </w:rPr>
              <w:t>d</w:t>
            </w:r>
            <w:r w:rsidRPr="00AC0AA3">
              <w:rPr>
                <w:rFonts w:eastAsia="Verdana" w:cs="Verdana"/>
                <w:sz w:val="16"/>
                <w:szCs w:val="16"/>
              </w:rPr>
              <w:t>ichlorobenzene</w:t>
            </w:r>
          </w:p>
          <w:p w14:paraId="5B1DEB9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35B1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96DE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23.01.2019</w:t>
            </w:r>
          </w:p>
          <w:p w14:paraId="3669D86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01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22.01.2019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0156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1ECD1EB2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186E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lastRenderedPageBreak/>
              <w:t>Indonesia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A71659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Stainless steel billet and hot-rolled stainless steel plate (coil)</w:t>
            </w:r>
          </w:p>
          <w:p w14:paraId="1B53670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9A4B6E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F09DF0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22.07.2019</w:t>
            </w:r>
          </w:p>
          <w:p w14:paraId="68BE46A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22.07.2019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66A9E54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6784A98F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1F66F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5BDAC1B" w14:textId="4C756BE3" w:rsidR="0081540B" w:rsidRPr="00AC0AA3" w:rsidRDefault="00E84A9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Dispersion unshifted single-mode optical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fiber</w:t>
            </w:r>
            <w:proofErr w:type="spellEnd"/>
            <w:r w:rsidRPr="00AC0AA3">
              <w:rPr>
                <w:rStyle w:val="Appelnotedebasdep"/>
                <w:rFonts w:eastAsia="Verdana" w:cs="Verdana"/>
                <w:sz w:val="16"/>
                <w:szCs w:val="16"/>
              </w:rPr>
              <w:footnoteReference w:id="11"/>
            </w:r>
          </w:p>
          <w:p w14:paraId="7AC589B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03-0013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740CD5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C12E56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01.01.2005</w:t>
            </w:r>
          </w:p>
          <w:p w14:paraId="5BF7E6A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2004 No. 96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01.01.2005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50596C8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01.01.2011</w:t>
            </w:r>
          </w:p>
          <w:p w14:paraId="11A4CC7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2010 No. 92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01.01.2011</w:t>
            </w:r>
          </w:p>
          <w:p w14:paraId="7A45844A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7F1038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01.01.2017</w:t>
            </w:r>
          </w:p>
          <w:p w14:paraId="5420C9E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78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01.01.2017</w:t>
            </w:r>
          </w:p>
          <w:p w14:paraId="08ED77E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91ED25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01.01.2022*</w:t>
            </w:r>
          </w:p>
          <w:p w14:paraId="4E77DDC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47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31.12.2021</w:t>
            </w:r>
          </w:p>
        </w:tc>
      </w:tr>
      <w:tr w:rsidR="0081540B" w:rsidRPr="00AC0AA3" w14:paraId="482752BA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6769B39B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C274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Chloroprene rubber</w:t>
            </w:r>
          </w:p>
          <w:p w14:paraId="1C1BFD8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03-0016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9EDF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C343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10.05.2005</w:t>
            </w:r>
          </w:p>
          <w:p w14:paraId="2CBB0CA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2005 No. 23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10.05.2005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115C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10.05.2011</w:t>
            </w:r>
          </w:p>
          <w:p w14:paraId="3C0CFBC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2011 No. 21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09.05.2011</w:t>
            </w:r>
          </w:p>
          <w:p w14:paraId="59232F78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5E1014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10.05.2017</w:t>
            </w:r>
          </w:p>
          <w:p w14:paraId="13FC111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2017 No. 19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09.05.2017</w:t>
            </w:r>
          </w:p>
        </w:tc>
      </w:tr>
      <w:tr w:rsidR="0081540B" w:rsidRPr="00AC0AA3" w14:paraId="7857D088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79D811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6E08D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Paper for electrolytic capacitor</w:t>
            </w:r>
          </w:p>
          <w:p w14:paraId="78556CB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06-0002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0381E5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3F1C20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18.04.2007</w:t>
            </w:r>
          </w:p>
          <w:p w14:paraId="6CAE7EF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2007 No. 30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17.04.2007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7D4A60F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18.04.2013</w:t>
            </w:r>
          </w:p>
          <w:p w14:paraId="297718D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19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18.04.2013</w:t>
            </w:r>
          </w:p>
          <w:p w14:paraId="59007E44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2F8DD3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18.04.2019</w:t>
            </w:r>
          </w:p>
          <w:p w14:paraId="204B005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17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17.04.2018</w:t>
            </w:r>
          </w:p>
        </w:tc>
      </w:tr>
      <w:tr w:rsidR="0081540B" w:rsidRPr="00AC0AA3" w14:paraId="051EDB71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BE7EF9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BDF22D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Bisphenol-A</w:t>
            </w:r>
          </w:p>
          <w:p w14:paraId="6A48414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06-0004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0FE5E5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9755BD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30.08.2007</w:t>
            </w:r>
          </w:p>
          <w:p w14:paraId="5650F7E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Gazette,2007 No. 68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30.08.2007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7B427C7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30</w:t>
            </w:r>
            <w:r w:rsidRPr="00AC0AA3">
              <w:rPr>
                <w:rFonts w:eastAsia="Verdana" w:cs="Verdana"/>
                <w:sz w:val="16"/>
                <w:szCs w:val="16"/>
              </w:rPr>
              <w:t>.08.2013</w:t>
            </w:r>
          </w:p>
          <w:p w14:paraId="40AD68C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55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29.08.2013</w:t>
            </w:r>
          </w:p>
          <w:p w14:paraId="579A4149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3C76BE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30.08.2019</w:t>
            </w:r>
          </w:p>
          <w:p w14:paraId="24845E3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No.36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30.08.2019</w:t>
            </w:r>
          </w:p>
        </w:tc>
      </w:tr>
      <w:tr w:rsidR="0081540B" w:rsidRPr="00AC0AA3" w14:paraId="4D6FC0C0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0BD53CC5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E89065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Acetone</w:t>
            </w:r>
          </w:p>
          <w:p w14:paraId="39C4267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07-0001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504A9A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EED404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09.06.2008</w:t>
            </w:r>
          </w:p>
          <w:p w14:paraId="3EC726F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2008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09.06.2008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792E259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8</w:t>
            </w:r>
            <w:r w:rsidRPr="00AC0AA3">
              <w:rPr>
                <w:rFonts w:eastAsia="Verdana" w:cs="Verdana"/>
                <w:sz w:val="16"/>
                <w:szCs w:val="16"/>
              </w:rPr>
              <w:t>.06.2014</w:t>
            </w:r>
          </w:p>
          <w:p w14:paraId="7A6538F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06.06.2014</w:t>
            </w:r>
          </w:p>
          <w:p w14:paraId="1846782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27C3AB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08.06.2020</w:t>
            </w:r>
          </w:p>
          <w:p w14:paraId="52E59AC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13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05.06.2020</w:t>
            </w:r>
          </w:p>
        </w:tc>
      </w:tr>
      <w:tr w:rsidR="0081540B" w:rsidRPr="00AC0AA3" w14:paraId="77C49648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342544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2A7E90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Photographic paper and paper board</w:t>
            </w:r>
          </w:p>
          <w:p w14:paraId="6EA49FF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10-0006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C98C2E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B7B115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22.03.2012</w:t>
            </w:r>
          </w:p>
          <w:p w14:paraId="4B54C0C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2012 No. 10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22.03.2012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0D75209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23.03.2018</w:t>
            </w:r>
          </w:p>
          <w:p w14:paraId="616EEE9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29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23.03.2018</w:t>
            </w:r>
          </w:p>
        </w:tc>
      </w:tr>
      <w:tr w:rsidR="0081540B" w:rsidRPr="00AC0AA3" w14:paraId="14F97591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4BC6508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20C150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M-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dihydroxybenzene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or Resorcinol</w:t>
            </w:r>
          </w:p>
          <w:p w14:paraId="748E5F3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12-0002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4E6AB8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04E191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23.03.2013</w:t>
            </w:r>
          </w:p>
          <w:p w14:paraId="7F25DED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13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22.03.2013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6AE313F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23.03.2019</w:t>
            </w:r>
          </w:p>
          <w:p w14:paraId="248171D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10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23.03.2019</w:t>
            </w:r>
          </w:p>
        </w:tc>
      </w:tr>
      <w:tr w:rsidR="0081540B" w:rsidRPr="00AC0AA3" w14:paraId="352816D2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411FE61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FCAAC7C" w14:textId="70F14288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Optical </w:t>
            </w:r>
            <w:proofErr w:type="spellStart"/>
            <w:r w:rsidR="00AC0AA3" w:rsidRPr="00AC0AA3">
              <w:rPr>
                <w:rFonts w:eastAsia="Verdana" w:cs="Verdana"/>
                <w:sz w:val="16"/>
                <w:szCs w:val="16"/>
              </w:rPr>
              <w:t>fiber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preform</w:t>
            </w:r>
          </w:p>
          <w:p w14:paraId="1D4810B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14-0001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0B676D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2F972E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19.08.2015</w:t>
            </w:r>
          </w:p>
          <w:p w14:paraId="56B9609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2015 No. 25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19.08.2015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20BB001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11.07.2018</w:t>
            </w:r>
          </w:p>
          <w:p w14:paraId="40FFECB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57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11.07.2018</w:t>
            </w:r>
          </w:p>
        </w:tc>
      </w:tr>
      <w:tr w:rsidR="0081540B" w:rsidRPr="00AC0AA3" w14:paraId="16C31B6C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E004BEE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DDAE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Methyl methacrylate (MMA)</w:t>
            </w:r>
          </w:p>
          <w:p w14:paraId="2D73A9E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14-0005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A08E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3E3F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01.12.2015</w:t>
            </w:r>
          </w:p>
          <w:p w14:paraId="1F8DBCC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2015 No. 60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01.12.2015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0A2D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48553AA5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5FFBC80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EEF522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Unbleached sack paper</w:t>
            </w:r>
          </w:p>
          <w:p w14:paraId="4E30030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15-0002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2F1015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2CDC36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10.04.2016</w:t>
            </w:r>
          </w:p>
          <w:p w14:paraId="7ACEC50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08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10.04.2016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6969594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10.04.2021*</w:t>
            </w:r>
          </w:p>
          <w:p w14:paraId="0992305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05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09.04.2021</w:t>
            </w:r>
          </w:p>
        </w:tc>
      </w:tr>
      <w:tr w:rsidR="0081540B" w:rsidRPr="00AC0AA3" w14:paraId="598861FA" w14:textId="77777777" w:rsidTr="008B5DEA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B798E5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15193" w14:textId="73052A86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Polyacrylonitrile </w:t>
            </w:r>
            <w:proofErr w:type="spellStart"/>
            <w:r w:rsidR="00AC0AA3" w:rsidRPr="00AC0AA3">
              <w:rPr>
                <w:rFonts w:eastAsia="Verdana" w:cs="Verdana"/>
                <w:sz w:val="16"/>
                <w:szCs w:val="16"/>
              </w:rPr>
              <w:t>fiber</w:t>
            </w:r>
            <w:proofErr w:type="spellEnd"/>
          </w:p>
          <w:p w14:paraId="445339B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15-0011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9D5A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56B8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14.07.2016</w:t>
            </w:r>
          </w:p>
          <w:p w14:paraId="1E5A5B4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31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14.07.2016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B9E3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14.07.2021*</w:t>
            </w:r>
          </w:p>
          <w:p w14:paraId="3AA1500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15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13.07.2021</w:t>
            </w:r>
          </w:p>
        </w:tc>
      </w:tr>
      <w:tr w:rsidR="0081540B" w:rsidRPr="00AC0AA3" w14:paraId="7D11A495" w14:textId="77777777" w:rsidTr="008B5DEA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23A58F" w14:textId="57BFEAFD" w:rsidR="0081540B" w:rsidRPr="00AC0AA3" w:rsidRDefault="008B5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lastRenderedPageBreak/>
              <w:t>Japan (Cont'd)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354D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Grain oriented flat rolled electrical steel</w:t>
            </w:r>
          </w:p>
          <w:p w14:paraId="79297EA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15-0007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DF89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6537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23.07.2016</w:t>
            </w:r>
          </w:p>
          <w:p w14:paraId="639C757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33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23.07.2016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408E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23.07.2021*</w:t>
            </w:r>
          </w:p>
          <w:p w14:paraId="26E6BDF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Public Notice of Ministry of Commerce of China (Gazette 2021 No. 16) of 23.07.2021</w:t>
            </w:r>
          </w:p>
        </w:tc>
      </w:tr>
      <w:tr w:rsidR="0081540B" w:rsidRPr="00AC0AA3" w14:paraId="1EB4C84E" w14:textId="77777777" w:rsidTr="008B5DEA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8E3E6C2" w14:textId="158CDB26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A18796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Vinylidene chloride-vinyl chloride copolymer resin</w:t>
            </w:r>
          </w:p>
          <w:p w14:paraId="27F6C8A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16-0002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17C6CC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D6624B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20.04.2017</w:t>
            </w:r>
          </w:p>
          <w:p w14:paraId="329CA96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2017 No. 17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20.04.2017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3F1B8B1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1CC4DFCF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187519FA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F7243C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Methyl isobutyl ketone</w:t>
            </w:r>
          </w:p>
          <w:p w14:paraId="3D9F908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D782CF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662A43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20.03.2018</w:t>
            </w:r>
          </w:p>
          <w:p w14:paraId="414409E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27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20.03.2018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6A3C0CD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19B84324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47CAC3EB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8CADF4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Hydriodic acid</w:t>
            </w:r>
          </w:p>
          <w:p w14:paraId="29E520A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23844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B96AC8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16.10.2018</w:t>
            </w:r>
          </w:p>
          <w:p w14:paraId="4E657FD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80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16.10.2018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26E77D2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3E7A5123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4CF481FC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B2B8C7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Acrylonitrile-butadiene rubber</w:t>
            </w:r>
          </w:p>
          <w:p w14:paraId="30B7BA7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3796B4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414786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08.11.2018</w:t>
            </w:r>
          </w:p>
          <w:p w14:paraId="105BCE7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84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08.11.2018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2D0BF31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4D9CE7BC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5878EFE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C8599F6" w14:textId="40EF7253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Ortho </w:t>
            </w:r>
            <w:r w:rsidR="00652D05" w:rsidRPr="00AC0AA3">
              <w:rPr>
                <w:rFonts w:eastAsia="Verdana" w:cs="Verdana"/>
                <w:sz w:val="16"/>
                <w:szCs w:val="16"/>
              </w:rPr>
              <w:t>d</w:t>
            </w:r>
            <w:r w:rsidRPr="00AC0AA3">
              <w:rPr>
                <w:rFonts w:eastAsia="Verdana" w:cs="Verdana"/>
                <w:sz w:val="16"/>
                <w:szCs w:val="16"/>
              </w:rPr>
              <w:t>ichlorobenzene</w:t>
            </w:r>
          </w:p>
          <w:p w14:paraId="5C705D9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DC340F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6A159F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23.01.2019</w:t>
            </w:r>
          </w:p>
          <w:p w14:paraId="1706399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01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22.01.2019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64DB56C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1B7BFA47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1772F02A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F743F1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Stainless steel billet and hot-rolled stainless steel plate (coil)</w:t>
            </w:r>
          </w:p>
          <w:p w14:paraId="19A457C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0C836A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BE5517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22.07.2019</w:t>
            </w:r>
          </w:p>
          <w:p w14:paraId="177380A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22.07.2019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451A42A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0EC1BD72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E3D4810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002789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Phenol</w:t>
            </w:r>
          </w:p>
          <w:p w14:paraId="49D8E63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103952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17DF19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03.09.2019</w:t>
            </w:r>
          </w:p>
          <w:p w14:paraId="77A990A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03.09.2019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3F1E76D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6D03D7E1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398D7FC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D19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Polyphenylene sulphide</w:t>
            </w:r>
          </w:p>
          <w:p w14:paraId="10F6D2A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C8A9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CA91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01.12.2020</w:t>
            </w:r>
          </w:p>
          <w:p w14:paraId="23D02EC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2020 No. 53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30.11.2020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F441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49E024A3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7DD56A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114F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m-Cresol</w:t>
            </w:r>
          </w:p>
          <w:p w14:paraId="2A3DBF7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7F90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83FA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15.01.2021</w:t>
            </w:r>
          </w:p>
          <w:p w14:paraId="59BDDA0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2021 No. 02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14.01.2021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236E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40217E5C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EA655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Korea, Rep. of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93DC80A" w14:textId="7C96548F" w:rsidR="0081540B" w:rsidRPr="00AC0AA3" w:rsidRDefault="00E84A9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Dispersion unshifted single-mode optical fib</w:t>
            </w:r>
            <w:r w:rsidRPr="00AC0AA3">
              <w:rPr>
                <w:rFonts w:eastAsia="SimSun" w:cs="Verdana" w:hint="eastAsia"/>
                <w:sz w:val="16"/>
                <w:szCs w:val="16"/>
                <w:lang w:val="en-US" w:eastAsia="zh-CN"/>
              </w:rPr>
              <w:t>er</w:t>
            </w:r>
            <w:r w:rsidRPr="00AC0AA3">
              <w:rPr>
                <w:rStyle w:val="Appelnotedebasdep"/>
                <w:rFonts w:eastAsia="Verdana" w:cs="Verdana"/>
                <w:sz w:val="16"/>
                <w:szCs w:val="16"/>
              </w:rPr>
              <w:footnoteReference w:id="12"/>
            </w:r>
            <w:r w:rsidR="000D45E0" w:rsidRPr="00AC0AA3">
              <w:rPr>
                <w:rFonts w:eastAsia="SimSun" w:cs="Verdana"/>
                <w:sz w:val="16"/>
                <w:szCs w:val="16"/>
                <w:vertAlign w:val="superscript"/>
                <w:lang w:val="en-US" w:eastAsia="zh-CN"/>
              </w:rPr>
              <w:t>,</w:t>
            </w:r>
            <w:r w:rsidR="000D45E0" w:rsidRPr="00AC0AA3">
              <w:rPr>
                <w:rFonts w:eastAsia="SimSun" w:cs="Verdana"/>
                <w:sz w:val="16"/>
                <w:szCs w:val="16"/>
                <w:lang w:val="en-US" w:eastAsia="zh-CN"/>
              </w:rPr>
              <w:t> </w:t>
            </w:r>
            <w:r w:rsidR="00F50AF8" w:rsidRPr="00AC0AA3">
              <w:rPr>
                <w:rStyle w:val="Appelnotedebasdep"/>
                <w:rFonts w:eastAsia="Verdana" w:cs="Verdana"/>
                <w:sz w:val="16"/>
                <w:szCs w:val="16"/>
              </w:rPr>
              <w:footnoteReference w:id="13"/>
            </w:r>
          </w:p>
          <w:p w14:paraId="7F6E572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03-0014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71221C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DA6822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01.01.2005</w:t>
            </w:r>
          </w:p>
          <w:p w14:paraId="17DC924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2004 No. 96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01.01.2005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03E45B6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01.01.2011</w:t>
            </w:r>
          </w:p>
          <w:p w14:paraId="6A942FD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Gazette,2010 No. 92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31.12.2010</w:t>
            </w:r>
            <w:r w:rsidRPr="00AC0AA3">
              <w:rPr>
                <w:rStyle w:val="Appelnotedebasdep"/>
                <w:rFonts w:eastAsia="Verdana" w:cs="Verdana"/>
                <w:sz w:val="16"/>
                <w:szCs w:val="16"/>
              </w:rPr>
              <w:footnoteReference w:id="14"/>
            </w:r>
          </w:p>
          <w:p w14:paraId="3C3F9A22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F08DC3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01.01.2017</w:t>
            </w:r>
          </w:p>
          <w:p w14:paraId="41F64B2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78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01.01.2017</w:t>
            </w:r>
          </w:p>
          <w:p w14:paraId="20AF0BF0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669C31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01.01.2022*</w:t>
            </w:r>
          </w:p>
          <w:p w14:paraId="526D249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47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31.12.2021</w:t>
            </w:r>
          </w:p>
        </w:tc>
      </w:tr>
      <w:tr w:rsidR="0081540B" w:rsidRPr="00AC0AA3" w14:paraId="59165B54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FF9708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F5ED47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Bisphenol-A</w:t>
            </w:r>
          </w:p>
          <w:p w14:paraId="7409C8D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06-0005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66C05B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9248E0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30.08.2007</w:t>
            </w:r>
          </w:p>
          <w:p w14:paraId="3A68A99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2007 No. 68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30.08.2007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5C3F991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30</w:t>
            </w:r>
            <w:r w:rsidRPr="00AC0AA3">
              <w:rPr>
                <w:rFonts w:eastAsia="Verdana" w:cs="Verdana"/>
                <w:sz w:val="16"/>
                <w:szCs w:val="16"/>
              </w:rPr>
              <w:t>.08.2013</w:t>
            </w:r>
          </w:p>
          <w:p w14:paraId="0EE0016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55</w:t>
            </w:r>
            <w:r w:rsidRPr="00AC0AA3">
              <w:rPr>
                <w:rFonts w:eastAsia="Verdana" w:cs="Verdana"/>
                <w:sz w:val="16"/>
                <w:szCs w:val="16"/>
              </w:rPr>
              <w:br/>
              <w:t>of 29.08.2013</w:t>
            </w:r>
          </w:p>
          <w:p w14:paraId="42A1EF22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95FBFB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30.08.2019</w:t>
            </w:r>
          </w:p>
          <w:p w14:paraId="494AE3E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30.08.2019</w:t>
            </w:r>
          </w:p>
        </w:tc>
      </w:tr>
      <w:tr w:rsidR="0081540B" w:rsidRPr="00AC0AA3" w14:paraId="45E7997C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49BA7EC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D98C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Acetone</w:t>
            </w:r>
          </w:p>
          <w:p w14:paraId="42FA6B3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07-0003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F4EC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D2A0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09.06.2008</w:t>
            </w:r>
          </w:p>
          <w:p w14:paraId="7C3298F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2008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09.06.2008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466E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8</w:t>
            </w:r>
            <w:r w:rsidRPr="00AC0AA3">
              <w:rPr>
                <w:rFonts w:eastAsia="Verdana" w:cs="Verdana"/>
                <w:sz w:val="16"/>
                <w:szCs w:val="16"/>
              </w:rPr>
              <w:t>.06.2014</w:t>
            </w:r>
          </w:p>
          <w:p w14:paraId="5B8C4D8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06.06.2014</w:t>
            </w:r>
          </w:p>
          <w:p w14:paraId="30885625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95D923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08.06.2020</w:t>
            </w:r>
          </w:p>
          <w:p w14:paraId="15BE705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13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05.06.2020</w:t>
            </w:r>
          </w:p>
        </w:tc>
      </w:tr>
      <w:tr w:rsidR="0081540B" w:rsidRPr="00AC0AA3" w14:paraId="6D5F885F" w14:textId="77777777" w:rsidTr="008B5DEA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7FD84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982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Solar-grade polysilicon</w:t>
            </w:r>
          </w:p>
          <w:p w14:paraId="4B6A086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12-0006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105C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84DA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20.01.2014</w:t>
            </w:r>
          </w:p>
          <w:p w14:paraId="03280B1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05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20.01.2014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F0C4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20.01.2020</w:t>
            </w:r>
          </w:p>
          <w:p w14:paraId="37C7219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01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20.01.2020</w:t>
            </w:r>
          </w:p>
        </w:tc>
      </w:tr>
      <w:tr w:rsidR="0081540B" w:rsidRPr="00AC0AA3" w14:paraId="051B5035" w14:textId="77777777" w:rsidTr="008B5DEA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FF9668" w14:textId="366E4398" w:rsidR="0081540B" w:rsidRPr="00AC0AA3" w:rsidRDefault="008B5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lastRenderedPageBreak/>
              <w:t>Korea, Rep. of (Cont'd)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9CADA" w14:textId="52078732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Polyacrylonitrile </w:t>
            </w:r>
            <w:proofErr w:type="spellStart"/>
            <w:r w:rsidR="00AC0AA3" w:rsidRPr="00AC0AA3">
              <w:rPr>
                <w:rFonts w:eastAsia="Verdana" w:cs="Verdana"/>
                <w:sz w:val="16"/>
                <w:szCs w:val="16"/>
              </w:rPr>
              <w:t>fiber</w:t>
            </w:r>
            <w:proofErr w:type="spellEnd"/>
          </w:p>
          <w:p w14:paraId="3027FA7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15-0004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F947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EB99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14.07.2016</w:t>
            </w:r>
          </w:p>
          <w:p w14:paraId="2213EB4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31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14.07.2016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6709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14.07.2021*</w:t>
            </w:r>
          </w:p>
          <w:p w14:paraId="508B251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15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13.07.2021</w:t>
            </w:r>
          </w:p>
        </w:tc>
      </w:tr>
      <w:tr w:rsidR="0081540B" w:rsidRPr="00AC0AA3" w14:paraId="07B582D9" w14:textId="77777777" w:rsidTr="008B5DEA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03E0BB1A" w14:textId="222667F1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F76909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Grain oriented flat rolled electrical steel</w:t>
            </w:r>
          </w:p>
          <w:p w14:paraId="6296AB6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15-0008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93A7C7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3C69AB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23.07.2016</w:t>
            </w:r>
          </w:p>
          <w:p w14:paraId="552AD12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33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23.07.2016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66A76BA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23.07.2021*</w:t>
            </w:r>
          </w:p>
          <w:p w14:paraId="3FD9203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Public Notice of Ministry of Commerce of China (Gazette 2021 No. 16)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23.07.2021</w:t>
            </w:r>
          </w:p>
        </w:tc>
      </w:tr>
      <w:tr w:rsidR="0081540B" w:rsidRPr="00AC0AA3" w14:paraId="27DFEC82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9698065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6F7A0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Polyformaldehyde copolymer</w:t>
            </w:r>
          </w:p>
          <w:p w14:paraId="32AA635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16-0003</w:t>
            </w:r>
          </w:p>
        </w:tc>
        <w:tc>
          <w:tcPr>
            <w:tcW w:w="1276" w:type="dxa"/>
            <w:shd w:val="clear" w:color="auto" w:fill="auto"/>
          </w:tcPr>
          <w:p w14:paraId="4DB2154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43E6939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23.10.2017</w:t>
            </w:r>
          </w:p>
          <w:p w14:paraId="7FB7EE8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2017 No. 61</w:t>
            </w:r>
            <w:r w:rsidRPr="00AC0AA3">
              <w:rPr>
                <w:rFonts w:eastAsia="Verdana" w:cs="Verdana"/>
                <w:sz w:val="16"/>
                <w:szCs w:val="16"/>
              </w:rPr>
              <w:br/>
              <w:t>of 24.10.2017</w:t>
            </w:r>
          </w:p>
        </w:tc>
        <w:tc>
          <w:tcPr>
            <w:tcW w:w="2057" w:type="dxa"/>
            <w:shd w:val="clear" w:color="auto" w:fill="auto"/>
          </w:tcPr>
          <w:p w14:paraId="4E477EF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3D232E73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480F1F8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A08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Methyl isobutyl ketone</w:t>
            </w:r>
          </w:p>
          <w:p w14:paraId="454DD79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654D4E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F79B23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20.03.2018</w:t>
            </w:r>
          </w:p>
          <w:p w14:paraId="4AB59B5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27</w:t>
            </w:r>
            <w:r w:rsidRPr="00AC0AA3">
              <w:rPr>
                <w:rFonts w:eastAsia="Verdana" w:cs="Verdana"/>
                <w:sz w:val="16"/>
                <w:szCs w:val="16"/>
              </w:rPr>
              <w:br/>
              <w:t>of 20.03.2018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3415A33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67713634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09B9D7D5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999C8F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Styrene</w:t>
            </w:r>
          </w:p>
          <w:p w14:paraId="5BC07E1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2B2B6B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D193DD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23.06.2018</w:t>
            </w:r>
          </w:p>
          <w:p w14:paraId="6C66180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43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23.06.2018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23B4BAD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601687E3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D395023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45A7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Acrylonitrile-butadiene rubber</w:t>
            </w:r>
          </w:p>
          <w:p w14:paraId="79CF0B3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6ED956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38A074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08.11.2018</w:t>
            </w:r>
          </w:p>
          <w:p w14:paraId="5147289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84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08.11.2018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31ECAF8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128FBDF6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B67F1F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BB980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Stainless steel billet and hot-rolled stainless steel plate (coil)</w:t>
            </w:r>
          </w:p>
          <w:p w14:paraId="60C34C6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F5811A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0A9C02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22.07.2019</w:t>
            </w:r>
          </w:p>
          <w:p w14:paraId="7B3E8B5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22.07.2019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297542C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81540B" w:rsidRPr="00AC0AA3" w14:paraId="747619BD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F774EE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1AA0CE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B97AAB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Undertakings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47E25C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22.07.2019</w:t>
            </w:r>
          </w:p>
          <w:p w14:paraId="067CD6B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22.07.2019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7E4692A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14D114E8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1C663AA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2EA624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Phenol</w:t>
            </w:r>
          </w:p>
          <w:p w14:paraId="54C8F87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18-0005</w:t>
            </w:r>
          </w:p>
        </w:tc>
        <w:tc>
          <w:tcPr>
            <w:tcW w:w="1276" w:type="dxa"/>
            <w:shd w:val="clear" w:color="auto" w:fill="auto"/>
          </w:tcPr>
          <w:p w14:paraId="3CF0A95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779CA28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03.09.2019</w:t>
            </w:r>
          </w:p>
          <w:p w14:paraId="4F14ED6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03.09.2019</w:t>
            </w:r>
          </w:p>
        </w:tc>
        <w:tc>
          <w:tcPr>
            <w:tcW w:w="2057" w:type="dxa"/>
            <w:shd w:val="clear" w:color="auto" w:fill="auto"/>
          </w:tcPr>
          <w:p w14:paraId="70E4CE7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5E3C373D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341BB6F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646DB6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Polyphenylene sulphide</w:t>
            </w:r>
          </w:p>
          <w:p w14:paraId="075CB93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39696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48DCE7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01.12.2020</w:t>
            </w:r>
          </w:p>
          <w:p w14:paraId="3F36859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2020 No. 53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30.11.2020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29AFF44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6BADCE27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20165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713F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Ethylene propylene non conjugated diene rubber or ethylene propylene diene monomer (EPDM)</w:t>
            </w:r>
          </w:p>
          <w:p w14:paraId="6B96330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FE81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7605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20.12.2020</w:t>
            </w:r>
          </w:p>
          <w:p w14:paraId="4B67ED6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2020 No. 60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18.12.2020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B75A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5C2B1B50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CA8E7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Malaysia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7BB5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Polyformaldehyde copolymer</w:t>
            </w:r>
          </w:p>
          <w:p w14:paraId="776B42E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16-0004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2CEF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AD05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23.10.2017</w:t>
            </w:r>
          </w:p>
          <w:p w14:paraId="4217880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2017 No. 61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23.10.2017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B2A8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7B6EE468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CC3B49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AF3C73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Ethanolamines</w:t>
            </w:r>
            <w:proofErr w:type="spellEnd"/>
          </w:p>
          <w:p w14:paraId="752F6CF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77418A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BE3495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29.10.2018</w:t>
            </w:r>
          </w:p>
          <w:p w14:paraId="598153B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81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29.10.2018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5174730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1F5535C8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683D617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5D0090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Butan-1-ol</w:t>
            </w:r>
          </w:p>
          <w:p w14:paraId="68F7881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17-0022</w:t>
            </w:r>
          </w:p>
        </w:tc>
        <w:tc>
          <w:tcPr>
            <w:tcW w:w="1276" w:type="dxa"/>
            <w:shd w:val="clear" w:color="auto" w:fill="auto"/>
          </w:tcPr>
          <w:p w14:paraId="7B2BE04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5D48A19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29.12.2018</w:t>
            </w:r>
          </w:p>
          <w:p w14:paraId="466B2F7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100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29.12.2018</w:t>
            </w:r>
          </w:p>
        </w:tc>
        <w:tc>
          <w:tcPr>
            <w:tcW w:w="2057" w:type="dxa"/>
            <w:shd w:val="clear" w:color="auto" w:fill="auto"/>
          </w:tcPr>
          <w:p w14:paraId="190992E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62C8D86F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FD0449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9A3B0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Polyphenylene sulphide</w:t>
            </w:r>
          </w:p>
          <w:p w14:paraId="3AD8A6C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833BE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99E8A7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01.12.2020</w:t>
            </w:r>
          </w:p>
          <w:p w14:paraId="3233379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2020 No. 53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30.11.2020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1E7C04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07FB0CD5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F66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Russian Federation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0FD0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Polyamide-6</w:t>
            </w:r>
          </w:p>
          <w:p w14:paraId="24E8AC9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09-0007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1368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4C80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21.04.2010</w:t>
            </w:r>
          </w:p>
          <w:p w14:paraId="367BAF1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2010 No. 15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21.04.2010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884F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22.04.2016</w:t>
            </w:r>
          </w:p>
          <w:p w14:paraId="76126E8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04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22.04.2016</w:t>
            </w:r>
          </w:p>
          <w:p w14:paraId="3C27B0C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9B5738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22.04.2021*</w:t>
            </w:r>
          </w:p>
          <w:p w14:paraId="211D9C1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2021 No. 08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21.04.2021</w:t>
            </w:r>
          </w:p>
        </w:tc>
      </w:tr>
      <w:tr w:rsidR="0081540B" w:rsidRPr="00AC0AA3" w14:paraId="0ECE2975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80A5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Saudi Arabia, Kingdom of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C227A7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Ethanolamines</w:t>
            </w:r>
            <w:proofErr w:type="spellEnd"/>
          </w:p>
          <w:p w14:paraId="41C0D13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D2613D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8D45DD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29.10.2018</w:t>
            </w:r>
          </w:p>
          <w:p w14:paraId="66221F6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81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29.10.2018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461AD79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05C8408F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9204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Singapore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CF9300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Bisphenol-A</w:t>
            </w:r>
          </w:p>
          <w:p w14:paraId="5EB407E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06-0006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BA126A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055A64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30.08.2007</w:t>
            </w:r>
          </w:p>
          <w:p w14:paraId="60D9773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2007 No. 68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30.08.2007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11BF6F5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30</w:t>
            </w:r>
            <w:r w:rsidRPr="00AC0AA3">
              <w:rPr>
                <w:rFonts w:eastAsia="Verdana" w:cs="Verdana"/>
                <w:sz w:val="16"/>
                <w:szCs w:val="16"/>
              </w:rPr>
              <w:t>.08.2013</w:t>
            </w:r>
          </w:p>
          <w:p w14:paraId="782042A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55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29.08.2013</w:t>
            </w:r>
          </w:p>
          <w:p w14:paraId="08AB361A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B47471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30.08.2019</w:t>
            </w:r>
          </w:p>
          <w:p w14:paraId="687FB17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 xml:space="preserve">of 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29</w:t>
            </w:r>
            <w:r w:rsidRPr="00AC0AA3">
              <w:rPr>
                <w:rFonts w:eastAsia="Verdana" w:cs="Verdana"/>
                <w:sz w:val="16"/>
                <w:szCs w:val="16"/>
              </w:rPr>
              <w:t>.08.2019</w:t>
            </w:r>
          </w:p>
        </w:tc>
      </w:tr>
      <w:tr w:rsidR="0081540B" w:rsidRPr="00AC0AA3" w14:paraId="0795F0BF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615A0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lastRenderedPageBreak/>
              <w:t>Singapore (Cont'd)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C6D11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Acetone</w:t>
            </w:r>
          </w:p>
          <w:p w14:paraId="114F915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07-0002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88268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63AD40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09.06.2008</w:t>
            </w:r>
          </w:p>
          <w:p w14:paraId="79E5A36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2008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09.06.2008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9B9A3F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8</w:t>
            </w:r>
            <w:r w:rsidRPr="00AC0AA3">
              <w:rPr>
                <w:rFonts w:eastAsia="Verdana" w:cs="Verdana"/>
                <w:sz w:val="16"/>
                <w:szCs w:val="16"/>
              </w:rPr>
              <w:t>.06.2014</w:t>
            </w:r>
          </w:p>
          <w:p w14:paraId="61D431F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06.06.2014</w:t>
            </w:r>
          </w:p>
          <w:p w14:paraId="248CC418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74B828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08.06.2020</w:t>
            </w:r>
          </w:p>
          <w:p w14:paraId="36DAEBD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Gazette,2020 No. 13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5</w:t>
            </w:r>
            <w:r w:rsidRPr="00AC0AA3">
              <w:rPr>
                <w:rFonts w:eastAsia="Verdana" w:cs="Verdana"/>
                <w:sz w:val="16"/>
                <w:szCs w:val="16"/>
              </w:rPr>
              <w:t>.06.2020</w:t>
            </w:r>
          </w:p>
        </w:tc>
      </w:tr>
      <w:tr w:rsidR="0081540B" w:rsidRPr="00AC0AA3" w14:paraId="60321C88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1E4182DD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24629F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Methyl methacrylate (MMA)</w:t>
            </w:r>
          </w:p>
          <w:p w14:paraId="68C4756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14-0006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D871E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197102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01.12.2015</w:t>
            </w:r>
          </w:p>
          <w:p w14:paraId="0B52679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2015 No. 60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01.12.2015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35D5FD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534EA152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7D8969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0D729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Halogenated butyl rubber</w:t>
            </w:r>
          </w:p>
          <w:p w14:paraId="22F1BEA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F2B140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2AC662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20.08.2018</w:t>
            </w:r>
          </w:p>
          <w:p w14:paraId="4AD89C1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20.08.2018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2E8429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1BCA6E8B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FAF5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South Africa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54578D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Methyl isobutyl ketone</w:t>
            </w:r>
          </w:p>
          <w:p w14:paraId="15389AD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17-0005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7998E7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8FC1D7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20.03.2018</w:t>
            </w:r>
          </w:p>
          <w:p w14:paraId="1B031FB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27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20.03.2018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61E4A63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16AF0FEE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FF920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Chinese Taipei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92E87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Nonyl phenol</w:t>
            </w:r>
          </w:p>
          <w:p w14:paraId="00ED251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05-0024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B42FC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F9ACCE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29.03.2007</w:t>
            </w:r>
          </w:p>
          <w:p w14:paraId="60B286F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2007 No. 11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29.03.2007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3BF00B1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29.03.2013</w:t>
            </w:r>
          </w:p>
          <w:p w14:paraId="02E6DF7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15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29.03.2013</w:t>
            </w:r>
          </w:p>
          <w:p w14:paraId="6E182EE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0CC16C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29.03.2019</w:t>
            </w:r>
          </w:p>
          <w:p w14:paraId="2091DBE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11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29.03.2019</w:t>
            </w:r>
          </w:p>
        </w:tc>
      </w:tr>
      <w:tr w:rsidR="0081540B" w:rsidRPr="00AC0AA3" w14:paraId="0366A663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502E87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9CF04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Bisphenol-A</w:t>
            </w:r>
          </w:p>
          <w:p w14:paraId="7EB9AAF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06-0007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3E1300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0FC7C7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30.08.2007</w:t>
            </w:r>
          </w:p>
          <w:p w14:paraId="513EFD9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2007 No. 68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30.08.2007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892DA4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30</w:t>
            </w:r>
            <w:r w:rsidRPr="00AC0AA3">
              <w:rPr>
                <w:rFonts w:eastAsia="Verdana" w:cs="Verdana"/>
                <w:sz w:val="16"/>
                <w:szCs w:val="16"/>
              </w:rPr>
              <w:t>.08.2013</w:t>
            </w:r>
          </w:p>
          <w:p w14:paraId="34CCA28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55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29.08.2013</w:t>
            </w:r>
          </w:p>
          <w:p w14:paraId="2983A228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9F0AA3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30.08.2019</w:t>
            </w:r>
          </w:p>
          <w:p w14:paraId="60BE664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 xml:space="preserve">of 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29</w:t>
            </w:r>
            <w:r w:rsidRPr="00AC0AA3">
              <w:rPr>
                <w:rFonts w:eastAsia="Verdana" w:cs="Verdana"/>
                <w:sz w:val="16"/>
                <w:szCs w:val="16"/>
              </w:rPr>
              <w:t>.08.2019</w:t>
            </w:r>
          </w:p>
        </w:tc>
      </w:tr>
      <w:tr w:rsidR="0081540B" w:rsidRPr="00AC0AA3" w14:paraId="2248921D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1409C95B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67E740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Acetone</w:t>
            </w:r>
          </w:p>
          <w:p w14:paraId="4C365E2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07-0004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CC6D2B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8D7F9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09.06.2008</w:t>
            </w:r>
          </w:p>
          <w:p w14:paraId="1964423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2008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09.06.2008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364CC53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8</w:t>
            </w:r>
            <w:r w:rsidRPr="00AC0AA3">
              <w:rPr>
                <w:rFonts w:eastAsia="Verdana" w:cs="Verdana"/>
                <w:sz w:val="16"/>
                <w:szCs w:val="16"/>
              </w:rPr>
              <w:t>.06.2014</w:t>
            </w:r>
          </w:p>
          <w:p w14:paraId="3A37BB2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06.06.2014</w:t>
            </w:r>
          </w:p>
          <w:p w14:paraId="0712D88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908757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08.06.2020</w:t>
            </w:r>
          </w:p>
          <w:p w14:paraId="548F8E0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13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5</w:t>
            </w:r>
            <w:r w:rsidRPr="00AC0AA3">
              <w:rPr>
                <w:rFonts w:eastAsia="Verdana" w:cs="Verdana"/>
                <w:sz w:val="16"/>
                <w:szCs w:val="16"/>
              </w:rPr>
              <w:t>.06.2020</w:t>
            </w:r>
          </w:p>
        </w:tc>
      </w:tr>
      <w:tr w:rsidR="0081540B" w:rsidRPr="00AC0AA3" w14:paraId="03A151AE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51A27C5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4841C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D145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Undertakings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141B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09.06.2008</w:t>
            </w:r>
          </w:p>
          <w:p w14:paraId="4642DEA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2008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09.06.2008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55A7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8</w:t>
            </w:r>
            <w:r w:rsidRPr="00AC0AA3">
              <w:rPr>
                <w:rFonts w:eastAsia="Verdana" w:cs="Verdana"/>
                <w:sz w:val="16"/>
                <w:szCs w:val="16"/>
              </w:rPr>
              <w:t>.06.2014</w:t>
            </w:r>
          </w:p>
          <w:p w14:paraId="614CED0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06.06.2014</w:t>
            </w:r>
          </w:p>
          <w:p w14:paraId="5F2E4FA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EB1B9C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08.06.2020</w:t>
            </w:r>
          </w:p>
          <w:p w14:paraId="53306BB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13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5</w:t>
            </w:r>
            <w:r w:rsidRPr="00AC0AA3">
              <w:rPr>
                <w:rFonts w:eastAsia="Verdana" w:cs="Verdana"/>
                <w:sz w:val="16"/>
                <w:szCs w:val="16"/>
              </w:rPr>
              <w:t>.06.2020</w:t>
            </w:r>
          </w:p>
        </w:tc>
      </w:tr>
      <w:tr w:rsidR="0081540B" w:rsidRPr="00AC0AA3" w14:paraId="15E0B64A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EC73FE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B438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Polyamide-6</w:t>
            </w:r>
          </w:p>
          <w:p w14:paraId="088A7E3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09-0008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9CF1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A728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21.04.2010</w:t>
            </w:r>
          </w:p>
          <w:p w14:paraId="5078A8B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2010 No. 15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21.04.2010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C6D9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22.04.2016</w:t>
            </w:r>
          </w:p>
          <w:p w14:paraId="6C35D54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04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22.04.2016</w:t>
            </w:r>
          </w:p>
          <w:p w14:paraId="68451728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D96434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22.04.2021*</w:t>
            </w:r>
          </w:p>
          <w:p w14:paraId="489EF9C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08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21.04.2021</w:t>
            </w:r>
          </w:p>
        </w:tc>
      </w:tr>
      <w:tr w:rsidR="0081540B" w:rsidRPr="00AC0AA3" w14:paraId="11EF3F42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68BDDF7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731D27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Styrene</w:t>
            </w:r>
          </w:p>
          <w:p w14:paraId="2D64B01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AC55D4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097E8E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23.06.2018</w:t>
            </w:r>
          </w:p>
          <w:p w14:paraId="6ECE884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43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23.06.2018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045026D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5BBC3299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5A741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30C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Butan-1-ol</w:t>
            </w:r>
          </w:p>
          <w:p w14:paraId="1E712D3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19EA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F880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29.12.2018</w:t>
            </w:r>
          </w:p>
          <w:p w14:paraId="4562C3B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100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29.12.2018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B4CB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51BC5B63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EDF11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Thailand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C480E6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Methyl methacrylate (MMA)</w:t>
            </w:r>
          </w:p>
          <w:p w14:paraId="435E2F1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14-0007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4211E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4B57E6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01.12.2015</w:t>
            </w:r>
          </w:p>
          <w:p w14:paraId="71BEBA5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2015 No. 60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01.12.2015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3D005B5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7E7FC5B2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420AD5C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4B92EC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Polyformaldehyde copolymer</w:t>
            </w:r>
          </w:p>
          <w:p w14:paraId="3F456F0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16-0005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5C213D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1813D2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23.10.2017</w:t>
            </w:r>
          </w:p>
          <w:p w14:paraId="36141DF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2017 No. 61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23.10.2017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3CCF79C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43970732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D027EB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98055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Bisphenol-A</w:t>
            </w:r>
          </w:p>
          <w:p w14:paraId="351293F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C2E97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48303F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28.02.2018</w:t>
            </w:r>
          </w:p>
          <w:p w14:paraId="113C327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23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28.02.2018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4D68ABE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67BE5FCA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FBD9F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lastRenderedPageBreak/>
              <w:t>Thailand (Cont'd)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E49EA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Ethanolamines</w:t>
            </w:r>
            <w:proofErr w:type="spellEnd"/>
          </w:p>
          <w:p w14:paraId="40A878E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A328A1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FE83DD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29.10.2018</w:t>
            </w:r>
          </w:p>
          <w:p w14:paraId="2B9A394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81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29.10.2018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569330A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65E234F0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6DC285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CC1EA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Phenol</w:t>
            </w:r>
          </w:p>
          <w:p w14:paraId="1FC0478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E83F61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785464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03.09.2019</w:t>
            </w:r>
          </w:p>
          <w:p w14:paraId="6EE5A47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03.09.2019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AE2B26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15406A29" w14:textId="77777777">
        <w:trPr>
          <w:cantSplit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3215C53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Turkey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3B8349" w14:textId="275F802A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Polyacrylonitrile </w:t>
            </w:r>
            <w:proofErr w:type="spellStart"/>
            <w:r w:rsidR="00AC0AA3" w:rsidRPr="00AC0AA3">
              <w:rPr>
                <w:rFonts w:eastAsia="Verdana" w:cs="Verdana"/>
                <w:sz w:val="16"/>
                <w:szCs w:val="16"/>
              </w:rPr>
              <w:t>fiber</w:t>
            </w:r>
            <w:proofErr w:type="spellEnd"/>
          </w:p>
          <w:p w14:paraId="6E2832C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15-0005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72FE88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3F8A21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14.07.2016</w:t>
            </w:r>
          </w:p>
          <w:p w14:paraId="1470244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31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14.07.2016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2D2C874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14.07.2021*</w:t>
            </w:r>
          </w:p>
          <w:p w14:paraId="204F175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15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13.07.2021</w:t>
            </w:r>
          </w:p>
        </w:tc>
      </w:tr>
      <w:tr w:rsidR="0081540B" w:rsidRPr="00AC0AA3" w14:paraId="06168739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3567C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United Kingdom</w:t>
            </w:r>
            <w:r w:rsidRPr="00AC0AA3">
              <w:rPr>
                <w:rStyle w:val="Appelnotedebasdep"/>
                <w:rFonts w:hint="eastAsia"/>
                <w:sz w:val="16"/>
                <w:szCs w:val="16"/>
                <w:lang w:eastAsia="zh-CN"/>
              </w:rPr>
              <w:foot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18DAEE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Chloroprene rubber</w:t>
            </w:r>
          </w:p>
          <w:p w14:paraId="337B4BC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03-0018 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15E64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F3136B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6E0CA35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2005 No. 23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5E24FA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74EA46C3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94E492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B5A61B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Certain Iron or Steel Fasteners</w:t>
            </w:r>
          </w:p>
          <w:p w14:paraId="1564B5C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08-0014-UK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9E618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0FF71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4586398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2010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49595DF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29.06.2021*</w:t>
            </w:r>
          </w:p>
          <w:p w14:paraId="04776F0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14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28.06.2021</w:t>
            </w:r>
          </w:p>
        </w:tc>
      </w:tr>
      <w:tr w:rsidR="0081540B" w:rsidRPr="00AC0AA3" w14:paraId="1876D590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AA9990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609AD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Potato starch</w:t>
            </w:r>
          </w:p>
          <w:p w14:paraId="102179F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06-0001 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5080E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6DC9A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54DECEA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2007 No. 08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02ABEB8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29F41A45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1EBA80B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89A7759" w14:textId="2459C0C1" w:rsidR="0081540B" w:rsidRPr="00AC0AA3" w:rsidRDefault="00E84A9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Dispersion unshifted single-mode optical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fiber</w:t>
            </w:r>
            <w:proofErr w:type="spellEnd"/>
            <w:r w:rsidRPr="00AC0AA3">
              <w:rPr>
                <w:rStyle w:val="Appelnotedebasdep"/>
                <w:rFonts w:eastAsia="Verdana" w:cs="Verdana"/>
                <w:sz w:val="16"/>
                <w:szCs w:val="16"/>
              </w:rPr>
              <w:footnoteReference w:id="16"/>
            </w:r>
          </w:p>
          <w:p w14:paraId="431E262C" w14:textId="171EE356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10-0001</w:t>
            </w:r>
            <w:r w:rsidR="0039141C" w:rsidRPr="00AC0AA3">
              <w:rPr>
                <w:rFonts w:eastAsia="Verdana" w:cs="Verdana"/>
                <w:sz w:val="16"/>
                <w:szCs w:val="16"/>
              </w:rPr>
              <w:t>-</w:t>
            </w:r>
            <w:r w:rsidRPr="00AC0AA3">
              <w:rPr>
                <w:rFonts w:eastAsia="Verdana" w:cs="Verdana"/>
                <w:sz w:val="16"/>
                <w:szCs w:val="16"/>
              </w:rPr>
              <w:t>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AB393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1BF5EB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45A10A5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2011 No. 17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4E15809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5741792C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14A09FFC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2654F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Caprolactam</w:t>
            </w:r>
          </w:p>
          <w:p w14:paraId="66979B4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10-0003 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2D725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89967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645DC83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2011 No. 68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CD6CB4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42754731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05D27C1B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6EFD99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Photographic paper and paper board</w:t>
            </w:r>
          </w:p>
          <w:p w14:paraId="6A7B887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10-0005 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0300F6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CAF29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7ACABDA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2012 No. 10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4EDAFEF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272FF865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838F260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7650D4C" w14:textId="6ABBD52E" w:rsidR="00E84A97" w:rsidRPr="00AC0AA3" w:rsidRDefault="00E84A9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Ethylene glycol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monobutyl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ether &amp; diethylene glycol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monobutyl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ether</w:t>
            </w:r>
          </w:p>
          <w:p w14:paraId="2BC5529F" w14:textId="769E064F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11-0004 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FF5F0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EED4B0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10647AA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05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9C21F1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038081C3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6590D5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61837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Toluidine </w:t>
            </w:r>
          </w:p>
          <w:p w14:paraId="24FE5E4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12-0004 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D748E8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B8CDA1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3597604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44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0B56297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3737C9E5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3FEC1AC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58C74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Certain alloy-steel seamless tubes and pipes for high temperature and pressure service</w:t>
            </w:r>
          </w:p>
          <w:p w14:paraId="5BE2399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13-0004 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0C97D8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CE0713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6963288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34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1C16F16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6F2FC297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24928FC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B640B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Perchlorethylene</w:t>
            </w:r>
            <w:proofErr w:type="spellEnd"/>
          </w:p>
          <w:p w14:paraId="19DE496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13-0007 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B3F8C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65B886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708D253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32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1DABA7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01261317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1648FB9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E8968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Halogenated butyl rubber</w:t>
            </w:r>
          </w:p>
          <w:p w14:paraId="5DE3047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17-0011 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92E4F9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0B1682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20F6188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1C18DEB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6F800739" w14:textId="77777777">
        <w:trPr>
          <w:cantSplit/>
          <w:trHeight w:val="250"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CB71AB2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87E12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Phenol</w:t>
            </w:r>
          </w:p>
          <w:p w14:paraId="02D4726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18-0003 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B35156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E839D1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0A2DCA0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19ABD11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30BEBC5D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1DA204F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BA44AB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Stainless steel billet and hot-rolled stainless steel plate (coil)</w:t>
            </w:r>
          </w:p>
          <w:p w14:paraId="18D3656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18-0009 UK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0E55A3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9C29BE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39E33E3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5DD7896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388B4AE8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04CF90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3F95E3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Ethylene propylene non conjugated diene rubber or ethylene propylene diene monomer (EPDM)</w:t>
            </w:r>
          </w:p>
          <w:p w14:paraId="509FA54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19-0010 UK</w:t>
            </w:r>
          </w:p>
        </w:tc>
        <w:tc>
          <w:tcPr>
            <w:tcW w:w="1276" w:type="dxa"/>
            <w:shd w:val="clear" w:color="auto" w:fill="auto"/>
          </w:tcPr>
          <w:p w14:paraId="1793FA4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22F4F75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01.01.2021</w:t>
            </w:r>
          </w:p>
          <w:p w14:paraId="2AC2A3D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2020 No. 60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01.01.2021</w:t>
            </w:r>
          </w:p>
        </w:tc>
        <w:tc>
          <w:tcPr>
            <w:tcW w:w="2057" w:type="dxa"/>
            <w:shd w:val="clear" w:color="auto" w:fill="auto"/>
          </w:tcPr>
          <w:p w14:paraId="081569D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3F63CE66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C5774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C7DC63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m-Cresol</w:t>
            </w:r>
          </w:p>
          <w:p w14:paraId="0029391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19-0014-UK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880FC5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75DFB5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15.01.2021</w:t>
            </w:r>
          </w:p>
          <w:p w14:paraId="0B7FF70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2021 No. 02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14.01.2021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4734606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3DFB0AFD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F1FD9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lastRenderedPageBreak/>
              <w:t>United States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89B52B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Chloroprene rubber</w:t>
            </w:r>
          </w:p>
          <w:p w14:paraId="09C118D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03-0017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FE39CB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A000EC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10.05.2005</w:t>
            </w:r>
          </w:p>
          <w:p w14:paraId="1F44545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2005 No. 23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10.05.2005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1B6387B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10.05.2011</w:t>
            </w:r>
          </w:p>
          <w:p w14:paraId="545A144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2011 No. 21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09.05.2011</w:t>
            </w:r>
          </w:p>
          <w:p w14:paraId="1EC7D1DD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2CAD35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10.05.2017</w:t>
            </w:r>
          </w:p>
          <w:p w14:paraId="6A1B8CF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2017 No. 19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09.05.2017</w:t>
            </w:r>
          </w:p>
        </w:tc>
      </w:tr>
      <w:tr w:rsidR="0081540B" w:rsidRPr="00AC0AA3" w14:paraId="09EDEB5B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62E1550A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988454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Polyamide-6, 6</w:t>
            </w:r>
          </w:p>
          <w:p w14:paraId="7BD5F30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08-0009</w:t>
            </w:r>
          </w:p>
        </w:tc>
        <w:tc>
          <w:tcPr>
            <w:tcW w:w="1276" w:type="dxa"/>
            <w:shd w:val="clear" w:color="auto" w:fill="auto"/>
          </w:tcPr>
          <w:p w14:paraId="59D85B4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5C32C4F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12.10.2009</w:t>
            </w:r>
          </w:p>
          <w:p w14:paraId="22BB934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2009 No. 79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12.10.2009</w:t>
            </w:r>
          </w:p>
        </w:tc>
        <w:tc>
          <w:tcPr>
            <w:tcW w:w="2057" w:type="dxa"/>
            <w:shd w:val="clear" w:color="auto" w:fill="auto"/>
          </w:tcPr>
          <w:p w14:paraId="110D9FD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3</w:t>
            </w:r>
            <w:r w:rsidRPr="00AC0AA3">
              <w:rPr>
                <w:rFonts w:eastAsia="Verdana" w:cs="Verdana"/>
                <w:sz w:val="16"/>
                <w:szCs w:val="16"/>
              </w:rPr>
              <w:t>.10.2015</w:t>
            </w:r>
          </w:p>
          <w:p w14:paraId="52BA233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2015 No. 37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12.10.2015</w:t>
            </w:r>
          </w:p>
          <w:p w14:paraId="49E6F271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BEFA8A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13.10.2020*</w:t>
            </w:r>
          </w:p>
          <w:p w14:paraId="7424D83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2020 No. 42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12.10.2020</w:t>
            </w:r>
            <w:r w:rsidRPr="00AC0AA3">
              <w:rPr>
                <w:rStyle w:val="Appelnotedebasdep"/>
                <w:rFonts w:eastAsia="Verdana" w:cs="Verdana"/>
                <w:sz w:val="16"/>
                <w:szCs w:val="16"/>
              </w:rPr>
              <w:footnoteReference w:id="17"/>
            </w:r>
          </w:p>
          <w:p w14:paraId="23B2EE47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26BD54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13.10.2021</w:t>
            </w:r>
          </w:p>
          <w:p w14:paraId="1DE233E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29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12.10.2021</w:t>
            </w:r>
          </w:p>
        </w:tc>
      </w:tr>
      <w:tr w:rsidR="0081540B" w:rsidRPr="00AC0AA3" w14:paraId="3E4D1B7D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076AABA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247AB8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Polyamide-6</w:t>
            </w:r>
          </w:p>
          <w:p w14:paraId="328BA0E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09-0005</w:t>
            </w:r>
          </w:p>
        </w:tc>
        <w:tc>
          <w:tcPr>
            <w:tcW w:w="1276" w:type="dxa"/>
            <w:shd w:val="clear" w:color="auto" w:fill="auto"/>
          </w:tcPr>
          <w:p w14:paraId="31A7748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002D95D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21.04.2010</w:t>
            </w:r>
          </w:p>
          <w:p w14:paraId="6FDA212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2010 No. 15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21.04.2010</w:t>
            </w:r>
          </w:p>
        </w:tc>
        <w:tc>
          <w:tcPr>
            <w:tcW w:w="2057" w:type="dxa"/>
            <w:shd w:val="clear" w:color="auto" w:fill="auto"/>
          </w:tcPr>
          <w:p w14:paraId="1E37FE3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22.04.2016</w:t>
            </w:r>
          </w:p>
          <w:p w14:paraId="65213D4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04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22.04.2016</w:t>
            </w:r>
          </w:p>
          <w:p w14:paraId="4737D150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365B6B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22.04.2021*</w:t>
            </w:r>
          </w:p>
          <w:p w14:paraId="301F5D5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08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21.04.2021</w:t>
            </w:r>
          </w:p>
        </w:tc>
      </w:tr>
      <w:tr w:rsidR="0081540B" w:rsidRPr="00AC0AA3" w14:paraId="12F55275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F24636D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2071E59" w14:textId="704D8F99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Dispersion unshifted single-mode optical </w:t>
            </w:r>
            <w:proofErr w:type="spellStart"/>
            <w:r w:rsidR="00AC0AA3" w:rsidRPr="00AC0AA3">
              <w:rPr>
                <w:rFonts w:eastAsia="Verdana" w:cs="Verdana"/>
                <w:sz w:val="16"/>
                <w:szCs w:val="16"/>
              </w:rPr>
              <w:t>fiber</w:t>
            </w:r>
            <w:proofErr w:type="spellEnd"/>
            <w:r w:rsidR="00E84A97" w:rsidRPr="00AC0AA3">
              <w:rPr>
                <w:rStyle w:val="Appelnotedebasdep"/>
                <w:rFonts w:eastAsia="Verdana" w:cs="Verdana"/>
                <w:sz w:val="16"/>
                <w:szCs w:val="16"/>
              </w:rPr>
              <w:footnoteReference w:id="18"/>
            </w:r>
          </w:p>
          <w:p w14:paraId="2076A5E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10-0002</w:t>
            </w:r>
          </w:p>
        </w:tc>
        <w:tc>
          <w:tcPr>
            <w:tcW w:w="1276" w:type="dxa"/>
            <w:shd w:val="clear" w:color="auto" w:fill="auto"/>
          </w:tcPr>
          <w:p w14:paraId="02C6E44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233090C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21.04.2011</w:t>
            </w:r>
          </w:p>
          <w:p w14:paraId="192FB88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2011 No. 17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22.04.2011</w:t>
            </w:r>
          </w:p>
        </w:tc>
        <w:tc>
          <w:tcPr>
            <w:tcW w:w="2057" w:type="dxa"/>
            <w:shd w:val="clear" w:color="auto" w:fill="auto"/>
          </w:tcPr>
          <w:p w14:paraId="56C607E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2</w:t>
            </w:r>
            <w:r w:rsidRPr="00AC0AA3">
              <w:rPr>
                <w:rFonts w:eastAsia="Verdana" w:cs="Verdana"/>
                <w:sz w:val="16"/>
                <w:szCs w:val="16"/>
              </w:rPr>
              <w:t>.04.2017</w:t>
            </w:r>
          </w:p>
          <w:p w14:paraId="0629F6F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2017 No. 20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21.04.2017</w:t>
            </w:r>
          </w:p>
        </w:tc>
      </w:tr>
      <w:tr w:rsidR="0081540B" w:rsidRPr="00AC0AA3" w14:paraId="79756655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6869005C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F3FA98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Caprolactam</w:t>
            </w:r>
          </w:p>
          <w:p w14:paraId="6858882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10-0004</w:t>
            </w:r>
          </w:p>
        </w:tc>
        <w:tc>
          <w:tcPr>
            <w:tcW w:w="1276" w:type="dxa"/>
            <w:shd w:val="clear" w:color="auto" w:fill="auto"/>
          </w:tcPr>
          <w:p w14:paraId="276BF24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733B14F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22.10.2011</w:t>
            </w:r>
          </w:p>
          <w:p w14:paraId="3C9F386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2011 No. 68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22.10.2011</w:t>
            </w:r>
          </w:p>
        </w:tc>
        <w:tc>
          <w:tcPr>
            <w:tcW w:w="2057" w:type="dxa"/>
            <w:shd w:val="clear" w:color="auto" w:fill="auto"/>
          </w:tcPr>
          <w:p w14:paraId="4343424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</w:t>
            </w:r>
            <w:r w:rsidRPr="00AC0AA3">
              <w:rPr>
                <w:rFonts w:eastAsia="SimSun" w:cs="Verdana" w:hint="eastAsia"/>
                <w:sz w:val="16"/>
                <w:szCs w:val="16"/>
                <w:lang w:eastAsia="zh-CN"/>
              </w:rPr>
              <w:t>2</w:t>
            </w:r>
            <w:r w:rsidRPr="00AC0AA3">
              <w:rPr>
                <w:rFonts w:eastAsia="Verdana" w:cs="Verdana"/>
                <w:sz w:val="16"/>
                <w:szCs w:val="16"/>
              </w:rPr>
              <w:t>.10.2017</w:t>
            </w:r>
          </w:p>
          <w:p w14:paraId="065156A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2017 No. 53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21.10.2017</w:t>
            </w:r>
          </w:p>
        </w:tc>
      </w:tr>
      <w:tr w:rsidR="0081540B" w:rsidRPr="00AC0AA3" w14:paraId="75952197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27E3B0C8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501C3B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Photographic paper and paper board</w:t>
            </w:r>
          </w:p>
          <w:p w14:paraId="0FBD51B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10-0007</w:t>
            </w:r>
          </w:p>
        </w:tc>
        <w:tc>
          <w:tcPr>
            <w:tcW w:w="1276" w:type="dxa"/>
            <w:shd w:val="clear" w:color="auto" w:fill="auto"/>
          </w:tcPr>
          <w:p w14:paraId="6CF5A3D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269B435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22.03.2012</w:t>
            </w:r>
          </w:p>
          <w:p w14:paraId="2D72A74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2012 No. 10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22.03.2012</w:t>
            </w:r>
          </w:p>
        </w:tc>
        <w:tc>
          <w:tcPr>
            <w:tcW w:w="2057" w:type="dxa"/>
            <w:shd w:val="clear" w:color="auto" w:fill="auto"/>
          </w:tcPr>
          <w:p w14:paraId="2288771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23.03.2018</w:t>
            </w:r>
          </w:p>
          <w:p w14:paraId="684D391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29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23.03.2018</w:t>
            </w:r>
          </w:p>
        </w:tc>
      </w:tr>
      <w:tr w:rsidR="0081540B" w:rsidRPr="00AC0AA3" w14:paraId="769B38E4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5369B0F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AE77C5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Ethylene glycol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monobutyl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ether &amp; diethylene glycol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monobutyl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ether</w:t>
            </w:r>
          </w:p>
          <w:p w14:paraId="2D9B0DF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11-0003</w:t>
            </w:r>
          </w:p>
        </w:tc>
        <w:tc>
          <w:tcPr>
            <w:tcW w:w="1276" w:type="dxa"/>
            <w:shd w:val="clear" w:color="auto" w:fill="auto"/>
          </w:tcPr>
          <w:p w14:paraId="3073CB8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6554754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25.01.2013</w:t>
            </w:r>
          </w:p>
          <w:p w14:paraId="7424003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05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25.01.2013</w:t>
            </w:r>
          </w:p>
        </w:tc>
        <w:tc>
          <w:tcPr>
            <w:tcW w:w="2057" w:type="dxa"/>
            <w:shd w:val="clear" w:color="auto" w:fill="auto"/>
          </w:tcPr>
          <w:p w14:paraId="2428BBC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28.01.2019</w:t>
            </w:r>
          </w:p>
          <w:p w14:paraId="49B9C3D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05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28.01.2019</w:t>
            </w:r>
          </w:p>
        </w:tc>
      </w:tr>
      <w:tr w:rsidR="0081540B" w:rsidRPr="00AC0AA3" w14:paraId="5A6B2FEB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3BE27399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979764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M-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dihydroxybenzene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or Resorcinol</w:t>
            </w:r>
          </w:p>
          <w:p w14:paraId="43BC008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12-0003</w:t>
            </w:r>
          </w:p>
        </w:tc>
        <w:tc>
          <w:tcPr>
            <w:tcW w:w="1276" w:type="dxa"/>
            <w:shd w:val="clear" w:color="auto" w:fill="auto"/>
          </w:tcPr>
          <w:p w14:paraId="1E6DEAE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79D8826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23.03.2013</w:t>
            </w:r>
          </w:p>
          <w:p w14:paraId="0210240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2013 No. 13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22.03.2013</w:t>
            </w:r>
          </w:p>
        </w:tc>
        <w:tc>
          <w:tcPr>
            <w:tcW w:w="2057" w:type="dxa"/>
            <w:shd w:val="clear" w:color="auto" w:fill="auto"/>
          </w:tcPr>
          <w:p w14:paraId="4043F73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23.03.2019</w:t>
            </w:r>
          </w:p>
          <w:p w14:paraId="0A6EDEE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10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23.03.2019</w:t>
            </w:r>
          </w:p>
        </w:tc>
      </w:tr>
      <w:tr w:rsidR="0081540B" w:rsidRPr="00AC0AA3" w14:paraId="27067BCD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D1A33F2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147A22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Solar-grade polysilicon</w:t>
            </w:r>
          </w:p>
          <w:p w14:paraId="4423B65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12-0005</w:t>
            </w:r>
          </w:p>
        </w:tc>
        <w:tc>
          <w:tcPr>
            <w:tcW w:w="1276" w:type="dxa"/>
            <w:shd w:val="clear" w:color="auto" w:fill="auto"/>
          </w:tcPr>
          <w:p w14:paraId="2915EB3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48EE444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20.01.2014</w:t>
            </w:r>
          </w:p>
          <w:p w14:paraId="77BE055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05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20.01.2014</w:t>
            </w:r>
          </w:p>
        </w:tc>
        <w:tc>
          <w:tcPr>
            <w:tcW w:w="2057" w:type="dxa"/>
            <w:shd w:val="clear" w:color="auto" w:fill="auto"/>
          </w:tcPr>
          <w:p w14:paraId="4FE011F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20.01.2020</w:t>
            </w:r>
          </w:p>
          <w:p w14:paraId="621DA9C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01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20.01.2020</w:t>
            </w:r>
          </w:p>
        </w:tc>
      </w:tr>
      <w:tr w:rsidR="0081540B" w:rsidRPr="00AC0AA3" w14:paraId="6C8902C8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3EC838C5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236BA7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Certain alloy-steel seamless tubes and pipes for high temperature and pressure service</w:t>
            </w:r>
          </w:p>
          <w:p w14:paraId="289CBD2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13-0005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0114B0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78E8F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09.05.2014</w:t>
            </w:r>
          </w:p>
          <w:p w14:paraId="038D60B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34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09.05.2014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61C4D77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10.05.2020</w:t>
            </w:r>
          </w:p>
          <w:p w14:paraId="578A37B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09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10.05.2020</w:t>
            </w:r>
          </w:p>
        </w:tc>
      </w:tr>
      <w:tr w:rsidR="0081540B" w:rsidRPr="00AC0AA3" w14:paraId="4C553D39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F3CAA8A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761F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Perchlorethylene</w:t>
            </w:r>
            <w:proofErr w:type="spellEnd"/>
          </w:p>
          <w:p w14:paraId="5A257DB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13-0008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5D36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B765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30.05.2014</w:t>
            </w:r>
          </w:p>
          <w:p w14:paraId="2518181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2014 No. 32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30.05.2014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FEE9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31.05.2020</w:t>
            </w:r>
          </w:p>
          <w:p w14:paraId="0350C2F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2020 No. 18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31.05.2020</w:t>
            </w:r>
          </w:p>
        </w:tc>
      </w:tr>
      <w:tr w:rsidR="0081540B" w:rsidRPr="00AC0AA3" w14:paraId="3E6849ED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D1AA153" w14:textId="77777777" w:rsidR="0081540B" w:rsidRPr="00AC0AA3" w:rsidRDefault="0081540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BFA65" w14:textId="3ADC672C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Optical </w:t>
            </w:r>
            <w:proofErr w:type="spellStart"/>
            <w:r w:rsidR="00AC0AA3" w:rsidRPr="00AC0AA3">
              <w:rPr>
                <w:rFonts w:eastAsia="Verdana" w:cs="Verdana"/>
                <w:sz w:val="16"/>
                <w:szCs w:val="16"/>
              </w:rPr>
              <w:t>fiber</w:t>
            </w:r>
            <w:proofErr w:type="spellEnd"/>
            <w:r w:rsidRPr="00AC0AA3">
              <w:rPr>
                <w:rFonts w:eastAsia="Verdana" w:cs="Verdana"/>
                <w:sz w:val="16"/>
                <w:szCs w:val="16"/>
              </w:rPr>
              <w:t xml:space="preserve"> preform</w:t>
            </w:r>
          </w:p>
          <w:p w14:paraId="3DB1B74E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14-0002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1F12B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DFA8D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19.08.2015</w:t>
            </w:r>
          </w:p>
          <w:p w14:paraId="1321DDB3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2015 No. 25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19.08.2015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2D3C7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11.07.2018</w:t>
            </w:r>
          </w:p>
          <w:p w14:paraId="3FC3322A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57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11.07.2018</w:t>
            </w:r>
          </w:p>
        </w:tc>
      </w:tr>
      <w:tr w:rsidR="0081540B" w:rsidRPr="00AC0AA3" w14:paraId="3598AF3B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41E8ECAD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FCC920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Unbleached sack paper</w:t>
            </w:r>
          </w:p>
          <w:p w14:paraId="060BB11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15-0003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995E4A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671829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10.04.2016</w:t>
            </w:r>
          </w:p>
          <w:p w14:paraId="5BAC470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08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10.04.2016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7B2DC5C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10.04.2021*</w:t>
            </w:r>
          </w:p>
          <w:p w14:paraId="2608AB1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2021 No. 05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09.04.2021</w:t>
            </w:r>
          </w:p>
        </w:tc>
      </w:tr>
      <w:tr w:rsidR="0081540B" w:rsidRPr="00AC0AA3" w14:paraId="79396F4B" w14:textId="77777777">
        <w:trPr>
          <w:cantSplit/>
        </w:trPr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873969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235D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 xml:space="preserve">Distillers dried grains with or without </w:t>
            </w: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solubles</w:t>
            </w:r>
            <w:proofErr w:type="spellEnd"/>
          </w:p>
          <w:p w14:paraId="5AC8DBB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16-0001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0D39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1395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12.01.2017</w:t>
            </w:r>
          </w:p>
          <w:p w14:paraId="5561AC6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2016 No. 79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12.01.2017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EBCB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45D79226" w14:textId="77777777">
        <w:trPr>
          <w:cantSplit/>
        </w:trPr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6F9BC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lastRenderedPageBreak/>
              <w:t>United States (Cont'd)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3B76A1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Styrene</w:t>
            </w:r>
          </w:p>
          <w:p w14:paraId="5E6D136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98E086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8E4EA7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23.06.2018</w:t>
            </w:r>
          </w:p>
          <w:p w14:paraId="01031CD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43</w:t>
            </w:r>
            <w:r w:rsidRPr="00AC0AA3">
              <w:rPr>
                <w:rFonts w:eastAsia="Verdana" w:cs="Verdana"/>
                <w:sz w:val="16"/>
                <w:szCs w:val="16"/>
              </w:rPr>
              <w:br/>
              <w:t>of 23.06.2018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6F77111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31771DB5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7A0E854E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A1D08C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Halogenated butyl rubber</w:t>
            </w:r>
          </w:p>
          <w:p w14:paraId="66E7B04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17-0013</w:t>
            </w:r>
          </w:p>
        </w:tc>
        <w:tc>
          <w:tcPr>
            <w:tcW w:w="1276" w:type="dxa"/>
            <w:shd w:val="clear" w:color="auto" w:fill="auto"/>
          </w:tcPr>
          <w:p w14:paraId="6161C39E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7E9A76F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20.08.2018</w:t>
            </w:r>
          </w:p>
          <w:p w14:paraId="06D2B12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40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20.08.2018</w:t>
            </w:r>
          </w:p>
        </w:tc>
        <w:tc>
          <w:tcPr>
            <w:tcW w:w="2057" w:type="dxa"/>
            <w:shd w:val="clear" w:color="auto" w:fill="auto"/>
          </w:tcPr>
          <w:p w14:paraId="5BE313B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24EC7BDE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41BB6944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DC23E9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Hydriodic acid</w:t>
            </w:r>
          </w:p>
          <w:p w14:paraId="2FE87F2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17-0015</w:t>
            </w:r>
          </w:p>
        </w:tc>
        <w:tc>
          <w:tcPr>
            <w:tcW w:w="1276" w:type="dxa"/>
            <w:shd w:val="clear" w:color="auto" w:fill="auto"/>
          </w:tcPr>
          <w:p w14:paraId="0563A40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5A98BA1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16.10.2018</w:t>
            </w:r>
          </w:p>
          <w:p w14:paraId="3027255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80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16.10.2018</w:t>
            </w:r>
          </w:p>
        </w:tc>
        <w:tc>
          <w:tcPr>
            <w:tcW w:w="2057" w:type="dxa"/>
            <w:shd w:val="clear" w:color="auto" w:fill="auto"/>
          </w:tcPr>
          <w:p w14:paraId="68D094E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4B0A9315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1F58BE5B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A8B603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proofErr w:type="spellStart"/>
            <w:r w:rsidRPr="00AC0AA3">
              <w:rPr>
                <w:rFonts w:eastAsia="Verdana" w:cs="Verdana"/>
                <w:sz w:val="16"/>
                <w:szCs w:val="16"/>
              </w:rPr>
              <w:t>Ethanolamines</w:t>
            </w:r>
            <w:proofErr w:type="spellEnd"/>
          </w:p>
          <w:p w14:paraId="3FF69F1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17-0019</w:t>
            </w:r>
          </w:p>
        </w:tc>
        <w:tc>
          <w:tcPr>
            <w:tcW w:w="1276" w:type="dxa"/>
            <w:shd w:val="clear" w:color="auto" w:fill="auto"/>
          </w:tcPr>
          <w:p w14:paraId="73429E1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5DB76C3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29.10.2018</w:t>
            </w:r>
          </w:p>
          <w:p w14:paraId="60BF32B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Gazette,2018 No. 81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29.10.2018</w:t>
            </w:r>
          </w:p>
        </w:tc>
        <w:tc>
          <w:tcPr>
            <w:tcW w:w="2057" w:type="dxa"/>
            <w:shd w:val="clear" w:color="auto" w:fill="auto"/>
          </w:tcPr>
          <w:p w14:paraId="2208EA2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1262020E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6FB97514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8CD620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Butan-1-ol</w:t>
            </w:r>
          </w:p>
          <w:p w14:paraId="3A3741D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17-0023</w:t>
            </w:r>
          </w:p>
        </w:tc>
        <w:tc>
          <w:tcPr>
            <w:tcW w:w="1276" w:type="dxa"/>
            <w:shd w:val="clear" w:color="auto" w:fill="auto"/>
          </w:tcPr>
          <w:p w14:paraId="74E5F35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34B5B583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29.12.2018</w:t>
            </w:r>
          </w:p>
          <w:p w14:paraId="3A01392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2018 No. 100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29.12.2018</w:t>
            </w:r>
          </w:p>
        </w:tc>
        <w:tc>
          <w:tcPr>
            <w:tcW w:w="2057" w:type="dxa"/>
            <w:shd w:val="clear" w:color="auto" w:fill="auto"/>
          </w:tcPr>
          <w:p w14:paraId="5BF99F5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2742C05E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54F590D3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BC1E24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Phenol</w:t>
            </w:r>
          </w:p>
          <w:p w14:paraId="08122EF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18-0007</w:t>
            </w:r>
          </w:p>
        </w:tc>
        <w:tc>
          <w:tcPr>
            <w:tcW w:w="1276" w:type="dxa"/>
            <w:shd w:val="clear" w:color="auto" w:fill="auto"/>
          </w:tcPr>
          <w:p w14:paraId="3CA0485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6C041B8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03.09.2019</w:t>
            </w:r>
          </w:p>
          <w:p w14:paraId="74A1EA4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2019 No. 37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03.09.2019</w:t>
            </w:r>
          </w:p>
        </w:tc>
        <w:tc>
          <w:tcPr>
            <w:tcW w:w="2057" w:type="dxa"/>
            <w:shd w:val="clear" w:color="auto" w:fill="auto"/>
          </w:tcPr>
          <w:p w14:paraId="02A5A1F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5DA6FDBB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46DAAEDE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E73478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n-Propanol</w:t>
            </w:r>
          </w:p>
          <w:p w14:paraId="378BC775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19-0012</w:t>
            </w:r>
          </w:p>
        </w:tc>
        <w:tc>
          <w:tcPr>
            <w:tcW w:w="1276" w:type="dxa"/>
            <w:shd w:val="clear" w:color="auto" w:fill="auto"/>
          </w:tcPr>
          <w:p w14:paraId="086F9CF0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3CE456F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18.11.2020</w:t>
            </w:r>
          </w:p>
          <w:p w14:paraId="1EE908EA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2020 No. 46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17.11.2020</w:t>
            </w:r>
          </w:p>
        </w:tc>
        <w:tc>
          <w:tcPr>
            <w:tcW w:w="2057" w:type="dxa"/>
            <w:shd w:val="clear" w:color="auto" w:fill="auto"/>
          </w:tcPr>
          <w:p w14:paraId="6D07C1E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6B2F5CEE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6A60D2F6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F8A140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Polyphenylene sulphide</w:t>
            </w:r>
          </w:p>
          <w:p w14:paraId="0F2E9F78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19-0007</w:t>
            </w:r>
          </w:p>
        </w:tc>
        <w:tc>
          <w:tcPr>
            <w:tcW w:w="1276" w:type="dxa"/>
            <w:shd w:val="clear" w:color="auto" w:fill="auto"/>
          </w:tcPr>
          <w:p w14:paraId="0AA8730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shd w:val="clear" w:color="auto" w:fill="auto"/>
          </w:tcPr>
          <w:p w14:paraId="7B524C87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01.12.2020</w:t>
            </w:r>
          </w:p>
          <w:p w14:paraId="1F4EC796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2020 No. 53</w:t>
            </w:r>
            <w:r w:rsidRPr="00AC0AA3">
              <w:rPr>
                <w:rFonts w:eastAsia="Verdana" w:cs="Verdana"/>
                <w:sz w:val="16"/>
                <w:szCs w:val="16"/>
              </w:rPr>
              <w:br/>
              <w:t>of 30.11.2020</w:t>
            </w:r>
          </w:p>
        </w:tc>
        <w:tc>
          <w:tcPr>
            <w:tcW w:w="2057" w:type="dxa"/>
            <w:shd w:val="clear" w:color="auto" w:fill="auto"/>
          </w:tcPr>
          <w:p w14:paraId="2C4B98B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25DF5FB4" w14:textId="77777777">
        <w:trPr>
          <w:cantSplit/>
        </w:trPr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14:paraId="130D013D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4F52E7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Ethylene propylene non conjugated diene rubber or ethylene propylene diene monomer (EPDM)</w:t>
            </w:r>
          </w:p>
          <w:p w14:paraId="7D056D7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4464CD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FDEA3C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20.12.2020</w:t>
            </w:r>
          </w:p>
          <w:p w14:paraId="530FC06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 2020 No. 60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18.12.2020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1E545F7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  <w:tr w:rsidR="0081540B" w:rsidRPr="00AC0AA3" w14:paraId="1CE91CA0" w14:textId="77777777">
        <w:trPr>
          <w:cantSplit/>
        </w:trPr>
        <w:tc>
          <w:tcPr>
            <w:tcW w:w="1253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05673F75" w14:textId="77777777" w:rsidR="0081540B" w:rsidRPr="00AC0AA3" w:rsidRDefault="008154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4FA0E6B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m-Cresol</w:t>
            </w:r>
          </w:p>
          <w:p w14:paraId="6808116F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19-0013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891C51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2B43B1B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15.01.2021</w:t>
            </w:r>
          </w:p>
          <w:p w14:paraId="5F04AA11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rFonts w:eastAsia="Verdana" w:cs="Verdana"/>
                <w:sz w:val="16"/>
                <w:szCs w:val="16"/>
              </w:rPr>
              <w:t>Gazette, 2021 No. 02</w:t>
            </w:r>
            <w:r w:rsidRPr="00AC0AA3">
              <w:br/>
            </w:r>
            <w:r w:rsidRPr="00AC0AA3">
              <w:rPr>
                <w:rFonts w:eastAsia="Verdana" w:cs="Verdana"/>
                <w:sz w:val="16"/>
                <w:szCs w:val="16"/>
              </w:rPr>
              <w:t>of 14.01.2021</w:t>
            </w:r>
          </w:p>
        </w:tc>
        <w:tc>
          <w:tcPr>
            <w:tcW w:w="205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50FD350D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AC0AA3">
              <w:rPr>
                <w:sz w:val="16"/>
                <w:szCs w:val="16"/>
              </w:rPr>
              <w:t>-</w:t>
            </w:r>
          </w:p>
        </w:tc>
      </w:tr>
    </w:tbl>
    <w:p w14:paraId="35FBE4FE" w14:textId="77777777" w:rsidR="0081540B" w:rsidRPr="00AC0AA3" w:rsidRDefault="00F50AF8">
      <w:pPr>
        <w:pStyle w:val="NoteText"/>
        <w:spacing w:before="120"/>
      </w:pPr>
      <w:r w:rsidRPr="00AC0AA3">
        <w:t>(*) Duty extended pending outcome of the final findings of the Sunset Review investigation.</w:t>
      </w:r>
    </w:p>
    <w:p w14:paraId="1B8CA6F6" w14:textId="77777777" w:rsidR="0081540B" w:rsidRPr="00AC0AA3" w:rsidRDefault="0081540B">
      <w:pPr>
        <w:spacing w:after="120"/>
        <w:outlineLvl w:val="0"/>
      </w:pPr>
    </w:p>
    <w:p w14:paraId="7DEDF82A" w14:textId="77777777" w:rsidR="0081540B" w:rsidRPr="00AC0AA3" w:rsidRDefault="00F50AF8">
      <w:pPr>
        <w:pStyle w:val="Title2"/>
        <w:rPr>
          <w:caps w:val="0"/>
        </w:rPr>
      </w:pPr>
      <w:r w:rsidRPr="00AC0AA3">
        <w:rPr>
          <w:caps w:val="0"/>
        </w:rPr>
        <w:t>REFUND REQUESTS UNDER ARTICLE 9.3 DURING THE PERIOD</w:t>
      </w:r>
      <w:r w:rsidRPr="00AC0AA3">
        <w:rPr>
          <w:caps w:val="0"/>
        </w:rPr>
        <w:br/>
        <w:t>1 JULY THROUGH 31 DECEMBER 2021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548"/>
        <w:gridCol w:w="1830"/>
        <w:gridCol w:w="1689"/>
        <w:gridCol w:w="2106"/>
      </w:tblGrid>
      <w:tr w:rsidR="0081540B" w:rsidRPr="00AC0AA3" w14:paraId="24BAFF8C" w14:textId="77777777"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D566A6E" w14:textId="77777777" w:rsidR="0081540B" w:rsidRPr="00AC0AA3" w:rsidRDefault="00F50AF8">
            <w:pPr>
              <w:jc w:val="center"/>
              <w:rPr>
                <w:sz w:val="16"/>
              </w:rPr>
            </w:pPr>
            <w:r w:rsidRPr="00AC0AA3">
              <w:rPr>
                <w:b/>
                <w:sz w:val="16"/>
              </w:rPr>
              <w:t>Country/Customs Territory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73DCB82" w14:textId="77777777" w:rsidR="0081540B" w:rsidRPr="00AC0AA3" w:rsidRDefault="00F50AF8">
            <w:pPr>
              <w:jc w:val="center"/>
              <w:rPr>
                <w:sz w:val="16"/>
              </w:rPr>
            </w:pPr>
            <w:r w:rsidRPr="00AC0AA3">
              <w:rPr>
                <w:b/>
                <w:sz w:val="16"/>
              </w:rPr>
              <w:t>Product, Investigation</w:t>
            </w:r>
            <w:r w:rsidRPr="00AC0AA3">
              <w:rPr>
                <w:b/>
                <w:sz w:val="16"/>
              </w:rPr>
              <w:br/>
              <w:t>ID number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B53A5B" w14:textId="77777777" w:rsidR="0081540B" w:rsidRPr="00AC0AA3" w:rsidRDefault="00F50AF8">
            <w:pPr>
              <w:jc w:val="center"/>
              <w:rPr>
                <w:sz w:val="16"/>
              </w:rPr>
            </w:pPr>
            <w:r w:rsidRPr="00AC0AA3">
              <w:rPr>
                <w:b/>
                <w:sz w:val="16"/>
              </w:rPr>
              <w:t>Original effective date; date of most recent extension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8C7FC3" w14:textId="77777777" w:rsidR="0081540B" w:rsidRPr="00AC0AA3" w:rsidRDefault="00F50AF8">
            <w:pPr>
              <w:jc w:val="center"/>
              <w:rPr>
                <w:sz w:val="16"/>
              </w:rPr>
            </w:pPr>
            <w:r w:rsidRPr="00AC0AA3">
              <w:rPr>
                <w:b/>
                <w:sz w:val="16"/>
              </w:rPr>
              <w:t>Number of refund requests received</w:t>
            </w:r>
          </w:p>
        </w:tc>
        <w:tc>
          <w:tcPr>
            <w:tcW w:w="21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80E395B" w14:textId="77777777" w:rsidR="0081540B" w:rsidRPr="00AC0AA3" w:rsidRDefault="00F50AF8">
            <w:pPr>
              <w:jc w:val="center"/>
              <w:rPr>
                <w:sz w:val="16"/>
              </w:rPr>
            </w:pPr>
            <w:r w:rsidRPr="00AC0AA3">
              <w:rPr>
                <w:b/>
                <w:sz w:val="16"/>
              </w:rPr>
              <w:t>Number of refund reviews commenced, completed</w:t>
            </w:r>
          </w:p>
        </w:tc>
      </w:tr>
      <w:tr w:rsidR="0081540B" w:rsidRPr="00AC0AA3" w14:paraId="206991F0" w14:textId="77777777">
        <w:tc>
          <w:tcPr>
            <w:tcW w:w="90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4EA6D22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 w:rsidRPr="00AC0AA3">
              <w:rPr>
                <w:sz w:val="16"/>
              </w:rPr>
              <w:t>NIL</w:t>
            </w:r>
          </w:p>
        </w:tc>
      </w:tr>
    </w:tbl>
    <w:p w14:paraId="0D105CD6" w14:textId="77777777" w:rsidR="0081540B" w:rsidRPr="00AC0AA3" w:rsidRDefault="0081540B">
      <w:pPr>
        <w:spacing w:after="120"/>
        <w:outlineLvl w:val="0"/>
      </w:pPr>
    </w:p>
    <w:p w14:paraId="47C63D82" w14:textId="77777777" w:rsidR="0081540B" w:rsidRPr="00AC0AA3" w:rsidRDefault="00F50AF8">
      <w:pPr>
        <w:pStyle w:val="Title2"/>
        <w:keepNext/>
        <w:rPr>
          <w:caps w:val="0"/>
        </w:rPr>
      </w:pPr>
      <w:r w:rsidRPr="00AC0AA3">
        <w:rPr>
          <w:caps w:val="0"/>
        </w:rPr>
        <w:lastRenderedPageBreak/>
        <w:t>TERMINATION OF MEASURES DURING THE PERIOD</w:t>
      </w:r>
      <w:r w:rsidRPr="00AC0AA3">
        <w:rPr>
          <w:caps w:val="0"/>
        </w:rPr>
        <w:br/>
        <w:t>1 JULY THROUGH 31 DECEMBER 2021</w:t>
      </w:r>
    </w:p>
    <w:tbl>
      <w:tblPr>
        <w:tblStyle w:val="WTOTable2"/>
        <w:tblW w:w="5000" w:type="pct"/>
        <w:tblBorders>
          <w:top w:val="double" w:sz="6" w:space="0" w:color="auto"/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1417"/>
        <w:gridCol w:w="3191"/>
      </w:tblGrid>
      <w:tr w:rsidR="0081540B" w:rsidRPr="00AC0AA3" w14:paraId="698F8281" w14:textId="77777777" w:rsidTr="00815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820" w:type="dxa"/>
            <w:shd w:val="clear" w:color="auto" w:fill="auto"/>
          </w:tcPr>
          <w:p w14:paraId="1B326DCF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b/>
                <w:sz w:val="16"/>
                <w:szCs w:val="16"/>
                <w:lang w:eastAsia="en-GB"/>
              </w:rPr>
              <w:t>Country/Customs Territory</w:t>
            </w:r>
          </w:p>
        </w:tc>
        <w:tc>
          <w:tcPr>
            <w:tcW w:w="2552" w:type="dxa"/>
            <w:shd w:val="clear" w:color="auto" w:fill="auto"/>
          </w:tcPr>
          <w:p w14:paraId="78AB5FE8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b/>
                <w:sz w:val="16"/>
                <w:szCs w:val="16"/>
                <w:lang w:eastAsia="en-GB"/>
              </w:rPr>
              <w:t>Product, investigation</w:t>
            </w:r>
            <w:r w:rsidRPr="00AC0AA3">
              <w:rPr>
                <w:b/>
                <w:sz w:val="16"/>
                <w:szCs w:val="16"/>
                <w:lang w:eastAsia="en-GB"/>
              </w:rPr>
              <w:br/>
              <w:t>ID number</w:t>
            </w:r>
          </w:p>
        </w:tc>
        <w:tc>
          <w:tcPr>
            <w:tcW w:w="1417" w:type="dxa"/>
            <w:shd w:val="clear" w:color="auto" w:fill="auto"/>
          </w:tcPr>
          <w:p w14:paraId="618B52F2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b/>
                <w:sz w:val="16"/>
                <w:szCs w:val="16"/>
                <w:lang w:eastAsia="en-GB"/>
              </w:rPr>
              <w:t>Date of termination</w:t>
            </w:r>
          </w:p>
        </w:tc>
        <w:tc>
          <w:tcPr>
            <w:tcW w:w="3191" w:type="dxa"/>
            <w:shd w:val="clear" w:color="auto" w:fill="auto"/>
          </w:tcPr>
          <w:p w14:paraId="38F9FDEF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b/>
                <w:sz w:val="16"/>
                <w:szCs w:val="16"/>
                <w:lang w:eastAsia="en-GB"/>
              </w:rPr>
              <w:t>Reason for termination</w:t>
            </w:r>
          </w:p>
        </w:tc>
      </w:tr>
      <w:tr w:rsidR="0081540B" w:rsidRPr="00AC0AA3" w14:paraId="3894B07A" w14:textId="77777777" w:rsidTr="0081540B">
        <w:trPr>
          <w:cantSplit/>
        </w:trPr>
        <w:tc>
          <w:tcPr>
            <w:tcW w:w="1820" w:type="dxa"/>
            <w:shd w:val="clear" w:color="auto" w:fill="auto"/>
          </w:tcPr>
          <w:p w14:paraId="418E700C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Japan</w:t>
            </w:r>
          </w:p>
        </w:tc>
        <w:tc>
          <w:tcPr>
            <w:tcW w:w="2552" w:type="dxa"/>
            <w:shd w:val="clear" w:color="auto" w:fill="auto"/>
          </w:tcPr>
          <w:p w14:paraId="106D4664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Iron based amorphous alloy ribbon (strip)</w:t>
            </w:r>
          </w:p>
          <w:p w14:paraId="4B322F7D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15-0009</w:t>
            </w:r>
          </w:p>
        </w:tc>
        <w:tc>
          <w:tcPr>
            <w:tcW w:w="1417" w:type="dxa"/>
            <w:shd w:val="clear" w:color="auto" w:fill="auto"/>
          </w:tcPr>
          <w:p w14:paraId="5F549AFC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18.11.2021</w:t>
            </w:r>
          </w:p>
        </w:tc>
        <w:tc>
          <w:tcPr>
            <w:tcW w:w="3191" w:type="dxa"/>
            <w:shd w:val="clear" w:color="auto" w:fill="auto"/>
          </w:tcPr>
          <w:p w14:paraId="4BCAA7D0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Expiry without review</w:t>
            </w:r>
          </w:p>
        </w:tc>
      </w:tr>
      <w:tr w:rsidR="0081540B" w:rsidRPr="00AC0AA3" w14:paraId="5D9082FF" w14:textId="77777777" w:rsidTr="0081540B">
        <w:trPr>
          <w:cantSplit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14:paraId="3B4310F6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Korea, Rep. of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6EE82A3" w14:textId="6191F702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 xml:space="preserve">Pure </w:t>
            </w:r>
            <w:r w:rsidR="00652D05" w:rsidRPr="00AC0AA3">
              <w:rPr>
                <w:rFonts w:eastAsia="Verdana" w:cs="Verdana"/>
                <w:sz w:val="16"/>
                <w:szCs w:val="16"/>
                <w:lang w:eastAsia="en-GB"/>
              </w:rPr>
              <w:t>t</w:t>
            </w: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erephthalic acid</w:t>
            </w:r>
            <w:r w:rsidR="00C6751E" w:rsidRPr="00AC0AA3">
              <w:rPr>
                <w:rStyle w:val="Appelnotedebasdep"/>
                <w:rFonts w:eastAsia="Verdana" w:cs="Verdana"/>
                <w:sz w:val="16"/>
                <w:szCs w:val="16"/>
                <w:lang w:eastAsia="en-GB"/>
              </w:rPr>
              <w:footnoteReference w:id="19"/>
            </w:r>
          </w:p>
          <w:p w14:paraId="45F72B44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09-0001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43B276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11.08.2021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5E221BC7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Expiry without review</w:t>
            </w:r>
          </w:p>
        </w:tc>
      </w:tr>
      <w:tr w:rsidR="0081540B" w:rsidRPr="00AC0AA3" w14:paraId="1C2B9DE1" w14:textId="77777777" w:rsidTr="0081540B">
        <w:trPr>
          <w:cantSplit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14:paraId="0BFE6B73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Thailand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A6CC317" w14:textId="1B864BDB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 xml:space="preserve">Pure </w:t>
            </w:r>
            <w:r w:rsidR="00652D05" w:rsidRPr="00AC0AA3">
              <w:rPr>
                <w:rFonts w:eastAsia="Verdana" w:cs="Verdana"/>
                <w:sz w:val="16"/>
                <w:szCs w:val="16"/>
                <w:lang w:eastAsia="en-GB"/>
              </w:rPr>
              <w:t>t</w:t>
            </w: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erephthalic acid</w:t>
            </w:r>
            <w:r w:rsidR="00C6751E" w:rsidRPr="00AC0AA3">
              <w:rPr>
                <w:rStyle w:val="Appelnotedebasdep"/>
                <w:rFonts w:eastAsia="Verdana" w:cs="Verdana"/>
                <w:sz w:val="16"/>
                <w:szCs w:val="16"/>
                <w:lang w:eastAsia="en-GB"/>
              </w:rPr>
              <w:footnoteReference w:id="20"/>
            </w:r>
          </w:p>
          <w:p w14:paraId="1B985CA9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09-0002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F277EC9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11.08.2021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6937C91F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Expiry without review</w:t>
            </w:r>
          </w:p>
        </w:tc>
      </w:tr>
      <w:tr w:rsidR="0081540B" w:rsidRPr="00AC0AA3" w14:paraId="2B566716" w14:textId="77777777" w:rsidTr="006A17CD">
        <w:trPr>
          <w:cantSplit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47EA1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United Kingdom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AC1AD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Grain oriented flat-rolled electrical steel</w:t>
            </w:r>
          </w:p>
          <w:p w14:paraId="6A34E5DB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15-0006 UK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304DD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23.07.2021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E40E5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Expiry without review</w:t>
            </w:r>
          </w:p>
          <w:p w14:paraId="04CC43EC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Public Notice of Ministry of Commerce of China (Gazette 2021 No. 16)</w:t>
            </w:r>
          </w:p>
        </w:tc>
      </w:tr>
      <w:tr w:rsidR="0081540B" w:rsidRPr="00AC0AA3" w14:paraId="78918EFD" w14:textId="77777777" w:rsidTr="006A17CD">
        <w:tblPrEx>
          <w:tblBorders>
            <w:top w:val="single" w:sz="4" w:space="0" w:color="auto"/>
            <w:bottom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20" w:type="dxa"/>
            <w:tcBorders>
              <w:bottom w:val="double" w:sz="6" w:space="0" w:color="auto"/>
            </w:tcBorders>
          </w:tcPr>
          <w:p w14:paraId="2CBD933B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  <w:lang w:eastAsia="en-GB"/>
              </w:rPr>
            </w:pPr>
            <w:r w:rsidRPr="00AC0AA3">
              <w:rPr>
                <w:bCs/>
                <w:sz w:val="16"/>
                <w:szCs w:val="16"/>
                <w:lang w:eastAsia="en-GB"/>
              </w:rPr>
              <w:t>United States</w:t>
            </w:r>
          </w:p>
        </w:tc>
        <w:tc>
          <w:tcPr>
            <w:tcW w:w="2552" w:type="dxa"/>
            <w:tcBorders>
              <w:bottom w:val="double" w:sz="6" w:space="0" w:color="auto"/>
            </w:tcBorders>
          </w:tcPr>
          <w:p w14:paraId="7FC608E9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Iron based amorphous alloy ribbon (strip)</w:t>
            </w:r>
          </w:p>
          <w:p w14:paraId="6B50C19C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15-0010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14207E54" w14:textId="77777777" w:rsidR="0081540B" w:rsidRPr="00AC0AA3" w:rsidRDefault="00F50A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18.11.2021</w:t>
            </w:r>
          </w:p>
        </w:tc>
        <w:tc>
          <w:tcPr>
            <w:tcW w:w="3191" w:type="dxa"/>
            <w:tcBorders>
              <w:bottom w:val="double" w:sz="6" w:space="0" w:color="auto"/>
            </w:tcBorders>
          </w:tcPr>
          <w:p w14:paraId="3D9B0B59" w14:textId="77777777" w:rsidR="0081540B" w:rsidRPr="00AC0AA3" w:rsidRDefault="00F50AF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eastAsia="en-GB"/>
              </w:rPr>
            </w:pPr>
            <w:r w:rsidRPr="00AC0AA3">
              <w:rPr>
                <w:rFonts w:eastAsia="Verdana" w:cs="Verdana"/>
                <w:sz w:val="16"/>
                <w:szCs w:val="16"/>
                <w:lang w:eastAsia="en-GB"/>
              </w:rPr>
              <w:t>Expiry without review</w:t>
            </w:r>
          </w:p>
        </w:tc>
      </w:tr>
    </w:tbl>
    <w:p w14:paraId="032773D4" w14:textId="77777777" w:rsidR="0081540B" w:rsidRDefault="00F50AF8">
      <w:pPr>
        <w:spacing w:before="360"/>
        <w:jc w:val="center"/>
        <w:rPr>
          <w:b/>
        </w:rPr>
      </w:pPr>
      <w:r w:rsidRPr="00AC0AA3">
        <w:rPr>
          <w:b/>
        </w:rPr>
        <w:t>__________</w:t>
      </w:r>
    </w:p>
    <w:sectPr w:rsidR="0081540B" w:rsidSect="008B5DEA">
      <w:headerReference w:type="even" r:id="rId19"/>
      <w:headerReference w:type="default" r:id="rId20"/>
      <w:headerReference w:type="first" r:id="rId21"/>
      <w:footnotePr>
        <w:numRestart w:val="eachSect"/>
      </w:footnotePr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0"/>
    </wne:keymap>
    <wne:keymap wne:kcmPrimary="0650">
      <wne:fci wne:fciName="FormatParagraph" wne:swArg="0000"/>
    </wne:keymap>
    <wne:keymap wne:kcmPrimary="0678">
      <wne:acd wne:acdName="acd1"/>
    </wne:keymap>
    <wne:keymap wne:kcmPrimary="0679">
      <wne:acd wne:acdName="acd2"/>
    </wne:keymap>
    <wne:keymap wne:kcmPrimary="067A">
      <wne:acd wne:acdName="acd3"/>
    </wne:keymap>
    <wne:keymap wne:kcmPrimary="067B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AA" wne:acdName="acd0" wne:fciIndexBasedOn="0065"/>
    <wne:acd wne:argValue="AQAAAD4A" wne:acdName="acd1" wne:fciIndexBasedOn="0065"/>
    <wne:acd wne:argValue="AgBUAGkAdABsAGUAIAAyAA==" wne:acdName="acd2" wne:fciIndexBasedOn="0065"/>
    <wne:acd wne:argValue="AgBUAGkAdABsAGUAIAAzAA==" wne:acdName="acd3" wne:fciIndexBasedOn="0065"/>
    <wne:acd wne:argValue="AgBUAGkAdABsAGUAIABDAG8AdQBuAHQAcgB5A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37D2" w14:textId="77777777" w:rsidR="00F62A7F" w:rsidRDefault="00F62A7F">
      <w:r>
        <w:separator/>
      </w:r>
    </w:p>
  </w:endnote>
  <w:endnote w:type="continuationSeparator" w:id="0">
    <w:p w14:paraId="4ED0B648" w14:textId="77777777" w:rsidR="00F62A7F" w:rsidRDefault="00F6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7FC6" w14:textId="2A2824E5" w:rsidR="0081540B" w:rsidRDefault="008B5DEA" w:rsidP="008B5DE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BF2A" w14:textId="45EBBB38" w:rsidR="0081540B" w:rsidRDefault="008B5DEA" w:rsidP="008B5DE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11B2" w14:textId="0C38805B" w:rsidR="0081540B" w:rsidRPr="008B5DEA" w:rsidRDefault="008B5DEA" w:rsidP="008B5DE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3270" w14:textId="77777777" w:rsidR="00F62A7F" w:rsidRDefault="00F62A7F">
      <w:r>
        <w:separator/>
      </w:r>
    </w:p>
  </w:footnote>
  <w:footnote w:type="continuationSeparator" w:id="0">
    <w:p w14:paraId="222299E7" w14:textId="77777777" w:rsidR="00F62A7F" w:rsidRDefault="00F62A7F">
      <w:r>
        <w:continuationSeparator/>
      </w:r>
    </w:p>
  </w:footnote>
  <w:footnote w:id="1">
    <w:p w14:paraId="0FB69076" w14:textId="3D5706A7" w:rsidR="0081540B" w:rsidRPr="00781D7D" w:rsidRDefault="00F50AF8" w:rsidP="00781D7D">
      <w:pPr>
        <w:pStyle w:val="Notedebasdepage"/>
      </w:pPr>
      <w:r w:rsidRPr="00E259F5">
        <w:rPr>
          <w:rStyle w:val="Appelnotedebasdep"/>
        </w:rPr>
        <w:footnoteRef/>
      </w:r>
      <w:r w:rsidRPr="00781D7D">
        <w:t xml:space="preserve"> Website address where published reports on investigations are available: </w:t>
      </w:r>
      <w:hyperlink r:id="rId1" w:history="1">
        <w:r w:rsidRPr="00075340">
          <w:rPr>
            <w:rStyle w:val="Lienhypertexte"/>
          </w:rPr>
          <w:t>http://cacs.mofcom.gov.cn</w:t>
        </w:r>
      </w:hyperlink>
      <w:r w:rsidRPr="00781D7D">
        <w:rPr>
          <w:rStyle w:val="Lienhypertexte"/>
          <w:color w:val="auto"/>
          <w:u w:val="none"/>
        </w:rPr>
        <w:t>.</w:t>
      </w:r>
    </w:p>
  </w:footnote>
  <w:footnote w:id="2">
    <w:p w14:paraId="69D0BE2E" w14:textId="77777777" w:rsidR="0081540B" w:rsidRPr="00781D7D" w:rsidRDefault="00F50AF8" w:rsidP="00781D7D">
      <w:pPr>
        <w:pStyle w:val="Notedebasdepage"/>
      </w:pPr>
      <w:r w:rsidRPr="00E259F5">
        <w:rPr>
          <w:rStyle w:val="Appelnotedebasdep"/>
        </w:rPr>
        <w:footnoteRef/>
      </w:r>
      <w:r w:rsidRPr="00E259F5">
        <w:rPr>
          <w:vertAlign w:val="superscript"/>
        </w:rPr>
        <w:t xml:space="preserve"> </w:t>
      </w:r>
      <w:r w:rsidRPr="00781D7D">
        <w:t>All terms and column headings used in this format have the meanings assigned to them in the instructions.</w:t>
      </w:r>
    </w:p>
  </w:footnote>
  <w:footnote w:id="3">
    <w:p w14:paraId="081CD736" w14:textId="77777777" w:rsidR="0081540B" w:rsidRPr="00781D7D" w:rsidRDefault="00F50AF8" w:rsidP="00781D7D">
      <w:pPr>
        <w:pStyle w:val="Notedebasdepage"/>
      </w:pPr>
      <w:r w:rsidRPr="00E259F5">
        <w:rPr>
          <w:rStyle w:val="Appelnotedebasdep"/>
        </w:rPr>
        <w:footnoteRef/>
      </w:r>
      <w:r w:rsidRPr="00E259F5">
        <w:rPr>
          <w:vertAlign w:val="superscript"/>
        </w:rPr>
        <w:t xml:space="preserve"> </w:t>
      </w:r>
      <w:r w:rsidRPr="00781D7D">
        <w:t>For reference purposes only.</w:t>
      </w:r>
    </w:p>
  </w:footnote>
  <w:footnote w:id="4">
    <w:p w14:paraId="5578E6B1" w14:textId="77777777" w:rsidR="0081540B" w:rsidRPr="00781D7D" w:rsidRDefault="00F50AF8" w:rsidP="00781D7D">
      <w:pPr>
        <w:pStyle w:val="Notedebasdepage"/>
      </w:pPr>
      <w:r w:rsidRPr="00E259F5">
        <w:rPr>
          <w:rStyle w:val="Appelnotedebasdep"/>
        </w:rPr>
        <w:footnoteRef/>
      </w:r>
      <w:r w:rsidRPr="00E259F5">
        <w:rPr>
          <w:vertAlign w:val="superscript"/>
        </w:rPr>
        <w:t xml:space="preserve"> </w:t>
      </w:r>
      <w:r w:rsidRPr="00781D7D">
        <w:t>European Union (27 state Members).</w:t>
      </w:r>
    </w:p>
  </w:footnote>
  <w:footnote w:id="5">
    <w:p w14:paraId="6DFD323C" w14:textId="4A7C2328" w:rsidR="00CD1D44" w:rsidRPr="00AC0AA3" w:rsidRDefault="00CD1D44" w:rsidP="00781D7D">
      <w:pPr>
        <w:pStyle w:val="Notedebasdepage"/>
      </w:pPr>
      <w:r w:rsidRPr="00AC0AA3">
        <w:rPr>
          <w:rStyle w:val="Appelnotedebasdep"/>
        </w:rPr>
        <w:footnoteRef/>
      </w:r>
      <w:r w:rsidRPr="00AC0AA3">
        <w:t xml:space="preserve"> Please note that this product description was incorrectly reported in previous semi-annual reports as Terephthalic </w:t>
      </w:r>
      <w:r w:rsidR="00D80864" w:rsidRPr="00AC0AA3">
        <w:t>a</w:t>
      </w:r>
      <w:r w:rsidRPr="00AC0AA3">
        <w:t>cid. Please consider this product description as the correct one.</w:t>
      </w:r>
    </w:p>
  </w:footnote>
  <w:footnote w:id="6">
    <w:p w14:paraId="072429F9" w14:textId="175DA4A7" w:rsidR="00CD1D44" w:rsidRPr="00AC0AA3" w:rsidRDefault="00CD1D44" w:rsidP="00781D7D">
      <w:pPr>
        <w:pStyle w:val="Notedebasdepage"/>
      </w:pPr>
      <w:r w:rsidRPr="00AC0AA3">
        <w:rPr>
          <w:rStyle w:val="Appelnotedebasdep"/>
        </w:rPr>
        <w:footnoteRef/>
      </w:r>
      <w:r w:rsidRPr="00AC0AA3">
        <w:t xml:space="preserve"> Please note that this product description was incorrectly reported in previous semi-annual reports as Terephthalic </w:t>
      </w:r>
      <w:r w:rsidR="00D80864" w:rsidRPr="00AC0AA3">
        <w:t>a</w:t>
      </w:r>
      <w:r w:rsidRPr="00AC0AA3">
        <w:t>cid. Please consider this product description as the correct one.</w:t>
      </w:r>
    </w:p>
  </w:footnote>
  <w:footnote w:id="7">
    <w:p w14:paraId="1A36F75C" w14:textId="77777777" w:rsidR="0081540B" w:rsidRPr="00781D7D" w:rsidRDefault="00F50AF8" w:rsidP="00781D7D">
      <w:pPr>
        <w:pStyle w:val="Notedebasdepage"/>
      </w:pPr>
      <w:r w:rsidRPr="00E259F5">
        <w:rPr>
          <w:rStyle w:val="Appelnotedebasdep"/>
        </w:rPr>
        <w:footnoteRef/>
      </w:r>
      <w:r w:rsidRPr="00781D7D">
        <w:t xml:space="preserve"> Please note that this extension was omitted in error in documents G/ADP/N/350/CHN and G/ADP/N/357/CHN.</w:t>
      </w:r>
    </w:p>
  </w:footnote>
  <w:footnote w:id="8">
    <w:p w14:paraId="49BC3CD8" w14:textId="77777777" w:rsidR="0081540B" w:rsidRPr="00781D7D" w:rsidRDefault="00F50AF8" w:rsidP="00781D7D">
      <w:pPr>
        <w:pStyle w:val="Notedebasdepage"/>
      </w:pPr>
      <w:r w:rsidRPr="00E259F5">
        <w:rPr>
          <w:rStyle w:val="Appelnotedebasdep"/>
        </w:rPr>
        <w:footnoteRef/>
      </w:r>
      <w:r w:rsidRPr="00E259F5">
        <w:rPr>
          <w:vertAlign w:val="superscript"/>
        </w:rPr>
        <w:t xml:space="preserve"> </w:t>
      </w:r>
      <w:r w:rsidRPr="00781D7D">
        <w:t>European Union (27 state Members).</w:t>
      </w:r>
    </w:p>
  </w:footnote>
  <w:footnote w:id="9">
    <w:p w14:paraId="780EC5A3" w14:textId="6347DE13" w:rsidR="00E84A97" w:rsidRPr="00781D7D" w:rsidRDefault="00E84A97" w:rsidP="00781D7D">
      <w:pPr>
        <w:pStyle w:val="Notedebasdepage"/>
      </w:pPr>
      <w:r w:rsidRPr="00E259F5">
        <w:rPr>
          <w:rStyle w:val="Appelnotedebasdep"/>
        </w:rPr>
        <w:footnoteRef/>
      </w:r>
      <w:r w:rsidRPr="00781D7D">
        <w:t xml:space="preserve"> Please note that in previous semi-annual reports, this product description was reported as </w:t>
      </w:r>
      <w:r w:rsidR="0039141C" w:rsidRPr="00781D7D">
        <w:t>"Dispersion unshifted single</w:t>
      </w:r>
      <w:r w:rsidR="00506086">
        <w:t>-</w:t>
      </w:r>
      <w:r w:rsidR="0039141C" w:rsidRPr="00781D7D">
        <w:t xml:space="preserve">mode </w:t>
      </w:r>
      <w:r w:rsidR="0039141C" w:rsidRPr="003A1D28">
        <w:t>optical</w:t>
      </w:r>
      <w:r w:rsidR="0039141C" w:rsidRPr="00781D7D">
        <w:t>"</w:t>
      </w:r>
      <w:r w:rsidRPr="00781D7D">
        <w:t xml:space="preserve">. Please consider </w:t>
      </w:r>
      <w:r w:rsidR="00AE7BB7" w:rsidRPr="00781D7D">
        <w:t>this product description</w:t>
      </w:r>
      <w:r w:rsidR="0039141C" w:rsidRPr="00781D7D">
        <w:t xml:space="preserve"> as the correct one</w:t>
      </w:r>
      <w:r w:rsidRPr="00781D7D">
        <w:t xml:space="preserve">. </w:t>
      </w:r>
    </w:p>
  </w:footnote>
  <w:footnote w:id="10">
    <w:p w14:paraId="5576FBB1" w14:textId="77777777" w:rsidR="0081540B" w:rsidRPr="00781D7D" w:rsidRDefault="00F50AF8" w:rsidP="00781D7D">
      <w:pPr>
        <w:pStyle w:val="Notedebasdepage"/>
      </w:pPr>
      <w:r w:rsidRPr="00E259F5">
        <w:rPr>
          <w:rStyle w:val="Appelnotedebasdep"/>
        </w:rPr>
        <w:footnoteRef/>
      </w:r>
      <w:r w:rsidRPr="00781D7D">
        <w:t xml:space="preserve"> Please note that this date of imposition was incorrectly reported in previous semi-annual reports. Please consider this date as the correct one.</w:t>
      </w:r>
    </w:p>
  </w:footnote>
  <w:footnote w:id="11">
    <w:p w14:paraId="10DFC837" w14:textId="7DF51231" w:rsidR="00E84A97" w:rsidRPr="00781D7D" w:rsidRDefault="00E84A97" w:rsidP="00781D7D">
      <w:pPr>
        <w:pStyle w:val="Notedebasdepage"/>
      </w:pPr>
      <w:r w:rsidRPr="00E259F5">
        <w:rPr>
          <w:rStyle w:val="Appelnotedebasdep"/>
        </w:rPr>
        <w:footnoteRef/>
      </w:r>
      <w:r w:rsidRPr="00781D7D">
        <w:t xml:space="preserve"> Please note that in previous semi-annual reports, this product description was reported as </w:t>
      </w:r>
      <w:r w:rsidR="0039141C" w:rsidRPr="00781D7D">
        <w:t>"</w:t>
      </w:r>
      <w:r w:rsidRPr="00781D7D">
        <w:t xml:space="preserve">Dispersion unshifted single-model optical </w:t>
      </w:r>
      <w:r w:rsidR="00BE55DD" w:rsidRPr="000D45E0">
        <w:t>fibre</w:t>
      </w:r>
      <w:r w:rsidR="0039141C" w:rsidRPr="00781D7D">
        <w:t>"</w:t>
      </w:r>
      <w:r w:rsidRPr="00781D7D">
        <w:t xml:space="preserve">. Please consider this product description as the correct one. </w:t>
      </w:r>
    </w:p>
  </w:footnote>
  <w:footnote w:id="12">
    <w:p w14:paraId="3F5A98C7" w14:textId="3E731B20" w:rsidR="00E84A97" w:rsidRPr="00AC0AA3" w:rsidRDefault="00E84A97" w:rsidP="00781D7D">
      <w:pPr>
        <w:pStyle w:val="Notedebasdepage"/>
      </w:pPr>
      <w:r w:rsidRPr="00AC0AA3">
        <w:rPr>
          <w:rStyle w:val="Appelnotedebasdep"/>
        </w:rPr>
        <w:footnoteRef/>
      </w:r>
      <w:r w:rsidRPr="00AC0AA3">
        <w:t xml:space="preserve"> Please note that in previous semi-annual reports, this product description was reported as </w:t>
      </w:r>
      <w:r w:rsidR="00A8643D" w:rsidRPr="00AC0AA3">
        <w:t>"</w:t>
      </w:r>
      <w:r w:rsidRPr="00AC0AA3">
        <w:t xml:space="preserve">Dispersion unshifted single-model optical </w:t>
      </w:r>
      <w:r w:rsidR="00BE55DD" w:rsidRPr="00AC0AA3">
        <w:t>fibre</w:t>
      </w:r>
      <w:r w:rsidR="00A8643D" w:rsidRPr="00AC0AA3">
        <w:t>"</w:t>
      </w:r>
      <w:r w:rsidRPr="00AC0AA3">
        <w:t xml:space="preserve">. Please consider this product description as the correct one. </w:t>
      </w:r>
    </w:p>
  </w:footnote>
  <w:footnote w:id="13">
    <w:p w14:paraId="50A28B3E" w14:textId="77777777" w:rsidR="0081540B" w:rsidRPr="00AC0AA3" w:rsidRDefault="00F50AF8" w:rsidP="00781D7D">
      <w:pPr>
        <w:pStyle w:val="Notedebasdepage"/>
      </w:pPr>
      <w:r w:rsidRPr="00AC0AA3">
        <w:rPr>
          <w:rStyle w:val="Appelnotedebasdep"/>
        </w:rPr>
        <w:footnoteRef/>
      </w:r>
      <w:r w:rsidRPr="00AC0AA3">
        <w:t xml:space="preserve"> Please note that an extension (on 05.03.2013) was reported in error in previous semi-annual reports.</w:t>
      </w:r>
    </w:p>
  </w:footnote>
  <w:footnote w:id="14">
    <w:p w14:paraId="06C4B07B" w14:textId="77777777" w:rsidR="0081540B" w:rsidRPr="00781D7D" w:rsidRDefault="00F50AF8" w:rsidP="00781D7D">
      <w:pPr>
        <w:pStyle w:val="Notedebasdepage"/>
      </w:pPr>
      <w:r w:rsidRPr="00AC0AA3">
        <w:rPr>
          <w:rStyle w:val="Appelnotedebasdep"/>
        </w:rPr>
        <w:footnoteRef/>
      </w:r>
      <w:r w:rsidRPr="00AC0AA3">
        <w:t xml:space="preserve"> Please note that this date of extension</w:t>
      </w:r>
      <w:r w:rsidRPr="00781D7D">
        <w:t xml:space="preserve"> was omitted in error in previous semi-annual reports.</w:t>
      </w:r>
    </w:p>
  </w:footnote>
  <w:footnote w:id="15">
    <w:p w14:paraId="42B301D3" w14:textId="77777777" w:rsidR="0081540B" w:rsidRPr="00781D7D" w:rsidRDefault="00F50AF8" w:rsidP="00781D7D">
      <w:pPr>
        <w:pStyle w:val="Notedebasdepage"/>
      </w:pPr>
      <w:r w:rsidRPr="00E259F5">
        <w:rPr>
          <w:rStyle w:val="Appelnotedebasdep"/>
        </w:rPr>
        <w:footnoteRef/>
      </w:r>
      <w:r w:rsidRPr="00781D7D">
        <w:t xml:space="preserve"> </w:t>
      </w:r>
      <w:bookmarkStart w:id="10" w:name="_Hlk81234778"/>
      <w:r w:rsidRPr="00781D7D">
        <w:rPr>
          <w:rFonts w:hint="eastAsia"/>
        </w:rPr>
        <w:t xml:space="preserve">According to </w:t>
      </w:r>
      <w:r w:rsidRPr="00781D7D">
        <w:t xml:space="preserve">the </w:t>
      </w:r>
      <w:r w:rsidRPr="00781D7D">
        <w:rPr>
          <w:rFonts w:hint="eastAsia"/>
        </w:rPr>
        <w:t>Public Notice of the Ministry of Commerce of the People's Republic of China</w:t>
      </w:r>
      <w:r w:rsidRPr="00781D7D">
        <w:t xml:space="preserve"> </w:t>
      </w:r>
      <w:r w:rsidRPr="00781D7D">
        <w:rPr>
          <w:rFonts w:hint="eastAsia"/>
        </w:rPr>
        <w:t>(</w:t>
      </w:r>
      <w:bookmarkStart w:id="11" w:name="_Hlk81233222"/>
      <w:r w:rsidRPr="00781D7D">
        <w:rPr>
          <w:rFonts w:hint="eastAsia"/>
        </w:rPr>
        <w:t>Gazette</w:t>
      </w:r>
      <w:r w:rsidRPr="00781D7D">
        <w:t> </w:t>
      </w:r>
      <w:r w:rsidRPr="00781D7D">
        <w:rPr>
          <w:rFonts w:hint="eastAsia"/>
        </w:rPr>
        <w:t>2021</w:t>
      </w:r>
      <w:r w:rsidRPr="00781D7D">
        <w:t> </w:t>
      </w:r>
      <w:r w:rsidRPr="00781D7D">
        <w:rPr>
          <w:rFonts w:hint="eastAsia"/>
        </w:rPr>
        <w:t>No.</w:t>
      </w:r>
      <w:r w:rsidRPr="00781D7D">
        <w:t xml:space="preserve"> </w:t>
      </w:r>
      <w:r w:rsidRPr="00781D7D">
        <w:rPr>
          <w:rFonts w:hint="eastAsia"/>
        </w:rPr>
        <w:t>03</w:t>
      </w:r>
      <w:bookmarkEnd w:id="11"/>
      <w:r w:rsidRPr="00781D7D">
        <w:rPr>
          <w:rFonts w:hint="eastAsia"/>
        </w:rPr>
        <w:t xml:space="preserve">), the trade remedy measures applied to the </w:t>
      </w:r>
      <w:r w:rsidRPr="00781D7D">
        <w:t>European Union</w:t>
      </w:r>
      <w:r w:rsidRPr="00781D7D">
        <w:rPr>
          <w:rFonts w:hint="eastAsia"/>
        </w:rPr>
        <w:t xml:space="preserve"> before </w:t>
      </w:r>
      <w:r w:rsidRPr="00781D7D">
        <w:t xml:space="preserve">31 </w:t>
      </w:r>
      <w:r w:rsidRPr="00781D7D">
        <w:rPr>
          <w:rFonts w:hint="eastAsia"/>
        </w:rPr>
        <w:t xml:space="preserve">December 2020 would </w:t>
      </w:r>
      <w:r w:rsidRPr="00781D7D">
        <w:t xml:space="preserve">continue to </w:t>
      </w:r>
      <w:r w:rsidRPr="00781D7D">
        <w:rPr>
          <w:rFonts w:hint="eastAsia"/>
        </w:rPr>
        <w:t>appl</w:t>
      </w:r>
      <w:r w:rsidRPr="00781D7D">
        <w:t>y</w:t>
      </w:r>
      <w:r w:rsidRPr="00781D7D">
        <w:rPr>
          <w:rFonts w:hint="eastAsia"/>
        </w:rPr>
        <w:t xml:space="preserve"> to the</w:t>
      </w:r>
      <w:r w:rsidRPr="00781D7D">
        <w:t> United Kingdom</w:t>
      </w:r>
      <w:r w:rsidRPr="00781D7D">
        <w:rPr>
          <w:rFonts w:hint="eastAsia"/>
        </w:rPr>
        <w:t xml:space="preserve"> with the implementation period unchanged.</w:t>
      </w:r>
      <w:bookmarkEnd w:id="10"/>
    </w:p>
  </w:footnote>
  <w:footnote w:id="16">
    <w:p w14:paraId="7CCAD158" w14:textId="4250609D" w:rsidR="00E84A97" w:rsidRPr="00781D7D" w:rsidRDefault="00E84A97" w:rsidP="00781D7D">
      <w:pPr>
        <w:pStyle w:val="Notedebasdepage"/>
      </w:pPr>
      <w:r w:rsidRPr="00E259F5">
        <w:rPr>
          <w:rStyle w:val="Appelnotedebasdep"/>
        </w:rPr>
        <w:footnoteRef/>
      </w:r>
      <w:r w:rsidRPr="00781D7D">
        <w:t xml:space="preserve"> Please note that in previous semi-annual reports, this product description was reported as </w:t>
      </w:r>
      <w:r w:rsidR="0039141C" w:rsidRPr="00781D7D">
        <w:t>"Dispersion unshifted single</w:t>
      </w:r>
      <w:r w:rsidR="00506086">
        <w:t>-</w:t>
      </w:r>
      <w:r w:rsidR="0039141C" w:rsidRPr="00781D7D">
        <w:t xml:space="preserve">mode </w:t>
      </w:r>
      <w:r w:rsidR="0039141C" w:rsidRPr="000D45E0">
        <w:t>optical"</w:t>
      </w:r>
      <w:r w:rsidRPr="000D45E0">
        <w:t>.</w:t>
      </w:r>
      <w:r w:rsidRPr="00781D7D">
        <w:t xml:space="preserve"> Please consider </w:t>
      </w:r>
      <w:r w:rsidR="00AE7BB7" w:rsidRPr="00781D7D">
        <w:t>this product description</w:t>
      </w:r>
      <w:r w:rsidR="0039141C" w:rsidRPr="00781D7D">
        <w:t xml:space="preserve"> as the correct one</w:t>
      </w:r>
      <w:r w:rsidRPr="00781D7D">
        <w:t xml:space="preserve">. </w:t>
      </w:r>
    </w:p>
  </w:footnote>
  <w:footnote w:id="17">
    <w:p w14:paraId="6859DCC2" w14:textId="77777777" w:rsidR="0081540B" w:rsidRPr="00781D7D" w:rsidRDefault="00F50AF8" w:rsidP="00781D7D">
      <w:pPr>
        <w:pStyle w:val="Notedebasdepage"/>
      </w:pPr>
      <w:r w:rsidRPr="00E259F5">
        <w:rPr>
          <w:rStyle w:val="Appelnotedebasdep"/>
        </w:rPr>
        <w:footnoteRef/>
      </w:r>
      <w:r w:rsidRPr="00781D7D">
        <w:t xml:space="preserve"> Please note that this extension was omitted in error in documents G/ADP/N/350/CHN and G/ADP/N/357/CHN.</w:t>
      </w:r>
    </w:p>
  </w:footnote>
  <w:footnote w:id="18">
    <w:p w14:paraId="32C2B9E3" w14:textId="34EB7964" w:rsidR="00E84A97" w:rsidRPr="00781D7D" w:rsidRDefault="00E84A97" w:rsidP="00781D7D">
      <w:pPr>
        <w:pStyle w:val="Notedebasdepage"/>
      </w:pPr>
      <w:r w:rsidRPr="00E259F5">
        <w:rPr>
          <w:rStyle w:val="Appelnotedebasdep"/>
        </w:rPr>
        <w:footnoteRef/>
      </w:r>
      <w:r w:rsidRPr="00781D7D">
        <w:t xml:space="preserve"> Please note that in previous semi-annual reports, this product description was reported as </w:t>
      </w:r>
      <w:r w:rsidR="0039141C" w:rsidRPr="00781D7D">
        <w:t>"Dispersion unshifted single</w:t>
      </w:r>
      <w:r w:rsidR="00506086">
        <w:t>-</w:t>
      </w:r>
      <w:r w:rsidR="0039141C" w:rsidRPr="00781D7D">
        <w:t xml:space="preserve">mode </w:t>
      </w:r>
      <w:r w:rsidR="0039141C" w:rsidRPr="000D45E0">
        <w:t>optical"</w:t>
      </w:r>
      <w:r w:rsidRPr="00781D7D">
        <w:t>. Please consider this product description</w:t>
      </w:r>
      <w:r w:rsidR="0039141C" w:rsidRPr="00781D7D">
        <w:t xml:space="preserve"> as the correct one</w:t>
      </w:r>
      <w:r w:rsidRPr="00781D7D">
        <w:t xml:space="preserve">. </w:t>
      </w:r>
    </w:p>
  </w:footnote>
  <w:footnote w:id="19">
    <w:p w14:paraId="37BE011C" w14:textId="4D5772F7" w:rsidR="00C6751E" w:rsidRPr="00AC0AA3" w:rsidRDefault="00C6751E" w:rsidP="00781D7D">
      <w:pPr>
        <w:pStyle w:val="Notedebasdepage"/>
      </w:pPr>
      <w:r w:rsidRPr="00AC0AA3">
        <w:rPr>
          <w:rStyle w:val="Appelnotedebasdep"/>
        </w:rPr>
        <w:footnoteRef/>
      </w:r>
      <w:r w:rsidRPr="00AC0AA3">
        <w:t xml:space="preserve"> Please note that this product description was incorrectly reported in previous semi-annual reports as Terephthalic acid. Please consider this product description as the correct one.</w:t>
      </w:r>
    </w:p>
  </w:footnote>
  <w:footnote w:id="20">
    <w:p w14:paraId="0A18E070" w14:textId="2EE23DE8" w:rsidR="00C6751E" w:rsidRPr="00AC0AA3" w:rsidRDefault="00C6751E" w:rsidP="00781D7D">
      <w:pPr>
        <w:pStyle w:val="Notedebasdepage"/>
      </w:pPr>
      <w:r w:rsidRPr="00AC0AA3">
        <w:rPr>
          <w:rStyle w:val="Appelnotedebasdep"/>
        </w:rPr>
        <w:footnoteRef/>
      </w:r>
      <w:r w:rsidRPr="00AC0AA3">
        <w:t xml:space="preserve"> Please note that this product description was incorrectly reported in previous semi-annual reports as Terephthalic acid. Please consider this product description as the correct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5626" w14:textId="77777777" w:rsidR="008B5DEA" w:rsidRPr="008B5DEA" w:rsidRDefault="008B5DEA" w:rsidP="008B5DEA">
    <w:pPr>
      <w:pStyle w:val="En-tte"/>
      <w:spacing w:after="240"/>
      <w:jc w:val="center"/>
    </w:pPr>
    <w:r w:rsidRPr="008B5DEA">
      <w:t>G/ADP/N/364/CHN</w:t>
    </w:r>
  </w:p>
  <w:p w14:paraId="3C60CEF7" w14:textId="77777777" w:rsidR="008B5DEA" w:rsidRPr="008B5DEA" w:rsidRDefault="008B5DEA" w:rsidP="008B5DEA">
    <w:pPr>
      <w:pStyle w:val="En-tte"/>
      <w:pBdr>
        <w:bottom w:val="single" w:sz="4" w:space="1" w:color="auto"/>
      </w:pBdr>
      <w:jc w:val="center"/>
    </w:pPr>
    <w:r w:rsidRPr="008B5DEA">
      <w:t xml:space="preserve">- </w:t>
    </w:r>
    <w:r w:rsidRPr="008B5DEA">
      <w:fldChar w:fldCharType="begin"/>
    </w:r>
    <w:r w:rsidRPr="008B5DEA">
      <w:instrText xml:space="preserve"> PAGE  \* Arabic  \* MERGEFORMAT </w:instrText>
    </w:r>
    <w:r w:rsidRPr="008B5DEA">
      <w:fldChar w:fldCharType="separate"/>
    </w:r>
    <w:r w:rsidRPr="008B5DEA">
      <w:t>1</w:t>
    </w:r>
    <w:r w:rsidRPr="008B5DEA">
      <w:fldChar w:fldCharType="end"/>
    </w:r>
    <w:r w:rsidRPr="008B5DE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B729" w14:textId="77777777" w:rsidR="008B5DEA" w:rsidRPr="008B5DEA" w:rsidRDefault="008B5DEA" w:rsidP="008B5DEA">
    <w:pPr>
      <w:pStyle w:val="En-tte"/>
      <w:spacing w:after="240"/>
      <w:jc w:val="center"/>
    </w:pPr>
    <w:r w:rsidRPr="008B5DEA">
      <w:t>G/ADP/N/364/CHN</w:t>
    </w:r>
  </w:p>
  <w:p w14:paraId="74EC8C76" w14:textId="77777777" w:rsidR="008B5DEA" w:rsidRPr="008B5DEA" w:rsidRDefault="008B5DEA" w:rsidP="008B5DEA">
    <w:pPr>
      <w:pStyle w:val="En-tte"/>
      <w:pBdr>
        <w:bottom w:val="single" w:sz="4" w:space="1" w:color="auto"/>
      </w:pBdr>
      <w:jc w:val="center"/>
    </w:pPr>
    <w:r w:rsidRPr="008B5DEA">
      <w:t xml:space="preserve">- </w:t>
    </w:r>
    <w:r w:rsidRPr="008B5DEA">
      <w:fldChar w:fldCharType="begin"/>
    </w:r>
    <w:r w:rsidRPr="008B5DEA">
      <w:instrText xml:space="preserve"> PAGE  \* Arabic  \* MERGEFORMAT </w:instrText>
    </w:r>
    <w:r w:rsidRPr="008B5DEA">
      <w:fldChar w:fldCharType="separate"/>
    </w:r>
    <w:r w:rsidRPr="008B5DEA">
      <w:t>1</w:t>
    </w:r>
    <w:r w:rsidRPr="008B5DEA">
      <w:fldChar w:fldCharType="end"/>
    </w:r>
    <w:r w:rsidRPr="008B5DE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B5DEA" w:rsidRPr="008B5DEA" w14:paraId="2E918E25" w14:textId="77777777" w:rsidTr="008B5DE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74CFDE" w14:textId="77777777" w:rsidR="008B5DEA" w:rsidRPr="008B5DEA" w:rsidRDefault="008B5DEA" w:rsidP="008B5DE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5720C9" w14:textId="77777777" w:rsidR="008B5DEA" w:rsidRPr="008B5DEA" w:rsidRDefault="008B5DEA" w:rsidP="008B5DE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B5DEA" w:rsidRPr="008B5DEA" w14:paraId="74244AE6" w14:textId="77777777" w:rsidTr="008B5DE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106F417" w14:textId="69346D4B" w:rsidR="008B5DEA" w:rsidRPr="008B5DEA" w:rsidRDefault="008B5DEA" w:rsidP="008B5DEA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8B5DEA">
            <w:rPr>
              <w:rFonts w:eastAsia="Verdana" w:cs="Verdana"/>
              <w:noProof/>
              <w:szCs w:val="18"/>
            </w:rPr>
            <w:drawing>
              <wp:inline distT="0" distB="0" distL="0" distR="0" wp14:anchorId="1B51BA94" wp14:editId="03152DF8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CED73F" w14:textId="77777777" w:rsidR="008B5DEA" w:rsidRPr="008B5DEA" w:rsidRDefault="008B5DEA" w:rsidP="008B5DE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B5DEA" w:rsidRPr="008B5DEA" w14:paraId="7DF25FA4" w14:textId="77777777" w:rsidTr="008B5DE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5A508B" w14:textId="77777777" w:rsidR="008B5DEA" w:rsidRPr="008B5DEA" w:rsidRDefault="008B5DEA" w:rsidP="008B5DE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6D0A90E" w14:textId="73A4B58D" w:rsidR="008B5DEA" w:rsidRPr="008B5DEA" w:rsidRDefault="008B5DEA" w:rsidP="008B5DEA">
          <w:pPr>
            <w:jc w:val="right"/>
            <w:rPr>
              <w:rFonts w:eastAsia="Verdana" w:cs="Verdana"/>
              <w:b/>
              <w:szCs w:val="18"/>
            </w:rPr>
          </w:pPr>
          <w:r w:rsidRPr="008B5DEA">
            <w:rPr>
              <w:b/>
              <w:szCs w:val="18"/>
            </w:rPr>
            <w:t>G/ADP/N/364/CHN</w:t>
          </w:r>
        </w:p>
      </w:tc>
    </w:tr>
    <w:tr w:rsidR="008B5DEA" w:rsidRPr="008B5DEA" w14:paraId="08A83FFD" w14:textId="77777777" w:rsidTr="008B5DE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64C0373" w14:textId="77777777" w:rsidR="008B5DEA" w:rsidRPr="008B5DEA" w:rsidRDefault="008B5DEA" w:rsidP="008B5DEA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2D29C5" w14:textId="2D62992E" w:rsidR="008B5DEA" w:rsidRPr="008B5DEA" w:rsidRDefault="00582FD6" w:rsidP="008B5DE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 April</w:t>
          </w:r>
          <w:r w:rsidR="008B5DEA" w:rsidRPr="008B5DEA">
            <w:rPr>
              <w:rFonts w:eastAsia="Verdana" w:cs="Verdana"/>
              <w:szCs w:val="18"/>
            </w:rPr>
            <w:t> 2022</w:t>
          </w:r>
        </w:p>
      </w:tc>
    </w:tr>
    <w:tr w:rsidR="008B5DEA" w:rsidRPr="008B5DEA" w14:paraId="760955AA" w14:textId="77777777" w:rsidTr="008B5DE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AB8316" w14:textId="144FDFD3" w:rsidR="008B5DEA" w:rsidRPr="00582FD6" w:rsidRDefault="008B5DEA" w:rsidP="008B5DEA">
          <w:pPr>
            <w:jc w:val="left"/>
            <w:rPr>
              <w:rFonts w:eastAsia="Verdana" w:cs="Verdana"/>
              <w:color w:val="FF0000"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8B5DEA">
            <w:rPr>
              <w:rFonts w:eastAsia="Verdana" w:cs="Verdana"/>
              <w:color w:val="FF0000"/>
              <w:szCs w:val="18"/>
            </w:rPr>
            <w:t>(22</w:t>
          </w:r>
          <w:r w:rsidRPr="008B5DEA">
            <w:rPr>
              <w:rFonts w:eastAsia="Verdana" w:cs="Verdana"/>
              <w:color w:val="FF0000"/>
              <w:szCs w:val="18"/>
            </w:rPr>
            <w:noBreakHyphen/>
          </w:r>
          <w:r w:rsidR="002C4AE5">
            <w:rPr>
              <w:rFonts w:eastAsia="Verdana" w:cs="Verdana"/>
              <w:color w:val="FF0000"/>
              <w:szCs w:val="18"/>
            </w:rPr>
            <w:t>2641</w:t>
          </w:r>
          <w:r w:rsidRPr="008B5DE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D0A2FC" w14:textId="2F893491" w:rsidR="008B5DEA" w:rsidRPr="008B5DEA" w:rsidRDefault="008B5DEA" w:rsidP="008B5DEA">
          <w:pPr>
            <w:jc w:val="right"/>
            <w:rPr>
              <w:rFonts w:eastAsia="Verdana" w:cs="Verdana"/>
              <w:szCs w:val="18"/>
            </w:rPr>
          </w:pPr>
          <w:r w:rsidRPr="008B5DEA">
            <w:rPr>
              <w:rFonts w:eastAsia="Verdana" w:cs="Verdana"/>
              <w:szCs w:val="18"/>
            </w:rPr>
            <w:t xml:space="preserve">Page: </w:t>
          </w:r>
          <w:r w:rsidRPr="008B5DEA">
            <w:rPr>
              <w:rFonts w:eastAsia="Verdana" w:cs="Verdana"/>
              <w:szCs w:val="18"/>
            </w:rPr>
            <w:fldChar w:fldCharType="begin"/>
          </w:r>
          <w:r w:rsidRPr="008B5DE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B5DEA">
            <w:rPr>
              <w:rFonts w:eastAsia="Verdana" w:cs="Verdana"/>
              <w:szCs w:val="18"/>
            </w:rPr>
            <w:fldChar w:fldCharType="separate"/>
          </w:r>
          <w:r w:rsidRPr="008B5DEA">
            <w:rPr>
              <w:rFonts w:eastAsia="Verdana" w:cs="Verdana"/>
              <w:noProof/>
              <w:szCs w:val="18"/>
            </w:rPr>
            <w:t>1</w:t>
          </w:r>
          <w:r w:rsidRPr="008B5DEA">
            <w:rPr>
              <w:rFonts w:eastAsia="Verdana" w:cs="Verdana"/>
              <w:szCs w:val="18"/>
            </w:rPr>
            <w:fldChar w:fldCharType="end"/>
          </w:r>
          <w:r w:rsidRPr="008B5DEA">
            <w:rPr>
              <w:rFonts w:eastAsia="Verdana" w:cs="Verdana"/>
              <w:szCs w:val="18"/>
            </w:rPr>
            <w:t>/</w:t>
          </w:r>
          <w:r w:rsidRPr="008B5DEA">
            <w:rPr>
              <w:rFonts w:eastAsia="Verdana" w:cs="Verdana"/>
              <w:szCs w:val="18"/>
            </w:rPr>
            <w:fldChar w:fldCharType="begin"/>
          </w:r>
          <w:r w:rsidRPr="008B5DE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B5DEA">
            <w:rPr>
              <w:rFonts w:eastAsia="Verdana" w:cs="Verdana"/>
              <w:szCs w:val="18"/>
            </w:rPr>
            <w:fldChar w:fldCharType="separate"/>
          </w:r>
          <w:r w:rsidRPr="008B5DEA">
            <w:rPr>
              <w:rFonts w:eastAsia="Verdana" w:cs="Verdana"/>
              <w:noProof/>
              <w:szCs w:val="18"/>
            </w:rPr>
            <w:t>18</w:t>
          </w:r>
          <w:r w:rsidRPr="008B5DEA">
            <w:rPr>
              <w:rFonts w:eastAsia="Verdana" w:cs="Verdana"/>
              <w:szCs w:val="18"/>
            </w:rPr>
            <w:fldChar w:fldCharType="end"/>
          </w:r>
        </w:p>
      </w:tc>
    </w:tr>
    <w:tr w:rsidR="008B5DEA" w:rsidRPr="008B5DEA" w14:paraId="4815ED4A" w14:textId="77777777" w:rsidTr="008B5DE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285CD5" w14:textId="4C7D36F3" w:rsidR="008B5DEA" w:rsidRPr="008B5DEA" w:rsidRDefault="008B5DEA" w:rsidP="008B5DEA">
          <w:pPr>
            <w:jc w:val="left"/>
            <w:rPr>
              <w:rFonts w:eastAsia="Verdana" w:cs="Verdana"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 w:rsidRPr="008B5DEA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A7E3DCF" w14:textId="5E913D76" w:rsidR="008B5DEA" w:rsidRPr="008B5DEA" w:rsidRDefault="008B5DEA" w:rsidP="008B5DEA">
          <w:pPr>
            <w:jc w:val="right"/>
            <w:rPr>
              <w:rFonts w:eastAsia="Verdana" w:cs="Verdana"/>
              <w:bCs/>
              <w:szCs w:val="18"/>
            </w:rPr>
          </w:pPr>
          <w:r w:rsidRPr="008B5DEA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1"/>
    <w:bookmarkEnd w:id="7"/>
    <w:bookmarkEnd w:id="8"/>
  </w:tbl>
  <w:p w14:paraId="1241E8AE" w14:textId="77777777" w:rsidR="0081540B" w:rsidRPr="008B5DEA" w:rsidRDefault="0081540B" w:rsidP="008B5DE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0BB1" w14:textId="77777777" w:rsidR="008B5DEA" w:rsidRPr="008B5DEA" w:rsidRDefault="008B5DEA" w:rsidP="008B5DEA">
    <w:pPr>
      <w:pStyle w:val="En-tte"/>
      <w:framePr w:w="737" w:h="9027" w:hRule="exact" w:wrap="around" w:vAnchor="page" w:hAnchor="page" w:x="15383" w:y="1441"/>
      <w:spacing w:after="240"/>
      <w:jc w:val="center"/>
      <w:textDirection w:val="tbRl"/>
    </w:pPr>
    <w:r w:rsidRPr="008B5DEA">
      <w:t>G/ADP/N/364/CHN</w:t>
    </w:r>
  </w:p>
  <w:p w14:paraId="5FEF363A" w14:textId="77777777" w:rsidR="008B5DEA" w:rsidRPr="008B5DEA" w:rsidRDefault="008B5DEA" w:rsidP="008B5DEA">
    <w:pPr>
      <w:pStyle w:val="En-tte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B5DEA">
      <w:t xml:space="preserve">- </w:t>
    </w:r>
    <w:r w:rsidRPr="008B5DEA">
      <w:fldChar w:fldCharType="begin"/>
    </w:r>
    <w:r w:rsidRPr="008B5DEA">
      <w:instrText xml:space="preserve"> PAGE  \* Arabic  \* MERGEFORMAT </w:instrText>
    </w:r>
    <w:r w:rsidRPr="008B5DEA">
      <w:fldChar w:fldCharType="separate"/>
    </w:r>
    <w:r w:rsidRPr="008B5DEA">
      <w:t>1</w:t>
    </w:r>
    <w:r w:rsidRPr="008B5DEA">
      <w:fldChar w:fldCharType="end"/>
    </w:r>
    <w:r w:rsidRPr="008B5DEA">
      <w:t xml:space="preserve"> -</w:t>
    </w:r>
  </w:p>
  <w:p w14:paraId="06A4B0B4" w14:textId="76B1AEC1" w:rsidR="008B5DEA" w:rsidRDefault="008B5DEA" w:rsidP="008B5DEA">
    <w:pPr>
      <w:pStyle w:val="En-tte"/>
      <w:framePr w:w="737" w:h="9027" w:hRule="exact" w:wrap="around" w:vAnchor="page" w:hAnchor="page" w:x="15383" w:y="1441"/>
      <w:textDirection w:val="tbRl"/>
    </w:pPr>
  </w:p>
  <w:p w14:paraId="5B9C3789" w14:textId="19407A72" w:rsidR="0081540B" w:rsidRPr="008B5DEA" w:rsidRDefault="008B5DEA" w:rsidP="008B5DEA">
    <w:pPr>
      <w:pStyle w:val="En-tte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44F0" w14:textId="77777777" w:rsidR="008B5DEA" w:rsidRPr="008B5DEA" w:rsidRDefault="008B5DEA" w:rsidP="008B5DEA">
    <w:pPr>
      <w:pStyle w:val="En-tte"/>
      <w:framePr w:w="737" w:h="9027" w:hRule="exact" w:wrap="around" w:vAnchor="page" w:hAnchor="page" w:x="15383" w:y="1441"/>
      <w:spacing w:after="240"/>
      <w:jc w:val="center"/>
      <w:textDirection w:val="tbRl"/>
    </w:pPr>
    <w:r w:rsidRPr="008B5DEA">
      <w:t>G/ADP/N/364/CHN</w:t>
    </w:r>
  </w:p>
  <w:p w14:paraId="2B8A8721" w14:textId="77777777" w:rsidR="008B5DEA" w:rsidRPr="008B5DEA" w:rsidRDefault="008B5DEA" w:rsidP="008B5DEA">
    <w:pPr>
      <w:pStyle w:val="En-tte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B5DEA">
      <w:t xml:space="preserve">- </w:t>
    </w:r>
    <w:r w:rsidRPr="008B5DEA">
      <w:fldChar w:fldCharType="begin"/>
    </w:r>
    <w:r w:rsidRPr="008B5DEA">
      <w:instrText xml:space="preserve"> PAGE  \* Arabic  \* MERGEFORMAT </w:instrText>
    </w:r>
    <w:r w:rsidRPr="008B5DEA">
      <w:fldChar w:fldCharType="separate"/>
    </w:r>
    <w:r w:rsidRPr="008B5DEA">
      <w:t>1</w:t>
    </w:r>
    <w:r w:rsidRPr="008B5DEA">
      <w:fldChar w:fldCharType="end"/>
    </w:r>
    <w:r w:rsidRPr="008B5DEA">
      <w:t xml:space="preserve"> -</w:t>
    </w:r>
  </w:p>
  <w:p w14:paraId="3FBF10E4" w14:textId="033603D2" w:rsidR="008B5DEA" w:rsidRDefault="008B5DEA" w:rsidP="008B5DEA">
    <w:pPr>
      <w:pStyle w:val="En-tte"/>
      <w:framePr w:w="737" w:h="9027" w:hRule="exact" w:wrap="around" w:vAnchor="page" w:hAnchor="page" w:x="15383" w:y="1441"/>
      <w:textDirection w:val="tbRl"/>
    </w:pPr>
  </w:p>
  <w:p w14:paraId="46657A6D" w14:textId="116084AB" w:rsidR="0081540B" w:rsidRPr="008B5DEA" w:rsidRDefault="008B5DEA" w:rsidP="008B5DEA">
    <w:pPr>
      <w:pStyle w:val="En-tte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CD27" w14:textId="77777777" w:rsidR="008B5DEA" w:rsidRPr="008B5DEA" w:rsidRDefault="008B5DEA" w:rsidP="008B5DEA">
    <w:pPr>
      <w:pStyle w:val="En-tte"/>
      <w:framePr w:w="737" w:h="9027" w:hRule="exact" w:wrap="around" w:vAnchor="page" w:hAnchor="page" w:x="15383" w:y="1441"/>
      <w:spacing w:after="240"/>
      <w:jc w:val="center"/>
      <w:textDirection w:val="tbRl"/>
    </w:pPr>
    <w:r w:rsidRPr="008B5DEA">
      <w:t>G/ADP/N/364/CHN</w:t>
    </w:r>
  </w:p>
  <w:p w14:paraId="3A9CFBF4" w14:textId="77777777" w:rsidR="008B5DEA" w:rsidRPr="008B5DEA" w:rsidRDefault="008B5DEA" w:rsidP="008B5DEA">
    <w:pPr>
      <w:pStyle w:val="En-tte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B5DEA">
      <w:t xml:space="preserve">- </w:t>
    </w:r>
    <w:r w:rsidRPr="008B5DEA">
      <w:fldChar w:fldCharType="begin"/>
    </w:r>
    <w:r w:rsidRPr="008B5DEA">
      <w:instrText xml:space="preserve"> PAGE  \* Arabic  \* MERGEFORMAT </w:instrText>
    </w:r>
    <w:r w:rsidRPr="008B5DEA">
      <w:fldChar w:fldCharType="separate"/>
    </w:r>
    <w:r w:rsidRPr="008B5DEA">
      <w:t>1</w:t>
    </w:r>
    <w:r w:rsidRPr="008B5DEA">
      <w:fldChar w:fldCharType="end"/>
    </w:r>
    <w:r w:rsidRPr="008B5DEA">
      <w:t xml:space="preserve"> -</w:t>
    </w:r>
  </w:p>
  <w:p w14:paraId="4391FCC9" w14:textId="310E7712" w:rsidR="008B5DEA" w:rsidRDefault="008B5DEA" w:rsidP="008B5DEA">
    <w:pPr>
      <w:pStyle w:val="En-tte"/>
      <w:framePr w:w="737" w:h="9027" w:hRule="exact" w:wrap="around" w:vAnchor="page" w:hAnchor="page" w:x="15383" w:y="1441"/>
      <w:textDirection w:val="tbRl"/>
    </w:pPr>
  </w:p>
  <w:p w14:paraId="7F4976C0" w14:textId="71FFB645" w:rsidR="0081540B" w:rsidRPr="008B5DEA" w:rsidRDefault="008B5DEA" w:rsidP="008B5DEA">
    <w:pPr>
      <w:pStyle w:val="En-tte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95F1" w14:textId="77777777" w:rsidR="008B5DEA" w:rsidRPr="008B5DEA" w:rsidRDefault="008B5DEA" w:rsidP="008B5DEA">
    <w:pPr>
      <w:pStyle w:val="En-tte"/>
      <w:spacing w:after="240"/>
      <w:jc w:val="center"/>
    </w:pPr>
    <w:r w:rsidRPr="008B5DEA">
      <w:t>G/ADP/N/364/CHN</w:t>
    </w:r>
  </w:p>
  <w:p w14:paraId="066C0A1F" w14:textId="77777777" w:rsidR="008B5DEA" w:rsidRPr="008B5DEA" w:rsidRDefault="008B5DEA" w:rsidP="008B5DEA">
    <w:pPr>
      <w:pStyle w:val="En-tte"/>
      <w:pBdr>
        <w:bottom w:val="single" w:sz="4" w:space="1" w:color="auto"/>
      </w:pBdr>
      <w:jc w:val="center"/>
    </w:pPr>
    <w:r w:rsidRPr="008B5DEA">
      <w:t xml:space="preserve">- </w:t>
    </w:r>
    <w:r w:rsidRPr="008B5DEA">
      <w:fldChar w:fldCharType="begin"/>
    </w:r>
    <w:r w:rsidRPr="008B5DEA">
      <w:instrText xml:space="preserve"> PAGE  \* Arabic  \* MERGEFORMAT </w:instrText>
    </w:r>
    <w:r w:rsidRPr="008B5DEA">
      <w:fldChar w:fldCharType="separate"/>
    </w:r>
    <w:r w:rsidRPr="008B5DEA">
      <w:t>1</w:t>
    </w:r>
    <w:r w:rsidRPr="008B5DEA">
      <w:fldChar w:fldCharType="end"/>
    </w:r>
    <w:r w:rsidRPr="008B5DEA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893F" w14:textId="77777777" w:rsidR="008B5DEA" w:rsidRPr="008B5DEA" w:rsidRDefault="008B5DEA" w:rsidP="008B5DEA">
    <w:pPr>
      <w:pStyle w:val="En-tte"/>
      <w:spacing w:after="240"/>
      <w:jc w:val="center"/>
    </w:pPr>
    <w:r w:rsidRPr="008B5DEA">
      <w:t>G/ADP/N/364/CHN</w:t>
    </w:r>
  </w:p>
  <w:p w14:paraId="1FA01E0A" w14:textId="77777777" w:rsidR="008B5DEA" w:rsidRPr="008B5DEA" w:rsidRDefault="008B5DEA" w:rsidP="008B5DEA">
    <w:pPr>
      <w:pStyle w:val="En-tte"/>
      <w:pBdr>
        <w:bottom w:val="single" w:sz="4" w:space="1" w:color="auto"/>
      </w:pBdr>
      <w:jc w:val="center"/>
    </w:pPr>
    <w:r w:rsidRPr="008B5DEA">
      <w:t xml:space="preserve">- </w:t>
    </w:r>
    <w:r w:rsidRPr="008B5DEA">
      <w:fldChar w:fldCharType="begin"/>
    </w:r>
    <w:r w:rsidRPr="008B5DEA">
      <w:instrText xml:space="preserve"> PAGE  \* Arabic  \* MERGEFORMAT </w:instrText>
    </w:r>
    <w:r w:rsidRPr="008B5DEA">
      <w:fldChar w:fldCharType="separate"/>
    </w:r>
    <w:r w:rsidRPr="008B5DEA">
      <w:t>1</w:t>
    </w:r>
    <w:r w:rsidRPr="008B5DEA">
      <w:fldChar w:fldCharType="end"/>
    </w:r>
    <w:r w:rsidRPr="008B5DEA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F8C5" w14:textId="77777777" w:rsidR="008B5DEA" w:rsidRPr="008B5DEA" w:rsidRDefault="008B5DEA" w:rsidP="008B5DEA">
    <w:pPr>
      <w:pStyle w:val="En-tte"/>
      <w:spacing w:after="240"/>
      <w:jc w:val="center"/>
    </w:pPr>
    <w:r w:rsidRPr="008B5DEA">
      <w:t>G/ADP/N/364/CHN</w:t>
    </w:r>
  </w:p>
  <w:p w14:paraId="016184BF" w14:textId="77777777" w:rsidR="008B5DEA" w:rsidRPr="008B5DEA" w:rsidRDefault="008B5DEA" w:rsidP="008B5DEA">
    <w:pPr>
      <w:pStyle w:val="En-tte"/>
      <w:pBdr>
        <w:bottom w:val="single" w:sz="4" w:space="1" w:color="auto"/>
      </w:pBdr>
      <w:jc w:val="center"/>
    </w:pPr>
    <w:r w:rsidRPr="008B5DEA">
      <w:t xml:space="preserve">- </w:t>
    </w:r>
    <w:r w:rsidRPr="008B5DEA">
      <w:fldChar w:fldCharType="begin"/>
    </w:r>
    <w:r w:rsidRPr="008B5DEA">
      <w:instrText xml:space="preserve"> PAGE  \* Arabic  \* MERGEFORMAT </w:instrText>
    </w:r>
    <w:r w:rsidRPr="008B5DEA">
      <w:fldChar w:fldCharType="separate"/>
    </w:r>
    <w:r w:rsidRPr="008B5DEA">
      <w:t>1</w:t>
    </w:r>
    <w:r w:rsidRPr="008B5DEA">
      <w:fldChar w:fldCharType="end"/>
    </w:r>
    <w:r w:rsidRPr="008B5DEA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FFF7C"/>
    <w:lvl w:ilvl="0">
      <w:start w:val="1"/>
      <w:numFmt w:val="decimal"/>
      <w:pStyle w:val="Listepuces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left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left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left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left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enumros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FFFFF7E"/>
    <w:lvl w:ilvl="0">
      <w:start w:val="1"/>
      <w:numFmt w:val="decimal"/>
      <w:pStyle w:val="Titre1"/>
      <w:suff w:val="space"/>
      <w:lvlText w:val="%1 "/>
      <w:lvlJc w:val="left"/>
      <w:pPr>
        <w:tabs>
          <w:tab w:val="left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left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left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left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left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left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left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left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left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enumros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Listenumros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63D526BA"/>
    <w:multiLevelType w:val="multilevel"/>
    <w:tmpl w:val="63D526BA"/>
    <w:lvl w:ilvl="0">
      <w:start w:val="1"/>
      <w:numFmt w:val="decimal"/>
      <w:pStyle w:val="SummaryTex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32B8"/>
    <w:rsid w:val="000058B4"/>
    <w:rsid w:val="00007A14"/>
    <w:rsid w:val="00007B98"/>
    <w:rsid w:val="00013EB2"/>
    <w:rsid w:val="00017560"/>
    <w:rsid w:val="000232B6"/>
    <w:rsid w:val="000233AF"/>
    <w:rsid w:val="000272F6"/>
    <w:rsid w:val="0003398F"/>
    <w:rsid w:val="00037AC4"/>
    <w:rsid w:val="00053CD9"/>
    <w:rsid w:val="0006442B"/>
    <w:rsid w:val="00065CF1"/>
    <w:rsid w:val="00072658"/>
    <w:rsid w:val="000747A1"/>
    <w:rsid w:val="00075340"/>
    <w:rsid w:val="00075E2A"/>
    <w:rsid w:val="00076CFA"/>
    <w:rsid w:val="0008179F"/>
    <w:rsid w:val="00082718"/>
    <w:rsid w:val="00082A78"/>
    <w:rsid w:val="00083006"/>
    <w:rsid w:val="000839FE"/>
    <w:rsid w:val="00085845"/>
    <w:rsid w:val="00087ECC"/>
    <w:rsid w:val="000918EC"/>
    <w:rsid w:val="00091E87"/>
    <w:rsid w:val="00096EEC"/>
    <w:rsid w:val="000A4945"/>
    <w:rsid w:val="000A4FD8"/>
    <w:rsid w:val="000A6F4E"/>
    <w:rsid w:val="000A7FFB"/>
    <w:rsid w:val="000B31E1"/>
    <w:rsid w:val="000B4612"/>
    <w:rsid w:val="000B5F5A"/>
    <w:rsid w:val="000B7577"/>
    <w:rsid w:val="000C026D"/>
    <w:rsid w:val="000C3A39"/>
    <w:rsid w:val="000D20CD"/>
    <w:rsid w:val="000D2A4F"/>
    <w:rsid w:val="000D3674"/>
    <w:rsid w:val="000D45E0"/>
    <w:rsid w:val="000D4A6C"/>
    <w:rsid w:val="000E1B08"/>
    <w:rsid w:val="000E2C5B"/>
    <w:rsid w:val="000F3670"/>
    <w:rsid w:val="000F3FCB"/>
    <w:rsid w:val="000F7A6D"/>
    <w:rsid w:val="001055F3"/>
    <w:rsid w:val="00113523"/>
    <w:rsid w:val="0011356B"/>
    <w:rsid w:val="001171DC"/>
    <w:rsid w:val="00117209"/>
    <w:rsid w:val="00122347"/>
    <w:rsid w:val="00122BAD"/>
    <w:rsid w:val="00123263"/>
    <w:rsid w:val="0013337F"/>
    <w:rsid w:val="00136143"/>
    <w:rsid w:val="00136644"/>
    <w:rsid w:val="00142FD4"/>
    <w:rsid w:val="001445BE"/>
    <w:rsid w:val="0014619F"/>
    <w:rsid w:val="00151BBB"/>
    <w:rsid w:val="00152405"/>
    <w:rsid w:val="00153865"/>
    <w:rsid w:val="00154C40"/>
    <w:rsid w:val="00160441"/>
    <w:rsid w:val="001612F5"/>
    <w:rsid w:val="00162F17"/>
    <w:rsid w:val="00165B31"/>
    <w:rsid w:val="0017189D"/>
    <w:rsid w:val="001745C7"/>
    <w:rsid w:val="00176DC9"/>
    <w:rsid w:val="00177AC8"/>
    <w:rsid w:val="00177CE1"/>
    <w:rsid w:val="00182B84"/>
    <w:rsid w:val="001830CE"/>
    <w:rsid w:val="0018523E"/>
    <w:rsid w:val="00186639"/>
    <w:rsid w:val="001910FD"/>
    <w:rsid w:val="001912C9"/>
    <w:rsid w:val="0019348A"/>
    <w:rsid w:val="001A029D"/>
    <w:rsid w:val="001A153D"/>
    <w:rsid w:val="001A2897"/>
    <w:rsid w:val="001A429E"/>
    <w:rsid w:val="001B0DC0"/>
    <w:rsid w:val="001B0F72"/>
    <w:rsid w:val="001B418E"/>
    <w:rsid w:val="001C0BC3"/>
    <w:rsid w:val="001C4BAC"/>
    <w:rsid w:val="001D645F"/>
    <w:rsid w:val="001E291F"/>
    <w:rsid w:val="001F2C48"/>
    <w:rsid w:val="001F3F81"/>
    <w:rsid w:val="001F5A9D"/>
    <w:rsid w:val="002001B2"/>
    <w:rsid w:val="00201908"/>
    <w:rsid w:val="002142B2"/>
    <w:rsid w:val="002145F0"/>
    <w:rsid w:val="00222E70"/>
    <w:rsid w:val="002237A7"/>
    <w:rsid w:val="002238B3"/>
    <w:rsid w:val="002246FB"/>
    <w:rsid w:val="002267A7"/>
    <w:rsid w:val="00230F4C"/>
    <w:rsid w:val="00233408"/>
    <w:rsid w:val="002367DF"/>
    <w:rsid w:val="00236FA6"/>
    <w:rsid w:val="00246386"/>
    <w:rsid w:val="002509D8"/>
    <w:rsid w:val="0025123C"/>
    <w:rsid w:val="00254F37"/>
    <w:rsid w:val="00262513"/>
    <w:rsid w:val="0026561D"/>
    <w:rsid w:val="00265FB3"/>
    <w:rsid w:val="0027067B"/>
    <w:rsid w:val="00271126"/>
    <w:rsid w:val="00273E82"/>
    <w:rsid w:val="002829D1"/>
    <w:rsid w:val="00284A80"/>
    <w:rsid w:val="0028550E"/>
    <w:rsid w:val="00291F24"/>
    <w:rsid w:val="002950F1"/>
    <w:rsid w:val="002A0EB0"/>
    <w:rsid w:val="002B5C00"/>
    <w:rsid w:val="002C4AE5"/>
    <w:rsid w:val="002D0489"/>
    <w:rsid w:val="002D0B26"/>
    <w:rsid w:val="002E1FF6"/>
    <w:rsid w:val="002E6888"/>
    <w:rsid w:val="002F28BF"/>
    <w:rsid w:val="002F3DB7"/>
    <w:rsid w:val="002F5EF6"/>
    <w:rsid w:val="002F6018"/>
    <w:rsid w:val="00302125"/>
    <w:rsid w:val="00304FD7"/>
    <w:rsid w:val="00306D17"/>
    <w:rsid w:val="0031065F"/>
    <w:rsid w:val="00310A6F"/>
    <w:rsid w:val="0031296D"/>
    <w:rsid w:val="00315FFD"/>
    <w:rsid w:val="00316418"/>
    <w:rsid w:val="00317951"/>
    <w:rsid w:val="00320B16"/>
    <w:rsid w:val="00321F60"/>
    <w:rsid w:val="003272A0"/>
    <w:rsid w:val="00330403"/>
    <w:rsid w:val="003337E5"/>
    <w:rsid w:val="003337E8"/>
    <w:rsid w:val="003416D7"/>
    <w:rsid w:val="00344050"/>
    <w:rsid w:val="00344A1D"/>
    <w:rsid w:val="00344FBC"/>
    <w:rsid w:val="00347A7B"/>
    <w:rsid w:val="003532CF"/>
    <w:rsid w:val="003572B4"/>
    <w:rsid w:val="00362989"/>
    <w:rsid w:val="00366689"/>
    <w:rsid w:val="00371233"/>
    <w:rsid w:val="00377A71"/>
    <w:rsid w:val="00384E1D"/>
    <w:rsid w:val="00385D12"/>
    <w:rsid w:val="00385FD1"/>
    <w:rsid w:val="003876F3"/>
    <w:rsid w:val="00390396"/>
    <w:rsid w:val="00390B0A"/>
    <w:rsid w:val="0039141C"/>
    <w:rsid w:val="00391F1D"/>
    <w:rsid w:val="0039383E"/>
    <w:rsid w:val="00393A82"/>
    <w:rsid w:val="00394022"/>
    <w:rsid w:val="0039520C"/>
    <w:rsid w:val="00396606"/>
    <w:rsid w:val="003A0001"/>
    <w:rsid w:val="003A1D28"/>
    <w:rsid w:val="003A2E9A"/>
    <w:rsid w:val="003B1352"/>
    <w:rsid w:val="003B1951"/>
    <w:rsid w:val="003B3AAA"/>
    <w:rsid w:val="003B6012"/>
    <w:rsid w:val="003D321A"/>
    <w:rsid w:val="003D57E5"/>
    <w:rsid w:val="003D7372"/>
    <w:rsid w:val="003D76FB"/>
    <w:rsid w:val="003E036E"/>
    <w:rsid w:val="003E2C71"/>
    <w:rsid w:val="004001E6"/>
    <w:rsid w:val="004019D9"/>
    <w:rsid w:val="004077EC"/>
    <w:rsid w:val="00413B3A"/>
    <w:rsid w:val="00415B73"/>
    <w:rsid w:val="00422672"/>
    <w:rsid w:val="00437299"/>
    <w:rsid w:val="00446D05"/>
    <w:rsid w:val="00453C05"/>
    <w:rsid w:val="004634AE"/>
    <w:rsid w:val="0046405A"/>
    <w:rsid w:val="0046691C"/>
    <w:rsid w:val="00467032"/>
    <w:rsid w:val="0046754A"/>
    <w:rsid w:val="00470A73"/>
    <w:rsid w:val="00476E2C"/>
    <w:rsid w:val="0048110A"/>
    <w:rsid w:val="00483D64"/>
    <w:rsid w:val="00486E33"/>
    <w:rsid w:val="00493BC7"/>
    <w:rsid w:val="00496947"/>
    <w:rsid w:val="004A1153"/>
    <w:rsid w:val="004A4147"/>
    <w:rsid w:val="004B34B8"/>
    <w:rsid w:val="004B3E34"/>
    <w:rsid w:val="004B4D86"/>
    <w:rsid w:val="004B5862"/>
    <w:rsid w:val="004C13B1"/>
    <w:rsid w:val="004C5863"/>
    <w:rsid w:val="004D0197"/>
    <w:rsid w:val="004D1B0A"/>
    <w:rsid w:val="004D57A1"/>
    <w:rsid w:val="004E03A4"/>
    <w:rsid w:val="004E1359"/>
    <w:rsid w:val="004E3D90"/>
    <w:rsid w:val="004F203A"/>
    <w:rsid w:val="004F2C70"/>
    <w:rsid w:val="004F3D70"/>
    <w:rsid w:val="00506086"/>
    <w:rsid w:val="0050750B"/>
    <w:rsid w:val="00516267"/>
    <w:rsid w:val="005243F2"/>
    <w:rsid w:val="00526CB5"/>
    <w:rsid w:val="00530E72"/>
    <w:rsid w:val="005336B8"/>
    <w:rsid w:val="005460D9"/>
    <w:rsid w:val="00546EFD"/>
    <w:rsid w:val="0055159E"/>
    <w:rsid w:val="00556116"/>
    <w:rsid w:val="005568C3"/>
    <w:rsid w:val="00561472"/>
    <w:rsid w:val="00564156"/>
    <w:rsid w:val="005766CB"/>
    <w:rsid w:val="00576EE2"/>
    <w:rsid w:val="00582B58"/>
    <w:rsid w:val="00582FD6"/>
    <w:rsid w:val="00583974"/>
    <w:rsid w:val="00585B05"/>
    <w:rsid w:val="00586227"/>
    <w:rsid w:val="00587C7F"/>
    <w:rsid w:val="00591817"/>
    <w:rsid w:val="00591D8C"/>
    <w:rsid w:val="005947C4"/>
    <w:rsid w:val="005A1D1D"/>
    <w:rsid w:val="005A3623"/>
    <w:rsid w:val="005B04B9"/>
    <w:rsid w:val="005B129E"/>
    <w:rsid w:val="005B61DC"/>
    <w:rsid w:val="005B68C7"/>
    <w:rsid w:val="005C2EE9"/>
    <w:rsid w:val="005D04CA"/>
    <w:rsid w:val="005D4F25"/>
    <w:rsid w:val="005D5981"/>
    <w:rsid w:val="005D6404"/>
    <w:rsid w:val="005E3ABB"/>
    <w:rsid w:val="005F0488"/>
    <w:rsid w:val="005F15D0"/>
    <w:rsid w:val="005F30CB"/>
    <w:rsid w:val="005F35F4"/>
    <w:rsid w:val="005F3F80"/>
    <w:rsid w:val="005F4E68"/>
    <w:rsid w:val="005F50DC"/>
    <w:rsid w:val="00606E9F"/>
    <w:rsid w:val="00607A27"/>
    <w:rsid w:val="00607E20"/>
    <w:rsid w:val="0061608D"/>
    <w:rsid w:val="00617781"/>
    <w:rsid w:val="00620A21"/>
    <w:rsid w:val="006222DE"/>
    <w:rsid w:val="006232BB"/>
    <w:rsid w:val="00625515"/>
    <w:rsid w:val="00626F99"/>
    <w:rsid w:val="00630AEC"/>
    <w:rsid w:val="0063301D"/>
    <w:rsid w:val="00634C83"/>
    <w:rsid w:val="006405DB"/>
    <w:rsid w:val="0064759B"/>
    <w:rsid w:val="00652D05"/>
    <w:rsid w:val="00653776"/>
    <w:rsid w:val="00657B83"/>
    <w:rsid w:val="0066193D"/>
    <w:rsid w:val="00663656"/>
    <w:rsid w:val="00663A9A"/>
    <w:rsid w:val="0066637B"/>
    <w:rsid w:val="00674CCD"/>
    <w:rsid w:val="00676590"/>
    <w:rsid w:val="00683990"/>
    <w:rsid w:val="0068572F"/>
    <w:rsid w:val="0069665B"/>
    <w:rsid w:val="006A17CD"/>
    <w:rsid w:val="006B068B"/>
    <w:rsid w:val="006B15B3"/>
    <w:rsid w:val="006B4D23"/>
    <w:rsid w:val="006C479D"/>
    <w:rsid w:val="006D493A"/>
    <w:rsid w:val="006D6E92"/>
    <w:rsid w:val="006E2C5C"/>
    <w:rsid w:val="006E4240"/>
    <w:rsid w:val="006F3894"/>
    <w:rsid w:val="006F5826"/>
    <w:rsid w:val="006F767C"/>
    <w:rsid w:val="00700181"/>
    <w:rsid w:val="0070430D"/>
    <w:rsid w:val="00705DE3"/>
    <w:rsid w:val="00711D04"/>
    <w:rsid w:val="007141CF"/>
    <w:rsid w:val="00740443"/>
    <w:rsid w:val="00741B05"/>
    <w:rsid w:val="00741F8C"/>
    <w:rsid w:val="00743C58"/>
    <w:rsid w:val="007443EA"/>
    <w:rsid w:val="00745055"/>
    <w:rsid w:val="007451A3"/>
    <w:rsid w:val="00745CBF"/>
    <w:rsid w:val="00751379"/>
    <w:rsid w:val="007546BE"/>
    <w:rsid w:val="007577E3"/>
    <w:rsid w:val="00760DB3"/>
    <w:rsid w:val="00763954"/>
    <w:rsid w:val="0076666E"/>
    <w:rsid w:val="00766FD7"/>
    <w:rsid w:val="0077622A"/>
    <w:rsid w:val="00776EFD"/>
    <w:rsid w:val="00780DC2"/>
    <w:rsid w:val="00781D7D"/>
    <w:rsid w:val="00783D31"/>
    <w:rsid w:val="00783D88"/>
    <w:rsid w:val="007939D8"/>
    <w:rsid w:val="00794474"/>
    <w:rsid w:val="0079654C"/>
    <w:rsid w:val="007A2E21"/>
    <w:rsid w:val="007A3B1B"/>
    <w:rsid w:val="007A6677"/>
    <w:rsid w:val="007B24D3"/>
    <w:rsid w:val="007B768B"/>
    <w:rsid w:val="007C3842"/>
    <w:rsid w:val="007C7E82"/>
    <w:rsid w:val="007D3EE3"/>
    <w:rsid w:val="007E1726"/>
    <w:rsid w:val="007E489C"/>
    <w:rsid w:val="007E6507"/>
    <w:rsid w:val="007E6A5C"/>
    <w:rsid w:val="007E7536"/>
    <w:rsid w:val="007F046E"/>
    <w:rsid w:val="007F10E0"/>
    <w:rsid w:val="007F2A5B"/>
    <w:rsid w:val="007F2B8E"/>
    <w:rsid w:val="008029D4"/>
    <w:rsid w:val="00807247"/>
    <w:rsid w:val="008072E0"/>
    <w:rsid w:val="00807CAC"/>
    <w:rsid w:val="0081460E"/>
    <w:rsid w:val="00814E33"/>
    <w:rsid w:val="0081540B"/>
    <w:rsid w:val="008231BC"/>
    <w:rsid w:val="008240B6"/>
    <w:rsid w:val="008255BD"/>
    <w:rsid w:val="00826CC7"/>
    <w:rsid w:val="00827A7E"/>
    <w:rsid w:val="00830540"/>
    <w:rsid w:val="00831848"/>
    <w:rsid w:val="00831C7D"/>
    <w:rsid w:val="0083288F"/>
    <w:rsid w:val="00833CA0"/>
    <w:rsid w:val="00840802"/>
    <w:rsid w:val="00840C2B"/>
    <w:rsid w:val="0085322A"/>
    <w:rsid w:val="00863600"/>
    <w:rsid w:val="008739FD"/>
    <w:rsid w:val="00873D5C"/>
    <w:rsid w:val="0087430A"/>
    <w:rsid w:val="00876327"/>
    <w:rsid w:val="0088212D"/>
    <w:rsid w:val="00892AF4"/>
    <w:rsid w:val="00893FE5"/>
    <w:rsid w:val="008953B5"/>
    <w:rsid w:val="008A76E5"/>
    <w:rsid w:val="008A7E70"/>
    <w:rsid w:val="008B4365"/>
    <w:rsid w:val="008B5DEA"/>
    <w:rsid w:val="008B7936"/>
    <w:rsid w:val="008C22D3"/>
    <w:rsid w:val="008C461F"/>
    <w:rsid w:val="008C7156"/>
    <w:rsid w:val="008C7F87"/>
    <w:rsid w:val="008D274C"/>
    <w:rsid w:val="008D2771"/>
    <w:rsid w:val="008D4244"/>
    <w:rsid w:val="008D57FE"/>
    <w:rsid w:val="008D67F0"/>
    <w:rsid w:val="008E372C"/>
    <w:rsid w:val="008E4A8E"/>
    <w:rsid w:val="008E4FF3"/>
    <w:rsid w:val="008E5159"/>
    <w:rsid w:val="008E6B02"/>
    <w:rsid w:val="008F0D3F"/>
    <w:rsid w:val="008F0E03"/>
    <w:rsid w:val="008F1F52"/>
    <w:rsid w:val="008F3F07"/>
    <w:rsid w:val="008F5CEB"/>
    <w:rsid w:val="009032BA"/>
    <w:rsid w:val="009065B9"/>
    <w:rsid w:val="009109DC"/>
    <w:rsid w:val="00912696"/>
    <w:rsid w:val="0092090C"/>
    <w:rsid w:val="0092609F"/>
    <w:rsid w:val="00930A8B"/>
    <w:rsid w:val="009318B9"/>
    <w:rsid w:val="00933C23"/>
    <w:rsid w:val="00934EE1"/>
    <w:rsid w:val="00937F1B"/>
    <w:rsid w:val="00947E55"/>
    <w:rsid w:val="009508F4"/>
    <w:rsid w:val="009511A1"/>
    <w:rsid w:val="0095236A"/>
    <w:rsid w:val="00954892"/>
    <w:rsid w:val="00955959"/>
    <w:rsid w:val="00955BD4"/>
    <w:rsid w:val="009565AB"/>
    <w:rsid w:val="00967C87"/>
    <w:rsid w:val="00971317"/>
    <w:rsid w:val="00972D5F"/>
    <w:rsid w:val="009736C1"/>
    <w:rsid w:val="009814EF"/>
    <w:rsid w:val="009A22C0"/>
    <w:rsid w:val="009A2583"/>
    <w:rsid w:val="009A675E"/>
    <w:rsid w:val="009A69F1"/>
    <w:rsid w:val="009A6F54"/>
    <w:rsid w:val="009B1A7E"/>
    <w:rsid w:val="009B542D"/>
    <w:rsid w:val="009B73E5"/>
    <w:rsid w:val="009C0071"/>
    <w:rsid w:val="009C19A1"/>
    <w:rsid w:val="009C1EFB"/>
    <w:rsid w:val="009C26AA"/>
    <w:rsid w:val="009D143C"/>
    <w:rsid w:val="009D5F64"/>
    <w:rsid w:val="009D79D6"/>
    <w:rsid w:val="009F15C1"/>
    <w:rsid w:val="009F3EBE"/>
    <w:rsid w:val="009F580D"/>
    <w:rsid w:val="009F7F6F"/>
    <w:rsid w:val="00A00041"/>
    <w:rsid w:val="00A003A4"/>
    <w:rsid w:val="00A011ED"/>
    <w:rsid w:val="00A01F43"/>
    <w:rsid w:val="00A046B9"/>
    <w:rsid w:val="00A121BF"/>
    <w:rsid w:val="00A12C80"/>
    <w:rsid w:val="00A12F1E"/>
    <w:rsid w:val="00A200D6"/>
    <w:rsid w:val="00A208C5"/>
    <w:rsid w:val="00A41427"/>
    <w:rsid w:val="00A474E3"/>
    <w:rsid w:val="00A51734"/>
    <w:rsid w:val="00A54F24"/>
    <w:rsid w:val="00A6057A"/>
    <w:rsid w:val="00A6142F"/>
    <w:rsid w:val="00A67D5D"/>
    <w:rsid w:val="00A71DE8"/>
    <w:rsid w:val="00A74017"/>
    <w:rsid w:val="00A7406F"/>
    <w:rsid w:val="00A75039"/>
    <w:rsid w:val="00A75C19"/>
    <w:rsid w:val="00A8643D"/>
    <w:rsid w:val="00A912F7"/>
    <w:rsid w:val="00AA1BCA"/>
    <w:rsid w:val="00AA332C"/>
    <w:rsid w:val="00AA45FD"/>
    <w:rsid w:val="00AB1090"/>
    <w:rsid w:val="00AB6E1B"/>
    <w:rsid w:val="00AC0AA3"/>
    <w:rsid w:val="00AC27F8"/>
    <w:rsid w:val="00AC40FF"/>
    <w:rsid w:val="00AC4DDB"/>
    <w:rsid w:val="00AC6082"/>
    <w:rsid w:val="00AD4190"/>
    <w:rsid w:val="00AD425E"/>
    <w:rsid w:val="00AD4C72"/>
    <w:rsid w:val="00AE12CB"/>
    <w:rsid w:val="00AE2AEE"/>
    <w:rsid w:val="00AE7BB7"/>
    <w:rsid w:val="00AF080C"/>
    <w:rsid w:val="00AF0CD8"/>
    <w:rsid w:val="00AF51DA"/>
    <w:rsid w:val="00B0012E"/>
    <w:rsid w:val="00B02462"/>
    <w:rsid w:val="00B054CB"/>
    <w:rsid w:val="00B13224"/>
    <w:rsid w:val="00B1375A"/>
    <w:rsid w:val="00B17BF2"/>
    <w:rsid w:val="00B206C9"/>
    <w:rsid w:val="00B230EC"/>
    <w:rsid w:val="00B31E64"/>
    <w:rsid w:val="00B33DDD"/>
    <w:rsid w:val="00B37BFD"/>
    <w:rsid w:val="00B40465"/>
    <w:rsid w:val="00B4294C"/>
    <w:rsid w:val="00B46073"/>
    <w:rsid w:val="00B610D0"/>
    <w:rsid w:val="00B614D1"/>
    <w:rsid w:val="00B63E96"/>
    <w:rsid w:val="00B65418"/>
    <w:rsid w:val="00B709B0"/>
    <w:rsid w:val="00B74AD1"/>
    <w:rsid w:val="00B86084"/>
    <w:rsid w:val="00B90D0B"/>
    <w:rsid w:val="00B962EE"/>
    <w:rsid w:val="00B96C0E"/>
    <w:rsid w:val="00B96C1A"/>
    <w:rsid w:val="00B973A3"/>
    <w:rsid w:val="00BA1591"/>
    <w:rsid w:val="00BA63F2"/>
    <w:rsid w:val="00BA772D"/>
    <w:rsid w:val="00BB1F84"/>
    <w:rsid w:val="00BC0C5A"/>
    <w:rsid w:val="00BC299A"/>
    <w:rsid w:val="00BD0BD0"/>
    <w:rsid w:val="00BD7F39"/>
    <w:rsid w:val="00BE5468"/>
    <w:rsid w:val="00BE55DD"/>
    <w:rsid w:val="00BF0955"/>
    <w:rsid w:val="00BF1C79"/>
    <w:rsid w:val="00BF2F57"/>
    <w:rsid w:val="00BF31BA"/>
    <w:rsid w:val="00BF3DAA"/>
    <w:rsid w:val="00BF41F4"/>
    <w:rsid w:val="00C07C2C"/>
    <w:rsid w:val="00C10512"/>
    <w:rsid w:val="00C11EAC"/>
    <w:rsid w:val="00C22336"/>
    <w:rsid w:val="00C223E3"/>
    <w:rsid w:val="00C2563A"/>
    <w:rsid w:val="00C27111"/>
    <w:rsid w:val="00C275A1"/>
    <w:rsid w:val="00C30F2A"/>
    <w:rsid w:val="00C43456"/>
    <w:rsid w:val="00C65C0C"/>
    <w:rsid w:val="00C66DA6"/>
    <w:rsid w:val="00C6751E"/>
    <w:rsid w:val="00C6753B"/>
    <w:rsid w:val="00C808FC"/>
    <w:rsid w:val="00C82EBF"/>
    <w:rsid w:val="00C9038A"/>
    <w:rsid w:val="00CA05A6"/>
    <w:rsid w:val="00CA4C57"/>
    <w:rsid w:val="00CA6A85"/>
    <w:rsid w:val="00CB0586"/>
    <w:rsid w:val="00CB0766"/>
    <w:rsid w:val="00CB2FA5"/>
    <w:rsid w:val="00CB35E1"/>
    <w:rsid w:val="00CB7349"/>
    <w:rsid w:val="00CB76C8"/>
    <w:rsid w:val="00CC2B1C"/>
    <w:rsid w:val="00CD1068"/>
    <w:rsid w:val="00CD1D44"/>
    <w:rsid w:val="00CD3026"/>
    <w:rsid w:val="00CD6D5A"/>
    <w:rsid w:val="00CD7D97"/>
    <w:rsid w:val="00CE0A42"/>
    <w:rsid w:val="00CE3EE6"/>
    <w:rsid w:val="00CE4BA1"/>
    <w:rsid w:val="00CE54ED"/>
    <w:rsid w:val="00CE68B9"/>
    <w:rsid w:val="00CF369A"/>
    <w:rsid w:val="00D000C7"/>
    <w:rsid w:val="00D01879"/>
    <w:rsid w:val="00D04FBF"/>
    <w:rsid w:val="00D10EF8"/>
    <w:rsid w:val="00D1484F"/>
    <w:rsid w:val="00D2057B"/>
    <w:rsid w:val="00D23167"/>
    <w:rsid w:val="00D23201"/>
    <w:rsid w:val="00D3175B"/>
    <w:rsid w:val="00D329F7"/>
    <w:rsid w:val="00D330E8"/>
    <w:rsid w:val="00D4175E"/>
    <w:rsid w:val="00D41784"/>
    <w:rsid w:val="00D4189C"/>
    <w:rsid w:val="00D44E9D"/>
    <w:rsid w:val="00D52A9D"/>
    <w:rsid w:val="00D55AAD"/>
    <w:rsid w:val="00D564B5"/>
    <w:rsid w:val="00D63C3E"/>
    <w:rsid w:val="00D64F28"/>
    <w:rsid w:val="00D67003"/>
    <w:rsid w:val="00D71CA6"/>
    <w:rsid w:val="00D747AE"/>
    <w:rsid w:val="00D7788C"/>
    <w:rsid w:val="00D77FBA"/>
    <w:rsid w:val="00D80864"/>
    <w:rsid w:val="00D81BB0"/>
    <w:rsid w:val="00D82518"/>
    <w:rsid w:val="00D83E9F"/>
    <w:rsid w:val="00D87B20"/>
    <w:rsid w:val="00D87C56"/>
    <w:rsid w:val="00D9226C"/>
    <w:rsid w:val="00D95B6C"/>
    <w:rsid w:val="00DA20BD"/>
    <w:rsid w:val="00DB0E0F"/>
    <w:rsid w:val="00DB36B8"/>
    <w:rsid w:val="00DC165E"/>
    <w:rsid w:val="00DD0383"/>
    <w:rsid w:val="00DD27C6"/>
    <w:rsid w:val="00DD4E13"/>
    <w:rsid w:val="00DE1EDA"/>
    <w:rsid w:val="00DE3C97"/>
    <w:rsid w:val="00DE50DB"/>
    <w:rsid w:val="00DE61A7"/>
    <w:rsid w:val="00DF0553"/>
    <w:rsid w:val="00DF0C3E"/>
    <w:rsid w:val="00DF2E24"/>
    <w:rsid w:val="00DF4538"/>
    <w:rsid w:val="00DF4964"/>
    <w:rsid w:val="00DF4ECA"/>
    <w:rsid w:val="00DF6217"/>
    <w:rsid w:val="00DF6AE1"/>
    <w:rsid w:val="00E03C82"/>
    <w:rsid w:val="00E05441"/>
    <w:rsid w:val="00E06E13"/>
    <w:rsid w:val="00E10B4B"/>
    <w:rsid w:val="00E11C01"/>
    <w:rsid w:val="00E259F5"/>
    <w:rsid w:val="00E31627"/>
    <w:rsid w:val="00E33D20"/>
    <w:rsid w:val="00E3457D"/>
    <w:rsid w:val="00E401A1"/>
    <w:rsid w:val="00E409DD"/>
    <w:rsid w:val="00E41AFC"/>
    <w:rsid w:val="00E42CCF"/>
    <w:rsid w:val="00E44295"/>
    <w:rsid w:val="00E45AC3"/>
    <w:rsid w:val="00E46FD5"/>
    <w:rsid w:val="00E5131D"/>
    <w:rsid w:val="00E525D5"/>
    <w:rsid w:val="00E544BB"/>
    <w:rsid w:val="00E56545"/>
    <w:rsid w:val="00E56915"/>
    <w:rsid w:val="00E623CA"/>
    <w:rsid w:val="00E672CD"/>
    <w:rsid w:val="00E6741D"/>
    <w:rsid w:val="00E7154E"/>
    <w:rsid w:val="00E755C0"/>
    <w:rsid w:val="00E756B1"/>
    <w:rsid w:val="00E8041F"/>
    <w:rsid w:val="00E824D1"/>
    <w:rsid w:val="00E847FF"/>
    <w:rsid w:val="00E84A97"/>
    <w:rsid w:val="00E9196B"/>
    <w:rsid w:val="00E97A85"/>
    <w:rsid w:val="00E97E14"/>
    <w:rsid w:val="00EA1696"/>
    <w:rsid w:val="00EA2023"/>
    <w:rsid w:val="00EA56DC"/>
    <w:rsid w:val="00EA5D4F"/>
    <w:rsid w:val="00EA7FB1"/>
    <w:rsid w:val="00EB2577"/>
    <w:rsid w:val="00EB605A"/>
    <w:rsid w:val="00EB6C56"/>
    <w:rsid w:val="00EC1957"/>
    <w:rsid w:val="00EC51EC"/>
    <w:rsid w:val="00ED02FC"/>
    <w:rsid w:val="00ED0381"/>
    <w:rsid w:val="00ED54E0"/>
    <w:rsid w:val="00EE6301"/>
    <w:rsid w:val="00EF0796"/>
    <w:rsid w:val="00F02FDB"/>
    <w:rsid w:val="00F073E5"/>
    <w:rsid w:val="00F0746B"/>
    <w:rsid w:val="00F107EF"/>
    <w:rsid w:val="00F13249"/>
    <w:rsid w:val="00F1381B"/>
    <w:rsid w:val="00F13A94"/>
    <w:rsid w:val="00F16314"/>
    <w:rsid w:val="00F211D7"/>
    <w:rsid w:val="00F22BF5"/>
    <w:rsid w:val="00F279C3"/>
    <w:rsid w:val="00F32397"/>
    <w:rsid w:val="00F369DF"/>
    <w:rsid w:val="00F40595"/>
    <w:rsid w:val="00F4487C"/>
    <w:rsid w:val="00F47523"/>
    <w:rsid w:val="00F50AF8"/>
    <w:rsid w:val="00F5395A"/>
    <w:rsid w:val="00F5487E"/>
    <w:rsid w:val="00F62A7F"/>
    <w:rsid w:val="00F6369C"/>
    <w:rsid w:val="00F731D9"/>
    <w:rsid w:val="00F75829"/>
    <w:rsid w:val="00F760CC"/>
    <w:rsid w:val="00F776EE"/>
    <w:rsid w:val="00F81012"/>
    <w:rsid w:val="00F81DC5"/>
    <w:rsid w:val="00F90EF3"/>
    <w:rsid w:val="00F91E47"/>
    <w:rsid w:val="00FA545F"/>
    <w:rsid w:val="00FA5EBC"/>
    <w:rsid w:val="00FB201B"/>
    <w:rsid w:val="00FC5F32"/>
    <w:rsid w:val="00FC7544"/>
    <w:rsid w:val="00FC7CA4"/>
    <w:rsid w:val="00FD06B5"/>
    <w:rsid w:val="00FD1B45"/>
    <w:rsid w:val="00FD224A"/>
    <w:rsid w:val="00FD45EB"/>
    <w:rsid w:val="00FD6206"/>
    <w:rsid w:val="00FE28BE"/>
    <w:rsid w:val="00FE2D91"/>
    <w:rsid w:val="00FE4C05"/>
    <w:rsid w:val="00FE6369"/>
    <w:rsid w:val="00FF0608"/>
    <w:rsid w:val="00FF2AE6"/>
    <w:rsid w:val="00FF2CBA"/>
    <w:rsid w:val="00FF4616"/>
    <w:rsid w:val="00FF60FC"/>
    <w:rsid w:val="00FF6E51"/>
    <w:rsid w:val="5CB26992"/>
    <w:rsid w:val="604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DF04C"/>
  <w15:docId w15:val="{E7094FA5-B556-4D99-9833-78800974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5" w:qFormat="1"/>
    <w:lsdException w:name="annotation text" w:unhideWhenUsed="1" w:qFormat="1"/>
    <w:lsdException w:name="header" w:uiPriority="3"/>
    <w:lsdException w:name="footer" w:uiPriority="3"/>
    <w:lsdException w:name="index heading" w:semiHidden="1" w:unhideWhenUsed="1"/>
    <w:lsdException w:name="caption" w:uiPriority="6" w:qFormat="1"/>
    <w:lsdException w:name="table of figures" w:uiPriority="39"/>
    <w:lsdException w:name="envelope address" w:semiHidden="1" w:unhideWhenUsed="1"/>
    <w:lsdException w:name="envelope return" w:semiHidden="1" w:unhideWhenUsed="1"/>
    <w:lsdException w:name="footnote reference" w:uiPriority="5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uiPriority="39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uiPriority="9" w:unhideWhenUsed="1" w:qFormat="1"/>
    <w:lsdException w:name="FollowedHyperlink" w:uiPriority="9" w:unhideWhenUsed="1"/>
    <w:lsdException w:name="Strong" w:qFormat="1"/>
    <w:lsdException w:name="Emphasis" w:qFormat="1"/>
    <w:lsdException w:name="Document Map" w:semiHidden="1" w:unhideWhenUsed="1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pPr>
      <w:keepNext/>
      <w:keepLines/>
      <w:numPr>
        <w:ilvl w:val="2"/>
        <w:numId w:val="1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pPr>
      <w:keepNext/>
      <w:keepLines/>
      <w:numPr>
        <w:ilvl w:val="3"/>
        <w:numId w:val="1"/>
      </w:numPr>
      <w:tabs>
        <w:tab w:val="clear" w:pos="1134"/>
        <w:tab w:val="left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pPr>
      <w:keepNext/>
      <w:keepLines/>
      <w:numPr>
        <w:ilvl w:val="4"/>
        <w:numId w:val="1"/>
      </w:numPr>
      <w:tabs>
        <w:tab w:val="clear" w:pos="1134"/>
        <w:tab w:val="left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pPr>
      <w:keepNext/>
      <w:keepLines/>
      <w:numPr>
        <w:ilvl w:val="5"/>
        <w:numId w:val="1"/>
      </w:numPr>
      <w:tabs>
        <w:tab w:val="clear" w:pos="1134"/>
        <w:tab w:val="left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qFormat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qFormat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paragraph" w:styleId="Corpsdetexte">
    <w:name w:val="Body Text"/>
    <w:basedOn w:val="Normal"/>
    <w:link w:val="CorpsdetexteCar"/>
    <w:uiPriority w:val="1"/>
    <w:qFormat/>
    <w:pPr>
      <w:numPr>
        <w:ilvl w:val="6"/>
        <w:numId w:val="1"/>
      </w:numPr>
      <w:spacing w:after="240"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TM7">
    <w:name w:val="toc 7"/>
    <w:basedOn w:val="Normal"/>
    <w:next w:val="Normal"/>
    <w:uiPriority w:val="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Listenumros2">
    <w:name w:val="List Number 2"/>
    <w:basedOn w:val="Normal"/>
    <w:uiPriority w:val="49"/>
    <w:semiHidden/>
    <w:unhideWhenUsed/>
    <w:pPr>
      <w:numPr>
        <w:numId w:val="2"/>
      </w:numPr>
      <w:contextualSpacing/>
    </w:pPr>
  </w:style>
  <w:style w:type="paragraph" w:styleId="Tabledesrfrencesjuridiques">
    <w:name w:val="table of authorities"/>
    <w:basedOn w:val="Normal"/>
    <w:next w:val="Normal"/>
    <w:uiPriority w:val="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</w:style>
  <w:style w:type="paragraph" w:styleId="Listepuces4">
    <w:name w:val="List Bullet 4"/>
    <w:basedOn w:val="Normal"/>
    <w:uiPriority w:val="1"/>
    <w:pPr>
      <w:numPr>
        <w:ilvl w:val="3"/>
        <w:numId w:val="3"/>
      </w:numPr>
      <w:tabs>
        <w:tab w:val="clear" w:pos="1587"/>
        <w:tab w:val="left" w:pos="1588"/>
      </w:tabs>
      <w:spacing w:after="240"/>
      <w:contextualSpacing/>
    </w:pPr>
  </w:style>
  <w:style w:type="paragraph" w:styleId="Index8">
    <w:name w:val="index 8"/>
    <w:basedOn w:val="Normal"/>
    <w:next w:val="Normal"/>
    <w:uiPriority w:val="99"/>
    <w:semiHidden/>
    <w:unhideWhenUsed/>
    <w:pPr>
      <w:ind w:left="1440" w:hanging="180"/>
    </w:pPr>
  </w:style>
  <w:style w:type="paragraph" w:styleId="Signaturelectronique">
    <w:name w:val="E-mail Signature"/>
    <w:basedOn w:val="Normal"/>
    <w:link w:val="SignaturelectroniqueCar"/>
    <w:uiPriority w:val="99"/>
    <w:semiHidden/>
    <w:unhideWhenUsed/>
  </w:style>
  <w:style w:type="paragraph" w:styleId="Listenumros">
    <w:name w:val="List Number"/>
    <w:basedOn w:val="Normal"/>
    <w:uiPriority w:val="49"/>
    <w:semiHidden/>
    <w:unhideWhenUsed/>
    <w:pPr>
      <w:numPr>
        <w:numId w:val="4"/>
      </w:numPr>
      <w:contextualSpacing/>
    </w:pPr>
  </w:style>
  <w:style w:type="paragraph" w:styleId="Retraitnormal">
    <w:name w:val="Normal Indent"/>
    <w:basedOn w:val="Normal"/>
    <w:uiPriority w:val="99"/>
    <w:semiHidden/>
    <w:unhideWhenUsed/>
    <w:pPr>
      <w:ind w:left="567"/>
    </w:pPr>
  </w:style>
  <w:style w:type="paragraph" w:styleId="Lgende">
    <w:name w:val="caption"/>
    <w:basedOn w:val="Normal"/>
    <w:next w:val="Normal"/>
    <w:uiPriority w:val="6"/>
    <w:qFormat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Index5">
    <w:name w:val="index 5"/>
    <w:basedOn w:val="Normal"/>
    <w:next w:val="Normal"/>
    <w:uiPriority w:val="99"/>
    <w:semiHidden/>
    <w:unhideWhenUsed/>
    <w:pPr>
      <w:ind w:left="900" w:hanging="180"/>
    </w:pPr>
  </w:style>
  <w:style w:type="paragraph" w:styleId="Listepuces">
    <w:name w:val="List Bullet"/>
    <w:basedOn w:val="Normal"/>
    <w:uiPriority w:val="1"/>
    <w:pPr>
      <w:numPr>
        <w:numId w:val="3"/>
      </w:numPr>
      <w:spacing w:after="240"/>
      <w:contextualSpacing/>
    </w:p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itreTR">
    <w:name w:val="toa heading"/>
    <w:basedOn w:val="Normal"/>
    <w:next w:val="Normal"/>
    <w:uiPriority w:val="39"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unhideWhenUsed/>
    <w:qFormat/>
    <w:rPr>
      <w:sz w:val="20"/>
      <w:szCs w:val="20"/>
    </w:rPr>
  </w:style>
  <w:style w:type="paragraph" w:styleId="Index6">
    <w:name w:val="index 6"/>
    <w:basedOn w:val="Normal"/>
    <w:next w:val="Normal"/>
    <w:uiPriority w:val="99"/>
    <w:semiHidden/>
    <w:unhideWhenUsed/>
    <w:pPr>
      <w:ind w:left="1080" w:hanging="18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</w:style>
  <w:style w:type="paragraph" w:styleId="Corpsdetexte3">
    <w:name w:val="Body Text 3"/>
    <w:basedOn w:val="Normal"/>
    <w:link w:val="Corpsdetexte3Car"/>
    <w:uiPriority w:val="1"/>
    <w:qFormat/>
    <w:pPr>
      <w:numPr>
        <w:ilvl w:val="8"/>
        <w:numId w:val="1"/>
      </w:numPr>
      <w:spacing w:after="240"/>
    </w:pPr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qFormat/>
    <w:pPr>
      <w:ind w:left="4252"/>
    </w:pPr>
  </w:style>
  <w:style w:type="paragraph" w:styleId="Listepuces3">
    <w:name w:val="List Bullet 3"/>
    <w:basedOn w:val="Normal"/>
    <w:uiPriority w:val="1"/>
    <w:pPr>
      <w:numPr>
        <w:ilvl w:val="2"/>
        <w:numId w:val="3"/>
      </w:numPr>
      <w:spacing w:after="24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qFormat/>
    <w:pPr>
      <w:spacing w:after="120"/>
      <w:ind w:left="283"/>
    </w:pPr>
  </w:style>
  <w:style w:type="paragraph" w:styleId="Listenumros3">
    <w:name w:val="List Number 3"/>
    <w:basedOn w:val="Normal"/>
    <w:uiPriority w:val="49"/>
    <w:semiHidden/>
    <w:unhideWhenUsed/>
    <w:p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istepuces2">
    <w:name w:val="List Bullet 2"/>
    <w:basedOn w:val="Normal"/>
    <w:uiPriority w:val="1"/>
    <w:pPr>
      <w:numPr>
        <w:ilvl w:val="1"/>
        <w:numId w:val="3"/>
      </w:numPr>
      <w:spacing w:after="240"/>
      <w:contextualSpacing/>
    </w:pPr>
  </w:style>
  <w:style w:type="paragraph" w:styleId="AdresseHTML">
    <w:name w:val="HTML Address"/>
    <w:basedOn w:val="Normal"/>
    <w:link w:val="AdresseHTMLCar"/>
    <w:uiPriority w:val="99"/>
    <w:semiHidden/>
    <w:unhideWhenUsed/>
    <w:rPr>
      <w:i/>
      <w:iCs/>
    </w:rPr>
  </w:style>
  <w:style w:type="paragraph" w:styleId="Index4">
    <w:name w:val="index 4"/>
    <w:basedOn w:val="Normal"/>
    <w:next w:val="Normal"/>
    <w:uiPriority w:val="99"/>
    <w:semiHidden/>
    <w:unhideWhenUsed/>
    <w:pPr>
      <w:ind w:left="720" w:hanging="180"/>
    </w:pPr>
  </w:style>
  <w:style w:type="paragraph" w:styleId="TM5">
    <w:name w:val="toc 5"/>
    <w:basedOn w:val="Normal"/>
    <w:next w:val="Normal"/>
    <w:uiPriority w:val="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extebrut">
    <w:name w:val="Plain Text"/>
    <w:basedOn w:val="Normal"/>
    <w:link w:val="TextebrutCar"/>
    <w:uiPriority w:val="99"/>
    <w:unhideWhenUsed/>
    <w:rPr>
      <w:rFonts w:ascii="Consolas" w:hAnsi="Consolas" w:cs="Consolas"/>
      <w:sz w:val="21"/>
      <w:szCs w:val="21"/>
    </w:rPr>
  </w:style>
  <w:style w:type="paragraph" w:styleId="Listepuces5">
    <w:name w:val="List Bullet 5"/>
    <w:basedOn w:val="Normal"/>
    <w:uiPriority w:val="1"/>
    <w:pPr>
      <w:numPr>
        <w:ilvl w:val="4"/>
        <w:numId w:val="3"/>
      </w:numPr>
      <w:spacing w:after="240"/>
      <w:contextualSpacing/>
    </w:pPr>
  </w:style>
  <w:style w:type="paragraph" w:styleId="Listenumros4">
    <w:name w:val="List Number 4"/>
    <w:basedOn w:val="Normal"/>
    <w:uiPriority w:val="49"/>
    <w:semiHidden/>
    <w:unhideWhenUsed/>
    <w:pPr>
      <w:numPr>
        <w:numId w:val="5"/>
      </w:numPr>
      <w:contextualSpacing/>
    </w:pPr>
  </w:style>
  <w:style w:type="paragraph" w:styleId="TM8">
    <w:name w:val="toc 8"/>
    <w:basedOn w:val="Normal"/>
    <w:next w:val="Normal"/>
    <w:uiPriority w:val="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Index3">
    <w:name w:val="index 3"/>
    <w:basedOn w:val="Normal"/>
    <w:next w:val="Normal"/>
    <w:uiPriority w:val="99"/>
    <w:semiHidden/>
    <w:unhideWhenUsed/>
    <w:pPr>
      <w:ind w:left="540" w:hanging="180"/>
    </w:pPr>
  </w:style>
  <w:style w:type="paragraph" w:styleId="Date">
    <w:name w:val="Date"/>
    <w:basedOn w:val="Normal"/>
    <w:next w:val="Normal"/>
    <w:link w:val="DateCar"/>
    <w:uiPriority w:val="99"/>
    <w:semiHidden/>
    <w:unhideWhenUsed/>
    <w:qFormat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pPr>
      <w:spacing w:after="120" w:line="480" w:lineRule="auto"/>
      <w:ind w:left="283"/>
    </w:pPr>
  </w:style>
  <w:style w:type="paragraph" w:styleId="Notedefin">
    <w:name w:val="endnote text"/>
    <w:basedOn w:val="Notedebasdepage"/>
    <w:link w:val="NotedefinCar"/>
    <w:uiPriority w:val="49"/>
    <w:rPr>
      <w:szCs w:val="20"/>
    </w:rPr>
  </w:style>
  <w:style w:type="paragraph" w:styleId="Notedebasdepage">
    <w:name w:val="footnote text"/>
    <w:basedOn w:val="Normal"/>
    <w:link w:val="NotedebasdepageCar"/>
    <w:uiPriority w:val="5"/>
    <w:qFormat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Adresseexpditeur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En-tte">
    <w:name w:val="header"/>
    <w:basedOn w:val="Normal"/>
    <w:link w:val="En-tteCar"/>
    <w:uiPriority w:val="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Signature">
    <w:name w:val="Signature"/>
    <w:basedOn w:val="Normal"/>
    <w:link w:val="SignatureCar"/>
    <w:uiPriority w:val="99"/>
    <w:semiHidden/>
    <w:unhideWhenUsed/>
    <w:pPr>
      <w:ind w:left="4252"/>
    </w:pPr>
  </w:style>
  <w:style w:type="paragraph" w:styleId="TM1">
    <w:name w:val="toc 1"/>
    <w:basedOn w:val="Normal"/>
    <w:next w:val="Normal"/>
    <w:uiPriority w:val="3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TM4">
    <w:name w:val="toc 4"/>
    <w:basedOn w:val="Normal"/>
    <w:next w:val="Normal"/>
    <w:uiPriority w:val="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itreindex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uiPriority w:val="99"/>
    <w:semiHidden/>
    <w:unhideWhenUsed/>
    <w:pPr>
      <w:ind w:left="180" w:hanging="180"/>
    </w:pPr>
  </w:style>
  <w:style w:type="paragraph" w:styleId="Sous-titre">
    <w:name w:val="Subtitle"/>
    <w:basedOn w:val="Normal"/>
    <w:next w:val="Normal"/>
    <w:link w:val="Sous-titreCar"/>
    <w:uiPriority w:val="6"/>
    <w:qFormat/>
    <w:rPr>
      <w:rFonts w:eastAsiaTheme="majorEastAsia" w:cstheme="majorBidi"/>
      <w:b/>
      <w:iCs/>
      <w:szCs w:val="24"/>
    </w:rPr>
  </w:style>
  <w:style w:type="paragraph" w:styleId="Listenumros5">
    <w:name w:val="List Number 5"/>
    <w:basedOn w:val="Normal"/>
    <w:uiPriority w:val="49"/>
    <w:semiHidden/>
    <w:unhideWhenUsed/>
    <w:pPr>
      <w:contextualSpacing/>
    </w:p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TM6">
    <w:name w:val="toc 6"/>
    <w:basedOn w:val="Normal"/>
    <w:next w:val="Normal"/>
    <w:uiPriority w:val="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Index7">
    <w:name w:val="index 7"/>
    <w:basedOn w:val="Normal"/>
    <w:next w:val="Normal"/>
    <w:uiPriority w:val="99"/>
    <w:semiHidden/>
    <w:unhideWhenUsed/>
    <w:pPr>
      <w:ind w:left="1260" w:hanging="180"/>
    </w:pPr>
  </w:style>
  <w:style w:type="paragraph" w:styleId="Index9">
    <w:name w:val="index 9"/>
    <w:basedOn w:val="Normal"/>
    <w:next w:val="Normal"/>
    <w:uiPriority w:val="99"/>
    <w:semiHidden/>
    <w:unhideWhenUsed/>
    <w:pPr>
      <w:ind w:left="1620" w:hanging="180"/>
    </w:pPr>
  </w:style>
  <w:style w:type="paragraph" w:styleId="Tabledesillustrations">
    <w:name w:val="table of figures"/>
    <w:basedOn w:val="Normal"/>
    <w:next w:val="Normal"/>
    <w:uiPriority w:val="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M2">
    <w:name w:val="toc 2"/>
    <w:basedOn w:val="Normal"/>
    <w:next w:val="Normal"/>
    <w:uiPriority w:val="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Corpsdetexte2">
    <w:name w:val="Body Text 2"/>
    <w:basedOn w:val="Normal"/>
    <w:link w:val="Corpsdetexte2Car"/>
    <w:uiPriority w:val="1"/>
    <w:qFormat/>
    <w:pPr>
      <w:numPr>
        <w:ilvl w:val="7"/>
        <w:numId w:val="1"/>
      </w:numPr>
      <w:spacing w:after="240"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Index2">
    <w:name w:val="index 2"/>
    <w:basedOn w:val="Normal"/>
    <w:next w:val="Normal"/>
    <w:uiPriority w:val="99"/>
    <w:semiHidden/>
    <w:unhideWhenUsed/>
    <w:pPr>
      <w:ind w:left="360" w:hanging="180"/>
    </w:pPr>
  </w:style>
  <w:style w:type="paragraph" w:styleId="Titre">
    <w:name w:val="Title"/>
    <w:basedOn w:val="Normal"/>
    <w:next w:val="Normal"/>
    <w:link w:val="TitreCar"/>
    <w:uiPriority w:val="5"/>
    <w:qFormat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qFormat/>
    <w:rPr>
      <w:b/>
      <w:bCs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qFormat/>
    <w:pPr>
      <w:numPr>
        <w:ilvl w:val="0"/>
        <w:numId w:val="0"/>
      </w:numPr>
      <w:spacing w:after="0"/>
      <w:ind w:firstLine="360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qFormat/>
    <w:pPr>
      <w:spacing w:after="0"/>
      <w:ind w:left="360" w:firstLine="360"/>
    </w:pPr>
  </w:style>
  <w:style w:type="table" w:styleId="Grilledutableau">
    <w:name w:val="Table Grid"/>
    <w:basedOn w:val="Tableau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unhideWhenUsed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1">
    <w:name w:val="Table Colorful 1"/>
    <w:basedOn w:val="TableauNormal"/>
    <w:uiPriority w:val="99"/>
    <w:semiHidden/>
    <w:unhideWhenUsed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ausimple1">
    <w:name w:val="Table Simple 1"/>
    <w:basedOn w:val="TableauNormal"/>
    <w:uiPriority w:val="99"/>
    <w:semiHidden/>
    <w:unhideWhenUsed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pPr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pPr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auliste7">
    <w:name w:val="Table List 7"/>
    <w:basedOn w:val="TableauNormal"/>
    <w:uiPriority w:val="99"/>
    <w:semiHidden/>
    <w:unhideWhenUsed/>
    <w:pPr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pPr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pPr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pPr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Ombrageclair">
    <w:name w:val="Light Shading"/>
    <w:basedOn w:val="TableauNormal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Listefonce">
    <w:name w:val="Dark List"/>
    <w:basedOn w:val="Tableau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ramecouleur">
    <w:name w:val="Colorful Shading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">
    <w:name w:val="Colorful List"/>
    <w:basedOn w:val="Tableau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couleur">
    <w:name w:val="Colorful Grid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lev">
    <w:name w:val="Strong"/>
    <w:basedOn w:val="Policepardfaut"/>
    <w:uiPriority w:val="99"/>
    <w:semiHidden/>
    <w:qFormat/>
    <w:rPr>
      <w:b/>
      <w:bCs/>
      <w:lang w:val="en-GB"/>
    </w:rPr>
  </w:style>
  <w:style w:type="character" w:styleId="Appeldenotedefin">
    <w:name w:val="endnote reference"/>
    <w:uiPriority w:val="49"/>
    <w:rPr>
      <w:vertAlign w:val="superscript"/>
      <w:lang w:val="en-GB"/>
    </w:rPr>
  </w:style>
  <w:style w:type="character" w:styleId="Numrodepage">
    <w:name w:val="page number"/>
    <w:basedOn w:val="Policepardfaut"/>
    <w:uiPriority w:val="99"/>
    <w:semiHidden/>
    <w:unhideWhenUsed/>
    <w:rPr>
      <w:lang w:val="en-GB"/>
    </w:rPr>
  </w:style>
  <w:style w:type="character" w:styleId="Lienhypertextesuivivisit">
    <w:name w:val="FollowedHyperlink"/>
    <w:basedOn w:val="Policepardfaut"/>
    <w:uiPriority w:val="9"/>
    <w:unhideWhenUsed/>
    <w:rPr>
      <w:color w:val="800080" w:themeColor="followedHyperlink"/>
      <w:u w:val="single"/>
      <w:lang w:val="en-GB"/>
    </w:rPr>
  </w:style>
  <w:style w:type="character" w:styleId="Accentuation">
    <w:name w:val="Emphasis"/>
    <w:basedOn w:val="Policepardfaut"/>
    <w:uiPriority w:val="99"/>
    <w:semiHidden/>
    <w:qFormat/>
    <w:rPr>
      <w:i/>
      <w:iCs/>
      <w:lang w:val="en-GB"/>
    </w:rPr>
  </w:style>
  <w:style w:type="character" w:styleId="Numrodeligne">
    <w:name w:val="line number"/>
    <w:basedOn w:val="Policepardfaut"/>
    <w:uiPriority w:val="99"/>
    <w:semiHidden/>
    <w:unhideWhenUsed/>
    <w:rPr>
      <w:lang w:val="en-GB"/>
    </w:rPr>
  </w:style>
  <w:style w:type="character" w:styleId="DfinitionHTML">
    <w:name w:val="HTML Definition"/>
    <w:basedOn w:val="Policepardfaut"/>
    <w:uiPriority w:val="99"/>
    <w:semiHidden/>
    <w:unhideWhenUsed/>
    <w:rPr>
      <w:i/>
      <w:iCs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Pr>
      <w:rFonts w:ascii="Consolas" w:hAnsi="Consolas" w:cs="Consolas"/>
      <w:sz w:val="20"/>
      <w:szCs w:val="20"/>
      <w:lang w:val="en-GB"/>
    </w:rPr>
  </w:style>
  <w:style w:type="character" w:styleId="AcronymeHTML">
    <w:name w:val="HTML Acronym"/>
    <w:basedOn w:val="Policepardfaut"/>
    <w:uiPriority w:val="99"/>
    <w:semiHidden/>
    <w:unhideWhenUsed/>
    <w:rPr>
      <w:lang w:val="en-GB"/>
    </w:rPr>
  </w:style>
  <w:style w:type="character" w:styleId="VariableHTML">
    <w:name w:val="HTML Variable"/>
    <w:basedOn w:val="Policepardfaut"/>
    <w:uiPriority w:val="99"/>
    <w:semiHidden/>
    <w:unhideWhenUsed/>
    <w:rPr>
      <w:i/>
      <w:iCs/>
      <w:lang w:val="en-GB"/>
    </w:rPr>
  </w:style>
  <w:style w:type="character" w:styleId="Lienhypertexte">
    <w:name w:val="Hyperlink"/>
    <w:basedOn w:val="Policepardfaut"/>
    <w:uiPriority w:val="9"/>
    <w:unhideWhenUsed/>
    <w:qFormat/>
    <w:rPr>
      <w:color w:val="0000FF" w:themeColor="hyperlink"/>
      <w:u w:val="single"/>
      <w:lang w:val="en-GB"/>
    </w:rPr>
  </w:style>
  <w:style w:type="character" w:styleId="CodeHTML">
    <w:name w:val="HTML Code"/>
    <w:basedOn w:val="Policepardfaut"/>
    <w:uiPriority w:val="99"/>
    <w:semiHidden/>
    <w:unhideWhenUsed/>
    <w:rPr>
      <w:rFonts w:ascii="Consolas" w:hAnsi="Consolas" w:cs="Consolas"/>
      <w:sz w:val="20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  <w:lang w:val="en-GB"/>
    </w:rPr>
  </w:style>
  <w:style w:type="character" w:styleId="CitationHTML">
    <w:name w:val="HTML Cite"/>
    <w:basedOn w:val="Policepardfaut"/>
    <w:uiPriority w:val="99"/>
    <w:semiHidden/>
    <w:unhideWhenUsed/>
    <w:rPr>
      <w:i/>
      <w:iCs/>
      <w:lang w:val="en-GB"/>
    </w:rPr>
  </w:style>
  <w:style w:type="character" w:styleId="Appelnotedebasdep">
    <w:name w:val="footnote reference"/>
    <w:uiPriority w:val="5"/>
    <w:qFormat/>
    <w:rPr>
      <w:vertAlign w:val="superscript"/>
      <w:lang w:val="en-GB"/>
    </w:rPr>
  </w:style>
  <w:style w:type="character" w:styleId="ClavierHTML">
    <w:name w:val="HTML Keyboard"/>
    <w:basedOn w:val="Policepardfaut"/>
    <w:uiPriority w:val="99"/>
    <w:semiHidden/>
    <w:unhideWhenUsed/>
    <w:rPr>
      <w:rFonts w:ascii="Consolas" w:hAnsi="Consolas" w:cs="Consolas"/>
      <w:sz w:val="20"/>
      <w:szCs w:val="20"/>
      <w:lang w:val="en-GB"/>
    </w:rPr>
  </w:style>
  <w:style w:type="character" w:styleId="ExempleHTML">
    <w:name w:val="HTML Sample"/>
    <w:basedOn w:val="Policepardfaut"/>
    <w:uiPriority w:val="99"/>
    <w:semiHidden/>
    <w:unhideWhenUsed/>
    <w:rPr>
      <w:rFonts w:ascii="Consolas" w:hAnsi="Consolas" w:cs="Consolas"/>
      <w:sz w:val="24"/>
      <w:szCs w:val="24"/>
      <w:lang w:val="en-GB"/>
    </w:rPr>
  </w:style>
  <w:style w:type="character" w:customStyle="1" w:styleId="Titre1Car">
    <w:name w:val="Titre 1 Car"/>
    <w:basedOn w:val="Policepardfaut"/>
    <w:link w:val="Titre1"/>
    <w:uiPriority w:val="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qFormat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qFormat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basedOn w:val="Policepardfaut"/>
    <w:link w:val="Titre5"/>
    <w:uiPriority w:val="2"/>
    <w:qFormat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qFormat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qFormat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qFormat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qFormat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character" w:customStyle="1" w:styleId="TitreCar">
    <w:name w:val="Titre Car"/>
    <w:basedOn w:val="Policepardfaut"/>
    <w:link w:val="Titre"/>
    <w:uiPriority w:val="5"/>
    <w:qFormat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1"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1"/>
    <w:rPr>
      <w:rFonts w:ascii="Verdana" w:eastAsiaTheme="minorHAnsi" w:hAnsi="Verdana" w:cstheme="minorBidi"/>
      <w:sz w:val="18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Policepardfaut"/>
    <w:uiPriority w:val="99"/>
    <w:semiHidden/>
    <w:unhideWhenUsed/>
    <w:rPr>
      <w:color w:val="0000FF" w:themeColor="hyperlink"/>
      <w:u w:val="single"/>
      <w:shd w:val="clear" w:color="auto" w:fill="E1DFDD"/>
      <w:lang w:val="en-GB"/>
    </w:rPr>
  </w:style>
  <w:style w:type="character" w:customStyle="1" w:styleId="NotedebasdepageCar">
    <w:name w:val="Note de bas de page Car"/>
    <w:link w:val="Notedebasdepage"/>
    <w:uiPriority w:val="5"/>
    <w:qFormat/>
    <w:rPr>
      <w:rFonts w:ascii="Verdana" w:hAnsi="Verdana"/>
      <w:sz w:val="16"/>
      <w:szCs w:val="18"/>
      <w:lang w:val="en-GB" w:eastAsia="en-GB"/>
    </w:rPr>
  </w:style>
  <w:style w:type="character" w:customStyle="1" w:styleId="NotedefinCar">
    <w:name w:val="Note de fin Car"/>
    <w:link w:val="Notedefin"/>
    <w:uiPriority w:val="49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pPr>
      <w:spacing w:after="240"/>
      <w:ind w:left="720"/>
    </w:pPr>
    <w:rPr>
      <w:rFonts w:eastAsia="Calibri" w:cs="Times New Roman"/>
      <w:i/>
    </w:rPr>
  </w:style>
  <w:style w:type="character" w:customStyle="1" w:styleId="SmartLinkError">
    <w:name w:val="Smart Link Error"/>
    <w:basedOn w:val="Policepardfaut"/>
    <w:uiPriority w:val="99"/>
    <w:semiHidden/>
    <w:unhideWhenUsed/>
    <w:rPr>
      <w:color w:val="FF0000"/>
      <w:lang w:val="en-GB"/>
    </w:rPr>
  </w:style>
  <w:style w:type="character" w:customStyle="1" w:styleId="PieddepageCar">
    <w:name w:val="Pied de page Car"/>
    <w:link w:val="Pieddepage"/>
    <w:uiPriority w:val="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pPr>
      <w:ind w:left="567" w:right="567" w:firstLine="0"/>
    </w:pPr>
  </w:style>
  <w:style w:type="character" w:customStyle="1" w:styleId="En-tteCar">
    <w:name w:val="En-tête Car"/>
    <w:link w:val="En-tte"/>
    <w:uiPriority w:val="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customStyle="1" w:styleId="TOCHeading1">
    <w:name w:val="TOC Heading1"/>
    <w:basedOn w:val="Normal"/>
    <w:next w:val="Normal"/>
    <w:uiPriority w:val="39"/>
    <w:qFormat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Theme="minorHAnsi" w:hAnsi="Tahoma" w:cs="Tahoma"/>
      <w:sz w:val="16"/>
      <w:szCs w:val="16"/>
      <w:lang w:val="en-GB"/>
    </w:rPr>
  </w:style>
  <w:style w:type="character" w:customStyle="1" w:styleId="Sous-titreCar">
    <w:name w:val="Sous-titre Car"/>
    <w:basedOn w:val="Policepardfaut"/>
    <w:link w:val="Sous-titre"/>
    <w:uiPriority w:val="6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pPr>
      <w:numPr>
        <w:numId w:val="6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pPr>
      <w:ind w:left="720"/>
      <w:contextualSpacing/>
    </w:pPr>
  </w:style>
  <w:style w:type="table" w:customStyle="1" w:styleId="WTOBox1">
    <w:name w:val="WTOBox1"/>
    <w:basedOn w:val="TableauNormal"/>
    <w:uiPriority w:val="99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qFormat/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Bibliography1">
    <w:name w:val="Bibliography1"/>
    <w:basedOn w:val="Normal"/>
    <w:next w:val="Normal"/>
    <w:uiPriority w:val="49"/>
    <w:semiHidden/>
    <w:unhideWhenUsed/>
  </w:style>
  <w:style w:type="character" w:customStyle="1" w:styleId="Retrait1religneCar">
    <w:name w:val="Retrait 1re ligne Car"/>
    <w:basedOn w:val="CorpsdetexteCar"/>
    <w:link w:val="Retrait1religne"/>
    <w:uiPriority w:val="99"/>
    <w:semiHidden/>
    <w:qFormat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qFormat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qFormat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qFormat/>
    <w:rPr>
      <w:rFonts w:ascii="Verdana" w:eastAsiaTheme="minorHAnsi" w:hAnsi="Verdana" w:cstheme="minorBidi"/>
      <w:sz w:val="16"/>
      <w:szCs w:val="16"/>
      <w:lang w:val="en-GB"/>
    </w:rPr>
  </w:style>
  <w:style w:type="character" w:customStyle="1" w:styleId="BookTitle1">
    <w:name w:val="Book Title1"/>
    <w:basedOn w:val="Policepardfaut"/>
    <w:uiPriority w:val="99"/>
    <w:semiHidden/>
    <w:qFormat/>
    <w:rPr>
      <w:b/>
      <w:bCs/>
      <w:smallCaps/>
      <w:spacing w:val="5"/>
      <w:lang w:val="en-GB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qFormat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qFormat/>
    <w:rPr>
      <w:rFonts w:ascii="Verdana" w:eastAsiaTheme="minorHAnsi" w:hAnsi="Verdana" w:cstheme="minorBidi"/>
      <w:lang w:val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qFormat/>
    <w:rPr>
      <w:rFonts w:ascii="Verdana" w:eastAsiaTheme="minorHAnsi" w:hAnsi="Verdana" w:cstheme="minorBidi"/>
      <w:b/>
      <w:bCs/>
      <w:lang w:val="en-GB"/>
    </w:rPr>
  </w:style>
  <w:style w:type="character" w:customStyle="1" w:styleId="DateCar">
    <w:name w:val="Date Car"/>
    <w:basedOn w:val="Policepardfaut"/>
    <w:link w:val="Date"/>
    <w:uiPriority w:val="99"/>
    <w:semiHidden/>
    <w:qFormat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eastAsiaTheme="minorHAnsi" w:hAnsi="Tahoma" w:cs="Tahoma"/>
      <w:sz w:val="16"/>
      <w:szCs w:val="16"/>
      <w:lang w:val="en-GB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eastAsiaTheme="minorHAnsi" w:hAnsi="Consolas" w:cs="Consolas"/>
      <w:lang w:val="en-GB"/>
    </w:rPr>
  </w:style>
  <w:style w:type="character" w:customStyle="1" w:styleId="IntenseEmphasis1">
    <w:name w:val="Intense Emphasis1"/>
    <w:basedOn w:val="Policepardfaut"/>
    <w:uiPriority w:val="99"/>
    <w:semiHidden/>
    <w:qFormat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customStyle="1" w:styleId="IntenseReference1">
    <w:name w:val="Intense Reference1"/>
    <w:basedOn w:val="Policepardfaut"/>
    <w:uiPriority w:val="99"/>
    <w:semiHidden/>
    <w:qFormat/>
    <w:rPr>
      <w:b/>
      <w:bCs/>
      <w:smallCaps/>
      <w:color w:val="C0504D" w:themeColor="accent2"/>
      <w:spacing w:val="5"/>
      <w:u w:val="single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eastAsiaTheme="minorHAnsi" w:hAnsi="Consolas" w:cs="Consolas"/>
      <w:lang w:val="en-GB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Pr>
      <w:rFonts w:ascii="Verdana" w:eastAsiaTheme="minorHAnsi" w:hAnsi="Verdana" w:cstheme="minorBidi"/>
      <w:sz w:val="18"/>
      <w:szCs w:val="22"/>
      <w:lang w:val="en-GB"/>
    </w:rPr>
  </w:style>
  <w:style w:type="character" w:styleId="Textedelespacerserv">
    <w:name w:val="Placeholder Text"/>
    <w:basedOn w:val="Policepardfaut"/>
    <w:uiPriority w:val="99"/>
    <w:semiHidden/>
    <w:rPr>
      <w:color w:val="808080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SubtleEmphasis1">
    <w:name w:val="Subtle Emphasis1"/>
    <w:basedOn w:val="Policepardfaut"/>
    <w:uiPriority w:val="99"/>
    <w:semiHidden/>
    <w:qFormat/>
    <w:rPr>
      <w:i/>
      <w:iCs/>
      <w:color w:val="7F7F7F" w:themeColor="text1" w:themeTint="80"/>
      <w:lang w:val="en-GB"/>
    </w:rPr>
  </w:style>
  <w:style w:type="character" w:customStyle="1" w:styleId="SubtleReference1">
    <w:name w:val="Subtle Reference1"/>
    <w:basedOn w:val="Policepardfaut"/>
    <w:uiPriority w:val="99"/>
    <w:semiHidden/>
    <w:qFormat/>
    <w:rPr>
      <w:smallCaps/>
      <w:color w:val="C0504D" w:themeColor="accent2"/>
      <w:u w:val="single"/>
      <w:lang w:val="en-GB"/>
    </w:rPr>
  </w:style>
  <w:style w:type="character" w:customStyle="1" w:styleId="A4">
    <w:name w:val="A4"/>
    <w:uiPriority w:val="99"/>
    <w:rPr>
      <w:b/>
      <w:bCs/>
      <w:color w:val="000000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Pr>
      <w:rFonts w:ascii="Verdana" w:hAnsi="Verdana"/>
      <w:sz w:val="18"/>
      <w:szCs w:val="22"/>
      <w:lang w:eastAsia="en-US"/>
    </w:rPr>
  </w:style>
  <w:style w:type="character" w:customStyle="1" w:styleId="Hashtag1">
    <w:name w:val="Hashtag1"/>
    <w:basedOn w:val="Policepardfaut"/>
    <w:uiPriority w:val="99"/>
    <w:semiHidden/>
    <w:unhideWhenUsed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Policepardfaut"/>
    <w:uiPriority w:val="99"/>
    <w:semiHidden/>
    <w:unhideWhenUsed/>
    <w:rPr>
      <w:u w:val="dotted"/>
      <w:lang w:val="en-GB"/>
    </w:rPr>
  </w:style>
  <w:style w:type="character" w:customStyle="1" w:styleId="UnresolvedMention1">
    <w:name w:val="Unresolved Mention1"/>
    <w:basedOn w:val="Policepardfaut"/>
    <w:uiPriority w:val="99"/>
    <w:semiHidden/>
    <w:unhideWhenUsed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Pr>
      <w:color w:val="2B579A"/>
      <w:shd w:val="clear" w:color="auto" w:fill="E1DFDD"/>
      <w:lang w:val="en-GB"/>
    </w:rPr>
  </w:style>
  <w:style w:type="table" w:customStyle="1" w:styleId="GridTable1Light1">
    <w:name w:val="Grid Table 1 Light1"/>
    <w:basedOn w:val="TableauNormal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auNormal"/>
    <w:uiPriority w:val="46"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auNormal"/>
    <w:uiPriority w:val="46"/>
    <w:tblPr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auNormal"/>
    <w:uiPriority w:val="46"/>
    <w:tblPr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auNormal"/>
    <w:uiPriority w:val="46"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auNormal"/>
    <w:uiPriority w:val="46"/>
    <w:tblPr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auNormal"/>
    <w:uiPriority w:val="46"/>
    <w:tblPr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auNormal"/>
    <w:uiPriority w:val="47"/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auNormal"/>
    <w:uiPriority w:val="47"/>
    <w:tblPr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auNormal"/>
    <w:uiPriority w:val="47"/>
    <w:tblPr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auNormal"/>
    <w:uiPriority w:val="47"/>
    <w:tblPr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auNormal"/>
    <w:uiPriority w:val="47"/>
    <w:tblPr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auNormal"/>
    <w:uiPriority w:val="47"/>
    <w:tblPr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-Accent11">
    <w:name w:val="Grid Table 3 - Accent 11"/>
    <w:basedOn w:val="TableauNormal"/>
    <w:uiPriority w:val="48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auNormal"/>
    <w:uiPriority w:val="48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auNormal"/>
    <w:uiPriority w:val="48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auNormal"/>
    <w:uiPriority w:val="48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auNormal"/>
    <w:uiPriority w:val="48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auNormal"/>
    <w:uiPriority w:val="48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-Accent11">
    <w:name w:val="Grid Table 4 - Accent 11"/>
    <w:basedOn w:val="Tableau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auNormal"/>
    <w:uiPriority w:val="4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auNormal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auNormal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auNormal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auNormal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auNormal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auNormal"/>
    <w:uiPriority w:val="51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auNormal"/>
    <w:uiPriority w:val="51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auNormal"/>
    <w:uiPriority w:val="51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auNormal"/>
    <w:uiPriority w:val="51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auNormal"/>
    <w:uiPriority w:val="51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auNormal"/>
    <w:uiPriority w:val="51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auNormal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auNormal"/>
    <w:uiPriority w:val="52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auNormal"/>
    <w:uiPriority w:val="52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auNormal"/>
    <w:uiPriority w:val="52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auNormal"/>
    <w:uiPriority w:val="52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auNormal"/>
    <w:uiPriority w:val="52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auNormal"/>
    <w:uiPriority w:val="52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eGridLight1">
    <w:name w:val="Table Grid Light1"/>
    <w:basedOn w:val="Tableau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1">
    <w:name w:val="Grid Table 21"/>
    <w:basedOn w:val="Tableau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auNormal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auNormal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auNormal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auNormal"/>
    <w:uiPriority w:val="47"/>
    <w:tblPr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auNormal"/>
    <w:uiPriority w:val="47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auNormal"/>
    <w:uiPriority w:val="47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auNormal"/>
    <w:uiPriority w:val="47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auNormal"/>
    <w:uiPriority w:val="47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auNormal"/>
    <w:uiPriority w:val="47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auNormal"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auNormal"/>
    <w:uiPriority w:val="4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auNormal"/>
    <w:uiPriority w:val="48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auNormal"/>
    <w:uiPriority w:val="4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auNormal"/>
    <w:uiPriority w:val="48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auNormal"/>
    <w:uiPriority w:val="48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auNormal"/>
    <w:uiPriority w:val="48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auNormal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au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auNormal"/>
    <w:uiPriority w:val="4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auNormal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auNormal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auNormal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auNormal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auNormal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auNormal"/>
    <w:uiPriority w:val="50"/>
    <w:rPr>
      <w:color w:val="FFFFFF" w:themeColor="background1"/>
    </w:rPr>
    <w:tblPr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auNormal"/>
    <w:uiPriority w:val="50"/>
    <w:rPr>
      <w:color w:val="FFFFFF" w:themeColor="background1"/>
    </w:rPr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auNormal"/>
    <w:uiPriority w:val="50"/>
    <w:rPr>
      <w:color w:val="FFFFFF" w:themeColor="background1"/>
    </w:rPr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auNormal"/>
    <w:uiPriority w:val="50"/>
    <w:rPr>
      <w:color w:val="FFFFFF" w:themeColor="background1"/>
    </w:rPr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auNormal"/>
    <w:uiPriority w:val="50"/>
    <w:rPr>
      <w:color w:val="FFFFFF" w:themeColor="background1"/>
    </w:rPr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auNormal"/>
    <w:uiPriority w:val="50"/>
    <w:rPr>
      <w:color w:val="FFFFFF" w:themeColor="background1"/>
    </w:rPr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auNormal"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auNormal"/>
    <w:uiPriority w:val="51"/>
    <w:rPr>
      <w:color w:val="365F91" w:themeColor="accent1" w:themeShade="BF"/>
    </w:rPr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auNormal"/>
    <w:uiPriority w:val="51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auNormal"/>
    <w:uiPriority w:val="51"/>
    <w:rPr>
      <w:color w:val="76923C" w:themeColor="accent3" w:themeShade="BF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auNormal"/>
    <w:uiPriority w:val="51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auNormal"/>
    <w:uiPriority w:val="51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auNormal"/>
    <w:uiPriority w:val="51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auNormal"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auNormal"/>
    <w:uiPriority w:val="52"/>
    <w:rPr>
      <w:color w:val="365F91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auNormal"/>
    <w:uiPriority w:val="52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auNormal"/>
    <w:uiPriority w:val="52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auNormal"/>
    <w:uiPriority w:val="52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auNormal"/>
    <w:uiPriority w:val="52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auNormal"/>
    <w:uiPriority w:val="52"/>
    <w:rPr>
      <w:color w:val="E36C0A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auNormal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au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auNormal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au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auNormal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teText">
    <w:name w:val="Note Text"/>
    <w:basedOn w:val="Normal"/>
    <w:uiPriority w:val="4"/>
    <w:qFormat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Pr>
      <w:rFonts w:ascii="Verdana" w:hAnsi="Verdana"/>
      <w:i/>
      <w:sz w:val="18"/>
      <w:szCs w:val="22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07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header" Target="header9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acs.mofcom.gov.c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1246739-9201-41C4-940C-EEA2A471F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4053</Words>
  <Characters>23108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SEMI-ANNUAL REPORT UNDER ARTICLE 16.4 OF THE AGREEMENT  SEMI-ANNUAL REPORT OF ANTI-DUMPING ACTIONS_x0002_  ANNEXES</vt:lpstr>
      <vt:lpstr>SEMI-ANNUAL REPORT UNDER ARTICLE 16.4 OF THE AGREEMENT  SEMI-ANNUAL REPORT OF ANTI-DUMPING ACTIONS_x0002_  ANNEXES</vt:lpstr>
    </vt:vector>
  </TitlesOfParts>
  <Company>OMC - WTO</Company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 UNDER ARTICLE 16.4 OF THE AGREEMENT  SEMI-ANNUAL REPORT OF ANTI-DUMPING ACTIONS_x0002_  ANNEXES</dc:title>
  <dc:creator>CN</dc:creator>
  <dc:description>LDSD - DTU</dc:description>
  <cp:lastModifiedBy>Fernandes, Francisca</cp:lastModifiedBy>
  <cp:revision>8</cp:revision>
  <dcterms:created xsi:type="dcterms:W3CDTF">2022-04-01T07:12:00Z</dcterms:created>
  <dcterms:modified xsi:type="dcterms:W3CDTF">2022-04-01T10:43:00Z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194caa87-bac6-4244-bda1-ab0aef5f44f0</vt:lpwstr>
  </property>
  <property fmtid="{D5CDD505-2E9C-101B-9397-08002B2CF9AE}" pid="3" name="WTOCLASSIFICATION">
    <vt:lpwstr>WTO OFFICIAL</vt:lpwstr>
  </property>
</Properties>
</file>