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62A5" w14:textId="77777777" w:rsidR="00F24E37" w:rsidRDefault="00056297" w:rsidP="00835D97">
      <w:pPr>
        <w:pStyle w:val="Title"/>
        <w:contextualSpacing w:val="0"/>
        <w:outlineLvl w:val="0"/>
        <w:rPr>
          <w:szCs w:val="18"/>
          <w:lang w:val="en-AU"/>
        </w:rPr>
      </w:pPr>
      <w:r w:rsidRPr="00BD157A">
        <w:rPr>
          <w:szCs w:val="18"/>
          <w:lang w:val="en-AU"/>
        </w:rPr>
        <w:t>NOTIFICATION</w:t>
      </w:r>
    </w:p>
    <w:p w14:paraId="5CF50E3C" w14:textId="5E58B950" w:rsidR="00F24E37" w:rsidRDefault="00056297" w:rsidP="00F24E37">
      <w:pPr>
        <w:rPr>
          <w:rFonts w:eastAsia="Arial"/>
          <w:b/>
          <w:color w:val="000000"/>
        </w:rPr>
      </w:pPr>
      <w:r w:rsidRPr="00FB1BF9">
        <w:rPr>
          <w:rFonts w:eastAsia="Times New Roman"/>
          <w:color w:val="000000"/>
          <w:szCs w:val="18"/>
          <w:lang w:val="en-US"/>
        </w:rPr>
        <w:t>The following submission, dated</w:t>
      </w:r>
      <w:r w:rsidRPr="00B811FA">
        <w:rPr>
          <w:rFonts w:eastAsia="Times New Roman"/>
          <w:color w:val="000000"/>
          <w:szCs w:val="18"/>
          <w:lang w:val="en-US"/>
        </w:rPr>
        <w:t xml:space="preserve"> </w:t>
      </w:r>
      <w:r w:rsidRPr="00B811FA">
        <w:rPr>
          <w:rFonts w:eastAsia="Arial"/>
          <w:noProof/>
        </w:rPr>
        <w:t>22 June</w:t>
      </w:r>
      <w:r w:rsidRPr="00B811FA">
        <w:rPr>
          <w:rFonts w:eastAsia="Arial"/>
        </w:rPr>
        <w:t xml:space="preserve"> 2021</w:t>
      </w:r>
      <w:r w:rsidRPr="00FB1BF9">
        <w:rPr>
          <w:rFonts w:eastAsia="Times New Roman"/>
          <w:color w:val="000000"/>
          <w:szCs w:val="18"/>
          <w:lang w:val="en-US"/>
        </w:rPr>
        <w:t xml:space="preserve">, is being circulated at the request of the delegation </w:t>
      </w:r>
      <w:r>
        <w:rPr>
          <w:rFonts w:eastAsia="Arial"/>
          <w:szCs w:val="18"/>
        </w:rPr>
        <w:t xml:space="preserve">of </w:t>
      </w:r>
      <w:r>
        <w:rPr>
          <w:rFonts w:eastAsia="Arial"/>
          <w:b/>
          <w:noProof/>
          <w:color w:val="000000"/>
        </w:rPr>
        <w:t>Afghanistan</w:t>
      </w:r>
      <w:r w:rsidRPr="00B811FA">
        <w:rPr>
          <w:rFonts w:eastAsia="Times New Roman"/>
          <w:bCs/>
          <w:color w:val="000000"/>
          <w:szCs w:val="18"/>
          <w:lang w:val="en-US"/>
        </w:rPr>
        <w:t>.</w:t>
      </w:r>
      <w:r w:rsidRPr="00FB1BF9">
        <w:rPr>
          <w:rFonts w:eastAsia="Times New Roman"/>
          <w:color w:val="000000"/>
          <w:szCs w:val="18"/>
          <w:lang w:val="en-US"/>
        </w:rPr>
        <w:t xml:space="preserve"> The notification concerns export subsidy commitments (</w:t>
      </w:r>
      <w:r w:rsidRPr="00FB1BF9">
        <w:rPr>
          <w:rFonts w:eastAsia="Times New Roman"/>
          <w:b/>
          <w:bCs/>
          <w:color w:val="000000"/>
          <w:szCs w:val="18"/>
          <w:lang w:val="en-US"/>
        </w:rPr>
        <w:t>Table ES:1</w:t>
      </w:r>
      <w:r w:rsidRPr="00FB1BF9">
        <w:rPr>
          <w:rFonts w:eastAsia="Times New Roman"/>
          <w:color w:val="000000"/>
          <w:szCs w:val="18"/>
          <w:lang w:val="en-US"/>
        </w:rPr>
        <w:t>) for the</w:t>
      </w:r>
      <w:r>
        <w:rPr>
          <w:rFonts w:eastAsia="Times New Roman"/>
          <w:color w:val="000000"/>
          <w:szCs w:val="18"/>
          <w:lang w:val="en-US"/>
        </w:rPr>
        <w:t xml:space="preserve"> </w:t>
      </w:r>
      <w:r>
        <w:rPr>
          <w:rFonts w:eastAsia="Arial"/>
          <w:b/>
          <w:noProof/>
          <w:color w:val="000000"/>
        </w:rPr>
        <w:t>C</w:t>
      </w:r>
      <w:r w:rsidRPr="009254C1">
        <w:rPr>
          <w:rFonts w:eastAsia="Arial"/>
          <w:b/>
          <w:noProof/>
          <w:color w:val="000000"/>
        </w:rPr>
        <w:t xml:space="preserve">alendar </w:t>
      </w:r>
      <w:r>
        <w:rPr>
          <w:rFonts w:eastAsia="Arial"/>
          <w:b/>
          <w:noProof/>
          <w:color w:val="000000"/>
        </w:rPr>
        <w:t>Y</w:t>
      </w:r>
      <w:r w:rsidRPr="009254C1">
        <w:rPr>
          <w:rFonts w:eastAsia="Arial"/>
          <w:b/>
          <w:noProof/>
          <w:color w:val="000000"/>
        </w:rPr>
        <w:t>ear</w:t>
      </w:r>
      <w:r w:rsidRPr="00B811FA">
        <w:rPr>
          <w:spacing w:val="-2"/>
          <w:lang w:val="en-US"/>
        </w:rPr>
        <w:t xml:space="preserve"> </w:t>
      </w:r>
      <w:r w:rsidRPr="00774764">
        <w:rPr>
          <w:rFonts w:eastAsia="Arial"/>
          <w:b/>
          <w:noProof/>
          <w:color w:val="000000"/>
        </w:rPr>
        <w:t>2020</w:t>
      </w:r>
      <w:r>
        <w:rPr>
          <w:rFonts w:eastAsia="Arial"/>
          <w:b/>
          <w:color w:val="000000"/>
        </w:rPr>
        <w:t>.</w:t>
      </w:r>
    </w:p>
    <w:p w14:paraId="402FF9C6" w14:textId="77777777" w:rsidR="008133B7" w:rsidRDefault="008F2524" w:rsidP="00F24E37">
      <w:pPr>
        <w:rPr>
          <w:lang w:val="en-AU"/>
        </w:rPr>
      </w:pPr>
    </w:p>
    <w:p w14:paraId="0B8E02F0" w14:textId="77777777" w:rsidR="00F24E37" w:rsidRDefault="00056297" w:rsidP="00F24E37">
      <w:pPr>
        <w:jc w:val="center"/>
        <w:rPr>
          <w:b/>
          <w:lang w:val="en-AU"/>
        </w:rPr>
      </w:pPr>
      <w:r>
        <w:rPr>
          <w:b/>
          <w:lang w:val="en-AU"/>
        </w:rPr>
        <w:t>_______________</w:t>
      </w:r>
    </w:p>
    <w:p w14:paraId="62137B24" w14:textId="77777777" w:rsidR="00F24E37" w:rsidRDefault="008F2524" w:rsidP="00F24E37">
      <w:pPr>
        <w:rPr>
          <w:lang w:val="en-AU"/>
        </w:rPr>
      </w:pPr>
    </w:p>
    <w:p w14:paraId="2067F8A2" w14:textId="77777777" w:rsidR="00F24E37" w:rsidRPr="00016F3D" w:rsidRDefault="008F2524" w:rsidP="00F24E37">
      <w:pPr>
        <w:rPr>
          <w:lang w:val="en-AU"/>
        </w:rPr>
      </w:pPr>
    </w:p>
    <w:p w14:paraId="4FBA2F8C" w14:textId="0CCA2ADA" w:rsidR="00F24E37" w:rsidRDefault="00056297" w:rsidP="00056297">
      <w:pPr>
        <w:rPr>
          <w:rFonts w:eastAsia="Verdana" w:cs="Verdana"/>
          <w:noProof/>
          <w:color w:val="000000"/>
          <w:szCs w:val="18"/>
        </w:rPr>
      </w:pPr>
      <w:r>
        <w:rPr>
          <w:rFonts w:eastAsia="Verdana" w:cs="Verdana"/>
          <w:noProof/>
          <w:color w:val="000000"/>
          <w:szCs w:val="18"/>
          <w:lang w:val="en-US"/>
        </w:rPr>
        <w:t>In accordance with the notification requirements under Article 10 and 18.2 of the Agreement on Agriculture, the Government of Islamic Republic of Afghanistan notifies to the Committee on Agriculture that no export subsidies have been provided during the calendar year of 2020.</w:t>
      </w:r>
    </w:p>
    <w:p w14:paraId="1E664630" w14:textId="24E7E69B" w:rsidR="00BA1EC4" w:rsidRDefault="008F2524" w:rsidP="00FE3D31">
      <w:pPr>
        <w:jc w:val="left"/>
      </w:pPr>
    </w:p>
    <w:p w14:paraId="6F86957B" w14:textId="19219356" w:rsidR="00056297" w:rsidRDefault="00056297" w:rsidP="00056297">
      <w:pPr>
        <w:jc w:val="left"/>
      </w:pPr>
    </w:p>
    <w:p w14:paraId="381E0343" w14:textId="727003F1" w:rsidR="00056297" w:rsidRPr="00056297" w:rsidRDefault="00056297" w:rsidP="00056297">
      <w:pPr>
        <w:jc w:val="center"/>
      </w:pPr>
      <w:r>
        <w:rPr>
          <w:b/>
        </w:rPr>
        <w:t>__________</w:t>
      </w:r>
    </w:p>
    <w:sectPr w:rsidR="00056297" w:rsidRPr="00056297" w:rsidSect="00630D9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F1BC" w14:textId="77777777" w:rsidR="002F7967" w:rsidRDefault="00056297">
      <w:r>
        <w:separator/>
      </w:r>
    </w:p>
  </w:endnote>
  <w:endnote w:type="continuationSeparator" w:id="0">
    <w:p w14:paraId="0F83182B" w14:textId="77777777" w:rsidR="002F7967" w:rsidRDefault="0005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40AE" w14:textId="3AD81643" w:rsidR="00F24E37" w:rsidRPr="00630D93" w:rsidRDefault="00630D93" w:rsidP="00630D9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5458" w14:textId="78A8C893" w:rsidR="00F24E37" w:rsidRPr="00630D93" w:rsidRDefault="00630D93" w:rsidP="00630D9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51EF" w14:textId="77777777" w:rsidR="002F7967" w:rsidRDefault="00056297">
      <w:r>
        <w:separator/>
      </w:r>
    </w:p>
  </w:footnote>
  <w:footnote w:type="continuationSeparator" w:id="0">
    <w:p w14:paraId="0CB4DC58" w14:textId="77777777" w:rsidR="002F7967" w:rsidRDefault="0005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C2C6" w14:textId="77777777" w:rsidR="00630D93" w:rsidRPr="00630D93" w:rsidRDefault="00630D93" w:rsidP="00630D93">
    <w:pPr>
      <w:pStyle w:val="Header"/>
      <w:pBdr>
        <w:bottom w:val="single" w:sz="4" w:space="1" w:color="auto"/>
      </w:pBdr>
      <w:tabs>
        <w:tab w:val="clear" w:pos="4513"/>
        <w:tab w:val="clear" w:pos="9027"/>
      </w:tabs>
      <w:jc w:val="center"/>
    </w:pPr>
    <w:r w:rsidRPr="00630D93">
      <w:t>G/AG/N/AFG/7</w:t>
    </w:r>
  </w:p>
  <w:p w14:paraId="2ABB09B4" w14:textId="77777777" w:rsidR="00630D93" w:rsidRPr="00630D93" w:rsidRDefault="00630D93" w:rsidP="00630D93">
    <w:pPr>
      <w:pStyle w:val="Header"/>
      <w:pBdr>
        <w:bottom w:val="single" w:sz="4" w:space="1" w:color="auto"/>
      </w:pBdr>
      <w:tabs>
        <w:tab w:val="clear" w:pos="4513"/>
        <w:tab w:val="clear" w:pos="9027"/>
      </w:tabs>
      <w:jc w:val="center"/>
    </w:pPr>
  </w:p>
  <w:p w14:paraId="2509575F" w14:textId="39CDE445" w:rsidR="00630D93" w:rsidRPr="00630D93" w:rsidRDefault="00630D93" w:rsidP="00630D93">
    <w:pPr>
      <w:pStyle w:val="Header"/>
      <w:pBdr>
        <w:bottom w:val="single" w:sz="4" w:space="1" w:color="auto"/>
      </w:pBdr>
      <w:tabs>
        <w:tab w:val="clear" w:pos="4513"/>
        <w:tab w:val="clear" w:pos="9027"/>
      </w:tabs>
      <w:jc w:val="center"/>
    </w:pPr>
    <w:r w:rsidRPr="00630D93">
      <w:t xml:space="preserve">- </w:t>
    </w:r>
    <w:r w:rsidRPr="00630D93">
      <w:fldChar w:fldCharType="begin"/>
    </w:r>
    <w:r w:rsidRPr="00630D93">
      <w:instrText xml:space="preserve"> PAGE </w:instrText>
    </w:r>
    <w:r w:rsidRPr="00630D93">
      <w:fldChar w:fldCharType="separate"/>
    </w:r>
    <w:r w:rsidRPr="00630D93">
      <w:rPr>
        <w:noProof/>
      </w:rPr>
      <w:t>1</w:t>
    </w:r>
    <w:r w:rsidRPr="00630D93">
      <w:fldChar w:fldCharType="end"/>
    </w:r>
    <w:r w:rsidRPr="00630D93">
      <w:t xml:space="preserve"> -</w:t>
    </w:r>
  </w:p>
  <w:p w14:paraId="3D0B9651" w14:textId="722F8B8B" w:rsidR="00F24E37" w:rsidRPr="00630D93" w:rsidRDefault="008F2524" w:rsidP="00630D9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BE64" w14:textId="77777777" w:rsidR="00630D93" w:rsidRPr="00630D93" w:rsidRDefault="00630D93" w:rsidP="00630D93">
    <w:pPr>
      <w:pStyle w:val="Header"/>
      <w:pBdr>
        <w:bottom w:val="single" w:sz="4" w:space="1" w:color="auto"/>
      </w:pBdr>
      <w:tabs>
        <w:tab w:val="clear" w:pos="4513"/>
        <w:tab w:val="clear" w:pos="9027"/>
      </w:tabs>
      <w:jc w:val="center"/>
    </w:pPr>
    <w:r w:rsidRPr="00630D93">
      <w:t>G/AG/N/AFG/7</w:t>
    </w:r>
  </w:p>
  <w:p w14:paraId="6A9506B7" w14:textId="77777777" w:rsidR="00630D93" w:rsidRPr="00630D93" w:rsidRDefault="00630D93" w:rsidP="00630D93">
    <w:pPr>
      <w:pStyle w:val="Header"/>
      <w:pBdr>
        <w:bottom w:val="single" w:sz="4" w:space="1" w:color="auto"/>
      </w:pBdr>
      <w:tabs>
        <w:tab w:val="clear" w:pos="4513"/>
        <w:tab w:val="clear" w:pos="9027"/>
      </w:tabs>
      <w:jc w:val="center"/>
    </w:pPr>
  </w:p>
  <w:p w14:paraId="7D60592C" w14:textId="4A95A984" w:rsidR="00630D93" w:rsidRPr="00630D93" w:rsidRDefault="00630D93" w:rsidP="00630D93">
    <w:pPr>
      <w:pStyle w:val="Header"/>
      <w:pBdr>
        <w:bottom w:val="single" w:sz="4" w:space="1" w:color="auto"/>
      </w:pBdr>
      <w:tabs>
        <w:tab w:val="clear" w:pos="4513"/>
        <w:tab w:val="clear" w:pos="9027"/>
      </w:tabs>
      <w:jc w:val="center"/>
    </w:pPr>
    <w:r w:rsidRPr="00630D93">
      <w:t xml:space="preserve">- </w:t>
    </w:r>
    <w:r w:rsidRPr="00630D93">
      <w:fldChar w:fldCharType="begin"/>
    </w:r>
    <w:r w:rsidRPr="00630D93">
      <w:instrText xml:space="preserve"> PAGE </w:instrText>
    </w:r>
    <w:r w:rsidRPr="00630D93">
      <w:fldChar w:fldCharType="separate"/>
    </w:r>
    <w:r w:rsidRPr="00630D93">
      <w:rPr>
        <w:noProof/>
      </w:rPr>
      <w:t>1</w:t>
    </w:r>
    <w:r w:rsidRPr="00630D93">
      <w:fldChar w:fldCharType="end"/>
    </w:r>
    <w:r w:rsidRPr="00630D93">
      <w:t xml:space="preserve"> -</w:t>
    </w:r>
  </w:p>
  <w:p w14:paraId="69DD40D1" w14:textId="0EDADD16" w:rsidR="00F24E37" w:rsidRPr="00630D93" w:rsidRDefault="008F2524" w:rsidP="00630D9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4553" w14:paraId="4B0A817E" w14:textId="77777777" w:rsidTr="00BB3035">
      <w:trPr>
        <w:trHeight w:val="240"/>
        <w:jc w:val="center"/>
      </w:trPr>
      <w:tc>
        <w:tcPr>
          <w:tcW w:w="3794" w:type="dxa"/>
          <w:shd w:val="clear" w:color="auto" w:fill="FFFFFF"/>
          <w:tcMar>
            <w:left w:w="108" w:type="dxa"/>
            <w:right w:w="108" w:type="dxa"/>
          </w:tcMar>
          <w:vAlign w:val="center"/>
        </w:tcPr>
        <w:p w14:paraId="2300330D" w14:textId="77777777" w:rsidR="00875D26" w:rsidRPr="00780221" w:rsidRDefault="008F2524" w:rsidP="00BB303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59B33524" w14:textId="73029B1C" w:rsidR="00875D26" w:rsidRPr="00780221" w:rsidRDefault="00630D93" w:rsidP="00BB3035">
          <w:pPr>
            <w:jc w:val="right"/>
            <w:rPr>
              <w:b/>
              <w:color w:val="FF0000"/>
              <w:szCs w:val="16"/>
            </w:rPr>
          </w:pPr>
          <w:r>
            <w:rPr>
              <w:b/>
              <w:color w:val="FF0000"/>
              <w:szCs w:val="16"/>
            </w:rPr>
            <w:t xml:space="preserve"> </w:t>
          </w:r>
        </w:p>
      </w:tc>
    </w:tr>
    <w:bookmarkEnd w:id="0"/>
    <w:tr w:rsidR="001F4553" w14:paraId="3944E799" w14:textId="77777777" w:rsidTr="00BB3035">
      <w:trPr>
        <w:trHeight w:val="213"/>
        <w:jc w:val="center"/>
      </w:trPr>
      <w:tc>
        <w:tcPr>
          <w:tcW w:w="3794" w:type="dxa"/>
          <w:vMerge w:val="restart"/>
          <w:shd w:val="clear" w:color="auto" w:fill="FFFFFF"/>
          <w:tcMar>
            <w:left w:w="0" w:type="dxa"/>
            <w:right w:w="0" w:type="dxa"/>
          </w:tcMar>
        </w:tcPr>
        <w:p w14:paraId="6D168953" w14:textId="54CD091E" w:rsidR="00875D26" w:rsidRPr="00780221" w:rsidRDefault="00056297" w:rsidP="00BB3035">
          <w:pPr>
            <w:jc w:val="left"/>
          </w:pPr>
          <w:r>
            <w:rPr>
              <w:noProof/>
              <w:lang w:val="en-US"/>
            </w:rPr>
            <w:drawing>
              <wp:inline distT="0" distB="0" distL="0" distR="0" wp14:anchorId="0A5F74CD" wp14:editId="1C9D2CD1">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9F2B18" w14:textId="77777777" w:rsidR="00875D26" w:rsidRPr="00780221" w:rsidRDefault="008F2524" w:rsidP="00BB3035">
          <w:pPr>
            <w:jc w:val="right"/>
            <w:rPr>
              <w:b/>
              <w:szCs w:val="16"/>
            </w:rPr>
          </w:pPr>
        </w:p>
      </w:tc>
    </w:tr>
    <w:tr w:rsidR="001F4553" w14:paraId="0D510ECF" w14:textId="77777777" w:rsidTr="00BB3035">
      <w:trPr>
        <w:trHeight w:val="868"/>
        <w:jc w:val="center"/>
      </w:trPr>
      <w:tc>
        <w:tcPr>
          <w:tcW w:w="3794" w:type="dxa"/>
          <w:vMerge/>
          <w:shd w:val="clear" w:color="auto" w:fill="FFFFFF"/>
          <w:tcMar>
            <w:left w:w="108" w:type="dxa"/>
            <w:right w:w="108" w:type="dxa"/>
          </w:tcMar>
        </w:tcPr>
        <w:p w14:paraId="2375B50C" w14:textId="77777777" w:rsidR="00875D26" w:rsidRPr="00780221" w:rsidRDefault="008F2524" w:rsidP="00BB3035">
          <w:pPr>
            <w:jc w:val="left"/>
            <w:rPr>
              <w:noProof/>
              <w:lang w:eastAsia="en-GB"/>
            </w:rPr>
          </w:pPr>
        </w:p>
      </w:tc>
      <w:tc>
        <w:tcPr>
          <w:tcW w:w="5448" w:type="dxa"/>
          <w:gridSpan w:val="2"/>
          <w:shd w:val="clear" w:color="auto" w:fill="FFFFFF"/>
          <w:tcMar>
            <w:left w:w="108" w:type="dxa"/>
            <w:right w:w="108" w:type="dxa"/>
          </w:tcMar>
        </w:tcPr>
        <w:p w14:paraId="4623245E" w14:textId="77777777" w:rsidR="00630D93" w:rsidRDefault="00630D93" w:rsidP="00BB3035">
          <w:pPr>
            <w:jc w:val="right"/>
            <w:rPr>
              <w:b/>
              <w:szCs w:val="16"/>
            </w:rPr>
          </w:pPr>
          <w:bookmarkStart w:id="1" w:name="bmkSymbols"/>
          <w:r>
            <w:rPr>
              <w:b/>
              <w:szCs w:val="16"/>
            </w:rPr>
            <w:t>G/AG/N/AFG/7</w:t>
          </w:r>
        </w:p>
        <w:bookmarkEnd w:id="1"/>
        <w:p w14:paraId="602BD9D8" w14:textId="3D56CDD4" w:rsidR="00875D26" w:rsidRPr="00780221" w:rsidRDefault="008F2524" w:rsidP="00BB3035">
          <w:pPr>
            <w:jc w:val="right"/>
            <w:rPr>
              <w:b/>
              <w:szCs w:val="16"/>
            </w:rPr>
          </w:pPr>
        </w:p>
      </w:tc>
    </w:tr>
    <w:tr w:rsidR="001F4553" w14:paraId="593B7A46" w14:textId="77777777" w:rsidTr="00BB3035">
      <w:trPr>
        <w:trHeight w:val="240"/>
        <w:jc w:val="center"/>
      </w:trPr>
      <w:tc>
        <w:tcPr>
          <w:tcW w:w="3794" w:type="dxa"/>
          <w:vMerge/>
          <w:shd w:val="clear" w:color="auto" w:fill="FFFFFF"/>
          <w:tcMar>
            <w:left w:w="108" w:type="dxa"/>
            <w:right w:w="108" w:type="dxa"/>
          </w:tcMar>
          <w:vAlign w:val="center"/>
        </w:tcPr>
        <w:p w14:paraId="79B1DEC8" w14:textId="77777777" w:rsidR="00875D26" w:rsidRPr="00780221" w:rsidRDefault="008F2524" w:rsidP="00BB3035"/>
      </w:tc>
      <w:tc>
        <w:tcPr>
          <w:tcW w:w="5448" w:type="dxa"/>
          <w:gridSpan w:val="2"/>
          <w:shd w:val="clear" w:color="auto" w:fill="FFFFFF"/>
          <w:tcMar>
            <w:left w:w="108" w:type="dxa"/>
            <w:right w:w="108" w:type="dxa"/>
          </w:tcMar>
          <w:vAlign w:val="center"/>
        </w:tcPr>
        <w:p w14:paraId="37BC98B7" w14:textId="37FD2809" w:rsidR="00875D26" w:rsidRPr="00DD334C" w:rsidRDefault="00056297" w:rsidP="00230658">
          <w:pPr>
            <w:jc w:val="right"/>
            <w:rPr>
              <w:szCs w:val="18"/>
            </w:rPr>
          </w:pPr>
          <w:r w:rsidRPr="00DD334C">
            <w:rPr>
              <w:rFonts w:eastAsia="Arial"/>
              <w:noProof/>
              <w:szCs w:val="18"/>
            </w:rPr>
            <w:t>2</w:t>
          </w:r>
          <w:r w:rsidR="00630D93">
            <w:rPr>
              <w:rFonts w:eastAsia="Arial"/>
              <w:noProof/>
              <w:szCs w:val="18"/>
            </w:rPr>
            <w:t>3</w:t>
          </w:r>
          <w:r w:rsidRPr="00DD334C">
            <w:rPr>
              <w:rFonts w:eastAsia="Arial"/>
              <w:noProof/>
              <w:szCs w:val="18"/>
            </w:rPr>
            <w:t xml:space="preserve"> June</w:t>
          </w:r>
          <w:r w:rsidRPr="00DD334C">
            <w:rPr>
              <w:rFonts w:eastAsia="Arial"/>
              <w:szCs w:val="18"/>
            </w:rPr>
            <w:t xml:space="preserve"> 2021</w:t>
          </w:r>
        </w:p>
      </w:tc>
    </w:tr>
    <w:tr w:rsidR="001F4553" w14:paraId="5283D840" w14:textId="77777777" w:rsidTr="00BB3035">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CEA871" w14:textId="7326524A" w:rsidR="00875D26" w:rsidRPr="00780221" w:rsidRDefault="00056297" w:rsidP="00BB3035">
          <w:pPr>
            <w:jc w:val="left"/>
            <w:rPr>
              <w:b/>
            </w:rPr>
          </w:pPr>
          <w:bookmarkStart w:id="2" w:name="bmkSerial" w:colFirst="0" w:colLast="0"/>
          <w:r w:rsidRPr="00780221">
            <w:rPr>
              <w:color w:val="FF0000"/>
              <w:szCs w:val="16"/>
            </w:rPr>
            <w:t>(</w:t>
          </w:r>
          <w:r w:rsidR="00C3649F">
            <w:rPr>
              <w:color w:val="FF0000"/>
              <w:szCs w:val="16"/>
            </w:rPr>
            <w:t>21</w:t>
          </w:r>
          <w:r w:rsidRPr="00780221">
            <w:rPr>
              <w:color w:val="FF0000"/>
              <w:szCs w:val="16"/>
            </w:rPr>
            <w:t>-</w:t>
          </w:r>
          <w:r w:rsidR="008F2524">
            <w:rPr>
              <w:color w:val="FF0000"/>
              <w:szCs w:val="16"/>
            </w:rPr>
            <w:t>5117</w:t>
          </w:r>
          <w:r w:rsidRPr="00780221">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820EF29" w14:textId="77777777" w:rsidR="00875D26" w:rsidRPr="00780221" w:rsidRDefault="00056297" w:rsidP="00BB3035">
          <w:pPr>
            <w:jc w:val="right"/>
            <w:rPr>
              <w:szCs w:val="16"/>
            </w:rPr>
          </w:pPr>
          <w:bookmarkStart w:id="3" w:name="bmkTotPages"/>
          <w:r w:rsidRPr="00780221">
            <w:rPr>
              <w:bCs/>
              <w:szCs w:val="16"/>
            </w:rPr>
            <w:t xml:space="preserve">Page: </w:t>
          </w:r>
          <w:r w:rsidRPr="00780221">
            <w:rPr>
              <w:bCs/>
              <w:szCs w:val="16"/>
            </w:rPr>
            <w:fldChar w:fldCharType="begin"/>
          </w:r>
          <w:r w:rsidRPr="00780221">
            <w:rPr>
              <w:bCs/>
              <w:szCs w:val="16"/>
            </w:rPr>
            <w:instrText xml:space="preserve"> PAGE  \* Arabic  \* MERGEFORMAT </w:instrText>
          </w:r>
          <w:r w:rsidRPr="00780221">
            <w:rPr>
              <w:bCs/>
              <w:szCs w:val="16"/>
            </w:rPr>
            <w:fldChar w:fldCharType="separate"/>
          </w:r>
          <w:r>
            <w:rPr>
              <w:bCs/>
              <w:noProof/>
              <w:szCs w:val="16"/>
            </w:rPr>
            <w:t>1</w:t>
          </w:r>
          <w:r w:rsidRPr="00780221">
            <w:rPr>
              <w:bCs/>
              <w:szCs w:val="16"/>
            </w:rPr>
            <w:fldChar w:fldCharType="end"/>
          </w:r>
          <w:r w:rsidRPr="00780221">
            <w:rPr>
              <w:bCs/>
              <w:szCs w:val="16"/>
            </w:rPr>
            <w:t>/</w:t>
          </w:r>
          <w:r w:rsidRPr="00780221">
            <w:rPr>
              <w:bCs/>
              <w:szCs w:val="16"/>
            </w:rPr>
            <w:fldChar w:fldCharType="begin"/>
          </w:r>
          <w:r w:rsidRPr="00780221">
            <w:rPr>
              <w:bCs/>
              <w:szCs w:val="16"/>
            </w:rPr>
            <w:instrText xml:space="preserve"> NUMPAGES  \* Arabic  \* MERGEFORMAT </w:instrText>
          </w:r>
          <w:r w:rsidRPr="00780221">
            <w:rPr>
              <w:bCs/>
              <w:szCs w:val="16"/>
            </w:rPr>
            <w:fldChar w:fldCharType="separate"/>
          </w:r>
          <w:r>
            <w:rPr>
              <w:bCs/>
              <w:noProof/>
              <w:szCs w:val="16"/>
            </w:rPr>
            <w:t>3</w:t>
          </w:r>
          <w:r w:rsidRPr="00780221">
            <w:rPr>
              <w:bCs/>
              <w:szCs w:val="16"/>
            </w:rPr>
            <w:fldChar w:fldCharType="end"/>
          </w:r>
          <w:bookmarkEnd w:id="3"/>
        </w:p>
      </w:tc>
    </w:tr>
    <w:tr w:rsidR="001F4553" w14:paraId="3B7E75EA" w14:textId="77777777" w:rsidTr="00BB303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0BFFB8" w14:textId="66E78587" w:rsidR="00875D26" w:rsidRPr="00780221" w:rsidRDefault="00630D93" w:rsidP="00BB3035">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125E01F9" w14:textId="6F12492C" w:rsidR="00875D26" w:rsidRPr="00780221" w:rsidRDefault="00630D93" w:rsidP="00BB3035">
          <w:pPr>
            <w:jc w:val="right"/>
            <w:rPr>
              <w:bCs/>
              <w:szCs w:val="18"/>
            </w:rPr>
          </w:pPr>
          <w:r>
            <w:rPr>
              <w:szCs w:val="18"/>
            </w:rPr>
            <w:t>Original: English</w:t>
          </w:r>
        </w:p>
      </w:tc>
    </w:tr>
    <w:bookmarkEnd w:id="5"/>
  </w:tbl>
  <w:p w14:paraId="7D7E5E48" w14:textId="77777777" w:rsidR="00F24E37" w:rsidRDefault="008F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46328A">
      <w:start w:val="1"/>
      <w:numFmt w:val="decimal"/>
      <w:pStyle w:val="SummaryText"/>
      <w:lvlText w:val="%1."/>
      <w:lvlJc w:val="left"/>
      <w:pPr>
        <w:ind w:left="360" w:hanging="360"/>
      </w:pPr>
    </w:lvl>
    <w:lvl w:ilvl="1" w:tplc="6A163C4E" w:tentative="1">
      <w:start w:val="1"/>
      <w:numFmt w:val="lowerLetter"/>
      <w:lvlText w:val="%2."/>
      <w:lvlJc w:val="left"/>
      <w:pPr>
        <w:ind w:left="1080" w:hanging="360"/>
      </w:pPr>
    </w:lvl>
    <w:lvl w:ilvl="2" w:tplc="FB0819EC" w:tentative="1">
      <w:start w:val="1"/>
      <w:numFmt w:val="lowerRoman"/>
      <w:lvlText w:val="%3."/>
      <w:lvlJc w:val="right"/>
      <w:pPr>
        <w:ind w:left="1800" w:hanging="180"/>
      </w:pPr>
    </w:lvl>
    <w:lvl w:ilvl="3" w:tplc="D828F73C" w:tentative="1">
      <w:start w:val="1"/>
      <w:numFmt w:val="decimal"/>
      <w:lvlText w:val="%4."/>
      <w:lvlJc w:val="left"/>
      <w:pPr>
        <w:ind w:left="2520" w:hanging="360"/>
      </w:pPr>
    </w:lvl>
    <w:lvl w:ilvl="4" w:tplc="41D4B278" w:tentative="1">
      <w:start w:val="1"/>
      <w:numFmt w:val="lowerLetter"/>
      <w:lvlText w:val="%5."/>
      <w:lvlJc w:val="left"/>
      <w:pPr>
        <w:ind w:left="3240" w:hanging="360"/>
      </w:pPr>
    </w:lvl>
    <w:lvl w:ilvl="5" w:tplc="54E8ACB6" w:tentative="1">
      <w:start w:val="1"/>
      <w:numFmt w:val="lowerRoman"/>
      <w:lvlText w:val="%6."/>
      <w:lvlJc w:val="right"/>
      <w:pPr>
        <w:ind w:left="3960" w:hanging="180"/>
      </w:pPr>
    </w:lvl>
    <w:lvl w:ilvl="6" w:tplc="3B98C7FC" w:tentative="1">
      <w:start w:val="1"/>
      <w:numFmt w:val="decimal"/>
      <w:lvlText w:val="%7."/>
      <w:lvlJc w:val="left"/>
      <w:pPr>
        <w:ind w:left="4680" w:hanging="360"/>
      </w:pPr>
    </w:lvl>
    <w:lvl w:ilvl="7" w:tplc="B3485596" w:tentative="1">
      <w:start w:val="1"/>
      <w:numFmt w:val="lowerLetter"/>
      <w:lvlText w:val="%8."/>
      <w:lvlJc w:val="left"/>
      <w:pPr>
        <w:ind w:left="5400" w:hanging="360"/>
      </w:pPr>
    </w:lvl>
    <w:lvl w:ilvl="8" w:tplc="C3ECD6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53"/>
    <w:rsid w:val="00056297"/>
    <w:rsid w:val="001F4553"/>
    <w:rsid w:val="002F7967"/>
    <w:rsid w:val="00630D93"/>
    <w:rsid w:val="008F2524"/>
    <w:rsid w:val="00C3649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5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cs="Mangal"/>
      <w:b/>
      <w:bCs/>
      <w:caps/>
      <w:color w:val="006283"/>
      <w:szCs w:val="28"/>
      <w:lang w:bidi="hi-IN"/>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cs="Mangal"/>
      <w:b/>
      <w:bCs/>
      <w:color w:val="006283"/>
      <w:szCs w:val="26"/>
      <w:lang w:bidi="hi-IN"/>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cs="Mangal"/>
      <w:b/>
      <w:bCs/>
      <w:color w:val="006283"/>
      <w:szCs w:val="20"/>
      <w:lang w:bidi="hi-IN"/>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cs="Mangal"/>
      <w:b/>
      <w:bCs/>
      <w:iCs/>
      <w:color w:val="006283"/>
      <w:szCs w:val="20"/>
      <w:lang w:bidi="hi-IN"/>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cs="Mangal"/>
      <w:b/>
      <w:color w:val="006283"/>
      <w:szCs w:val="20"/>
      <w:lang w:bidi="hi-IN"/>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cs="Mangal"/>
      <w:b/>
      <w:iCs/>
      <w:color w:val="006283"/>
      <w:szCs w:val="20"/>
      <w:lang w:bidi="hi-IN"/>
    </w:rPr>
  </w:style>
  <w:style w:type="paragraph" w:styleId="Heading7">
    <w:name w:val="heading 7"/>
    <w:basedOn w:val="Normal"/>
    <w:next w:val="Normal"/>
    <w:link w:val="Heading7Char"/>
    <w:uiPriority w:val="2"/>
    <w:rsid w:val="00B230EC"/>
    <w:pPr>
      <w:keepNext/>
      <w:keepLines/>
      <w:spacing w:after="240"/>
      <w:outlineLvl w:val="6"/>
    </w:pPr>
    <w:rPr>
      <w:rFonts w:eastAsia="Times New Roman" w:cs="Mangal"/>
      <w:b/>
      <w:iCs/>
      <w:color w:val="006283"/>
      <w:szCs w:val="20"/>
      <w:lang w:bidi="hi-IN"/>
    </w:rPr>
  </w:style>
  <w:style w:type="paragraph" w:styleId="Heading8">
    <w:name w:val="heading 8"/>
    <w:basedOn w:val="Normal"/>
    <w:next w:val="Normal"/>
    <w:link w:val="Heading8Char"/>
    <w:uiPriority w:val="2"/>
    <w:rsid w:val="00B230EC"/>
    <w:pPr>
      <w:keepNext/>
      <w:keepLines/>
      <w:spacing w:after="240"/>
      <w:outlineLvl w:val="7"/>
    </w:pPr>
    <w:rPr>
      <w:rFonts w:eastAsia="Times New Roman" w:cs="Mangal"/>
      <w:b/>
      <w:i/>
      <w:color w:val="006283"/>
      <w:szCs w:val="20"/>
      <w:lang w:bidi="hi-IN"/>
    </w:rPr>
  </w:style>
  <w:style w:type="paragraph" w:styleId="Heading9">
    <w:name w:val="heading 9"/>
    <w:basedOn w:val="Normal"/>
    <w:next w:val="Normal"/>
    <w:link w:val="Heading9Char"/>
    <w:uiPriority w:val="2"/>
    <w:rsid w:val="00B230EC"/>
    <w:pPr>
      <w:keepNext/>
      <w:keepLines/>
      <w:spacing w:after="240"/>
      <w:outlineLvl w:val="8"/>
    </w:pPr>
    <w:rPr>
      <w:rFonts w:eastAsia="Times New Roman" w:cs="Mangal"/>
      <w:b/>
      <w:iCs/>
      <w:color w:val="006283"/>
      <w:szCs w:val="20"/>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cs="Mangal"/>
      <w:b/>
      <w:caps/>
      <w:color w:val="006283"/>
      <w:kern w:val="28"/>
      <w:szCs w:val="52"/>
      <w:lang w:bidi="hi-IN"/>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cs="Mangal"/>
      <w:szCs w:val="20"/>
      <w:lang w:bidi="hi-IN"/>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cs="Mangal"/>
      <w:szCs w:val="20"/>
      <w:lang w:bidi="hi-IN"/>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cs="Mangal"/>
      <w:szCs w:val="16"/>
      <w:lang w:bidi="hi-IN"/>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cs="Mangal"/>
      <w:szCs w:val="20"/>
      <w:lang w:bidi="hi-I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cs="Mangal"/>
      <w:sz w:val="16"/>
      <w:szCs w:val="18"/>
      <w:lang w:eastAsia="en-GB" w:bidi="hi-IN"/>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cs="Mangal"/>
      <w:i/>
      <w:szCs w:val="20"/>
      <w:lang w:bidi="hi-IN"/>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rFonts w:cs="Mangal"/>
      <w:szCs w:val="18"/>
      <w:lang w:eastAsia="en-GB" w:bidi="hi-IN"/>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rFonts w:cs="Mangal"/>
      <w:szCs w:val="18"/>
      <w:lang w:eastAsia="en-GB" w:bidi="hi-IN"/>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Mangal"/>
      <w:sz w:val="16"/>
      <w:szCs w:val="16"/>
      <w:lang w:bidi="hi-IN"/>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cs="Mangal"/>
      <w:b/>
      <w:iCs/>
      <w:szCs w:val="24"/>
      <w:lang w:bidi="hi-IN"/>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rPr>
      <w:rFonts w:cs="Mangal"/>
      <w:lang w:bidi="hi-IN"/>
    </w:r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rPr>
      <w:rFonts w:cs="Mangal"/>
      <w:lang w:bidi="hi-IN"/>
    </w:r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rFonts w:cs="Mangal"/>
      <w:sz w:val="16"/>
      <w:szCs w:val="16"/>
      <w:lang w:bidi="hi-IN"/>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rPr>
      <w:rFonts w:cs="Mangal"/>
      <w:lang w:bidi="hi-IN"/>
    </w:r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rFonts w:cs="Mangal"/>
      <w:sz w:val="20"/>
      <w:szCs w:val="20"/>
      <w:lang w:bidi="hi-IN"/>
    </w:rPr>
  </w:style>
  <w:style w:type="character" w:customStyle="1" w:styleId="CommentTextChar">
    <w:name w:val="Comment Text Char"/>
    <w:link w:val="CommentText"/>
    <w:uiPriority w:val="99"/>
    <w:semiHidden/>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rPr>
      <w:rFonts w:cs="Mangal"/>
      <w:lang w:bidi="hi-IN"/>
    </w:rPr>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cs="Mangal"/>
      <w:sz w:val="16"/>
      <w:szCs w:val="16"/>
      <w:lang w:bidi="hi-IN"/>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rPr>
      <w:rFonts w:cs="Mangal"/>
      <w:lang w:bidi="hi-IN"/>
    </w:rPr>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rFonts w:cs="Mangal"/>
      <w:i/>
      <w:iCs/>
      <w:lang w:bidi="hi-IN"/>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cs="Mangal"/>
      <w:sz w:val="20"/>
      <w:szCs w:val="20"/>
      <w:lang w:bidi="hi-IN"/>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rFonts w:cs="Mangal"/>
      <w:b/>
      <w:bCs/>
      <w:i/>
      <w:iCs/>
      <w:color w:val="4F81BD"/>
      <w:lang w:bidi="hi-IN"/>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 w:val="24"/>
      <w:szCs w:val="24"/>
      <w:lang w:bidi="hi-IN"/>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rPr>
      <w:rFonts w:cs="Mangal"/>
      <w:lang w:bidi="hi-IN"/>
    </w:rPr>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cs="Mangal"/>
      <w:sz w:val="21"/>
      <w:szCs w:val="21"/>
      <w:lang w:bidi="hi-IN"/>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rFonts w:cs="Mangal"/>
      <w:i/>
      <w:iCs/>
      <w:color w:val="000000"/>
      <w:lang w:bidi="hi-IN"/>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rPr>
      <w:rFonts w:cs="Mangal"/>
      <w:lang w:bidi="hi-IN"/>
    </w:rPr>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rPr>
      <w:rFonts w:cs="Mangal"/>
      <w:lang w:bidi="hi-IN"/>
    </w:r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1912-5420-4049-88E7-6A43967D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2021-06-22T13:38:00Z</dcterms:created>
  <dcterms:modified xsi:type="dcterms:W3CDTF">2021-06-23T13:56:00Z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3adcd1c0-04c4-413e-a207-1a45b5e70ca7</vt:lpwstr>
  </property>
  <property fmtid="{D5CDD505-2E9C-101B-9397-08002B2CF9AE}" pid="3" name="WTOCLASSIFICATION">
    <vt:lpwstr>WTO OFFICIAL</vt:lpwstr>
  </property>
  <property fmtid="{D5CDD505-2E9C-101B-9397-08002B2CF9AE}" pid="4" name="Symbol1">
    <vt:lpwstr>G/AG/N/AFG/7</vt:lpwstr>
  </property>
</Properties>
</file>