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ED7A" w14:textId="77777777" w:rsidR="00F24E37" w:rsidRDefault="00FE6F40" w:rsidP="007A50DD">
      <w:pPr>
        <w:pStyle w:val="Title"/>
        <w:contextualSpacing w:val="0"/>
        <w:outlineLvl w:val="0"/>
        <w:rPr>
          <w:szCs w:val="18"/>
          <w:lang w:val="en-AU"/>
        </w:rPr>
      </w:pPr>
      <w:r w:rsidRPr="00BD157A">
        <w:rPr>
          <w:szCs w:val="18"/>
          <w:lang w:val="en-AU"/>
        </w:rPr>
        <w:t>NOTIFICATION</w:t>
      </w:r>
    </w:p>
    <w:p w14:paraId="1CBB419B" w14:textId="2C41D1A1" w:rsidR="00F45E40" w:rsidRDefault="00FE6F40" w:rsidP="00F45E40">
      <w:pPr>
        <w:rPr>
          <w:b/>
          <w:spacing w:val="-2"/>
          <w:lang w:val="en-US"/>
        </w:rPr>
      </w:pPr>
      <w:r>
        <w:rPr>
          <w:rFonts w:eastAsia="Times New Roman"/>
          <w:color w:val="000000"/>
          <w:szCs w:val="18"/>
          <w:lang w:val="en-US"/>
        </w:rPr>
        <w:t xml:space="preserve">The following submission, dated </w:t>
      </w:r>
      <w:r w:rsidRPr="000B0D13">
        <w:rPr>
          <w:rFonts w:eastAsia="Arial"/>
          <w:noProof/>
        </w:rPr>
        <w:t>05 January</w:t>
      </w:r>
      <w:r w:rsidRPr="000B0D13">
        <w:rPr>
          <w:rFonts w:eastAsia="Arial"/>
        </w:rPr>
        <w:t xml:space="preserve"> 2022</w:t>
      </w:r>
      <w:r w:rsidRPr="000B0D13">
        <w:rPr>
          <w:rFonts w:eastAsia="Times New Roman"/>
          <w:szCs w:val="18"/>
          <w:lang w:val="en-US"/>
        </w:rPr>
        <w:t>,</w:t>
      </w:r>
      <w:r>
        <w:rPr>
          <w:rFonts w:eastAsia="Times New Roman"/>
          <w:color w:val="000000"/>
          <w:szCs w:val="18"/>
          <w:lang w:val="en-US"/>
        </w:rPr>
        <w:t xml:space="preserve"> is being circulated at the request of the delegation of</w:t>
      </w:r>
      <w:r w:rsidRPr="0098449E">
        <w:rPr>
          <w:rFonts w:eastAsia="Times New Roman"/>
          <w:color w:val="000000"/>
          <w:szCs w:val="18"/>
          <w:lang w:val="en-US"/>
        </w:rPr>
        <w:t xml:space="preserve"> </w:t>
      </w:r>
      <w:r>
        <w:rPr>
          <w:rFonts w:eastAsia="Arial"/>
          <w:b/>
          <w:noProof/>
          <w:color w:val="000000"/>
        </w:rPr>
        <w:t>Malaysia</w:t>
      </w:r>
      <w:r>
        <w:rPr>
          <w:rFonts w:eastAsia="Times New Roman"/>
          <w:color w:val="000000"/>
          <w:szCs w:val="18"/>
          <w:lang w:val="en-US"/>
        </w:rPr>
        <w:t>. The notification concerns domestic support commitments (</w:t>
      </w:r>
      <w:r>
        <w:rPr>
          <w:rFonts w:eastAsia="Times New Roman"/>
          <w:b/>
          <w:bCs/>
          <w:color w:val="000000"/>
          <w:szCs w:val="18"/>
          <w:lang w:val="en-US"/>
        </w:rPr>
        <w:t xml:space="preserve">Table DS:1 </w:t>
      </w:r>
      <w:r>
        <w:rPr>
          <w:rFonts w:eastAsia="Times New Roman"/>
          <w:color w:val="000000"/>
          <w:szCs w:val="18"/>
          <w:lang w:val="en-US"/>
        </w:rPr>
        <w:t xml:space="preserve">and the relevant supporting tables) for the </w:t>
      </w:r>
      <w:r w:rsidR="00C23656">
        <w:rPr>
          <w:rFonts w:eastAsia="Arial"/>
          <w:b/>
          <w:noProof/>
          <w:color w:val="000000"/>
        </w:rPr>
        <w:t>C</w:t>
      </w:r>
      <w:r w:rsidRPr="00A87F80">
        <w:rPr>
          <w:rFonts w:eastAsia="Arial"/>
          <w:b/>
          <w:noProof/>
          <w:color w:val="000000"/>
        </w:rPr>
        <w:t xml:space="preserve">alendar </w:t>
      </w:r>
      <w:r w:rsidR="00C23656">
        <w:rPr>
          <w:rFonts w:eastAsia="Arial"/>
          <w:b/>
          <w:noProof/>
          <w:color w:val="000000"/>
        </w:rPr>
        <w:t>Y</w:t>
      </w:r>
      <w:r w:rsidRPr="00A87F80">
        <w:rPr>
          <w:rFonts w:eastAsia="Arial"/>
          <w:b/>
          <w:noProof/>
          <w:color w:val="000000"/>
        </w:rPr>
        <w:t>ear</w:t>
      </w:r>
      <w:r w:rsidRPr="002F6CAB">
        <w:rPr>
          <w:spacing w:val="-2"/>
          <w:lang w:val="en-US"/>
        </w:rPr>
        <w:t xml:space="preserve"> </w:t>
      </w:r>
      <w:r>
        <w:rPr>
          <w:rFonts w:eastAsia="Arial"/>
          <w:b/>
          <w:noProof/>
          <w:color w:val="000000"/>
        </w:rPr>
        <w:t>2015</w:t>
      </w:r>
      <w:r w:rsidRPr="006A2DDF">
        <w:rPr>
          <w:rFonts w:eastAsia="Arial"/>
          <w:color w:val="000000"/>
        </w:rPr>
        <w:t>.</w:t>
      </w:r>
    </w:p>
    <w:p w14:paraId="56D09A71" w14:textId="77777777" w:rsidR="00F24E37" w:rsidRDefault="00033A33" w:rsidP="00F24E37">
      <w:pPr>
        <w:rPr>
          <w:lang w:val="en-AU"/>
        </w:rPr>
      </w:pPr>
    </w:p>
    <w:p w14:paraId="1BC1D7AA" w14:textId="77777777" w:rsidR="00F24E37" w:rsidRDefault="00FE6F40" w:rsidP="00F24E37">
      <w:pPr>
        <w:jc w:val="center"/>
        <w:rPr>
          <w:b/>
          <w:lang w:val="en-AU"/>
        </w:rPr>
      </w:pPr>
      <w:r>
        <w:rPr>
          <w:b/>
          <w:lang w:val="en-AU"/>
        </w:rPr>
        <w:t>_______________</w:t>
      </w:r>
    </w:p>
    <w:p w14:paraId="767B5CD6" w14:textId="77777777" w:rsidR="00F24E37" w:rsidRDefault="00033A33" w:rsidP="00F24E37">
      <w:pPr>
        <w:rPr>
          <w:lang w:val="en-AU"/>
        </w:rPr>
      </w:pPr>
    </w:p>
    <w:p w14:paraId="75A573E7" w14:textId="77777777" w:rsidR="00F24E37" w:rsidRPr="00016F3D" w:rsidRDefault="00033A33" w:rsidP="00F24E37">
      <w:pPr>
        <w:rPr>
          <w:lang w:val="en-AU"/>
        </w:rPr>
      </w:pPr>
    </w:p>
    <w:p w14:paraId="675C4FFD" w14:textId="77777777" w:rsidR="0024526C" w:rsidRDefault="00033A33" w:rsidP="00F24E37">
      <w:pPr>
        <w:rPr>
          <w:rFonts w:eastAsia="Arial"/>
          <w:color w:val="000000"/>
        </w:rPr>
      </w:pPr>
    </w:p>
    <w:p w14:paraId="5B758C7A" w14:textId="77777777" w:rsidR="00F20653" w:rsidRDefault="00033A33" w:rsidP="00F24E37">
      <w:pPr>
        <w:rPr>
          <w:rFonts w:eastAsia="Arial"/>
          <w:color w:val="000000"/>
        </w:rPr>
      </w:pPr>
    </w:p>
    <w:p w14:paraId="479B0FEB" w14:textId="77777777" w:rsidR="00F24E37" w:rsidRDefault="00033A33" w:rsidP="00F24E37">
      <w:pPr>
        <w:rPr>
          <w:rFonts w:eastAsia="Arial"/>
          <w:color w:val="000000"/>
        </w:rPr>
      </w:pPr>
    </w:p>
    <w:p w14:paraId="7BECD80E" w14:textId="79EF628B" w:rsidR="00C23656" w:rsidRDefault="00C23656" w:rsidP="00C23656">
      <w:pPr>
        <w:pStyle w:val="BodyText"/>
        <w:numPr>
          <w:ilvl w:val="0"/>
          <w:numId w:val="0"/>
        </w:numPr>
        <w:spacing w:before="101"/>
        <w:rPr>
          <w:szCs w:val="18"/>
          <w:lang w:val="en-US"/>
        </w:rPr>
      </w:pPr>
      <w:r>
        <w:t>The</w:t>
      </w:r>
      <w:r>
        <w:rPr>
          <w:spacing w:val="-7"/>
        </w:rPr>
        <w:t xml:space="preserve"> </w:t>
      </w:r>
      <w:r>
        <w:t>only</w:t>
      </w:r>
      <w:r>
        <w:rPr>
          <w:spacing w:val="-5"/>
        </w:rPr>
        <w:t xml:space="preserve"> </w:t>
      </w:r>
      <w:r>
        <w:t>domestic</w:t>
      </w:r>
      <w:r>
        <w:rPr>
          <w:spacing w:val="-5"/>
        </w:rPr>
        <w:t xml:space="preserve"> </w:t>
      </w:r>
      <w:r>
        <w:t>agricultural</w:t>
      </w:r>
      <w:r>
        <w:rPr>
          <w:spacing w:val="-4"/>
        </w:rPr>
        <w:t xml:space="preserve"> </w:t>
      </w:r>
      <w:r>
        <w:t>support</w:t>
      </w:r>
      <w:r>
        <w:rPr>
          <w:spacing w:val="-6"/>
        </w:rPr>
        <w:t xml:space="preserve"> </w:t>
      </w:r>
      <w:r>
        <w:t>measures</w:t>
      </w:r>
      <w:r>
        <w:rPr>
          <w:spacing w:val="-5"/>
        </w:rPr>
        <w:t xml:space="preserve"> </w:t>
      </w:r>
      <w:r>
        <w:t>applied</w:t>
      </w:r>
      <w:r>
        <w:rPr>
          <w:spacing w:val="-5"/>
        </w:rPr>
        <w:t xml:space="preserve"> </w:t>
      </w:r>
      <w:r>
        <w:t>by</w:t>
      </w:r>
      <w:r>
        <w:rPr>
          <w:spacing w:val="-5"/>
        </w:rPr>
        <w:t xml:space="preserve"> </w:t>
      </w:r>
      <w:r>
        <w:t>Malaysia</w:t>
      </w:r>
      <w:r>
        <w:rPr>
          <w:spacing w:val="-5"/>
        </w:rPr>
        <w:t xml:space="preserve"> </w:t>
      </w:r>
      <w:r>
        <w:t>are</w:t>
      </w:r>
      <w:r>
        <w:rPr>
          <w:spacing w:val="-6"/>
        </w:rPr>
        <w:t xml:space="preserve"> </w:t>
      </w:r>
      <w:r>
        <w:t>those</w:t>
      </w:r>
      <w:r>
        <w:rPr>
          <w:spacing w:val="-7"/>
        </w:rPr>
        <w:t xml:space="preserve"> </w:t>
      </w:r>
      <w:r>
        <w:t>listed</w:t>
      </w:r>
      <w:r>
        <w:rPr>
          <w:spacing w:val="-6"/>
        </w:rPr>
        <w:t xml:space="preserve"> </w:t>
      </w:r>
      <w:r>
        <w:t>in</w:t>
      </w:r>
      <w:r>
        <w:rPr>
          <w:spacing w:val="-6"/>
        </w:rPr>
        <w:t xml:space="preserve"> </w:t>
      </w:r>
      <w:r>
        <w:t xml:space="preserve">the </w:t>
      </w:r>
      <w:r>
        <w:rPr>
          <w:spacing w:val="-60"/>
        </w:rPr>
        <w:t xml:space="preserve">   </w:t>
      </w:r>
      <w:r>
        <w:t>attached</w:t>
      </w:r>
      <w:r>
        <w:rPr>
          <w:spacing w:val="-6"/>
        </w:rPr>
        <w:t xml:space="preserve"> </w:t>
      </w:r>
      <w:r>
        <w:t>Supporting</w:t>
      </w:r>
      <w:r>
        <w:rPr>
          <w:spacing w:val="-5"/>
        </w:rPr>
        <w:t xml:space="preserve"> </w:t>
      </w:r>
      <w:r>
        <w:t>Tables</w:t>
      </w:r>
      <w:r>
        <w:rPr>
          <w:spacing w:val="-6"/>
        </w:rPr>
        <w:t xml:space="preserve"> </w:t>
      </w:r>
      <w:r>
        <w:t>DS:1</w:t>
      </w:r>
      <w:r>
        <w:rPr>
          <w:spacing w:val="-4"/>
        </w:rPr>
        <w:t xml:space="preserve"> </w:t>
      </w:r>
      <w:r>
        <w:t>and</w:t>
      </w:r>
      <w:r>
        <w:rPr>
          <w:spacing w:val="-6"/>
        </w:rPr>
        <w:t xml:space="preserve"> </w:t>
      </w:r>
      <w:r>
        <w:t>DS:2.</w:t>
      </w:r>
    </w:p>
    <w:p w14:paraId="22BE7DEB" w14:textId="77777777" w:rsidR="00F24E37" w:rsidRPr="00C23656" w:rsidRDefault="00033A33" w:rsidP="00F24E37">
      <w:pPr>
        <w:rPr>
          <w:rFonts w:eastAsia="Arial"/>
          <w:color w:val="000000"/>
          <w:lang w:val="en-US"/>
        </w:rPr>
        <w:sectPr w:rsidR="00F24E37" w:rsidRPr="00C23656" w:rsidSect="002418A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pPr>
    </w:p>
    <w:p w14:paraId="1B03B43C" w14:textId="77777777" w:rsidR="00691028" w:rsidRPr="00FE6F40" w:rsidRDefault="00FE6F40" w:rsidP="00FE6F40">
      <w:pPr>
        <w:pStyle w:val="Caption"/>
      </w:pPr>
      <w:r w:rsidRPr="00FE6F40">
        <w:lastRenderedPageBreak/>
        <w:t>Supporting Table DS:1</w:t>
      </w:r>
    </w:p>
    <w:p w14:paraId="7826175E" w14:textId="77777777" w:rsidR="00691028" w:rsidRPr="00FE6F40" w:rsidRDefault="00FE6F40" w:rsidP="00FE6F40">
      <w:pPr>
        <w:pStyle w:val="Title"/>
        <w:rPr>
          <w:rFonts w:eastAsiaTheme="majorEastAsia" w:cstheme="majorBidi"/>
          <w:lang w:bidi="ar-SA"/>
        </w:rPr>
      </w:pPr>
      <w:r w:rsidRPr="00FE6F40">
        <w:rPr>
          <w:rFonts w:eastAsiaTheme="majorEastAsia" w:cstheme="majorBidi"/>
          <w:lang w:bidi="ar-SA"/>
        </w:rPr>
        <w:t xml:space="preserve">DOMESTIC SUPPORT: MALAYSIA </w:t>
      </w:r>
    </w:p>
    <w:p w14:paraId="685B6C7A" w14:textId="77777777" w:rsidR="00691028" w:rsidRDefault="00FE6F40" w:rsidP="00FE6F40">
      <w:pPr>
        <w:pStyle w:val="Title2"/>
      </w:pPr>
      <w:r w:rsidRPr="00FE6F40">
        <w:t xml:space="preserve">Reporting Period: Calendar Year 2015 </w:t>
      </w:r>
    </w:p>
    <w:p w14:paraId="165D83ED" w14:textId="77777777" w:rsidR="00691028" w:rsidRDefault="00FE6F40" w:rsidP="00FE6F40">
      <w:pPr>
        <w:pStyle w:val="Title3"/>
      </w:pPr>
      <w:r w:rsidRPr="00FE6F40">
        <w:t xml:space="preserve">Measures exempt from the reduction commitment - "Green Box" </w:t>
      </w:r>
    </w:p>
    <w:tbl>
      <w:tblPr>
        <w:tblStyle w:val="WTOTable2"/>
        <w:tblW w:w="5000" w:type="pct"/>
        <w:tblLook w:val="05E0" w:firstRow="1" w:lastRow="1" w:firstColumn="1" w:lastColumn="1" w:noHBand="0" w:noVBand="1"/>
      </w:tblPr>
      <w:tblGrid>
        <w:gridCol w:w="4570"/>
        <w:gridCol w:w="5575"/>
        <w:gridCol w:w="1950"/>
        <w:gridCol w:w="1804"/>
        <w:gridCol w:w="625"/>
      </w:tblGrid>
      <w:tr w:rsidR="0041493B" w14:paraId="1F99D819" w14:textId="77777777" w:rsidTr="00FE6F40">
        <w:trPr>
          <w:cnfStyle w:val="100000000000" w:firstRow="1" w:lastRow="0" w:firstColumn="0" w:lastColumn="0" w:oddVBand="0" w:evenVBand="0" w:oddHBand="0" w:evenHBand="0" w:firstRowFirstColumn="0" w:firstRowLastColumn="0" w:lastRowFirstColumn="0" w:lastRowLastColumn="0"/>
        </w:trPr>
        <w:tc>
          <w:tcPr>
            <w:tcW w:w="1573" w:type="pct"/>
          </w:tcPr>
          <w:p w14:paraId="1C9ADB63" w14:textId="77777777" w:rsidR="00691028" w:rsidRDefault="00FE6F40" w:rsidP="00691028">
            <w:pPr>
              <w:jc w:val="center"/>
              <w:rPr>
                <w:rFonts w:eastAsia="Verdana" w:cs="Verdana"/>
                <w:b/>
                <w:bCs/>
                <w:noProof/>
                <w:sz w:val="14"/>
                <w:szCs w:val="14"/>
              </w:rPr>
            </w:pPr>
            <w:r>
              <w:rPr>
                <w:rFonts w:eastAsia="Verdana" w:cs="Verdana"/>
                <w:b/>
                <w:bCs/>
                <w:noProof/>
                <w:sz w:val="14"/>
                <w:szCs w:val="14"/>
              </w:rPr>
              <w:t>Measure Type</w:t>
            </w:r>
          </w:p>
        </w:tc>
        <w:tc>
          <w:tcPr>
            <w:tcW w:w="1919" w:type="pct"/>
          </w:tcPr>
          <w:p w14:paraId="7BDF38F5" w14:textId="77777777" w:rsidR="00691028" w:rsidRDefault="00FE6F40" w:rsidP="00691028">
            <w:pPr>
              <w:jc w:val="center"/>
              <w:rPr>
                <w:rFonts w:eastAsia="Verdana" w:cs="Verdana"/>
                <w:b/>
                <w:bCs/>
                <w:noProof/>
                <w:sz w:val="14"/>
                <w:szCs w:val="14"/>
              </w:rPr>
            </w:pPr>
            <w:r>
              <w:rPr>
                <w:rFonts w:eastAsia="Verdana" w:cs="Verdana"/>
                <w:b/>
                <w:bCs/>
                <w:noProof/>
                <w:sz w:val="14"/>
                <w:szCs w:val="14"/>
              </w:rPr>
              <w:t>Name and description of measure with reference to criteria in Annex 2</w:t>
            </w:r>
          </w:p>
        </w:tc>
        <w:tc>
          <w:tcPr>
            <w:tcW w:w="671" w:type="pct"/>
          </w:tcPr>
          <w:p w14:paraId="3D990098" w14:textId="77777777" w:rsidR="00691028" w:rsidRDefault="00FE6F40" w:rsidP="00691028">
            <w:pPr>
              <w:jc w:val="center"/>
              <w:rPr>
                <w:rFonts w:eastAsia="Verdana" w:cs="Verdana"/>
                <w:b/>
                <w:bCs/>
                <w:noProof/>
                <w:sz w:val="14"/>
                <w:szCs w:val="14"/>
              </w:rPr>
            </w:pPr>
            <w:r>
              <w:rPr>
                <w:rFonts w:eastAsia="Verdana" w:cs="Verdana"/>
                <w:b/>
                <w:bCs/>
                <w:noProof/>
                <w:sz w:val="14"/>
                <w:szCs w:val="14"/>
              </w:rPr>
              <w:t>Monetary value</w:t>
            </w:r>
            <w:r>
              <w:rPr>
                <w:rFonts w:eastAsia="Verdana" w:cs="Verdana"/>
                <w:b/>
                <w:bCs/>
                <w:noProof/>
                <w:sz w:val="14"/>
                <w:szCs w:val="14"/>
              </w:rPr>
              <w:br/>
            </w:r>
            <w:r>
              <w:rPr>
                <w:rFonts w:eastAsia="Verdana" w:cs="Verdana"/>
                <w:b/>
                <w:bCs/>
                <w:noProof/>
                <w:sz w:val="14"/>
                <w:szCs w:val="14"/>
              </w:rPr>
              <w:br/>
              <w:t>MYR, million</w:t>
            </w:r>
          </w:p>
        </w:tc>
        <w:tc>
          <w:tcPr>
            <w:tcW w:w="621" w:type="pct"/>
          </w:tcPr>
          <w:p w14:paraId="31B8AF25" w14:textId="77777777" w:rsidR="00691028" w:rsidRDefault="00FE6F40" w:rsidP="00691028">
            <w:pPr>
              <w:jc w:val="center"/>
              <w:rPr>
                <w:rFonts w:eastAsia="Verdana" w:cs="Verdana"/>
                <w:b/>
                <w:bCs/>
                <w:noProof/>
                <w:sz w:val="14"/>
                <w:szCs w:val="14"/>
              </w:rPr>
            </w:pPr>
            <w:r>
              <w:rPr>
                <w:rFonts w:eastAsia="Verdana" w:cs="Verdana"/>
                <w:b/>
                <w:bCs/>
                <w:noProof/>
                <w:sz w:val="14"/>
                <w:szCs w:val="14"/>
              </w:rPr>
              <w:t>Data Sources</w:t>
            </w:r>
          </w:p>
        </w:tc>
        <w:tc>
          <w:tcPr>
            <w:tcW w:w="215" w:type="pct"/>
          </w:tcPr>
          <w:p w14:paraId="1523F5D0" w14:textId="77777777" w:rsidR="00691028" w:rsidRDefault="00FE6F40" w:rsidP="00691028">
            <w:pPr>
              <w:jc w:val="center"/>
              <w:rPr>
                <w:rFonts w:eastAsia="Verdana" w:cs="Verdana"/>
                <w:b/>
                <w:bCs/>
                <w:noProof/>
                <w:sz w:val="14"/>
                <w:szCs w:val="14"/>
              </w:rPr>
            </w:pPr>
            <w:r>
              <w:rPr>
                <w:rFonts w:eastAsia="Verdana" w:cs="Verdana"/>
                <w:b/>
                <w:bCs/>
                <w:noProof/>
                <w:sz w:val="14"/>
                <w:szCs w:val="14"/>
              </w:rPr>
              <w:t>Note</w:t>
            </w:r>
          </w:p>
        </w:tc>
      </w:tr>
      <w:tr w:rsidR="0041493B" w:rsidRPr="00FE6F40" w14:paraId="201212D1" w14:textId="77777777" w:rsidTr="00FE6F40">
        <w:tc>
          <w:tcPr>
            <w:tcW w:w="1573" w:type="pct"/>
          </w:tcPr>
          <w:p w14:paraId="6C03FF03" w14:textId="77777777" w:rsidR="00691028" w:rsidRPr="00FE6F40" w:rsidRDefault="00FE6F40" w:rsidP="00691028">
            <w:pPr>
              <w:jc w:val="center"/>
              <w:rPr>
                <w:rFonts w:eastAsia="Verdana" w:cs="Verdana"/>
                <w:noProof/>
                <w:sz w:val="14"/>
                <w:szCs w:val="14"/>
              </w:rPr>
            </w:pPr>
            <w:r w:rsidRPr="00FE6F40">
              <w:rPr>
                <w:rFonts w:eastAsia="Verdana" w:cs="Verdana"/>
                <w:noProof/>
                <w:sz w:val="14"/>
                <w:szCs w:val="14"/>
              </w:rPr>
              <w:t>1</w:t>
            </w:r>
          </w:p>
        </w:tc>
        <w:tc>
          <w:tcPr>
            <w:tcW w:w="1919" w:type="pct"/>
          </w:tcPr>
          <w:p w14:paraId="705AFE50" w14:textId="77777777" w:rsidR="00691028" w:rsidRPr="00FE6F40" w:rsidRDefault="00FE6F40" w:rsidP="00691028">
            <w:pPr>
              <w:jc w:val="center"/>
              <w:rPr>
                <w:rFonts w:eastAsia="Verdana" w:cs="Verdana"/>
                <w:noProof/>
                <w:sz w:val="14"/>
                <w:szCs w:val="14"/>
              </w:rPr>
            </w:pPr>
            <w:r w:rsidRPr="00FE6F40">
              <w:rPr>
                <w:rFonts w:eastAsia="Verdana" w:cs="Verdana"/>
                <w:noProof/>
                <w:sz w:val="14"/>
                <w:szCs w:val="14"/>
              </w:rPr>
              <w:t>2</w:t>
            </w:r>
          </w:p>
        </w:tc>
        <w:tc>
          <w:tcPr>
            <w:tcW w:w="671" w:type="pct"/>
          </w:tcPr>
          <w:p w14:paraId="6DDB3660" w14:textId="77777777" w:rsidR="00691028" w:rsidRPr="00FE6F40" w:rsidRDefault="00FE6F40" w:rsidP="00691028">
            <w:pPr>
              <w:jc w:val="center"/>
              <w:rPr>
                <w:rFonts w:eastAsia="Verdana" w:cs="Verdana"/>
                <w:noProof/>
                <w:sz w:val="14"/>
                <w:szCs w:val="14"/>
              </w:rPr>
            </w:pPr>
            <w:r w:rsidRPr="00FE6F40">
              <w:rPr>
                <w:rFonts w:eastAsia="Verdana" w:cs="Verdana"/>
                <w:noProof/>
                <w:sz w:val="14"/>
                <w:szCs w:val="14"/>
              </w:rPr>
              <w:t>3</w:t>
            </w:r>
          </w:p>
        </w:tc>
        <w:tc>
          <w:tcPr>
            <w:tcW w:w="621" w:type="pct"/>
          </w:tcPr>
          <w:p w14:paraId="0DC1EFB3" w14:textId="77777777" w:rsidR="00691028" w:rsidRPr="00FE6F40" w:rsidRDefault="00FE6F40" w:rsidP="00691028">
            <w:pPr>
              <w:jc w:val="center"/>
              <w:rPr>
                <w:rFonts w:eastAsia="Verdana" w:cs="Verdana"/>
                <w:noProof/>
                <w:sz w:val="14"/>
                <w:szCs w:val="14"/>
              </w:rPr>
            </w:pPr>
            <w:r w:rsidRPr="00FE6F40">
              <w:rPr>
                <w:rFonts w:eastAsia="Verdana" w:cs="Verdana"/>
                <w:noProof/>
                <w:sz w:val="14"/>
                <w:szCs w:val="14"/>
              </w:rPr>
              <w:t>4</w:t>
            </w:r>
          </w:p>
        </w:tc>
        <w:tc>
          <w:tcPr>
            <w:tcW w:w="215" w:type="pct"/>
          </w:tcPr>
          <w:p w14:paraId="64154C04" w14:textId="77777777" w:rsidR="00691028" w:rsidRPr="00FE6F40" w:rsidRDefault="00033A33" w:rsidP="00691028">
            <w:pPr>
              <w:jc w:val="center"/>
              <w:rPr>
                <w:rFonts w:eastAsia="Verdana" w:cs="Verdana"/>
                <w:noProof/>
                <w:sz w:val="14"/>
                <w:szCs w:val="14"/>
              </w:rPr>
            </w:pPr>
          </w:p>
        </w:tc>
      </w:tr>
      <w:tr w:rsidR="0041493B" w14:paraId="371027B9" w14:textId="77777777" w:rsidTr="00FE6F40">
        <w:tc>
          <w:tcPr>
            <w:tcW w:w="0" w:type="auto"/>
          </w:tcPr>
          <w:p w14:paraId="70689BD6" w14:textId="77777777" w:rsidR="00691028" w:rsidRDefault="00FE6F40" w:rsidP="00691028">
            <w:pPr>
              <w:rPr>
                <w:rFonts w:eastAsia="Verdana" w:cs="Verdana"/>
                <w:noProof/>
                <w:sz w:val="14"/>
                <w:szCs w:val="14"/>
              </w:rPr>
            </w:pPr>
            <w:r>
              <w:rPr>
                <w:rFonts w:eastAsia="Verdana" w:cs="Verdana"/>
                <w:noProof/>
                <w:sz w:val="14"/>
                <w:szCs w:val="14"/>
              </w:rPr>
              <w:t>2.General Services</w:t>
            </w:r>
          </w:p>
        </w:tc>
        <w:tc>
          <w:tcPr>
            <w:tcW w:w="0" w:type="auto"/>
          </w:tcPr>
          <w:p w14:paraId="782F5E9E" w14:textId="77777777" w:rsidR="00691028" w:rsidRDefault="00033A33" w:rsidP="00691028">
            <w:pPr>
              <w:rPr>
                <w:rFonts w:eastAsia="Verdana" w:cs="Verdana"/>
                <w:noProof/>
                <w:sz w:val="14"/>
                <w:szCs w:val="14"/>
              </w:rPr>
            </w:pPr>
          </w:p>
        </w:tc>
        <w:tc>
          <w:tcPr>
            <w:tcW w:w="0" w:type="auto"/>
          </w:tcPr>
          <w:p w14:paraId="4C4DD998" w14:textId="77777777" w:rsidR="00691028" w:rsidRDefault="00033A33" w:rsidP="00691028">
            <w:pPr>
              <w:rPr>
                <w:rFonts w:eastAsia="Verdana" w:cs="Verdana"/>
                <w:noProof/>
                <w:sz w:val="14"/>
                <w:szCs w:val="14"/>
              </w:rPr>
            </w:pPr>
          </w:p>
        </w:tc>
        <w:tc>
          <w:tcPr>
            <w:tcW w:w="0" w:type="auto"/>
          </w:tcPr>
          <w:p w14:paraId="61A18258" w14:textId="77777777" w:rsidR="00691028" w:rsidRDefault="00033A33" w:rsidP="00691028">
            <w:pPr>
              <w:rPr>
                <w:rFonts w:eastAsia="Verdana" w:cs="Verdana"/>
                <w:noProof/>
                <w:sz w:val="14"/>
                <w:szCs w:val="14"/>
              </w:rPr>
            </w:pPr>
          </w:p>
        </w:tc>
        <w:tc>
          <w:tcPr>
            <w:tcW w:w="0" w:type="auto"/>
          </w:tcPr>
          <w:p w14:paraId="0C1259EA" w14:textId="77777777" w:rsidR="00691028" w:rsidRDefault="00033A33" w:rsidP="00691028">
            <w:pPr>
              <w:rPr>
                <w:rFonts w:eastAsia="Verdana" w:cs="Verdana"/>
                <w:noProof/>
                <w:sz w:val="14"/>
                <w:szCs w:val="14"/>
              </w:rPr>
            </w:pPr>
          </w:p>
        </w:tc>
      </w:tr>
      <w:tr w:rsidR="0041493B" w14:paraId="465DDF23" w14:textId="77777777" w:rsidTr="00FE6F40">
        <w:tc>
          <w:tcPr>
            <w:tcW w:w="1573" w:type="pct"/>
            <w:vMerge w:val="restart"/>
          </w:tcPr>
          <w:p w14:paraId="01D0A327" w14:textId="77777777" w:rsidR="00691028" w:rsidRDefault="00FE6F40" w:rsidP="00691028">
            <w:pPr>
              <w:jc w:val="left"/>
              <w:rPr>
                <w:rFonts w:eastAsia="Verdana" w:cs="Verdana"/>
                <w:noProof/>
                <w:sz w:val="14"/>
                <w:szCs w:val="14"/>
              </w:rPr>
            </w:pPr>
            <w:r>
              <w:rPr>
                <w:rFonts w:eastAsia="Verdana" w:cs="Verdana"/>
                <w:noProof/>
                <w:sz w:val="14"/>
                <w:szCs w:val="14"/>
              </w:rPr>
              <w:t>2 (a). Research</w:t>
            </w:r>
          </w:p>
        </w:tc>
        <w:tc>
          <w:tcPr>
            <w:tcW w:w="1919" w:type="pct"/>
          </w:tcPr>
          <w:p w14:paraId="3C0FB276" w14:textId="1D37000D" w:rsidR="00691028" w:rsidRDefault="00FE6F40" w:rsidP="00691028">
            <w:pPr>
              <w:jc w:val="left"/>
              <w:rPr>
                <w:rFonts w:eastAsia="Verdana" w:cs="Verdana"/>
                <w:noProof/>
                <w:sz w:val="14"/>
                <w:szCs w:val="14"/>
              </w:rPr>
            </w:pPr>
            <w:r w:rsidRPr="00625AEB">
              <w:rPr>
                <w:rFonts w:eastAsia="Verdana" w:cs="Verdana"/>
                <w:b/>
                <w:bCs/>
                <w:noProof/>
                <w:sz w:val="14"/>
                <w:szCs w:val="14"/>
              </w:rPr>
              <w:t>Research and Development (R&amp;D)</w:t>
            </w:r>
            <w:r w:rsidR="00C23656" w:rsidRPr="00625AEB">
              <w:rPr>
                <w:rFonts w:eastAsia="Verdana" w:cs="Verdana"/>
                <w:b/>
                <w:bCs/>
                <w:noProof/>
                <w:sz w:val="14"/>
                <w:szCs w:val="14"/>
              </w:rPr>
              <w:t>:</w:t>
            </w:r>
            <w:r>
              <w:rPr>
                <w:rFonts w:eastAsia="Verdana" w:cs="Verdana"/>
                <w:noProof/>
                <w:sz w:val="14"/>
                <w:szCs w:val="14"/>
              </w:rPr>
              <w:t xml:space="preserve"> R&amp;D programmes</w:t>
            </w:r>
            <w:r w:rsidR="00625AEB">
              <w:rPr>
                <w:rFonts w:eastAsia="Verdana" w:cs="Verdana"/>
                <w:noProof/>
                <w:sz w:val="14"/>
                <w:szCs w:val="14"/>
              </w:rPr>
              <w:t>.</w:t>
            </w:r>
            <w:r>
              <w:rPr>
                <w:rFonts w:eastAsia="Verdana" w:cs="Verdana"/>
                <w:noProof/>
                <w:sz w:val="14"/>
                <w:szCs w:val="14"/>
              </w:rPr>
              <w:t xml:space="preserve"> General services provided to most crops and agricultural programmes involving small scale farmers to reduce unit costs, enhancing efficiency and finding new uses.</w:t>
            </w:r>
          </w:p>
        </w:tc>
        <w:tc>
          <w:tcPr>
            <w:tcW w:w="671" w:type="pct"/>
          </w:tcPr>
          <w:p w14:paraId="413E218D" w14:textId="5FB67205" w:rsidR="00691028" w:rsidRDefault="00FE6F40" w:rsidP="00691028">
            <w:pPr>
              <w:jc w:val="right"/>
              <w:rPr>
                <w:rFonts w:eastAsia="Verdana" w:cs="Verdana"/>
                <w:noProof/>
                <w:sz w:val="14"/>
                <w:szCs w:val="14"/>
              </w:rPr>
            </w:pPr>
            <w:r>
              <w:rPr>
                <w:rFonts w:eastAsia="Verdana" w:cs="Verdana"/>
                <w:noProof/>
                <w:sz w:val="14"/>
                <w:szCs w:val="14"/>
              </w:rPr>
              <w:t>44.58</w:t>
            </w:r>
          </w:p>
        </w:tc>
        <w:tc>
          <w:tcPr>
            <w:tcW w:w="621" w:type="pct"/>
          </w:tcPr>
          <w:p w14:paraId="0799F00C" w14:textId="77777777" w:rsidR="00691028" w:rsidRDefault="00FE6F40" w:rsidP="00691028">
            <w:pPr>
              <w:jc w:val="left"/>
              <w:rPr>
                <w:rFonts w:eastAsia="Verdana" w:cs="Verdana"/>
                <w:noProof/>
                <w:sz w:val="14"/>
                <w:szCs w:val="14"/>
              </w:rPr>
            </w:pPr>
            <w:r>
              <w:rPr>
                <w:rFonts w:eastAsia="Verdana" w:cs="Verdana"/>
                <w:noProof/>
                <w:sz w:val="14"/>
                <w:szCs w:val="14"/>
              </w:rPr>
              <w:t>Ministry of Agriculture and Food Industries</w:t>
            </w:r>
          </w:p>
        </w:tc>
        <w:tc>
          <w:tcPr>
            <w:tcW w:w="215" w:type="pct"/>
          </w:tcPr>
          <w:p w14:paraId="379ABD53" w14:textId="77777777" w:rsidR="00691028" w:rsidRDefault="00033A33" w:rsidP="00691028">
            <w:pPr>
              <w:rPr>
                <w:rFonts w:eastAsia="Verdana" w:cs="Verdana"/>
                <w:noProof/>
                <w:sz w:val="14"/>
                <w:szCs w:val="14"/>
              </w:rPr>
            </w:pPr>
          </w:p>
        </w:tc>
      </w:tr>
      <w:tr w:rsidR="0041493B" w14:paraId="1DE93A1F" w14:textId="77777777" w:rsidTr="00FE6F40">
        <w:tc>
          <w:tcPr>
            <w:tcW w:w="0" w:type="auto"/>
            <w:vMerge/>
          </w:tcPr>
          <w:p w14:paraId="1A460E38" w14:textId="77777777" w:rsidR="00691028" w:rsidRDefault="00033A33">
            <w:pPr>
              <w:rPr>
                <w:rFonts w:eastAsia="Verdana" w:cs="Verdana"/>
                <w:noProof/>
                <w:sz w:val="14"/>
                <w:szCs w:val="14"/>
              </w:rPr>
            </w:pPr>
          </w:p>
        </w:tc>
        <w:tc>
          <w:tcPr>
            <w:tcW w:w="1919" w:type="pct"/>
          </w:tcPr>
          <w:p w14:paraId="0C9C3F48" w14:textId="77777777" w:rsidR="00691028" w:rsidRDefault="00FE6F40"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613464D4" w14:textId="77777777" w:rsidR="00691028" w:rsidRDefault="00FE6F40" w:rsidP="00691028">
            <w:pPr>
              <w:jc w:val="right"/>
              <w:rPr>
                <w:rFonts w:eastAsia="Verdana" w:cs="Verdana"/>
                <w:b/>
                <w:bCs/>
                <w:noProof/>
                <w:sz w:val="14"/>
                <w:szCs w:val="14"/>
              </w:rPr>
            </w:pPr>
            <w:r>
              <w:rPr>
                <w:rFonts w:eastAsia="Verdana" w:cs="Verdana"/>
                <w:b/>
                <w:bCs/>
                <w:noProof/>
                <w:sz w:val="14"/>
                <w:szCs w:val="14"/>
              </w:rPr>
              <w:t>44.58</w:t>
            </w:r>
          </w:p>
        </w:tc>
        <w:tc>
          <w:tcPr>
            <w:tcW w:w="0" w:type="auto"/>
          </w:tcPr>
          <w:p w14:paraId="320CF148" w14:textId="77777777" w:rsidR="00691028" w:rsidRDefault="00033A33" w:rsidP="00691028">
            <w:pPr>
              <w:rPr>
                <w:rFonts w:eastAsia="Verdana" w:cs="Verdana"/>
                <w:noProof/>
                <w:sz w:val="14"/>
                <w:szCs w:val="14"/>
              </w:rPr>
            </w:pPr>
          </w:p>
        </w:tc>
        <w:tc>
          <w:tcPr>
            <w:tcW w:w="0" w:type="auto"/>
          </w:tcPr>
          <w:p w14:paraId="35912FF2" w14:textId="77777777" w:rsidR="00691028" w:rsidRDefault="00033A33" w:rsidP="00691028">
            <w:pPr>
              <w:rPr>
                <w:rFonts w:eastAsia="Verdana" w:cs="Verdana"/>
                <w:noProof/>
                <w:sz w:val="14"/>
                <w:szCs w:val="14"/>
              </w:rPr>
            </w:pPr>
          </w:p>
        </w:tc>
      </w:tr>
      <w:tr w:rsidR="0041493B" w14:paraId="2A0BD1D0" w14:textId="77777777" w:rsidTr="00FE6F40">
        <w:tc>
          <w:tcPr>
            <w:tcW w:w="1573" w:type="pct"/>
            <w:vMerge w:val="restart"/>
          </w:tcPr>
          <w:p w14:paraId="36E44206" w14:textId="77777777" w:rsidR="00691028" w:rsidRDefault="00FE6F40" w:rsidP="00691028">
            <w:pPr>
              <w:jc w:val="left"/>
              <w:rPr>
                <w:rFonts w:eastAsia="Verdana" w:cs="Verdana"/>
                <w:noProof/>
                <w:sz w:val="14"/>
                <w:szCs w:val="14"/>
              </w:rPr>
            </w:pPr>
            <w:r>
              <w:rPr>
                <w:rFonts w:eastAsia="Verdana" w:cs="Verdana"/>
                <w:noProof/>
                <w:sz w:val="14"/>
                <w:szCs w:val="14"/>
              </w:rPr>
              <w:t>2 (d). Extension and advisory services</w:t>
            </w:r>
          </w:p>
        </w:tc>
        <w:tc>
          <w:tcPr>
            <w:tcW w:w="1919" w:type="pct"/>
          </w:tcPr>
          <w:p w14:paraId="6DC5B047" w14:textId="221F1360" w:rsidR="00691028" w:rsidRDefault="00625AEB" w:rsidP="00691028">
            <w:pPr>
              <w:jc w:val="left"/>
              <w:rPr>
                <w:rFonts w:eastAsia="Verdana" w:cs="Verdana"/>
                <w:noProof/>
                <w:sz w:val="14"/>
                <w:szCs w:val="14"/>
              </w:rPr>
            </w:pPr>
            <w:r w:rsidRPr="00625AEB">
              <w:rPr>
                <w:rFonts w:eastAsia="Verdana" w:cs="Verdana"/>
                <w:b/>
                <w:bCs/>
                <w:noProof/>
                <w:sz w:val="14"/>
                <w:szCs w:val="14"/>
              </w:rPr>
              <w:t>Extension services:</w:t>
            </w:r>
            <w:r>
              <w:rPr>
                <w:rFonts w:eastAsia="Verdana" w:cs="Verdana"/>
                <w:noProof/>
                <w:sz w:val="14"/>
                <w:szCs w:val="14"/>
              </w:rPr>
              <w:t xml:space="preserve"> </w:t>
            </w:r>
            <w:r w:rsidR="00FE6F40">
              <w:rPr>
                <w:rFonts w:eastAsia="Verdana" w:cs="Verdana"/>
                <w:noProof/>
                <w:sz w:val="14"/>
                <w:szCs w:val="14"/>
              </w:rPr>
              <w:t>General services which benefit rural and smallholding farmers and include pesticide inspection services and transfer of information and results of R&amp;D to producers, development of downstream industries and training.</w:t>
            </w:r>
          </w:p>
        </w:tc>
        <w:tc>
          <w:tcPr>
            <w:tcW w:w="671" w:type="pct"/>
          </w:tcPr>
          <w:p w14:paraId="5408744D" w14:textId="75411064" w:rsidR="00691028" w:rsidRDefault="00FE6F40" w:rsidP="00691028">
            <w:pPr>
              <w:jc w:val="right"/>
              <w:rPr>
                <w:rFonts w:eastAsia="Verdana" w:cs="Verdana"/>
                <w:noProof/>
                <w:sz w:val="14"/>
                <w:szCs w:val="14"/>
              </w:rPr>
            </w:pPr>
            <w:r>
              <w:rPr>
                <w:rFonts w:eastAsia="Verdana" w:cs="Verdana"/>
                <w:noProof/>
                <w:sz w:val="14"/>
                <w:szCs w:val="14"/>
              </w:rPr>
              <w:t>4.5</w:t>
            </w:r>
          </w:p>
        </w:tc>
        <w:tc>
          <w:tcPr>
            <w:tcW w:w="621" w:type="pct"/>
          </w:tcPr>
          <w:p w14:paraId="63628603" w14:textId="77777777" w:rsidR="00691028" w:rsidRDefault="00FE6F40" w:rsidP="00691028">
            <w:pPr>
              <w:jc w:val="left"/>
              <w:rPr>
                <w:rFonts w:eastAsia="Verdana" w:cs="Verdana"/>
                <w:noProof/>
                <w:sz w:val="14"/>
                <w:szCs w:val="14"/>
              </w:rPr>
            </w:pPr>
            <w:r>
              <w:rPr>
                <w:rFonts w:eastAsia="Verdana" w:cs="Verdana"/>
                <w:noProof/>
                <w:sz w:val="14"/>
                <w:szCs w:val="14"/>
              </w:rPr>
              <w:t>Ministry of Agriculture and Food Industries</w:t>
            </w:r>
          </w:p>
        </w:tc>
        <w:tc>
          <w:tcPr>
            <w:tcW w:w="215" w:type="pct"/>
          </w:tcPr>
          <w:p w14:paraId="55BC0B56" w14:textId="77777777" w:rsidR="00691028" w:rsidRDefault="00033A33" w:rsidP="00691028">
            <w:pPr>
              <w:rPr>
                <w:rFonts w:eastAsia="Verdana" w:cs="Verdana"/>
                <w:noProof/>
                <w:sz w:val="14"/>
                <w:szCs w:val="14"/>
              </w:rPr>
            </w:pPr>
          </w:p>
        </w:tc>
      </w:tr>
      <w:tr w:rsidR="0041493B" w14:paraId="30342317" w14:textId="77777777" w:rsidTr="00FE6F40">
        <w:tc>
          <w:tcPr>
            <w:tcW w:w="0" w:type="auto"/>
            <w:vMerge/>
          </w:tcPr>
          <w:p w14:paraId="227CDDCC" w14:textId="77777777" w:rsidR="00691028" w:rsidRDefault="00033A33">
            <w:pPr>
              <w:rPr>
                <w:rFonts w:eastAsia="Verdana" w:cs="Verdana"/>
                <w:noProof/>
                <w:sz w:val="14"/>
                <w:szCs w:val="14"/>
              </w:rPr>
            </w:pPr>
          </w:p>
        </w:tc>
        <w:tc>
          <w:tcPr>
            <w:tcW w:w="1919" w:type="pct"/>
          </w:tcPr>
          <w:p w14:paraId="2B55AEA8" w14:textId="77777777" w:rsidR="00691028" w:rsidRDefault="00FE6F40"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111A2AD1" w14:textId="77777777" w:rsidR="00691028" w:rsidRDefault="00FE6F40" w:rsidP="00691028">
            <w:pPr>
              <w:jc w:val="right"/>
              <w:rPr>
                <w:rFonts w:eastAsia="Verdana" w:cs="Verdana"/>
                <w:b/>
                <w:bCs/>
                <w:noProof/>
                <w:sz w:val="14"/>
                <w:szCs w:val="14"/>
              </w:rPr>
            </w:pPr>
            <w:r>
              <w:rPr>
                <w:rFonts w:eastAsia="Verdana" w:cs="Verdana"/>
                <w:b/>
                <w:bCs/>
                <w:noProof/>
                <w:sz w:val="14"/>
                <w:szCs w:val="14"/>
              </w:rPr>
              <w:t>4.5</w:t>
            </w:r>
          </w:p>
        </w:tc>
        <w:tc>
          <w:tcPr>
            <w:tcW w:w="0" w:type="auto"/>
          </w:tcPr>
          <w:p w14:paraId="33E947DA" w14:textId="77777777" w:rsidR="00691028" w:rsidRDefault="00033A33" w:rsidP="00691028">
            <w:pPr>
              <w:rPr>
                <w:rFonts w:eastAsia="Verdana" w:cs="Verdana"/>
                <w:noProof/>
                <w:sz w:val="14"/>
                <w:szCs w:val="14"/>
              </w:rPr>
            </w:pPr>
          </w:p>
        </w:tc>
        <w:tc>
          <w:tcPr>
            <w:tcW w:w="0" w:type="auto"/>
          </w:tcPr>
          <w:p w14:paraId="17764B51" w14:textId="77777777" w:rsidR="00691028" w:rsidRDefault="00033A33" w:rsidP="00691028">
            <w:pPr>
              <w:rPr>
                <w:rFonts w:eastAsia="Verdana" w:cs="Verdana"/>
                <w:noProof/>
                <w:sz w:val="14"/>
                <w:szCs w:val="14"/>
              </w:rPr>
            </w:pPr>
          </w:p>
        </w:tc>
      </w:tr>
      <w:tr w:rsidR="0041493B" w14:paraId="0EED4FDC" w14:textId="77777777" w:rsidTr="00FE6F40">
        <w:tc>
          <w:tcPr>
            <w:tcW w:w="1573" w:type="pct"/>
            <w:vMerge w:val="restart"/>
          </w:tcPr>
          <w:p w14:paraId="011CF1B4" w14:textId="77777777" w:rsidR="00691028" w:rsidRDefault="00FE6F40" w:rsidP="00691028">
            <w:pPr>
              <w:jc w:val="left"/>
              <w:rPr>
                <w:rFonts w:eastAsia="Verdana" w:cs="Verdana"/>
                <w:noProof/>
                <w:sz w:val="14"/>
                <w:szCs w:val="14"/>
              </w:rPr>
            </w:pPr>
            <w:r>
              <w:rPr>
                <w:rFonts w:eastAsia="Verdana" w:cs="Verdana"/>
                <w:noProof/>
                <w:sz w:val="14"/>
                <w:szCs w:val="14"/>
              </w:rPr>
              <w:t>2 (f). Marketing and promotion services</w:t>
            </w:r>
          </w:p>
        </w:tc>
        <w:tc>
          <w:tcPr>
            <w:tcW w:w="1919" w:type="pct"/>
          </w:tcPr>
          <w:p w14:paraId="4E7126E9" w14:textId="14C904C8" w:rsidR="00691028" w:rsidRDefault="00FE6F40" w:rsidP="00691028">
            <w:pPr>
              <w:jc w:val="left"/>
              <w:rPr>
                <w:rFonts w:eastAsia="Verdana" w:cs="Verdana"/>
                <w:noProof/>
                <w:sz w:val="14"/>
                <w:szCs w:val="14"/>
              </w:rPr>
            </w:pPr>
            <w:r w:rsidRPr="00625AEB">
              <w:rPr>
                <w:rFonts w:eastAsia="Verdana" w:cs="Verdana"/>
                <w:b/>
                <w:bCs/>
                <w:noProof/>
                <w:sz w:val="14"/>
                <w:szCs w:val="14"/>
              </w:rPr>
              <w:t>Marketing services</w:t>
            </w:r>
            <w:r w:rsidR="00C23656" w:rsidRPr="00625AEB">
              <w:rPr>
                <w:rFonts w:eastAsia="Verdana" w:cs="Verdana"/>
                <w:b/>
                <w:bCs/>
                <w:noProof/>
                <w:sz w:val="14"/>
                <w:szCs w:val="14"/>
              </w:rPr>
              <w:t>:</w:t>
            </w:r>
            <w:r>
              <w:rPr>
                <w:rFonts w:eastAsia="Verdana" w:cs="Verdana"/>
                <w:noProof/>
                <w:sz w:val="14"/>
                <w:szCs w:val="14"/>
              </w:rPr>
              <w:t xml:space="preserve"> General services provided to the agricultural sector. Marketing of produce is however limited to smallholder produce.</w:t>
            </w:r>
          </w:p>
        </w:tc>
        <w:tc>
          <w:tcPr>
            <w:tcW w:w="671" w:type="pct"/>
          </w:tcPr>
          <w:p w14:paraId="65EE8C0A" w14:textId="5C1EBFB7" w:rsidR="00691028" w:rsidRDefault="00FE6F40" w:rsidP="00691028">
            <w:pPr>
              <w:jc w:val="right"/>
              <w:rPr>
                <w:rFonts w:eastAsia="Verdana" w:cs="Verdana"/>
                <w:noProof/>
                <w:sz w:val="14"/>
                <w:szCs w:val="14"/>
              </w:rPr>
            </w:pPr>
            <w:r>
              <w:rPr>
                <w:rFonts w:eastAsia="Verdana" w:cs="Verdana"/>
                <w:noProof/>
                <w:sz w:val="14"/>
                <w:szCs w:val="14"/>
              </w:rPr>
              <w:t>18.4</w:t>
            </w:r>
          </w:p>
        </w:tc>
        <w:tc>
          <w:tcPr>
            <w:tcW w:w="621" w:type="pct"/>
          </w:tcPr>
          <w:p w14:paraId="0B7F474F" w14:textId="77777777" w:rsidR="00691028" w:rsidRDefault="00FE6F40" w:rsidP="00691028">
            <w:pPr>
              <w:jc w:val="left"/>
              <w:rPr>
                <w:rFonts w:eastAsia="Verdana" w:cs="Verdana"/>
                <w:noProof/>
                <w:sz w:val="14"/>
                <w:szCs w:val="14"/>
              </w:rPr>
            </w:pPr>
            <w:r>
              <w:rPr>
                <w:rFonts w:eastAsia="Verdana" w:cs="Verdana"/>
                <w:noProof/>
                <w:sz w:val="14"/>
                <w:szCs w:val="14"/>
              </w:rPr>
              <w:t>Ministry of Agriculture and Food Industries</w:t>
            </w:r>
          </w:p>
        </w:tc>
        <w:tc>
          <w:tcPr>
            <w:tcW w:w="215" w:type="pct"/>
          </w:tcPr>
          <w:p w14:paraId="2CDF55DA" w14:textId="77777777" w:rsidR="00691028" w:rsidRDefault="00033A33" w:rsidP="00691028">
            <w:pPr>
              <w:rPr>
                <w:rFonts w:eastAsia="Verdana" w:cs="Verdana"/>
                <w:noProof/>
                <w:sz w:val="14"/>
                <w:szCs w:val="14"/>
              </w:rPr>
            </w:pPr>
          </w:p>
        </w:tc>
      </w:tr>
      <w:tr w:rsidR="0041493B" w14:paraId="62982167" w14:textId="77777777" w:rsidTr="00FE6F40">
        <w:tc>
          <w:tcPr>
            <w:tcW w:w="0" w:type="auto"/>
            <w:vMerge/>
          </w:tcPr>
          <w:p w14:paraId="411D5F39" w14:textId="77777777" w:rsidR="00691028" w:rsidRDefault="00033A33">
            <w:pPr>
              <w:rPr>
                <w:rFonts w:eastAsia="Verdana" w:cs="Verdana"/>
                <w:noProof/>
                <w:sz w:val="14"/>
                <w:szCs w:val="14"/>
              </w:rPr>
            </w:pPr>
          </w:p>
        </w:tc>
        <w:tc>
          <w:tcPr>
            <w:tcW w:w="1919" w:type="pct"/>
          </w:tcPr>
          <w:p w14:paraId="1EDADF4E" w14:textId="77777777" w:rsidR="00691028" w:rsidRDefault="00FE6F40"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4DB585C2" w14:textId="77777777" w:rsidR="00691028" w:rsidRDefault="00FE6F40" w:rsidP="00691028">
            <w:pPr>
              <w:jc w:val="right"/>
              <w:rPr>
                <w:rFonts w:eastAsia="Verdana" w:cs="Verdana"/>
                <w:b/>
                <w:bCs/>
                <w:noProof/>
                <w:sz w:val="14"/>
                <w:szCs w:val="14"/>
              </w:rPr>
            </w:pPr>
            <w:r>
              <w:rPr>
                <w:rFonts w:eastAsia="Verdana" w:cs="Verdana"/>
                <w:b/>
                <w:bCs/>
                <w:noProof/>
                <w:sz w:val="14"/>
                <w:szCs w:val="14"/>
              </w:rPr>
              <w:t>18.4</w:t>
            </w:r>
          </w:p>
        </w:tc>
        <w:tc>
          <w:tcPr>
            <w:tcW w:w="0" w:type="auto"/>
          </w:tcPr>
          <w:p w14:paraId="47D935D3" w14:textId="77777777" w:rsidR="00691028" w:rsidRDefault="00033A33" w:rsidP="00691028">
            <w:pPr>
              <w:rPr>
                <w:rFonts w:eastAsia="Verdana" w:cs="Verdana"/>
                <w:noProof/>
                <w:sz w:val="14"/>
                <w:szCs w:val="14"/>
              </w:rPr>
            </w:pPr>
          </w:p>
        </w:tc>
        <w:tc>
          <w:tcPr>
            <w:tcW w:w="0" w:type="auto"/>
          </w:tcPr>
          <w:p w14:paraId="72F2AB07" w14:textId="77777777" w:rsidR="00691028" w:rsidRDefault="00033A33" w:rsidP="00691028">
            <w:pPr>
              <w:rPr>
                <w:rFonts w:eastAsia="Verdana" w:cs="Verdana"/>
                <w:noProof/>
                <w:sz w:val="14"/>
                <w:szCs w:val="14"/>
              </w:rPr>
            </w:pPr>
          </w:p>
        </w:tc>
      </w:tr>
      <w:tr w:rsidR="0041493B" w14:paraId="6601290C" w14:textId="77777777" w:rsidTr="00FE6F40">
        <w:tc>
          <w:tcPr>
            <w:tcW w:w="1573" w:type="pct"/>
            <w:vMerge w:val="restart"/>
          </w:tcPr>
          <w:p w14:paraId="014661FC" w14:textId="77777777" w:rsidR="00691028" w:rsidRDefault="00FE6F40" w:rsidP="00691028">
            <w:pPr>
              <w:jc w:val="left"/>
              <w:rPr>
                <w:rFonts w:eastAsia="Verdana" w:cs="Verdana"/>
                <w:noProof/>
                <w:sz w:val="14"/>
                <w:szCs w:val="14"/>
              </w:rPr>
            </w:pPr>
            <w:r>
              <w:rPr>
                <w:rFonts w:eastAsia="Verdana" w:cs="Verdana"/>
                <w:noProof/>
                <w:sz w:val="14"/>
                <w:szCs w:val="14"/>
              </w:rPr>
              <w:t>2 (g). Infrastructural services</w:t>
            </w:r>
          </w:p>
        </w:tc>
        <w:tc>
          <w:tcPr>
            <w:tcW w:w="1919" w:type="pct"/>
          </w:tcPr>
          <w:p w14:paraId="0429B3CD" w14:textId="7EC93B41" w:rsidR="00691028" w:rsidRDefault="00FE6F40" w:rsidP="00691028">
            <w:pPr>
              <w:jc w:val="left"/>
              <w:rPr>
                <w:rFonts w:eastAsia="Verdana" w:cs="Verdana"/>
                <w:noProof/>
                <w:sz w:val="14"/>
                <w:szCs w:val="14"/>
              </w:rPr>
            </w:pPr>
            <w:r w:rsidRPr="00625AEB">
              <w:rPr>
                <w:rFonts w:eastAsia="Verdana" w:cs="Verdana"/>
                <w:b/>
                <w:bCs/>
                <w:noProof/>
                <w:sz w:val="14"/>
                <w:szCs w:val="14"/>
              </w:rPr>
              <w:t>Drainage and irrigation facilities</w:t>
            </w:r>
            <w:r w:rsidR="00C23656" w:rsidRPr="00625AEB">
              <w:rPr>
                <w:rFonts w:eastAsia="Verdana" w:cs="Verdana"/>
                <w:b/>
                <w:bCs/>
                <w:noProof/>
                <w:sz w:val="14"/>
                <w:szCs w:val="14"/>
              </w:rPr>
              <w:t>:</w:t>
            </w:r>
            <w:r>
              <w:rPr>
                <w:rFonts w:eastAsia="Verdana" w:cs="Verdana"/>
                <w:noProof/>
                <w:sz w:val="14"/>
                <w:szCs w:val="14"/>
              </w:rPr>
              <w:t xml:space="preserve"> Construction and provision of drainage and irrigation facilities to rural farmers. General Services which benefit rural and smallholding farmers.</w:t>
            </w:r>
          </w:p>
        </w:tc>
        <w:tc>
          <w:tcPr>
            <w:tcW w:w="671" w:type="pct"/>
          </w:tcPr>
          <w:p w14:paraId="4EE37C3D" w14:textId="22ADC532" w:rsidR="00691028" w:rsidRDefault="00FE6F40" w:rsidP="00691028">
            <w:pPr>
              <w:jc w:val="right"/>
              <w:rPr>
                <w:rFonts w:eastAsia="Verdana" w:cs="Verdana"/>
                <w:noProof/>
                <w:sz w:val="14"/>
                <w:szCs w:val="14"/>
              </w:rPr>
            </w:pPr>
            <w:r>
              <w:rPr>
                <w:rFonts w:eastAsia="Verdana" w:cs="Verdana"/>
                <w:noProof/>
                <w:sz w:val="14"/>
                <w:szCs w:val="14"/>
              </w:rPr>
              <w:t>185</w:t>
            </w:r>
          </w:p>
        </w:tc>
        <w:tc>
          <w:tcPr>
            <w:tcW w:w="621" w:type="pct"/>
          </w:tcPr>
          <w:p w14:paraId="0822216A" w14:textId="77777777" w:rsidR="00691028" w:rsidRDefault="00FE6F40" w:rsidP="00691028">
            <w:pPr>
              <w:jc w:val="left"/>
              <w:rPr>
                <w:rFonts w:eastAsia="Verdana" w:cs="Verdana"/>
                <w:noProof/>
                <w:sz w:val="14"/>
                <w:szCs w:val="14"/>
              </w:rPr>
            </w:pPr>
            <w:r>
              <w:rPr>
                <w:rFonts w:eastAsia="Verdana" w:cs="Verdana"/>
                <w:noProof/>
                <w:sz w:val="14"/>
                <w:szCs w:val="14"/>
              </w:rPr>
              <w:t>Ministry of Agriculture and Food Industries</w:t>
            </w:r>
          </w:p>
        </w:tc>
        <w:tc>
          <w:tcPr>
            <w:tcW w:w="215" w:type="pct"/>
          </w:tcPr>
          <w:p w14:paraId="20688D4B" w14:textId="77777777" w:rsidR="00691028" w:rsidRDefault="00033A33" w:rsidP="00691028">
            <w:pPr>
              <w:rPr>
                <w:rFonts w:eastAsia="Verdana" w:cs="Verdana"/>
                <w:noProof/>
                <w:sz w:val="14"/>
                <w:szCs w:val="14"/>
              </w:rPr>
            </w:pPr>
          </w:p>
        </w:tc>
      </w:tr>
      <w:tr w:rsidR="0041493B" w14:paraId="5938A9EC" w14:textId="77777777" w:rsidTr="00FE6F40">
        <w:tc>
          <w:tcPr>
            <w:tcW w:w="0" w:type="auto"/>
            <w:vMerge/>
          </w:tcPr>
          <w:p w14:paraId="5590910B" w14:textId="77777777" w:rsidR="00691028" w:rsidRDefault="00033A33">
            <w:pPr>
              <w:rPr>
                <w:rFonts w:eastAsia="Verdana" w:cs="Verdana"/>
                <w:noProof/>
                <w:sz w:val="14"/>
                <w:szCs w:val="14"/>
              </w:rPr>
            </w:pPr>
          </w:p>
        </w:tc>
        <w:tc>
          <w:tcPr>
            <w:tcW w:w="1919" w:type="pct"/>
          </w:tcPr>
          <w:p w14:paraId="26192B1D" w14:textId="77777777" w:rsidR="00691028" w:rsidRDefault="00FE6F40"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2E97C264" w14:textId="77777777" w:rsidR="00691028" w:rsidRDefault="00FE6F40" w:rsidP="00691028">
            <w:pPr>
              <w:jc w:val="right"/>
              <w:rPr>
                <w:rFonts w:eastAsia="Verdana" w:cs="Verdana"/>
                <w:b/>
                <w:bCs/>
                <w:noProof/>
                <w:sz w:val="14"/>
                <w:szCs w:val="14"/>
              </w:rPr>
            </w:pPr>
            <w:r>
              <w:rPr>
                <w:rFonts w:eastAsia="Verdana" w:cs="Verdana"/>
                <w:b/>
                <w:bCs/>
                <w:noProof/>
                <w:sz w:val="14"/>
                <w:szCs w:val="14"/>
              </w:rPr>
              <w:t>185</w:t>
            </w:r>
          </w:p>
        </w:tc>
        <w:tc>
          <w:tcPr>
            <w:tcW w:w="0" w:type="auto"/>
          </w:tcPr>
          <w:p w14:paraId="0F093B6A" w14:textId="77777777" w:rsidR="00691028" w:rsidRDefault="00033A33" w:rsidP="00691028">
            <w:pPr>
              <w:rPr>
                <w:rFonts w:eastAsia="Verdana" w:cs="Verdana"/>
                <w:noProof/>
                <w:sz w:val="14"/>
                <w:szCs w:val="14"/>
              </w:rPr>
            </w:pPr>
          </w:p>
        </w:tc>
        <w:tc>
          <w:tcPr>
            <w:tcW w:w="0" w:type="auto"/>
          </w:tcPr>
          <w:p w14:paraId="7039171D" w14:textId="77777777" w:rsidR="00691028" w:rsidRDefault="00033A33" w:rsidP="00691028">
            <w:pPr>
              <w:rPr>
                <w:rFonts w:eastAsia="Verdana" w:cs="Verdana"/>
                <w:noProof/>
                <w:sz w:val="14"/>
                <w:szCs w:val="14"/>
              </w:rPr>
            </w:pPr>
          </w:p>
        </w:tc>
      </w:tr>
      <w:tr w:rsidR="0041493B" w14:paraId="73C3BA03" w14:textId="77777777" w:rsidTr="00FE6F40">
        <w:tc>
          <w:tcPr>
            <w:tcW w:w="0" w:type="auto"/>
          </w:tcPr>
          <w:p w14:paraId="696DEA76" w14:textId="77777777" w:rsidR="00691028" w:rsidRDefault="00033A33" w:rsidP="00691028">
            <w:pPr>
              <w:rPr>
                <w:rFonts w:eastAsia="Verdana" w:cs="Verdana"/>
                <w:noProof/>
                <w:sz w:val="14"/>
                <w:szCs w:val="14"/>
              </w:rPr>
            </w:pPr>
          </w:p>
        </w:tc>
        <w:tc>
          <w:tcPr>
            <w:tcW w:w="1919" w:type="pct"/>
          </w:tcPr>
          <w:p w14:paraId="38C89F50" w14:textId="77777777" w:rsidR="00691028" w:rsidRDefault="00FE6F40" w:rsidP="00691028">
            <w:pPr>
              <w:jc w:val="right"/>
              <w:rPr>
                <w:rFonts w:eastAsia="Verdana" w:cs="Verdana"/>
                <w:b/>
                <w:bCs/>
                <w:noProof/>
                <w:sz w:val="14"/>
                <w:szCs w:val="14"/>
              </w:rPr>
            </w:pPr>
            <w:r>
              <w:rPr>
                <w:rFonts w:eastAsia="Verdana" w:cs="Verdana"/>
                <w:b/>
                <w:bCs/>
                <w:noProof/>
                <w:sz w:val="14"/>
                <w:szCs w:val="14"/>
              </w:rPr>
              <w:t>Subtotal General Services</w:t>
            </w:r>
          </w:p>
        </w:tc>
        <w:tc>
          <w:tcPr>
            <w:tcW w:w="671" w:type="pct"/>
          </w:tcPr>
          <w:p w14:paraId="03948FDD" w14:textId="77777777" w:rsidR="00691028" w:rsidRDefault="00FE6F40" w:rsidP="00691028">
            <w:pPr>
              <w:jc w:val="right"/>
              <w:rPr>
                <w:rFonts w:eastAsia="Verdana" w:cs="Verdana"/>
                <w:b/>
                <w:bCs/>
                <w:noProof/>
                <w:sz w:val="14"/>
                <w:szCs w:val="14"/>
              </w:rPr>
            </w:pPr>
            <w:r>
              <w:rPr>
                <w:rFonts w:eastAsia="Verdana" w:cs="Verdana"/>
                <w:b/>
                <w:bCs/>
                <w:noProof/>
                <w:sz w:val="14"/>
                <w:szCs w:val="14"/>
              </w:rPr>
              <w:t>252.48</w:t>
            </w:r>
          </w:p>
        </w:tc>
        <w:tc>
          <w:tcPr>
            <w:tcW w:w="0" w:type="auto"/>
          </w:tcPr>
          <w:p w14:paraId="755FD5EB" w14:textId="77777777" w:rsidR="00691028" w:rsidRDefault="00033A33" w:rsidP="00691028">
            <w:pPr>
              <w:rPr>
                <w:rFonts w:eastAsia="Verdana" w:cs="Verdana"/>
                <w:noProof/>
                <w:sz w:val="14"/>
                <w:szCs w:val="14"/>
              </w:rPr>
            </w:pPr>
          </w:p>
        </w:tc>
        <w:tc>
          <w:tcPr>
            <w:tcW w:w="0" w:type="auto"/>
          </w:tcPr>
          <w:p w14:paraId="789E80E5" w14:textId="77777777" w:rsidR="00691028" w:rsidRDefault="00033A33" w:rsidP="00691028">
            <w:pPr>
              <w:rPr>
                <w:rFonts w:eastAsia="Verdana" w:cs="Verdana"/>
                <w:noProof/>
                <w:sz w:val="14"/>
                <w:szCs w:val="14"/>
              </w:rPr>
            </w:pPr>
          </w:p>
        </w:tc>
      </w:tr>
      <w:tr w:rsidR="0041493B" w14:paraId="0BB91D0D" w14:textId="77777777" w:rsidTr="00FE6F40">
        <w:tc>
          <w:tcPr>
            <w:tcW w:w="1573" w:type="pct"/>
            <w:vMerge w:val="restart"/>
          </w:tcPr>
          <w:p w14:paraId="6ABB6217" w14:textId="77777777" w:rsidR="00691028" w:rsidRDefault="00FE6F40" w:rsidP="00691028">
            <w:pPr>
              <w:jc w:val="left"/>
              <w:rPr>
                <w:rFonts w:eastAsia="Verdana" w:cs="Verdana"/>
                <w:noProof/>
                <w:sz w:val="14"/>
                <w:szCs w:val="14"/>
              </w:rPr>
            </w:pPr>
            <w:r>
              <w:rPr>
                <w:rFonts w:eastAsia="Verdana" w:cs="Verdana"/>
                <w:noProof/>
                <w:sz w:val="14"/>
                <w:szCs w:val="14"/>
              </w:rPr>
              <w:t>6. Decoupled income support</w:t>
            </w:r>
          </w:p>
          <w:p w14:paraId="53F2F316" w14:textId="51212FB6" w:rsidR="000D38AE" w:rsidRDefault="000D38AE" w:rsidP="000D38AE">
            <w:pPr>
              <w:jc w:val="left"/>
              <w:rPr>
                <w:rFonts w:eastAsia="Verdana" w:cs="Verdana"/>
                <w:noProof/>
                <w:sz w:val="14"/>
                <w:szCs w:val="14"/>
              </w:rPr>
            </w:pPr>
          </w:p>
        </w:tc>
        <w:tc>
          <w:tcPr>
            <w:tcW w:w="1919" w:type="pct"/>
          </w:tcPr>
          <w:p w14:paraId="36E8AAA3" w14:textId="62B0359B" w:rsidR="00691028" w:rsidRDefault="000D38AE" w:rsidP="000D38AE">
            <w:pPr>
              <w:jc w:val="left"/>
              <w:rPr>
                <w:rFonts w:eastAsia="Verdana" w:cs="Verdana"/>
                <w:noProof/>
                <w:sz w:val="14"/>
                <w:szCs w:val="14"/>
              </w:rPr>
            </w:pPr>
            <w:r w:rsidRPr="000D38AE">
              <w:rPr>
                <w:rFonts w:eastAsia="Verdana" w:cs="Verdana"/>
                <w:b/>
                <w:noProof/>
                <w:sz w:val="14"/>
                <w:szCs w:val="14"/>
              </w:rPr>
              <w:t>Paddy Price Subsidy (PPS) Income Support:</w:t>
            </w:r>
            <w:r>
              <w:rPr>
                <w:rFonts w:eastAsia="Verdana" w:cs="Verdana"/>
                <w:noProof/>
                <w:sz w:val="14"/>
                <w:szCs w:val="14"/>
              </w:rPr>
              <w:t xml:space="preserve"> PPS is provided to paddy farmers in the context of poverty redressal and upliftment of the socio-economic well-being of paddy farmers.  The PPS is to ensure t</w:t>
            </w:r>
            <w:r w:rsidR="00126CD4">
              <w:rPr>
                <w:rFonts w:eastAsia="Verdana" w:cs="Verdana"/>
                <w:noProof/>
                <w:sz w:val="14"/>
                <w:szCs w:val="14"/>
              </w:rPr>
              <w:t>h</w:t>
            </w:r>
            <w:r>
              <w:rPr>
                <w:rFonts w:eastAsia="Verdana" w:cs="Verdana"/>
                <w:noProof/>
                <w:sz w:val="14"/>
                <w:szCs w:val="14"/>
              </w:rPr>
              <w:t>e farmers receive a reasonable income.</w:t>
            </w:r>
          </w:p>
          <w:p w14:paraId="2A647261" w14:textId="01911BEB" w:rsidR="000D38AE" w:rsidRDefault="000D38AE" w:rsidP="000D38AE">
            <w:pPr>
              <w:jc w:val="left"/>
              <w:rPr>
                <w:rFonts w:eastAsia="Verdana" w:cs="Verdana"/>
                <w:noProof/>
                <w:sz w:val="14"/>
                <w:szCs w:val="14"/>
              </w:rPr>
            </w:pPr>
          </w:p>
        </w:tc>
        <w:tc>
          <w:tcPr>
            <w:tcW w:w="671" w:type="pct"/>
          </w:tcPr>
          <w:p w14:paraId="6A84AF7A" w14:textId="7F72D059" w:rsidR="00691028" w:rsidRDefault="00FE6F40" w:rsidP="00691028">
            <w:pPr>
              <w:jc w:val="right"/>
              <w:rPr>
                <w:rFonts w:eastAsia="Verdana" w:cs="Verdana"/>
                <w:noProof/>
                <w:sz w:val="14"/>
                <w:szCs w:val="14"/>
              </w:rPr>
            </w:pPr>
            <w:r>
              <w:rPr>
                <w:rFonts w:eastAsia="Verdana" w:cs="Verdana"/>
                <w:noProof/>
                <w:sz w:val="14"/>
                <w:szCs w:val="14"/>
              </w:rPr>
              <w:t>497</w:t>
            </w:r>
          </w:p>
        </w:tc>
        <w:tc>
          <w:tcPr>
            <w:tcW w:w="621" w:type="pct"/>
          </w:tcPr>
          <w:p w14:paraId="7F4CDD05" w14:textId="77777777" w:rsidR="00691028" w:rsidRDefault="00FE6F40" w:rsidP="00691028">
            <w:pPr>
              <w:jc w:val="left"/>
              <w:rPr>
                <w:rFonts w:eastAsia="Verdana" w:cs="Verdana"/>
                <w:noProof/>
                <w:sz w:val="14"/>
                <w:szCs w:val="14"/>
              </w:rPr>
            </w:pPr>
            <w:r>
              <w:rPr>
                <w:rFonts w:eastAsia="Verdana" w:cs="Verdana"/>
                <w:noProof/>
                <w:sz w:val="14"/>
                <w:szCs w:val="14"/>
              </w:rPr>
              <w:t>Ministry of Agriculture and Food Industries</w:t>
            </w:r>
          </w:p>
        </w:tc>
        <w:tc>
          <w:tcPr>
            <w:tcW w:w="215" w:type="pct"/>
          </w:tcPr>
          <w:p w14:paraId="42C7F2C4" w14:textId="77777777" w:rsidR="00691028" w:rsidRDefault="00033A33" w:rsidP="00691028">
            <w:pPr>
              <w:rPr>
                <w:rFonts w:eastAsia="Verdana" w:cs="Verdana"/>
                <w:noProof/>
                <w:sz w:val="14"/>
                <w:szCs w:val="14"/>
              </w:rPr>
            </w:pPr>
          </w:p>
        </w:tc>
      </w:tr>
      <w:tr w:rsidR="0041493B" w14:paraId="3F9B57F7" w14:textId="77777777" w:rsidTr="00FE6F40">
        <w:tc>
          <w:tcPr>
            <w:tcW w:w="0" w:type="auto"/>
            <w:vMerge/>
          </w:tcPr>
          <w:p w14:paraId="579C3903" w14:textId="77777777" w:rsidR="00691028" w:rsidRDefault="00033A33">
            <w:pPr>
              <w:rPr>
                <w:rFonts w:eastAsia="Verdana" w:cs="Verdana"/>
                <w:noProof/>
                <w:sz w:val="14"/>
                <w:szCs w:val="14"/>
              </w:rPr>
            </w:pPr>
          </w:p>
        </w:tc>
        <w:tc>
          <w:tcPr>
            <w:tcW w:w="1919" w:type="pct"/>
          </w:tcPr>
          <w:p w14:paraId="1F441843" w14:textId="77777777" w:rsidR="00691028" w:rsidRDefault="00FE6F40" w:rsidP="00691028">
            <w:pPr>
              <w:jc w:val="right"/>
              <w:rPr>
                <w:rFonts w:eastAsia="Verdana" w:cs="Verdana"/>
                <w:b/>
                <w:bCs/>
                <w:noProof/>
                <w:sz w:val="14"/>
                <w:szCs w:val="14"/>
              </w:rPr>
            </w:pPr>
            <w:r>
              <w:rPr>
                <w:rFonts w:eastAsia="Verdana" w:cs="Verdana"/>
                <w:b/>
                <w:bCs/>
                <w:noProof/>
                <w:sz w:val="14"/>
                <w:szCs w:val="14"/>
              </w:rPr>
              <w:t>Subtotal:</w:t>
            </w:r>
          </w:p>
        </w:tc>
        <w:tc>
          <w:tcPr>
            <w:tcW w:w="671" w:type="pct"/>
          </w:tcPr>
          <w:p w14:paraId="12637299" w14:textId="77777777" w:rsidR="00691028" w:rsidRDefault="00FE6F40" w:rsidP="00691028">
            <w:pPr>
              <w:jc w:val="right"/>
              <w:rPr>
                <w:rFonts w:eastAsia="Verdana" w:cs="Verdana"/>
                <w:b/>
                <w:bCs/>
                <w:noProof/>
                <w:sz w:val="14"/>
                <w:szCs w:val="14"/>
              </w:rPr>
            </w:pPr>
            <w:r>
              <w:rPr>
                <w:rFonts w:eastAsia="Verdana" w:cs="Verdana"/>
                <w:b/>
                <w:bCs/>
                <w:noProof/>
                <w:sz w:val="14"/>
                <w:szCs w:val="14"/>
              </w:rPr>
              <w:t>497</w:t>
            </w:r>
          </w:p>
        </w:tc>
        <w:tc>
          <w:tcPr>
            <w:tcW w:w="0" w:type="auto"/>
          </w:tcPr>
          <w:p w14:paraId="0C300A2A" w14:textId="77777777" w:rsidR="00691028" w:rsidRDefault="00033A33" w:rsidP="00691028">
            <w:pPr>
              <w:rPr>
                <w:rFonts w:eastAsia="Verdana" w:cs="Verdana"/>
                <w:noProof/>
                <w:sz w:val="14"/>
                <w:szCs w:val="14"/>
              </w:rPr>
            </w:pPr>
          </w:p>
        </w:tc>
        <w:tc>
          <w:tcPr>
            <w:tcW w:w="0" w:type="auto"/>
          </w:tcPr>
          <w:p w14:paraId="2A0291AD" w14:textId="77777777" w:rsidR="00691028" w:rsidRDefault="00033A33" w:rsidP="00691028">
            <w:pPr>
              <w:rPr>
                <w:rFonts w:eastAsia="Verdana" w:cs="Verdana"/>
                <w:noProof/>
                <w:sz w:val="14"/>
                <w:szCs w:val="14"/>
              </w:rPr>
            </w:pPr>
          </w:p>
        </w:tc>
      </w:tr>
      <w:tr w:rsidR="0041493B" w14:paraId="2BC8536A" w14:textId="77777777" w:rsidTr="00FE6F40">
        <w:trPr>
          <w:cnfStyle w:val="010000000000" w:firstRow="0" w:lastRow="1" w:firstColumn="0" w:lastColumn="0" w:oddVBand="0" w:evenVBand="0" w:oddHBand="0" w:evenHBand="0" w:firstRowFirstColumn="0" w:firstRowLastColumn="0" w:lastRowFirstColumn="0" w:lastRowLastColumn="0"/>
        </w:trPr>
        <w:tc>
          <w:tcPr>
            <w:tcW w:w="0" w:type="auto"/>
            <w:gridSpan w:val="2"/>
          </w:tcPr>
          <w:p w14:paraId="2CF4074A" w14:textId="77777777" w:rsidR="00691028" w:rsidRDefault="00FE6F40" w:rsidP="00691028">
            <w:pPr>
              <w:rPr>
                <w:rFonts w:eastAsia="Verdana" w:cs="Verdana"/>
                <w:b/>
                <w:bCs/>
                <w:noProof/>
                <w:sz w:val="14"/>
                <w:szCs w:val="14"/>
              </w:rPr>
            </w:pPr>
            <w:r>
              <w:rPr>
                <w:rFonts w:eastAsia="Verdana" w:cs="Verdana"/>
                <w:b/>
                <w:bCs/>
                <w:noProof/>
                <w:sz w:val="14"/>
                <w:szCs w:val="14"/>
              </w:rPr>
              <w:t>Grand Total Green Box</w:t>
            </w:r>
          </w:p>
        </w:tc>
        <w:tc>
          <w:tcPr>
            <w:tcW w:w="0" w:type="auto"/>
          </w:tcPr>
          <w:p w14:paraId="28C865FF" w14:textId="77777777" w:rsidR="00691028" w:rsidRDefault="00FE6F40" w:rsidP="00691028">
            <w:pPr>
              <w:jc w:val="right"/>
              <w:rPr>
                <w:rFonts w:eastAsia="Verdana" w:cs="Verdana"/>
                <w:b/>
                <w:bCs/>
                <w:noProof/>
                <w:sz w:val="14"/>
                <w:szCs w:val="14"/>
              </w:rPr>
            </w:pPr>
            <w:r>
              <w:rPr>
                <w:rFonts w:eastAsia="Verdana" w:cs="Verdana"/>
                <w:b/>
                <w:bCs/>
                <w:noProof/>
                <w:sz w:val="14"/>
                <w:szCs w:val="14"/>
              </w:rPr>
              <w:t>749.48</w:t>
            </w:r>
          </w:p>
        </w:tc>
        <w:tc>
          <w:tcPr>
            <w:tcW w:w="0" w:type="auto"/>
          </w:tcPr>
          <w:p w14:paraId="2AFD9F63" w14:textId="77777777" w:rsidR="00691028" w:rsidRDefault="00033A33" w:rsidP="00691028">
            <w:pPr>
              <w:rPr>
                <w:rFonts w:eastAsia="Verdana" w:cs="Verdana"/>
                <w:noProof/>
                <w:sz w:val="14"/>
                <w:szCs w:val="14"/>
              </w:rPr>
            </w:pPr>
          </w:p>
        </w:tc>
        <w:tc>
          <w:tcPr>
            <w:tcW w:w="0" w:type="auto"/>
          </w:tcPr>
          <w:p w14:paraId="5ED851D5" w14:textId="77777777" w:rsidR="00691028" w:rsidRDefault="00033A33" w:rsidP="00691028">
            <w:pPr>
              <w:rPr>
                <w:rFonts w:eastAsia="Verdana" w:cs="Verdana"/>
                <w:noProof/>
                <w:sz w:val="14"/>
                <w:szCs w:val="14"/>
              </w:rPr>
            </w:pPr>
          </w:p>
        </w:tc>
      </w:tr>
    </w:tbl>
    <w:p w14:paraId="3F34C6B9" w14:textId="77777777" w:rsidR="00691028" w:rsidRDefault="00033A33">
      <w:pPr>
        <w:rPr>
          <w:rFonts w:eastAsia="Verdana" w:cs="Verdana"/>
          <w:noProof/>
          <w:sz w:val="14"/>
          <w:szCs w:val="14"/>
        </w:rPr>
      </w:pPr>
    </w:p>
    <w:p w14:paraId="66B89068" w14:textId="72AFE795" w:rsidR="00FE6F40" w:rsidRDefault="00FE6F40">
      <w:pPr>
        <w:jc w:val="left"/>
        <w:rPr>
          <w:rFonts w:eastAsia="Verdana" w:cs="Verdana"/>
          <w:noProof/>
          <w:sz w:val="14"/>
          <w:szCs w:val="14"/>
        </w:rPr>
      </w:pPr>
      <w:r>
        <w:rPr>
          <w:rFonts w:eastAsia="Verdana" w:cs="Verdana"/>
          <w:noProof/>
          <w:sz w:val="14"/>
          <w:szCs w:val="14"/>
        </w:rPr>
        <w:br w:type="page"/>
      </w:r>
    </w:p>
    <w:p w14:paraId="064E86E3" w14:textId="77777777" w:rsidR="00691028" w:rsidRPr="00FE6F40" w:rsidRDefault="00FE6F40" w:rsidP="00FE6F40">
      <w:pPr>
        <w:pStyle w:val="Caption"/>
      </w:pPr>
      <w:r w:rsidRPr="00FE6F40">
        <w:lastRenderedPageBreak/>
        <w:t>Supporting Table DS:2</w:t>
      </w:r>
    </w:p>
    <w:p w14:paraId="0D995A68" w14:textId="77777777" w:rsidR="00691028" w:rsidRPr="00FE6F40" w:rsidRDefault="00FE6F40" w:rsidP="00FE6F40">
      <w:pPr>
        <w:pStyle w:val="Title"/>
        <w:rPr>
          <w:rFonts w:eastAsiaTheme="majorEastAsia" w:cstheme="majorBidi"/>
          <w:lang w:bidi="ar-SA"/>
        </w:rPr>
      </w:pPr>
      <w:r w:rsidRPr="00FE6F40">
        <w:rPr>
          <w:rFonts w:eastAsiaTheme="majorEastAsia" w:cstheme="majorBidi"/>
          <w:lang w:bidi="ar-SA"/>
        </w:rPr>
        <w:t xml:space="preserve">DOMESTIC SUPPORT: MALAYSIA </w:t>
      </w:r>
    </w:p>
    <w:p w14:paraId="4F2DF423" w14:textId="77777777" w:rsidR="00691028" w:rsidRDefault="00FE6F40" w:rsidP="00FE6F40">
      <w:pPr>
        <w:pStyle w:val="Title2"/>
      </w:pPr>
      <w:r w:rsidRPr="00FE6F40">
        <w:t xml:space="preserve">Reporting Period: Calendar Year 2015 </w:t>
      </w:r>
    </w:p>
    <w:p w14:paraId="30FBD0F0" w14:textId="77777777" w:rsidR="00691028" w:rsidRDefault="00FE6F40" w:rsidP="00FE6F40">
      <w:pPr>
        <w:pStyle w:val="Title3"/>
      </w:pPr>
      <w:r w:rsidRPr="00FE6F40">
        <w:t xml:space="preserve">Measures exempt from the reduction commitment – Special and Differential Treatment – "Development Programmes" </w:t>
      </w:r>
    </w:p>
    <w:tbl>
      <w:tblPr>
        <w:tblStyle w:val="WTOTable2"/>
        <w:tblW w:w="5000" w:type="pct"/>
        <w:tblLook w:val="05E0" w:firstRow="1" w:lastRow="1" w:firstColumn="1" w:lastColumn="1" w:noHBand="0" w:noVBand="1"/>
      </w:tblPr>
      <w:tblGrid>
        <w:gridCol w:w="5770"/>
        <w:gridCol w:w="4373"/>
        <w:gridCol w:w="1940"/>
        <w:gridCol w:w="1853"/>
        <w:gridCol w:w="588"/>
      </w:tblGrid>
      <w:tr w:rsidR="0041493B" w14:paraId="616DFC20" w14:textId="77777777" w:rsidTr="00FE6F40">
        <w:trPr>
          <w:cnfStyle w:val="100000000000" w:firstRow="1" w:lastRow="0" w:firstColumn="0" w:lastColumn="0" w:oddVBand="0" w:evenVBand="0" w:oddHBand="0" w:evenHBand="0" w:firstRowFirstColumn="0" w:firstRowLastColumn="0" w:lastRowFirstColumn="0" w:lastRowLastColumn="0"/>
        </w:trPr>
        <w:tc>
          <w:tcPr>
            <w:tcW w:w="1986" w:type="pct"/>
          </w:tcPr>
          <w:p w14:paraId="478B4215" w14:textId="77777777" w:rsidR="00691028" w:rsidRDefault="00FE6F40" w:rsidP="00691028">
            <w:pPr>
              <w:jc w:val="center"/>
              <w:rPr>
                <w:rFonts w:eastAsia="Verdana" w:cs="Verdana"/>
                <w:b/>
                <w:bCs/>
                <w:noProof/>
                <w:sz w:val="14"/>
                <w:szCs w:val="14"/>
              </w:rPr>
            </w:pPr>
            <w:r>
              <w:rPr>
                <w:rFonts w:eastAsia="Verdana" w:cs="Verdana"/>
                <w:b/>
                <w:bCs/>
                <w:noProof/>
                <w:sz w:val="14"/>
                <w:szCs w:val="14"/>
              </w:rPr>
              <w:t>Measure Type</w:t>
            </w:r>
          </w:p>
        </w:tc>
        <w:tc>
          <w:tcPr>
            <w:tcW w:w="1505" w:type="pct"/>
          </w:tcPr>
          <w:p w14:paraId="4472F0A0" w14:textId="77777777" w:rsidR="00691028" w:rsidRDefault="00FE6F40" w:rsidP="00691028">
            <w:pPr>
              <w:jc w:val="center"/>
              <w:rPr>
                <w:rFonts w:eastAsia="Verdana" w:cs="Verdana"/>
                <w:b/>
                <w:bCs/>
                <w:noProof/>
                <w:sz w:val="14"/>
                <w:szCs w:val="14"/>
              </w:rPr>
            </w:pPr>
            <w:r>
              <w:rPr>
                <w:rFonts w:eastAsia="Verdana" w:cs="Verdana"/>
                <w:b/>
                <w:bCs/>
                <w:noProof/>
                <w:sz w:val="14"/>
                <w:szCs w:val="14"/>
              </w:rPr>
              <w:t>Name and description of measure with reference to criteria in Article 6.2</w:t>
            </w:r>
          </w:p>
        </w:tc>
        <w:tc>
          <w:tcPr>
            <w:tcW w:w="668" w:type="pct"/>
          </w:tcPr>
          <w:p w14:paraId="08861188" w14:textId="77777777" w:rsidR="00691028" w:rsidRDefault="00FE6F40" w:rsidP="00691028">
            <w:pPr>
              <w:jc w:val="center"/>
              <w:rPr>
                <w:rFonts w:eastAsia="Verdana" w:cs="Verdana"/>
                <w:b/>
                <w:bCs/>
                <w:noProof/>
                <w:sz w:val="14"/>
                <w:szCs w:val="14"/>
              </w:rPr>
            </w:pPr>
            <w:r>
              <w:rPr>
                <w:rFonts w:eastAsia="Verdana" w:cs="Verdana"/>
                <w:b/>
                <w:bCs/>
                <w:noProof/>
                <w:sz w:val="14"/>
                <w:szCs w:val="14"/>
              </w:rPr>
              <w:t>Monetary value</w:t>
            </w:r>
            <w:r>
              <w:rPr>
                <w:rFonts w:eastAsia="Verdana" w:cs="Verdana"/>
                <w:b/>
                <w:bCs/>
                <w:noProof/>
                <w:sz w:val="14"/>
                <w:szCs w:val="14"/>
              </w:rPr>
              <w:br/>
            </w:r>
            <w:r>
              <w:rPr>
                <w:rFonts w:eastAsia="Verdana" w:cs="Verdana"/>
                <w:b/>
                <w:bCs/>
                <w:noProof/>
                <w:sz w:val="14"/>
                <w:szCs w:val="14"/>
              </w:rPr>
              <w:br/>
              <w:t>MYR, million</w:t>
            </w:r>
          </w:p>
        </w:tc>
        <w:tc>
          <w:tcPr>
            <w:tcW w:w="638" w:type="pct"/>
          </w:tcPr>
          <w:p w14:paraId="1A5B34FF" w14:textId="77777777" w:rsidR="00691028" w:rsidRDefault="00FE6F40" w:rsidP="00691028">
            <w:pPr>
              <w:jc w:val="center"/>
              <w:rPr>
                <w:rFonts w:eastAsia="Verdana" w:cs="Verdana"/>
                <w:b/>
                <w:bCs/>
                <w:noProof/>
                <w:sz w:val="14"/>
                <w:szCs w:val="14"/>
              </w:rPr>
            </w:pPr>
            <w:r>
              <w:rPr>
                <w:rFonts w:eastAsia="Verdana" w:cs="Verdana"/>
                <w:b/>
                <w:bCs/>
                <w:noProof/>
                <w:sz w:val="14"/>
                <w:szCs w:val="14"/>
              </w:rPr>
              <w:t>Data Sources</w:t>
            </w:r>
          </w:p>
        </w:tc>
        <w:tc>
          <w:tcPr>
            <w:tcW w:w="202" w:type="pct"/>
          </w:tcPr>
          <w:p w14:paraId="380CE305" w14:textId="77777777" w:rsidR="00691028" w:rsidRDefault="00FE6F40" w:rsidP="00691028">
            <w:pPr>
              <w:jc w:val="center"/>
              <w:rPr>
                <w:rFonts w:eastAsia="Verdana" w:cs="Verdana"/>
                <w:b/>
                <w:bCs/>
                <w:noProof/>
                <w:sz w:val="14"/>
                <w:szCs w:val="14"/>
              </w:rPr>
            </w:pPr>
            <w:r>
              <w:rPr>
                <w:rFonts w:eastAsia="Verdana" w:cs="Verdana"/>
                <w:b/>
                <w:bCs/>
                <w:noProof/>
                <w:sz w:val="14"/>
                <w:szCs w:val="14"/>
              </w:rPr>
              <w:t>Note</w:t>
            </w:r>
          </w:p>
        </w:tc>
      </w:tr>
      <w:tr w:rsidR="0041493B" w:rsidRPr="00FE6F40" w14:paraId="682D7E54" w14:textId="77777777" w:rsidTr="00FE6F40">
        <w:tc>
          <w:tcPr>
            <w:tcW w:w="1986" w:type="pct"/>
          </w:tcPr>
          <w:p w14:paraId="536E3223" w14:textId="77777777" w:rsidR="00691028" w:rsidRPr="00FE6F40" w:rsidRDefault="00FE6F40" w:rsidP="00691028">
            <w:pPr>
              <w:jc w:val="center"/>
              <w:rPr>
                <w:rFonts w:eastAsia="Verdana" w:cs="Verdana"/>
                <w:noProof/>
                <w:sz w:val="14"/>
                <w:szCs w:val="14"/>
              </w:rPr>
            </w:pPr>
            <w:r w:rsidRPr="00FE6F40">
              <w:rPr>
                <w:rFonts w:eastAsia="Verdana" w:cs="Verdana"/>
                <w:noProof/>
                <w:sz w:val="14"/>
                <w:szCs w:val="14"/>
              </w:rPr>
              <w:t>1</w:t>
            </w:r>
          </w:p>
        </w:tc>
        <w:tc>
          <w:tcPr>
            <w:tcW w:w="1505" w:type="pct"/>
          </w:tcPr>
          <w:p w14:paraId="458652BD" w14:textId="77777777" w:rsidR="00691028" w:rsidRPr="00FE6F40" w:rsidRDefault="00FE6F40" w:rsidP="00691028">
            <w:pPr>
              <w:jc w:val="center"/>
              <w:rPr>
                <w:rFonts w:eastAsia="Verdana" w:cs="Verdana"/>
                <w:noProof/>
                <w:sz w:val="14"/>
                <w:szCs w:val="14"/>
              </w:rPr>
            </w:pPr>
            <w:r w:rsidRPr="00FE6F40">
              <w:rPr>
                <w:rFonts w:eastAsia="Verdana" w:cs="Verdana"/>
                <w:noProof/>
                <w:sz w:val="14"/>
                <w:szCs w:val="14"/>
              </w:rPr>
              <w:t>2</w:t>
            </w:r>
          </w:p>
        </w:tc>
        <w:tc>
          <w:tcPr>
            <w:tcW w:w="668" w:type="pct"/>
          </w:tcPr>
          <w:p w14:paraId="4D20F753" w14:textId="77777777" w:rsidR="00691028" w:rsidRPr="00FE6F40" w:rsidRDefault="00FE6F40" w:rsidP="00691028">
            <w:pPr>
              <w:jc w:val="center"/>
              <w:rPr>
                <w:rFonts w:eastAsia="Verdana" w:cs="Verdana"/>
                <w:noProof/>
                <w:sz w:val="14"/>
                <w:szCs w:val="14"/>
              </w:rPr>
            </w:pPr>
            <w:r w:rsidRPr="00FE6F40">
              <w:rPr>
                <w:rFonts w:eastAsia="Verdana" w:cs="Verdana"/>
                <w:noProof/>
                <w:sz w:val="14"/>
                <w:szCs w:val="14"/>
              </w:rPr>
              <w:t>3</w:t>
            </w:r>
          </w:p>
        </w:tc>
        <w:tc>
          <w:tcPr>
            <w:tcW w:w="638" w:type="pct"/>
          </w:tcPr>
          <w:p w14:paraId="04BCFCC1" w14:textId="77777777" w:rsidR="00691028" w:rsidRPr="00FE6F40" w:rsidRDefault="00FE6F40" w:rsidP="00691028">
            <w:pPr>
              <w:jc w:val="center"/>
              <w:rPr>
                <w:rFonts w:eastAsia="Verdana" w:cs="Verdana"/>
                <w:noProof/>
                <w:sz w:val="14"/>
                <w:szCs w:val="14"/>
              </w:rPr>
            </w:pPr>
            <w:r w:rsidRPr="00FE6F40">
              <w:rPr>
                <w:rFonts w:eastAsia="Verdana" w:cs="Verdana"/>
                <w:noProof/>
                <w:sz w:val="14"/>
                <w:szCs w:val="14"/>
              </w:rPr>
              <w:t>4</w:t>
            </w:r>
          </w:p>
        </w:tc>
        <w:tc>
          <w:tcPr>
            <w:tcW w:w="202" w:type="pct"/>
          </w:tcPr>
          <w:p w14:paraId="6139242B" w14:textId="77777777" w:rsidR="00691028" w:rsidRPr="00FE6F40" w:rsidRDefault="00033A33" w:rsidP="00691028">
            <w:pPr>
              <w:jc w:val="center"/>
              <w:rPr>
                <w:rFonts w:eastAsia="Verdana" w:cs="Verdana"/>
                <w:noProof/>
                <w:sz w:val="14"/>
                <w:szCs w:val="14"/>
              </w:rPr>
            </w:pPr>
          </w:p>
        </w:tc>
      </w:tr>
      <w:tr w:rsidR="0041493B" w14:paraId="63240789" w14:textId="77777777" w:rsidTr="00FE6F40">
        <w:tc>
          <w:tcPr>
            <w:tcW w:w="0" w:type="auto"/>
            <w:vMerge w:val="restart"/>
          </w:tcPr>
          <w:p w14:paraId="71ECD0E8" w14:textId="77777777" w:rsidR="00691028" w:rsidRDefault="00FE6F40" w:rsidP="00691028">
            <w:pPr>
              <w:jc w:val="left"/>
              <w:rPr>
                <w:rFonts w:eastAsia="Verdana" w:cs="Verdana"/>
                <w:noProof/>
                <w:sz w:val="14"/>
                <w:szCs w:val="14"/>
              </w:rPr>
            </w:pPr>
            <w:r>
              <w:rPr>
                <w:rFonts w:eastAsia="Verdana" w:cs="Verdana"/>
                <w:noProof/>
                <w:sz w:val="14"/>
                <w:szCs w:val="14"/>
              </w:rPr>
              <w:t>(b) Input subsidies available to low-income or resource-poor producers</w:t>
            </w:r>
          </w:p>
        </w:tc>
        <w:tc>
          <w:tcPr>
            <w:tcW w:w="0" w:type="auto"/>
          </w:tcPr>
          <w:p w14:paraId="251757DB" w14:textId="5AB7EB98" w:rsidR="00691028" w:rsidRDefault="00FE6F40" w:rsidP="00691028">
            <w:pPr>
              <w:jc w:val="left"/>
              <w:rPr>
                <w:rFonts w:eastAsia="Verdana" w:cs="Verdana"/>
                <w:noProof/>
                <w:sz w:val="14"/>
                <w:szCs w:val="14"/>
              </w:rPr>
            </w:pPr>
            <w:r w:rsidRPr="00625AEB">
              <w:rPr>
                <w:rFonts w:eastAsia="Verdana" w:cs="Verdana"/>
                <w:b/>
                <w:bCs/>
                <w:noProof/>
                <w:sz w:val="14"/>
                <w:szCs w:val="14"/>
              </w:rPr>
              <w:t>Fertilizer subsidy schemes</w:t>
            </w:r>
            <w:r w:rsidR="00625AEB">
              <w:rPr>
                <w:rFonts w:eastAsia="Verdana" w:cs="Verdana"/>
                <w:b/>
                <w:bCs/>
                <w:noProof/>
                <w:sz w:val="14"/>
                <w:szCs w:val="14"/>
              </w:rPr>
              <w:t>:</w:t>
            </w:r>
            <w:r>
              <w:rPr>
                <w:rFonts w:eastAsia="Verdana" w:cs="Verdana"/>
                <w:noProof/>
                <w:sz w:val="14"/>
                <w:szCs w:val="14"/>
              </w:rPr>
              <w:t xml:space="preserve"> </w:t>
            </w:r>
            <w:r w:rsidR="0006216B">
              <w:rPr>
                <w:rFonts w:eastAsia="Verdana" w:cs="Verdana"/>
                <w:noProof/>
                <w:sz w:val="14"/>
                <w:szCs w:val="14"/>
              </w:rPr>
              <w:t xml:space="preserve">The </w:t>
            </w:r>
            <w:r>
              <w:rPr>
                <w:rFonts w:eastAsia="Verdana" w:cs="Verdana"/>
                <w:noProof/>
                <w:sz w:val="14"/>
                <w:szCs w:val="14"/>
              </w:rPr>
              <w:t>Measure is aimed at increasing productivity and inculcating Good Agricultural Practices (GAP) amongst smallholders. Amounts granted are limited. Paddy farmers receive 240 kgs. (5 bags) of urea and 100 kgs. (3 bags) mixture (nitrogen, phosphate and potassium) for every hectare. Only paddy farmers with paddy land below 10 hectares or 25 acres are eligible.</w:t>
            </w:r>
          </w:p>
        </w:tc>
        <w:tc>
          <w:tcPr>
            <w:tcW w:w="0" w:type="auto"/>
          </w:tcPr>
          <w:p w14:paraId="0B9244E7" w14:textId="77777777" w:rsidR="00691028" w:rsidRDefault="00FE6F40" w:rsidP="00691028">
            <w:pPr>
              <w:jc w:val="right"/>
              <w:rPr>
                <w:rFonts w:eastAsia="Verdana" w:cs="Verdana"/>
                <w:noProof/>
                <w:sz w:val="14"/>
                <w:szCs w:val="14"/>
              </w:rPr>
            </w:pPr>
            <w:r>
              <w:rPr>
                <w:rFonts w:eastAsia="Verdana" w:cs="Verdana"/>
                <w:noProof/>
                <w:sz w:val="14"/>
                <w:szCs w:val="14"/>
              </w:rPr>
              <w:t>465</w:t>
            </w:r>
          </w:p>
        </w:tc>
        <w:tc>
          <w:tcPr>
            <w:tcW w:w="0" w:type="auto"/>
          </w:tcPr>
          <w:p w14:paraId="056A0B51" w14:textId="77777777" w:rsidR="00691028" w:rsidRDefault="00FE6F40" w:rsidP="00691028">
            <w:pPr>
              <w:jc w:val="left"/>
              <w:rPr>
                <w:rFonts w:eastAsia="Verdana" w:cs="Verdana"/>
                <w:noProof/>
                <w:sz w:val="14"/>
                <w:szCs w:val="14"/>
              </w:rPr>
            </w:pPr>
            <w:r>
              <w:rPr>
                <w:rFonts w:eastAsia="Verdana" w:cs="Verdana"/>
                <w:noProof/>
                <w:sz w:val="14"/>
                <w:szCs w:val="14"/>
              </w:rPr>
              <w:t>Ministry of Agriculture and Food Industries</w:t>
            </w:r>
          </w:p>
        </w:tc>
        <w:tc>
          <w:tcPr>
            <w:tcW w:w="0" w:type="auto"/>
          </w:tcPr>
          <w:p w14:paraId="5040DB25" w14:textId="77777777" w:rsidR="00691028" w:rsidRDefault="00033A33" w:rsidP="00691028">
            <w:pPr>
              <w:rPr>
                <w:rFonts w:eastAsia="Verdana" w:cs="Verdana"/>
                <w:noProof/>
                <w:sz w:val="14"/>
                <w:szCs w:val="14"/>
              </w:rPr>
            </w:pPr>
          </w:p>
        </w:tc>
      </w:tr>
      <w:tr w:rsidR="0041493B" w14:paraId="70A5EB60" w14:textId="77777777" w:rsidTr="00FE6F40">
        <w:tc>
          <w:tcPr>
            <w:tcW w:w="0" w:type="auto"/>
            <w:vMerge/>
          </w:tcPr>
          <w:p w14:paraId="7841FE97" w14:textId="77777777" w:rsidR="00691028" w:rsidRDefault="00033A33">
            <w:pPr>
              <w:rPr>
                <w:rFonts w:eastAsia="Verdana" w:cs="Verdana"/>
                <w:noProof/>
                <w:sz w:val="14"/>
                <w:szCs w:val="14"/>
              </w:rPr>
            </w:pPr>
          </w:p>
        </w:tc>
        <w:tc>
          <w:tcPr>
            <w:tcW w:w="0" w:type="auto"/>
          </w:tcPr>
          <w:p w14:paraId="16D0CF4F" w14:textId="77777777" w:rsidR="00691028" w:rsidRDefault="00FE6F40" w:rsidP="00691028">
            <w:pPr>
              <w:jc w:val="right"/>
              <w:rPr>
                <w:rFonts w:eastAsia="Verdana" w:cs="Verdana"/>
                <w:b/>
                <w:bCs/>
                <w:noProof/>
                <w:sz w:val="14"/>
                <w:szCs w:val="14"/>
              </w:rPr>
            </w:pPr>
            <w:r>
              <w:rPr>
                <w:rFonts w:eastAsia="Verdana" w:cs="Verdana"/>
                <w:b/>
                <w:bCs/>
                <w:noProof/>
                <w:sz w:val="14"/>
                <w:szCs w:val="14"/>
              </w:rPr>
              <w:t>Subtotal:</w:t>
            </w:r>
          </w:p>
        </w:tc>
        <w:tc>
          <w:tcPr>
            <w:tcW w:w="0" w:type="auto"/>
          </w:tcPr>
          <w:p w14:paraId="63ADC544" w14:textId="77777777" w:rsidR="00691028" w:rsidRDefault="00FE6F40" w:rsidP="00691028">
            <w:pPr>
              <w:jc w:val="right"/>
              <w:rPr>
                <w:rFonts w:eastAsia="Verdana" w:cs="Verdana"/>
                <w:b/>
                <w:bCs/>
                <w:noProof/>
                <w:sz w:val="14"/>
                <w:szCs w:val="14"/>
              </w:rPr>
            </w:pPr>
            <w:r>
              <w:rPr>
                <w:rFonts w:eastAsia="Verdana" w:cs="Verdana"/>
                <w:b/>
                <w:bCs/>
                <w:noProof/>
                <w:sz w:val="14"/>
                <w:szCs w:val="14"/>
              </w:rPr>
              <w:t>465</w:t>
            </w:r>
          </w:p>
        </w:tc>
        <w:tc>
          <w:tcPr>
            <w:tcW w:w="0" w:type="auto"/>
          </w:tcPr>
          <w:p w14:paraId="1C75AB0E" w14:textId="77777777" w:rsidR="00691028" w:rsidRDefault="00033A33" w:rsidP="00691028">
            <w:pPr>
              <w:rPr>
                <w:rFonts w:eastAsia="Verdana" w:cs="Verdana"/>
                <w:noProof/>
                <w:sz w:val="14"/>
                <w:szCs w:val="14"/>
              </w:rPr>
            </w:pPr>
          </w:p>
        </w:tc>
        <w:tc>
          <w:tcPr>
            <w:tcW w:w="0" w:type="auto"/>
          </w:tcPr>
          <w:p w14:paraId="692FFA65" w14:textId="77777777" w:rsidR="00691028" w:rsidRDefault="00033A33" w:rsidP="00691028">
            <w:pPr>
              <w:rPr>
                <w:rFonts w:eastAsia="Verdana" w:cs="Verdana"/>
                <w:noProof/>
                <w:sz w:val="14"/>
                <w:szCs w:val="14"/>
              </w:rPr>
            </w:pPr>
          </w:p>
        </w:tc>
      </w:tr>
      <w:tr w:rsidR="0041493B" w14:paraId="2E5DF354" w14:textId="77777777" w:rsidTr="00FE6F40">
        <w:trPr>
          <w:cnfStyle w:val="010000000000" w:firstRow="0" w:lastRow="1" w:firstColumn="0" w:lastColumn="0" w:oddVBand="0" w:evenVBand="0" w:oddHBand="0" w:evenHBand="0" w:firstRowFirstColumn="0" w:firstRowLastColumn="0" w:lastRowFirstColumn="0" w:lastRowLastColumn="0"/>
        </w:trPr>
        <w:tc>
          <w:tcPr>
            <w:tcW w:w="0" w:type="auto"/>
            <w:gridSpan w:val="2"/>
          </w:tcPr>
          <w:p w14:paraId="0A00AFD1" w14:textId="77777777" w:rsidR="00691028" w:rsidRDefault="00FE6F40" w:rsidP="00691028">
            <w:pPr>
              <w:rPr>
                <w:rFonts w:eastAsia="Verdana" w:cs="Verdana"/>
                <w:b/>
                <w:bCs/>
                <w:noProof/>
                <w:sz w:val="14"/>
                <w:szCs w:val="14"/>
              </w:rPr>
            </w:pPr>
            <w:r>
              <w:rPr>
                <w:rFonts w:eastAsia="Verdana" w:cs="Verdana"/>
                <w:b/>
                <w:bCs/>
                <w:noProof/>
                <w:sz w:val="14"/>
                <w:szCs w:val="14"/>
              </w:rPr>
              <w:t>Grand Total Development Programmes</w:t>
            </w:r>
          </w:p>
        </w:tc>
        <w:tc>
          <w:tcPr>
            <w:tcW w:w="0" w:type="auto"/>
          </w:tcPr>
          <w:p w14:paraId="57658EA9" w14:textId="77777777" w:rsidR="00691028" w:rsidRDefault="00FE6F40" w:rsidP="00691028">
            <w:pPr>
              <w:jc w:val="right"/>
              <w:rPr>
                <w:rFonts w:eastAsia="Verdana" w:cs="Verdana"/>
                <w:b/>
                <w:bCs/>
                <w:noProof/>
                <w:sz w:val="14"/>
                <w:szCs w:val="14"/>
              </w:rPr>
            </w:pPr>
            <w:r>
              <w:rPr>
                <w:rFonts w:eastAsia="Verdana" w:cs="Verdana"/>
                <w:b/>
                <w:bCs/>
                <w:noProof/>
                <w:sz w:val="14"/>
                <w:szCs w:val="14"/>
              </w:rPr>
              <w:t>465</w:t>
            </w:r>
          </w:p>
        </w:tc>
        <w:tc>
          <w:tcPr>
            <w:tcW w:w="0" w:type="auto"/>
          </w:tcPr>
          <w:p w14:paraId="6E1EC9E6" w14:textId="77777777" w:rsidR="00691028" w:rsidRDefault="00033A33" w:rsidP="00691028">
            <w:pPr>
              <w:rPr>
                <w:rFonts w:eastAsia="Verdana" w:cs="Verdana"/>
                <w:noProof/>
                <w:sz w:val="14"/>
                <w:szCs w:val="14"/>
              </w:rPr>
            </w:pPr>
          </w:p>
        </w:tc>
        <w:tc>
          <w:tcPr>
            <w:tcW w:w="0" w:type="auto"/>
          </w:tcPr>
          <w:p w14:paraId="2E347AF6" w14:textId="77777777" w:rsidR="00691028" w:rsidRDefault="00033A33" w:rsidP="00691028">
            <w:pPr>
              <w:rPr>
                <w:rFonts w:eastAsia="Verdana" w:cs="Verdana"/>
                <w:noProof/>
                <w:sz w:val="14"/>
                <w:szCs w:val="14"/>
              </w:rPr>
            </w:pPr>
          </w:p>
        </w:tc>
      </w:tr>
    </w:tbl>
    <w:p w14:paraId="654CADB0" w14:textId="77777777" w:rsidR="00691028" w:rsidRDefault="00033A33">
      <w:pPr>
        <w:rPr>
          <w:rFonts w:eastAsia="Verdana" w:cs="Verdana"/>
          <w:noProof/>
          <w:sz w:val="14"/>
          <w:szCs w:val="14"/>
        </w:rPr>
      </w:pPr>
    </w:p>
    <w:p w14:paraId="49B0206A" w14:textId="0F415609" w:rsidR="00691028" w:rsidRDefault="00033A33" w:rsidP="00691028">
      <w:pPr>
        <w:jc w:val="left"/>
        <w:rPr>
          <w:rFonts w:eastAsia="Verdana" w:cs="Verdana"/>
          <w:noProof/>
          <w:szCs w:val="18"/>
        </w:rPr>
      </w:pPr>
    </w:p>
    <w:p w14:paraId="6465871E" w14:textId="25FD6EAE" w:rsidR="00FE6F40" w:rsidRPr="00FE6F40" w:rsidRDefault="00FE6F40" w:rsidP="00FE6F40">
      <w:pPr>
        <w:jc w:val="center"/>
        <w:rPr>
          <w:rFonts w:eastAsia="Verdana" w:cs="Verdana"/>
          <w:noProof/>
          <w:szCs w:val="18"/>
        </w:rPr>
      </w:pPr>
      <w:r>
        <w:rPr>
          <w:rFonts w:eastAsia="Verdana" w:cs="Verdana"/>
          <w:b/>
          <w:noProof/>
          <w:szCs w:val="18"/>
        </w:rPr>
        <w:t>__________</w:t>
      </w:r>
    </w:p>
    <w:sectPr w:rsidR="00FE6F40" w:rsidRPr="00FE6F40" w:rsidSect="00A948F2">
      <w:headerReference w:type="even" r:id="rId14"/>
      <w:headerReference w:type="default" r:id="rId15"/>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AEB8" w14:textId="77777777" w:rsidR="00D2213E" w:rsidRDefault="00D2213E">
      <w:r>
        <w:separator/>
      </w:r>
    </w:p>
  </w:endnote>
  <w:endnote w:type="continuationSeparator" w:id="0">
    <w:p w14:paraId="1549C713" w14:textId="77777777" w:rsidR="00D2213E" w:rsidRDefault="00D2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D9CF" w14:textId="273F2B76" w:rsidR="00F24E37" w:rsidRPr="002418AF" w:rsidRDefault="002418AF" w:rsidP="002418A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AEFB" w14:textId="5BE1A2A5" w:rsidR="00F24E37" w:rsidRPr="002418AF" w:rsidRDefault="002418AF" w:rsidP="002418A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EFF0" w14:textId="77777777" w:rsidR="00033A33" w:rsidRDefault="00033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DC95" w14:textId="77777777" w:rsidR="00D2213E" w:rsidRDefault="00D2213E">
      <w:r>
        <w:separator/>
      </w:r>
    </w:p>
  </w:footnote>
  <w:footnote w:type="continuationSeparator" w:id="0">
    <w:p w14:paraId="46398198" w14:textId="77777777" w:rsidR="00D2213E" w:rsidRDefault="00D2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78DD" w14:textId="77777777" w:rsidR="002418AF" w:rsidRPr="002418AF" w:rsidRDefault="002418AF" w:rsidP="002418AF">
    <w:pPr>
      <w:pStyle w:val="Header"/>
      <w:pBdr>
        <w:bottom w:val="single" w:sz="4" w:space="1" w:color="auto"/>
      </w:pBdr>
      <w:tabs>
        <w:tab w:val="clear" w:pos="4513"/>
        <w:tab w:val="clear" w:pos="9027"/>
      </w:tabs>
      <w:jc w:val="center"/>
    </w:pPr>
    <w:r w:rsidRPr="002418AF">
      <w:t>G/AG/N/MYS/53</w:t>
    </w:r>
  </w:p>
  <w:p w14:paraId="521390FD" w14:textId="77777777" w:rsidR="002418AF" w:rsidRPr="002418AF" w:rsidRDefault="002418AF" w:rsidP="002418AF">
    <w:pPr>
      <w:pStyle w:val="Header"/>
      <w:pBdr>
        <w:bottom w:val="single" w:sz="4" w:space="1" w:color="auto"/>
      </w:pBdr>
      <w:tabs>
        <w:tab w:val="clear" w:pos="4513"/>
        <w:tab w:val="clear" w:pos="9027"/>
      </w:tabs>
      <w:jc w:val="center"/>
    </w:pPr>
  </w:p>
  <w:p w14:paraId="4E66D9AC" w14:textId="00337B73" w:rsidR="002418AF" w:rsidRPr="002418AF" w:rsidRDefault="002418AF" w:rsidP="002418AF">
    <w:pPr>
      <w:pStyle w:val="Header"/>
      <w:pBdr>
        <w:bottom w:val="single" w:sz="4" w:space="1" w:color="auto"/>
      </w:pBdr>
      <w:tabs>
        <w:tab w:val="clear" w:pos="4513"/>
        <w:tab w:val="clear" w:pos="9027"/>
      </w:tabs>
      <w:jc w:val="center"/>
    </w:pPr>
    <w:r w:rsidRPr="002418AF">
      <w:t xml:space="preserve">- </w:t>
    </w:r>
    <w:r w:rsidRPr="002418AF">
      <w:fldChar w:fldCharType="begin"/>
    </w:r>
    <w:r w:rsidRPr="002418AF">
      <w:instrText xml:space="preserve"> PAGE </w:instrText>
    </w:r>
    <w:r w:rsidRPr="002418AF">
      <w:fldChar w:fldCharType="separate"/>
    </w:r>
    <w:r w:rsidRPr="002418AF">
      <w:rPr>
        <w:noProof/>
      </w:rPr>
      <w:t>2</w:t>
    </w:r>
    <w:r w:rsidRPr="002418AF">
      <w:fldChar w:fldCharType="end"/>
    </w:r>
    <w:r w:rsidRPr="002418AF">
      <w:t xml:space="preserve"> -</w:t>
    </w:r>
  </w:p>
  <w:p w14:paraId="21A21EC5" w14:textId="57B17874" w:rsidR="00F24E37" w:rsidRPr="002418AF" w:rsidRDefault="00033A33" w:rsidP="002418A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9B1C" w14:textId="77777777" w:rsidR="002418AF" w:rsidRPr="002418AF" w:rsidRDefault="002418AF" w:rsidP="002418AF">
    <w:pPr>
      <w:pStyle w:val="Header"/>
      <w:pBdr>
        <w:bottom w:val="single" w:sz="4" w:space="1" w:color="auto"/>
      </w:pBdr>
      <w:tabs>
        <w:tab w:val="clear" w:pos="4513"/>
        <w:tab w:val="clear" w:pos="9027"/>
      </w:tabs>
      <w:jc w:val="center"/>
    </w:pPr>
    <w:r w:rsidRPr="002418AF">
      <w:t>G/AG/N/MYS/53</w:t>
    </w:r>
  </w:p>
  <w:p w14:paraId="5EC571F4" w14:textId="77777777" w:rsidR="002418AF" w:rsidRPr="002418AF" w:rsidRDefault="002418AF" w:rsidP="002418AF">
    <w:pPr>
      <w:pStyle w:val="Header"/>
      <w:pBdr>
        <w:bottom w:val="single" w:sz="4" w:space="1" w:color="auto"/>
      </w:pBdr>
      <w:tabs>
        <w:tab w:val="clear" w:pos="4513"/>
        <w:tab w:val="clear" w:pos="9027"/>
      </w:tabs>
      <w:jc w:val="center"/>
    </w:pPr>
  </w:p>
  <w:p w14:paraId="113768D4" w14:textId="05746EA5" w:rsidR="002418AF" w:rsidRPr="002418AF" w:rsidRDefault="002418AF" w:rsidP="002418AF">
    <w:pPr>
      <w:pStyle w:val="Header"/>
      <w:pBdr>
        <w:bottom w:val="single" w:sz="4" w:space="1" w:color="auto"/>
      </w:pBdr>
      <w:tabs>
        <w:tab w:val="clear" w:pos="4513"/>
        <w:tab w:val="clear" w:pos="9027"/>
      </w:tabs>
      <w:jc w:val="center"/>
    </w:pPr>
    <w:r w:rsidRPr="002418AF">
      <w:t xml:space="preserve">- </w:t>
    </w:r>
    <w:r w:rsidRPr="002418AF">
      <w:fldChar w:fldCharType="begin"/>
    </w:r>
    <w:r w:rsidRPr="002418AF">
      <w:instrText xml:space="preserve"> PAGE </w:instrText>
    </w:r>
    <w:r w:rsidRPr="002418AF">
      <w:fldChar w:fldCharType="separate"/>
    </w:r>
    <w:r w:rsidRPr="002418AF">
      <w:rPr>
        <w:noProof/>
      </w:rPr>
      <w:t>2</w:t>
    </w:r>
    <w:r w:rsidRPr="002418AF">
      <w:fldChar w:fldCharType="end"/>
    </w:r>
    <w:r w:rsidRPr="002418AF">
      <w:t xml:space="preserve"> -</w:t>
    </w:r>
  </w:p>
  <w:p w14:paraId="5468E390" w14:textId="789F456D" w:rsidR="00F24E37" w:rsidRPr="002418AF" w:rsidRDefault="00033A33" w:rsidP="002418A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493B" w14:paraId="4D83D3E1" w14:textId="77777777" w:rsidTr="00115055">
      <w:trPr>
        <w:trHeight w:val="240"/>
        <w:jc w:val="center"/>
      </w:trPr>
      <w:tc>
        <w:tcPr>
          <w:tcW w:w="3794" w:type="dxa"/>
          <w:shd w:val="clear" w:color="auto" w:fill="FFFFFF"/>
          <w:tcMar>
            <w:left w:w="108" w:type="dxa"/>
            <w:right w:w="108" w:type="dxa"/>
          </w:tcMar>
          <w:vAlign w:val="center"/>
        </w:tcPr>
        <w:p w14:paraId="3382D570" w14:textId="77777777" w:rsidR="007F3F2F" w:rsidRPr="009602F9" w:rsidRDefault="00033A33" w:rsidP="0011505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3D42FA29" w14:textId="72BED345" w:rsidR="007F3F2F" w:rsidRPr="009602F9" w:rsidRDefault="002418AF" w:rsidP="00115055">
          <w:pPr>
            <w:jc w:val="right"/>
            <w:rPr>
              <w:b/>
              <w:color w:val="FF0000"/>
              <w:szCs w:val="16"/>
            </w:rPr>
          </w:pPr>
          <w:r>
            <w:rPr>
              <w:b/>
              <w:color w:val="FF0000"/>
              <w:szCs w:val="16"/>
            </w:rPr>
            <w:t xml:space="preserve"> </w:t>
          </w:r>
        </w:p>
      </w:tc>
    </w:tr>
    <w:bookmarkEnd w:id="0"/>
    <w:tr w:rsidR="0041493B" w14:paraId="3A4C57CA" w14:textId="77777777" w:rsidTr="00115055">
      <w:trPr>
        <w:trHeight w:val="213"/>
        <w:jc w:val="center"/>
      </w:trPr>
      <w:tc>
        <w:tcPr>
          <w:tcW w:w="3794" w:type="dxa"/>
          <w:vMerge w:val="restart"/>
          <w:shd w:val="clear" w:color="auto" w:fill="FFFFFF"/>
          <w:tcMar>
            <w:left w:w="0" w:type="dxa"/>
            <w:right w:w="0" w:type="dxa"/>
          </w:tcMar>
        </w:tcPr>
        <w:p w14:paraId="55644889" w14:textId="73673BF3" w:rsidR="007F3F2F" w:rsidRPr="009602F9" w:rsidRDefault="003A5392" w:rsidP="00115055">
          <w:pPr>
            <w:jc w:val="left"/>
          </w:pPr>
          <w:r>
            <w:rPr>
              <w:noProof/>
              <w:lang w:val="en-US"/>
            </w:rPr>
            <w:drawing>
              <wp:inline distT="0" distB="0" distL="0" distR="0" wp14:anchorId="2704F606" wp14:editId="21166682">
                <wp:extent cx="2398395" cy="717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3F9BE5" w14:textId="77777777" w:rsidR="007F3F2F" w:rsidRPr="009602F9" w:rsidRDefault="00033A33" w:rsidP="00115055">
          <w:pPr>
            <w:jc w:val="right"/>
            <w:rPr>
              <w:b/>
              <w:szCs w:val="16"/>
            </w:rPr>
          </w:pPr>
        </w:p>
      </w:tc>
    </w:tr>
    <w:tr w:rsidR="0041493B" w14:paraId="6C2DAC07" w14:textId="77777777" w:rsidTr="00115055">
      <w:trPr>
        <w:trHeight w:val="868"/>
        <w:jc w:val="center"/>
      </w:trPr>
      <w:tc>
        <w:tcPr>
          <w:tcW w:w="3794" w:type="dxa"/>
          <w:vMerge/>
          <w:shd w:val="clear" w:color="auto" w:fill="FFFFFF"/>
          <w:tcMar>
            <w:left w:w="108" w:type="dxa"/>
            <w:right w:w="108" w:type="dxa"/>
          </w:tcMar>
        </w:tcPr>
        <w:p w14:paraId="1DD0B1AF" w14:textId="77777777" w:rsidR="007F3F2F" w:rsidRPr="009602F9" w:rsidRDefault="00033A33" w:rsidP="00115055">
          <w:pPr>
            <w:jc w:val="left"/>
            <w:rPr>
              <w:noProof/>
              <w:lang w:eastAsia="en-GB"/>
            </w:rPr>
          </w:pPr>
        </w:p>
      </w:tc>
      <w:tc>
        <w:tcPr>
          <w:tcW w:w="5448" w:type="dxa"/>
          <w:gridSpan w:val="2"/>
          <w:shd w:val="clear" w:color="auto" w:fill="FFFFFF"/>
          <w:tcMar>
            <w:left w:w="108" w:type="dxa"/>
            <w:right w:w="108" w:type="dxa"/>
          </w:tcMar>
        </w:tcPr>
        <w:p w14:paraId="0274BC23" w14:textId="77777777" w:rsidR="002418AF" w:rsidRDefault="002418AF" w:rsidP="00115055">
          <w:pPr>
            <w:jc w:val="right"/>
            <w:rPr>
              <w:b/>
              <w:szCs w:val="16"/>
            </w:rPr>
          </w:pPr>
          <w:bookmarkStart w:id="1" w:name="bmkSymbols"/>
          <w:r>
            <w:rPr>
              <w:b/>
              <w:szCs w:val="16"/>
            </w:rPr>
            <w:t>G/AG/N/MYS/53</w:t>
          </w:r>
        </w:p>
        <w:bookmarkEnd w:id="1"/>
        <w:p w14:paraId="4DD12963" w14:textId="13175DC3" w:rsidR="007F3F2F" w:rsidRPr="009602F9" w:rsidRDefault="00033A33" w:rsidP="00115055">
          <w:pPr>
            <w:jc w:val="right"/>
            <w:rPr>
              <w:b/>
              <w:szCs w:val="16"/>
            </w:rPr>
          </w:pPr>
        </w:p>
      </w:tc>
    </w:tr>
    <w:tr w:rsidR="0041493B" w14:paraId="5B85327B" w14:textId="77777777" w:rsidTr="00115055">
      <w:trPr>
        <w:trHeight w:val="240"/>
        <w:jc w:val="center"/>
      </w:trPr>
      <w:tc>
        <w:tcPr>
          <w:tcW w:w="3794" w:type="dxa"/>
          <w:vMerge/>
          <w:shd w:val="clear" w:color="auto" w:fill="FFFFFF"/>
          <w:tcMar>
            <w:left w:w="108" w:type="dxa"/>
            <w:right w:w="108" w:type="dxa"/>
          </w:tcMar>
          <w:vAlign w:val="center"/>
        </w:tcPr>
        <w:p w14:paraId="2F2D8C6B" w14:textId="77777777" w:rsidR="007F3F2F" w:rsidRPr="009602F9" w:rsidRDefault="00033A33" w:rsidP="00115055"/>
      </w:tc>
      <w:tc>
        <w:tcPr>
          <w:tcW w:w="5448" w:type="dxa"/>
          <w:gridSpan w:val="2"/>
          <w:shd w:val="clear" w:color="auto" w:fill="FFFFFF"/>
          <w:tcMar>
            <w:left w:w="108" w:type="dxa"/>
            <w:right w:w="108" w:type="dxa"/>
          </w:tcMar>
          <w:vAlign w:val="center"/>
        </w:tcPr>
        <w:p w14:paraId="0170B2BA" w14:textId="6DA13D84" w:rsidR="007F3F2F" w:rsidRPr="002D6D33" w:rsidRDefault="00FA3CDD" w:rsidP="002A3EF1">
          <w:pPr>
            <w:jc w:val="right"/>
            <w:rPr>
              <w:szCs w:val="18"/>
            </w:rPr>
          </w:pPr>
          <w:r>
            <w:rPr>
              <w:rFonts w:eastAsia="Arial"/>
              <w:noProof/>
              <w:szCs w:val="18"/>
            </w:rPr>
            <w:t>8</w:t>
          </w:r>
          <w:r w:rsidR="00FE6F40" w:rsidRPr="002D6D33">
            <w:rPr>
              <w:rFonts w:eastAsia="Arial"/>
              <w:noProof/>
              <w:szCs w:val="18"/>
            </w:rPr>
            <w:t xml:space="preserve"> </w:t>
          </w:r>
          <w:r>
            <w:rPr>
              <w:rFonts w:eastAsia="Arial"/>
              <w:noProof/>
              <w:szCs w:val="18"/>
            </w:rPr>
            <w:t xml:space="preserve">August </w:t>
          </w:r>
          <w:r w:rsidR="00FE6F40" w:rsidRPr="002D6D33">
            <w:rPr>
              <w:rFonts w:eastAsia="Arial"/>
              <w:szCs w:val="18"/>
            </w:rPr>
            <w:t>2022</w:t>
          </w:r>
        </w:p>
      </w:tc>
    </w:tr>
    <w:tr w:rsidR="0041493B" w14:paraId="490C6C75" w14:textId="77777777" w:rsidTr="00115055">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EE7945" w14:textId="48BFF970" w:rsidR="007F3F2F" w:rsidRPr="009602F9" w:rsidRDefault="00FE6F40" w:rsidP="00115055">
          <w:pPr>
            <w:jc w:val="left"/>
            <w:rPr>
              <w:b/>
            </w:rPr>
          </w:pPr>
          <w:bookmarkStart w:id="2" w:name="bmkSerial" w:colFirst="0" w:colLast="0"/>
          <w:r w:rsidRPr="009602F9">
            <w:rPr>
              <w:color w:val="FF0000"/>
              <w:szCs w:val="16"/>
            </w:rPr>
            <w:t>(</w:t>
          </w:r>
          <w:r w:rsidR="00D53197">
            <w:rPr>
              <w:color w:val="FF0000"/>
              <w:szCs w:val="16"/>
            </w:rPr>
            <w:t>22</w:t>
          </w:r>
          <w:r w:rsidRPr="009602F9">
            <w:rPr>
              <w:color w:val="FF0000"/>
              <w:szCs w:val="16"/>
            </w:rPr>
            <w:t>-</w:t>
          </w:r>
          <w:r w:rsidR="00033A33">
            <w:rPr>
              <w:color w:val="FF0000"/>
              <w:szCs w:val="16"/>
            </w:rPr>
            <w:t>5857</w:t>
          </w:r>
          <w:r w:rsidRPr="009602F9">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AAF102E" w14:textId="35A565EE" w:rsidR="007F3F2F" w:rsidRPr="009602F9" w:rsidRDefault="00FE6F40" w:rsidP="00115055">
          <w:pPr>
            <w:jc w:val="right"/>
            <w:rPr>
              <w:szCs w:val="16"/>
            </w:rPr>
          </w:pPr>
          <w:bookmarkStart w:id="3" w:name="bmkTotPages"/>
          <w:r w:rsidRPr="009602F9">
            <w:rPr>
              <w:bCs/>
              <w:szCs w:val="16"/>
            </w:rPr>
            <w:t xml:space="preserve">Page: </w:t>
          </w:r>
          <w:r>
            <w:rPr>
              <w:bCs/>
              <w:noProof/>
              <w:szCs w:val="16"/>
            </w:rPr>
            <w:t>1</w:t>
          </w:r>
          <w:r w:rsidRPr="009602F9">
            <w:rPr>
              <w:bCs/>
              <w:szCs w:val="16"/>
            </w:rPr>
            <w:t>/</w:t>
          </w:r>
          <w:bookmarkEnd w:id="3"/>
          <w:r w:rsidR="00D53197">
            <w:rPr>
              <w:bCs/>
              <w:noProof/>
              <w:szCs w:val="16"/>
            </w:rPr>
            <w:t>3</w:t>
          </w:r>
        </w:p>
      </w:tc>
    </w:tr>
    <w:tr w:rsidR="0041493B" w14:paraId="505EA03F" w14:textId="77777777" w:rsidTr="00115055">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A9A3BC" w14:textId="0D13BD1E" w:rsidR="007F3F2F" w:rsidRPr="009602F9" w:rsidRDefault="002418AF" w:rsidP="00115055">
          <w:pPr>
            <w:jc w:val="left"/>
            <w:rPr>
              <w:sz w:val="14"/>
              <w:szCs w:val="16"/>
            </w:rPr>
          </w:pPr>
          <w:bookmarkStart w:id="4" w:name="bmkCommittee"/>
          <w:bookmarkStart w:id="5" w:name="bmkLanguage" w:colFirst="1" w:colLast="1"/>
          <w:bookmarkEnd w:id="2"/>
          <w:r>
            <w:rPr>
              <w:b/>
            </w:rPr>
            <w:t>Committee on Agriculture</w:t>
          </w:r>
          <w:bookmarkEnd w:id="4"/>
        </w:p>
      </w:tc>
      <w:tc>
        <w:tcPr>
          <w:tcW w:w="3325" w:type="dxa"/>
          <w:tcBorders>
            <w:top w:val="single" w:sz="4" w:space="0" w:color="auto"/>
          </w:tcBorders>
          <w:tcMar>
            <w:top w:w="113" w:type="dxa"/>
            <w:left w:w="108" w:type="dxa"/>
            <w:bottom w:w="57" w:type="dxa"/>
            <w:right w:w="108" w:type="dxa"/>
          </w:tcMar>
          <w:vAlign w:val="center"/>
        </w:tcPr>
        <w:p w14:paraId="12FB5E55" w14:textId="34931594" w:rsidR="007F3F2F" w:rsidRPr="009602F9" w:rsidRDefault="002418AF" w:rsidP="00115055">
          <w:pPr>
            <w:jc w:val="right"/>
            <w:rPr>
              <w:bCs/>
              <w:szCs w:val="18"/>
            </w:rPr>
          </w:pPr>
          <w:r>
            <w:rPr>
              <w:szCs w:val="18"/>
            </w:rPr>
            <w:t>Original: English</w:t>
          </w:r>
        </w:p>
      </w:tc>
    </w:tr>
    <w:bookmarkEnd w:id="5"/>
  </w:tbl>
  <w:p w14:paraId="593661A9" w14:textId="77777777" w:rsidR="00F24E37" w:rsidRDefault="00033A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5CE6" w14:textId="77777777" w:rsidR="002418AF" w:rsidRDefault="002418AF" w:rsidP="002418AF">
    <w:pPr>
      <w:framePr w:w="709" w:h="9071" w:hRule="exact" w:vSpace="800" w:wrap="around" w:vAnchor="page" w:hAnchor="page" w:x="15421" w:y="1418"/>
      <w:pBdr>
        <w:bottom w:val="single" w:sz="4" w:space="1" w:color="auto"/>
      </w:pBdr>
      <w:jc w:val="center"/>
      <w:textDirection w:val="tbRl"/>
    </w:pPr>
    <w:r>
      <w:t>G/AG/N/MYS/53</w:t>
    </w:r>
  </w:p>
  <w:p w14:paraId="77F258E8" w14:textId="77777777" w:rsidR="002418AF" w:rsidRDefault="002418AF" w:rsidP="002418AF">
    <w:pPr>
      <w:framePr w:w="709" w:h="9071" w:hRule="exact" w:vSpace="800" w:wrap="around" w:vAnchor="page" w:hAnchor="page" w:x="15421" w:y="1418"/>
      <w:pBdr>
        <w:bottom w:val="single" w:sz="4" w:space="1" w:color="auto"/>
      </w:pBdr>
      <w:jc w:val="center"/>
      <w:textDirection w:val="tbRl"/>
    </w:pPr>
  </w:p>
  <w:p w14:paraId="2975CB39" w14:textId="5008AD6F" w:rsidR="002418AF" w:rsidRDefault="002418AF" w:rsidP="002418A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w:t>
    </w:r>
    <w:r>
      <w:fldChar w:fldCharType="end"/>
    </w:r>
    <w:r>
      <w:t xml:space="preserve"> -</w:t>
    </w:r>
  </w:p>
  <w:p w14:paraId="22ED98F8" w14:textId="77777777" w:rsidR="00373965" w:rsidRPr="002418AF" w:rsidRDefault="00033A33" w:rsidP="002418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8B00" w14:textId="77777777" w:rsidR="002418AF" w:rsidRDefault="002418AF" w:rsidP="002418AF">
    <w:pPr>
      <w:framePr w:w="709" w:h="9071" w:hRule="exact" w:vSpace="800" w:wrap="around" w:vAnchor="page" w:hAnchor="page" w:x="15421" w:y="1418"/>
      <w:pBdr>
        <w:bottom w:val="single" w:sz="4" w:space="1" w:color="auto"/>
      </w:pBdr>
      <w:jc w:val="center"/>
      <w:textDirection w:val="tbRl"/>
    </w:pPr>
    <w:r>
      <w:t>G/AG/N/MYS/53</w:t>
    </w:r>
  </w:p>
  <w:p w14:paraId="3CF75DEA" w14:textId="77777777" w:rsidR="002418AF" w:rsidRDefault="002418AF" w:rsidP="002418AF">
    <w:pPr>
      <w:framePr w:w="709" w:h="9071" w:hRule="exact" w:vSpace="800" w:wrap="around" w:vAnchor="page" w:hAnchor="page" w:x="15421" w:y="1418"/>
      <w:pBdr>
        <w:bottom w:val="single" w:sz="4" w:space="1" w:color="auto"/>
      </w:pBdr>
      <w:jc w:val="center"/>
      <w:textDirection w:val="tbRl"/>
    </w:pPr>
  </w:p>
  <w:p w14:paraId="2C31B820" w14:textId="5DEF35FF" w:rsidR="002418AF" w:rsidRDefault="002418AF" w:rsidP="002418A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3</w:t>
    </w:r>
    <w:r>
      <w:fldChar w:fldCharType="end"/>
    </w:r>
    <w:r>
      <w:t xml:space="preserve"> -</w:t>
    </w:r>
  </w:p>
  <w:p w14:paraId="59D040EE" w14:textId="77777777" w:rsidR="00373965" w:rsidRPr="002418AF" w:rsidRDefault="00033A33" w:rsidP="0024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3870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1A18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5CDC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022A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E4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506A28E">
      <w:start w:val="1"/>
      <w:numFmt w:val="decimal"/>
      <w:pStyle w:val="SummaryText"/>
      <w:lvlText w:val="%1."/>
      <w:lvlJc w:val="left"/>
      <w:pPr>
        <w:ind w:left="360" w:hanging="360"/>
      </w:pPr>
    </w:lvl>
    <w:lvl w:ilvl="1" w:tplc="A16401F4" w:tentative="1">
      <w:start w:val="1"/>
      <w:numFmt w:val="lowerLetter"/>
      <w:lvlText w:val="%2."/>
      <w:lvlJc w:val="left"/>
      <w:pPr>
        <w:ind w:left="1080" w:hanging="360"/>
      </w:pPr>
    </w:lvl>
    <w:lvl w:ilvl="2" w:tplc="5AB692EC" w:tentative="1">
      <w:start w:val="1"/>
      <w:numFmt w:val="lowerRoman"/>
      <w:lvlText w:val="%3."/>
      <w:lvlJc w:val="right"/>
      <w:pPr>
        <w:ind w:left="1800" w:hanging="180"/>
      </w:pPr>
    </w:lvl>
    <w:lvl w:ilvl="3" w:tplc="EA1E15E8" w:tentative="1">
      <w:start w:val="1"/>
      <w:numFmt w:val="decimal"/>
      <w:lvlText w:val="%4."/>
      <w:lvlJc w:val="left"/>
      <w:pPr>
        <w:ind w:left="2520" w:hanging="360"/>
      </w:pPr>
    </w:lvl>
    <w:lvl w:ilvl="4" w:tplc="CEF2D174" w:tentative="1">
      <w:start w:val="1"/>
      <w:numFmt w:val="lowerLetter"/>
      <w:lvlText w:val="%5."/>
      <w:lvlJc w:val="left"/>
      <w:pPr>
        <w:ind w:left="3240" w:hanging="360"/>
      </w:pPr>
    </w:lvl>
    <w:lvl w:ilvl="5" w:tplc="0270E932" w:tentative="1">
      <w:start w:val="1"/>
      <w:numFmt w:val="lowerRoman"/>
      <w:lvlText w:val="%6."/>
      <w:lvlJc w:val="right"/>
      <w:pPr>
        <w:ind w:left="3960" w:hanging="180"/>
      </w:pPr>
    </w:lvl>
    <w:lvl w:ilvl="6" w:tplc="DB98EF34" w:tentative="1">
      <w:start w:val="1"/>
      <w:numFmt w:val="decimal"/>
      <w:lvlText w:val="%7."/>
      <w:lvlJc w:val="left"/>
      <w:pPr>
        <w:ind w:left="4680" w:hanging="360"/>
      </w:pPr>
    </w:lvl>
    <w:lvl w:ilvl="7" w:tplc="3DDA352E" w:tentative="1">
      <w:start w:val="1"/>
      <w:numFmt w:val="lowerLetter"/>
      <w:lvlText w:val="%8."/>
      <w:lvlJc w:val="left"/>
      <w:pPr>
        <w:ind w:left="5400" w:hanging="360"/>
      </w:pPr>
    </w:lvl>
    <w:lvl w:ilvl="8" w:tplc="B4F220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567"/>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3B"/>
    <w:rsid w:val="00011EEE"/>
    <w:rsid w:val="00033A33"/>
    <w:rsid w:val="0006216B"/>
    <w:rsid w:val="00095EF6"/>
    <w:rsid w:val="000D38AE"/>
    <w:rsid w:val="000E406B"/>
    <w:rsid w:val="000E7535"/>
    <w:rsid w:val="00126CD4"/>
    <w:rsid w:val="002418AF"/>
    <w:rsid w:val="002C076B"/>
    <w:rsid w:val="003A5392"/>
    <w:rsid w:val="0041493B"/>
    <w:rsid w:val="004E3892"/>
    <w:rsid w:val="004E4E77"/>
    <w:rsid w:val="00625AEB"/>
    <w:rsid w:val="008459CB"/>
    <w:rsid w:val="00AA7DBE"/>
    <w:rsid w:val="00AE0A3A"/>
    <w:rsid w:val="00C23656"/>
    <w:rsid w:val="00CE39C2"/>
    <w:rsid w:val="00D2213E"/>
    <w:rsid w:val="00D53197"/>
    <w:rsid w:val="00DD0D37"/>
    <w:rsid w:val="00EE18FE"/>
    <w:rsid w:val="00EF33DD"/>
    <w:rsid w:val="00F01330"/>
    <w:rsid w:val="00FA3CDD"/>
    <w:rsid w:val="00FE6F40"/>
  </w:rsids>
  <m:mathPr>
    <m:mathFont m:val="Cambria Math"/>
    <m:brkBin m:val="before"/>
    <m:brkBinSub m:val="--"/>
    <m:smallFrac m:val="0"/>
    <m:dispDef/>
    <m:lMargin m:val="0"/>
    <m:rMargin m:val="0"/>
    <m:defJc m:val="centerGroup"/>
    <m:wrapRight/>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D6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5"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468"/>
    <w:pPr>
      <w:jc w:val="both"/>
    </w:pPr>
    <w:rPr>
      <w:rFonts w:ascii="Verdana" w:hAnsi="Verdana"/>
      <w:sz w:val="18"/>
      <w:szCs w:val="22"/>
      <w:lang w:val="en-GB"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cs="Mangal"/>
      <w:b/>
      <w:bCs/>
      <w:caps/>
      <w:color w:val="006283"/>
      <w:szCs w:val="28"/>
      <w:lang w:bidi="hi-IN"/>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cs="Mangal"/>
      <w:b/>
      <w:bCs/>
      <w:color w:val="006283"/>
      <w:szCs w:val="26"/>
      <w:lang w:bidi="hi-IN"/>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cs="Mangal"/>
      <w:b/>
      <w:bCs/>
      <w:color w:val="006283"/>
      <w:szCs w:val="20"/>
      <w:lang w:bidi="hi-IN"/>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cs="Mangal"/>
      <w:b/>
      <w:bCs/>
      <w:iCs/>
      <w:color w:val="006283"/>
      <w:szCs w:val="20"/>
      <w:lang w:bidi="hi-IN"/>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cs="Mangal"/>
      <w:b/>
      <w:color w:val="006283"/>
      <w:szCs w:val="20"/>
      <w:lang w:bidi="hi-IN"/>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cs="Mangal"/>
      <w:b/>
      <w:iCs/>
      <w:color w:val="006283"/>
      <w:szCs w:val="20"/>
      <w:lang w:bidi="hi-IN"/>
    </w:rPr>
  </w:style>
  <w:style w:type="paragraph" w:styleId="Heading7">
    <w:name w:val="heading 7"/>
    <w:basedOn w:val="Normal"/>
    <w:next w:val="Normal"/>
    <w:link w:val="Heading7Char"/>
    <w:uiPriority w:val="2"/>
    <w:rsid w:val="00B230EC"/>
    <w:pPr>
      <w:keepNext/>
      <w:keepLines/>
      <w:spacing w:after="240"/>
      <w:outlineLvl w:val="6"/>
    </w:pPr>
    <w:rPr>
      <w:rFonts w:eastAsia="Times New Roman" w:cs="Mangal"/>
      <w:b/>
      <w:iCs/>
      <w:color w:val="006283"/>
      <w:szCs w:val="20"/>
      <w:lang w:bidi="hi-IN"/>
    </w:rPr>
  </w:style>
  <w:style w:type="paragraph" w:styleId="Heading8">
    <w:name w:val="heading 8"/>
    <w:basedOn w:val="Normal"/>
    <w:next w:val="Normal"/>
    <w:link w:val="Heading8Char"/>
    <w:uiPriority w:val="2"/>
    <w:rsid w:val="00B230EC"/>
    <w:pPr>
      <w:keepNext/>
      <w:keepLines/>
      <w:spacing w:after="240"/>
      <w:outlineLvl w:val="7"/>
    </w:pPr>
    <w:rPr>
      <w:rFonts w:eastAsia="Times New Roman" w:cs="Mangal"/>
      <w:b/>
      <w:i/>
      <w:color w:val="006283"/>
      <w:szCs w:val="20"/>
      <w:lang w:bidi="hi-IN"/>
    </w:rPr>
  </w:style>
  <w:style w:type="paragraph" w:styleId="Heading9">
    <w:name w:val="heading 9"/>
    <w:basedOn w:val="Normal"/>
    <w:next w:val="Normal"/>
    <w:link w:val="Heading9Char"/>
    <w:uiPriority w:val="2"/>
    <w:rsid w:val="00B230EC"/>
    <w:pPr>
      <w:keepNext/>
      <w:keepLines/>
      <w:spacing w:after="240"/>
      <w:outlineLvl w:val="8"/>
    </w:pPr>
    <w:rPr>
      <w:rFonts w:eastAsia="Times New Roman" w:cs="Mangal"/>
      <w:b/>
      <w:iCs/>
      <w:color w:val="006283"/>
      <w:szCs w:val="20"/>
      <w:u w:val="single"/>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cs="Mangal"/>
      <w:b/>
      <w:caps/>
      <w:color w:val="006283"/>
      <w:kern w:val="28"/>
      <w:szCs w:val="52"/>
      <w:lang w:bidi="hi-IN"/>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cs="Mangal"/>
      <w:szCs w:val="20"/>
      <w:lang w:bidi="hi-IN"/>
    </w:r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cs="Mangal"/>
      <w:szCs w:val="20"/>
      <w:lang w:bidi="hi-IN"/>
    </w:r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cs="Mangal"/>
      <w:szCs w:val="16"/>
      <w:lang w:bidi="hi-IN"/>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cs="Mangal"/>
      <w:szCs w:val="20"/>
      <w:lang w:bidi="hi-I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cs="Mangal"/>
      <w:sz w:val="16"/>
      <w:szCs w:val="18"/>
      <w:lang w:eastAsia="en-GB" w:bidi="hi-IN"/>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9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cs="Mangal"/>
      <w:i/>
      <w:szCs w:val="20"/>
      <w:lang w:bidi="hi-IN"/>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5"/>
    <w:rsid w:val="0046754A"/>
    <w:pPr>
      <w:tabs>
        <w:tab w:val="center" w:pos="4513"/>
        <w:tab w:val="right" w:pos="9027"/>
      </w:tabs>
    </w:pPr>
    <w:rPr>
      <w:rFonts w:cs="Mangal"/>
      <w:szCs w:val="18"/>
      <w:lang w:eastAsia="en-GB" w:bidi="hi-IN"/>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5"/>
    <w:rsid w:val="0046754A"/>
    <w:pPr>
      <w:tabs>
        <w:tab w:val="center" w:pos="4513"/>
        <w:tab w:val="right" w:pos="9027"/>
      </w:tabs>
      <w:jc w:val="left"/>
    </w:pPr>
    <w:rPr>
      <w:rFonts w:cs="Mangal"/>
      <w:szCs w:val="18"/>
      <w:lang w:eastAsia="en-GB" w:bidi="hi-IN"/>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Mangal"/>
      <w:sz w:val="16"/>
      <w:szCs w:val="16"/>
      <w:lang w:bidi="hi-IN"/>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11"/>
    <w:qFormat/>
    <w:rsid w:val="00E46FD5"/>
    <w:pPr>
      <w:numPr>
        <w:ilvl w:val="1"/>
      </w:numPr>
    </w:pPr>
    <w:rPr>
      <w:rFonts w:eastAsia="Times New Roman" w:cs="Mangal"/>
      <w:b/>
      <w:iCs/>
      <w:szCs w:val="24"/>
      <w:lang w:bidi="hi-IN"/>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ListParagraph"/>
    <w:uiPriority w:val="4"/>
    <w:qFormat/>
    <w:rsid w:val="00EB6C56"/>
    <w:pPr>
      <w:numPr>
        <w:numId w:val="10"/>
      </w:numPr>
      <w:spacing w:after="240"/>
      <w:ind w:left="0" w:firstLine="0"/>
      <w:contextualSpacing w:val="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
    <w:unhideWhenUsed/>
    <w:rsid w:val="00717C5B"/>
    <w:rPr>
      <w:color w:val="0000FF"/>
      <w:u w:val="single"/>
    </w:rPr>
  </w:style>
  <w:style w:type="paragraph" w:styleId="Bibliography">
    <w:name w:val="Bibliography"/>
    <w:basedOn w:val="Normal"/>
    <w:next w:val="Normal"/>
    <w:uiPriority w:val="49"/>
    <w:semiHidden/>
    <w:unhideWhenUsed/>
    <w:rsid w:val="00B772BF"/>
  </w:style>
  <w:style w:type="paragraph" w:styleId="BlockText">
    <w:name w:val="Block Text"/>
    <w:basedOn w:val="Normal"/>
    <w:uiPriority w:val="99"/>
    <w:semiHidden/>
    <w:unhideWhenUsed/>
    <w:rsid w:val="00B772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B772BF"/>
    <w:pPr>
      <w:numPr>
        <w:ilvl w:val="0"/>
        <w:numId w:val="0"/>
      </w:numPr>
      <w:spacing w:after="0"/>
      <w:ind w:firstLine="360"/>
    </w:pPr>
    <w:rPr>
      <w:szCs w:val="22"/>
    </w:rPr>
  </w:style>
  <w:style w:type="character" w:customStyle="1" w:styleId="BodyTextFirstIndentChar">
    <w:name w:val="Body Text First Indent Char"/>
    <w:link w:val="BodyTextFirstIndent"/>
    <w:uiPriority w:val="99"/>
    <w:semiHidden/>
    <w:rsid w:val="00B772BF"/>
    <w:rPr>
      <w:rFonts w:ascii="Verdana" w:hAnsi="Verdana"/>
      <w:sz w:val="18"/>
      <w:szCs w:val="22"/>
      <w:lang w:eastAsia="en-US"/>
    </w:rPr>
  </w:style>
  <w:style w:type="paragraph" w:styleId="BodyTextIndent">
    <w:name w:val="Body Text Indent"/>
    <w:basedOn w:val="Normal"/>
    <w:link w:val="BodyTextIndentChar"/>
    <w:uiPriority w:val="99"/>
    <w:semiHidden/>
    <w:unhideWhenUsed/>
    <w:rsid w:val="00B772BF"/>
    <w:pPr>
      <w:spacing w:after="120"/>
      <w:ind w:left="283"/>
    </w:pPr>
    <w:rPr>
      <w:rFonts w:cs="Mangal"/>
      <w:lang w:bidi="hi-IN"/>
    </w:rPr>
  </w:style>
  <w:style w:type="character" w:customStyle="1" w:styleId="BodyTextIndentChar">
    <w:name w:val="Body Text Indent Char"/>
    <w:link w:val="BodyTextIndent"/>
    <w:uiPriority w:val="99"/>
    <w:semiHidden/>
    <w:rsid w:val="00B772BF"/>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B772BF"/>
    <w:pPr>
      <w:spacing w:after="0"/>
      <w:ind w:left="360" w:firstLine="360"/>
    </w:pPr>
  </w:style>
  <w:style w:type="character" w:customStyle="1" w:styleId="BodyTextFirstIndent2Char">
    <w:name w:val="Body Text First Indent 2 Char"/>
    <w:link w:val="BodyTextFirstIndent2"/>
    <w:uiPriority w:val="99"/>
    <w:semiHidden/>
    <w:rsid w:val="00B772BF"/>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B772BF"/>
    <w:pPr>
      <w:spacing w:after="120" w:line="480" w:lineRule="auto"/>
      <w:ind w:left="283"/>
    </w:pPr>
    <w:rPr>
      <w:rFonts w:cs="Mangal"/>
      <w:lang w:bidi="hi-IN"/>
    </w:rPr>
  </w:style>
  <w:style w:type="character" w:customStyle="1" w:styleId="BodyTextIndent2Char">
    <w:name w:val="Body Text Indent 2 Char"/>
    <w:link w:val="BodyTextIndent2"/>
    <w:uiPriority w:val="99"/>
    <w:semiHidden/>
    <w:rsid w:val="00B772BF"/>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B772BF"/>
    <w:pPr>
      <w:spacing w:after="120"/>
      <w:ind w:left="283"/>
    </w:pPr>
    <w:rPr>
      <w:rFonts w:cs="Mangal"/>
      <w:sz w:val="16"/>
      <w:szCs w:val="16"/>
      <w:lang w:bidi="hi-IN"/>
    </w:rPr>
  </w:style>
  <w:style w:type="character" w:customStyle="1" w:styleId="BodyTextIndent3Char">
    <w:name w:val="Body Text Indent 3 Char"/>
    <w:link w:val="BodyTextIndent3"/>
    <w:uiPriority w:val="99"/>
    <w:semiHidden/>
    <w:rsid w:val="00B772BF"/>
    <w:rPr>
      <w:rFonts w:ascii="Verdana" w:hAnsi="Verdana"/>
      <w:sz w:val="16"/>
      <w:szCs w:val="16"/>
      <w:lang w:eastAsia="en-US"/>
    </w:rPr>
  </w:style>
  <w:style w:type="character" w:styleId="BookTitle">
    <w:name w:val="Book Title"/>
    <w:uiPriority w:val="99"/>
    <w:semiHidden/>
    <w:qFormat/>
    <w:rsid w:val="00B772BF"/>
    <w:rPr>
      <w:b/>
      <w:bCs/>
      <w:smallCaps/>
      <w:spacing w:val="5"/>
    </w:rPr>
  </w:style>
  <w:style w:type="paragraph" w:styleId="Closing">
    <w:name w:val="Closing"/>
    <w:basedOn w:val="Normal"/>
    <w:link w:val="ClosingChar"/>
    <w:uiPriority w:val="99"/>
    <w:semiHidden/>
    <w:unhideWhenUsed/>
    <w:rsid w:val="00B772BF"/>
    <w:pPr>
      <w:ind w:left="4252"/>
    </w:pPr>
    <w:rPr>
      <w:rFonts w:cs="Mangal"/>
      <w:lang w:bidi="hi-IN"/>
    </w:rPr>
  </w:style>
  <w:style w:type="character" w:customStyle="1" w:styleId="ClosingChar">
    <w:name w:val="Closing Char"/>
    <w:link w:val="Closing"/>
    <w:uiPriority w:val="99"/>
    <w:semiHidden/>
    <w:rsid w:val="00B772BF"/>
    <w:rPr>
      <w:rFonts w:ascii="Verdana" w:hAnsi="Verdana"/>
      <w:sz w:val="18"/>
      <w:szCs w:val="22"/>
      <w:lang w:eastAsia="en-US"/>
    </w:rPr>
  </w:style>
  <w:style w:type="character" w:styleId="CommentReference">
    <w:name w:val="annotation reference"/>
    <w:uiPriority w:val="99"/>
    <w:semiHidden/>
    <w:unhideWhenUsed/>
    <w:rsid w:val="00B772BF"/>
    <w:rPr>
      <w:sz w:val="16"/>
      <w:szCs w:val="16"/>
    </w:rPr>
  </w:style>
  <w:style w:type="paragraph" w:styleId="CommentText">
    <w:name w:val="annotation text"/>
    <w:basedOn w:val="Normal"/>
    <w:link w:val="CommentTextChar"/>
    <w:uiPriority w:val="99"/>
    <w:unhideWhenUsed/>
    <w:rsid w:val="00B772BF"/>
    <w:rPr>
      <w:rFonts w:cs="Mangal"/>
      <w:sz w:val="20"/>
      <w:szCs w:val="20"/>
      <w:lang w:bidi="hi-IN"/>
    </w:rPr>
  </w:style>
  <w:style w:type="character" w:customStyle="1" w:styleId="CommentTextChar">
    <w:name w:val="Comment Text Char"/>
    <w:link w:val="CommentText"/>
    <w:uiPriority w:val="99"/>
    <w:semiHidden/>
    <w:rsid w:val="00B772BF"/>
    <w:rPr>
      <w:rFonts w:ascii="Verdana" w:hAnsi="Verdana"/>
      <w:lang w:eastAsia="en-US"/>
    </w:rPr>
  </w:style>
  <w:style w:type="paragraph" w:styleId="CommentSubject">
    <w:name w:val="annotation subject"/>
    <w:basedOn w:val="CommentText"/>
    <w:next w:val="CommentText"/>
    <w:link w:val="CommentSubjectChar"/>
    <w:uiPriority w:val="99"/>
    <w:unhideWhenUsed/>
    <w:rsid w:val="00B772BF"/>
    <w:rPr>
      <w:b/>
      <w:bCs/>
    </w:rPr>
  </w:style>
  <w:style w:type="character" w:customStyle="1" w:styleId="CommentSubjectChar">
    <w:name w:val="Comment Subject Char"/>
    <w:link w:val="CommentSubject"/>
    <w:uiPriority w:val="99"/>
    <w:semiHidden/>
    <w:rsid w:val="00B772BF"/>
    <w:rPr>
      <w:rFonts w:ascii="Verdana" w:hAnsi="Verdana"/>
      <w:b/>
      <w:bCs/>
      <w:lang w:eastAsia="en-US"/>
    </w:rPr>
  </w:style>
  <w:style w:type="paragraph" w:styleId="Date">
    <w:name w:val="Date"/>
    <w:basedOn w:val="Normal"/>
    <w:next w:val="Normal"/>
    <w:link w:val="DateChar"/>
    <w:uiPriority w:val="99"/>
    <w:semiHidden/>
    <w:unhideWhenUsed/>
    <w:rsid w:val="00B772BF"/>
    <w:rPr>
      <w:rFonts w:cs="Mangal"/>
      <w:lang w:bidi="hi-IN"/>
    </w:rPr>
  </w:style>
  <w:style w:type="character" w:customStyle="1" w:styleId="DateChar">
    <w:name w:val="Date Char"/>
    <w:link w:val="Date"/>
    <w:uiPriority w:val="99"/>
    <w:semiHidden/>
    <w:rsid w:val="00B772BF"/>
    <w:rPr>
      <w:rFonts w:ascii="Verdana" w:hAnsi="Verdana"/>
      <w:sz w:val="18"/>
      <w:szCs w:val="22"/>
      <w:lang w:eastAsia="en-US"/>
    </w:rPr>
  </w:style>
  <w:style w:type="paragraph" w:styleId="DocumentMap">
    <w:name w:val="Document Map"/>
    <w:basedOn w:val="Normal"/>
    <w:link w:val="DocumentMapChar"/>
    <w:uiPriority w:val="99"/>
    <w:semiHidden/>
    <w:unhideWhenUsed/>
    <w:rsid w:val="00B772BF"/>
    <w:rPr>
      <w:rFonts w:ascii="Tahoma" w:hAnsi="Tahoma" w:cs="Mangal"/>
      <w:sz w:val="16"/>
      <w:szCs w:val="16"/>
      <w:lang w:bidi="hi-IN"/>
    </w:rPr>
  </w:style>
  <w:style w:type="character" w:customStyle="1" w:styleId="DocumentMapChar">
    <w:name w:val="Document Map Char"/>
    <w:link w:val="DocumentMap"/>
    <w:uiPriority w:val="99"/>
    <w:semiHidden/>
    <w:rsid w:val="00B772B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B772BF"/>
    <w:rPr>
      <w:rFonts w:cs="Mangal"/>
      <w:lang w:bidi="hi-IN"/>
    </w:rPr>
  </w:style>
  <w:style w:type="character" w:customStyle="1" w:styleId="E-mailSignatureChar">
    <w:name w:val="E-mail Signature Char"/>
    <w:link w:val="E-mailSignature"/>
    <w:uiPriority w:val="99"/>
    <w:semiHidden/>
    <w:rsid w:val="00B772BF"/>
    <w:rPr>
      <w:rFonts w:ascii="Verdana" w:hAnsi="Verdana"/>
      <w:sz w:val="18"/>
      <w:szCs w:val="22"/>
      <w:lang w:eastAsia="en-US"/>
    </w:rPr>
  </w:style>
  <w:style w:type="character" w:styleId="Emphasis">
    <w:name w:val="Emphasis"/>
    <w:uiPriority w:val="99"/>
    <w:semiHidden/>
    <w:qFormat/>
    <w:rsid w:val="00B772BF"/>
    <w:rPr>
      <w:i/>
      <w:iCs/>
    </w:rPr>
  </w:style>
  <w:style w:type="paragraph" w:styleId="EnvelopeAddress">
    <w:name w:val="envelope address"/>
    <w:basedOn w:val="Normal"/>
    <w:uiPriority w:val="99"/>
    <w:semiHidden/>
    <w:unhideWhenUsed/>
    <w:rsid w:val="00B772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B772BF"/>
    <w:rPr>
      <w:rFonts w:ascii="Cambria" w:eastAsia="Times New Roman" w:hAnsi="Cambria"/>
      <w:sz w:val="20"/>
      <w:szCs w:val="20"/>
    </w:rPr>
  </w:style>
  <w:style w:type="character" w:styleId="FollowedHyperlink">
    <w:name w:val="FollowedHyperlink"/>
    <w:uiPriority w:val="9"/>
    <w:unhideWhenUsed/>
    <w:rsid w:val="00B772BF"/>
    <w:rPr>
      <w:color w:val="800080"/>
      <w:u w:val="single"/>
    </w:rPr>
  </w:style>
  <w:style w:type="character" w:styleId="HTMLAcronym">
    <w:name w:val="HTML Acronym"/>
    <w:basedOn w:val="DefaultParagraphFont"/>
    <w:uiPriority w:val="99"/>
    <w:semiHidden/>
    <w:unhideWhenUsed/>
    <w:rsid w:val="00B772BF"/>
  </w:style>
  <w:style w:type="paragraph" w:styleId="HTMLAddress">
    <w:name w:val="HTML Address"/>
    <w:basedOn w:val="Normal"/>
    <w:link w:val="HTMLAddressChar"/>
    <w:uiPriority w:val="99"/>
    <w:semiHidden/>
    <w:unhideWhenUsed/>
    <w:rsid w:val="00B772BF"/>
    <w:rPr>
      <w:rFonts w:cs="Mangal"/>
      <w:i/>
      <w:iCs/>
      <w:lang w:bidi="hi-IN"/>
    </w:rPr>
  </w:style>
  <w:style w:type="character" w:customStyle="1" w:styleId="HTMLAddressChar">
    <w:name w:val="HTML Address Char"/>
    <w:link w:val="HTMLAddress"/>
    <w:uiPriority w:val="99"/>
    <w:semiHidden/>
    <w:rsid w:val="00B772BF"/>
    <w:rPr>
      <w:rFonts w:ascii="Verdana" w:hAnsi="Verdana"/>
      <w:i/>
      <w:iCs/>
      <w:sz w:val="18"/>
      <w:szCs w:val="22"/>
      <w:lang w:eastAsia="en-US"/>
    </w:rPr>
  </w:style>
  <w:style w:type="character" w:styleId="HTMLCite">
    <w:name w:val="HTML Cite"/>
    <w:uiPriority w:val="99"/>
    <w:semiHidden/>
    <w:unhideWhenUsed/>
    <w:rsid w:val="00B772BF"/>
    <w:rPr>
      <w:i/>
      <w:iCs/>
    </w:rPr>
  </w:style>
  <w:style w:type="character" w:styleId="HTMLCode">
    <w:name w:val="HTML Code"/>
    <w:uiPriority w:val="99"/>
    <w:semiHidden/>
    <w:unhideWhenUsed/>
    <w:rsid w:val="00B772BF"/>
    <w:rPr>
      <w:rFonts w:ascii="Consolas" w:hAnsi="Consolas" w:cs="Consolas"/>
      <w:sz w:val="20"/>
      <w:szCs w:val="20"/>
    </w:rPr>
  </w:style>
  <w:style w:type="character" w:styleId="HTMLDefinition">
    <w:name w:val="HTML Definition"/>
    <w:uiPriority w:val="99"/>
    <w:semiHidden/>
    <w:unhideWhenUsed/>
    <w:rsid w:val="00B772BF"/>
    <w:rPr>
      <w:i/>
      <w:iCs/>
    </w:rPr>
  </w:style>
  <w:style w:type="character" w:styleId="HTMLKeyboard">
    <w:name w:val="HTML Keyboard"/>
    <w:uiPriority w:val="99"/>
    <w:semiHidden/>
    <w:unhideWhenUsed/>
    <w:rsid w:val="00B772BF"/>
    <w:rPr>
      <w:rFonts w:ascii="Consolas" w:hAnsi="Consolas" w:cs="Consolas"/>
      <w:sz w:val="20"/>
      <w:szCs w:val="20"/>
    </w:rPr>
  </w:style>
  <w:style w:type="paragraph" w:styleId="HTMLPreformatted">
    <w:name w:val="HTML Preformatted"/>
    <w:basedOn w:val="Normal"/>
    <w:link w:val="HTMLPreformattedChar"/>
    <w:uiPriority w:val="99"/>
    <w:semiHidden/>
    <w:unhideWhenUsed/>
    <w:rsid w:val="00B772BF"/>
    <w:rPr>
      <w:rFonts w:ascii="Consolas" w:hAnsi="Consolas" w:cs="Mangal"/>
      <w:sz w:val="20"/>
      <w:szCs w:val="20"/>
      <w:lang w:bidi="hi-IN"/>
    </w:rPr>
  </w:style>
  <w:style w:type="character" w:customStyle="1" w:styleId="HTMLPreformattedChar">
    <w:name w:val="HTML Preformatted Char"/>
    <w:link w:val="HTMLPreformatted"/>
    <w:uiPriority w:val="99"/>
    <w:semiHidden/>
    <w:rsid w:val="00B772BF"/>
    <w:rPr>
      <w:rFonts w:ascii="Consolas" w:hAnsi="Consolas" w:cs="Consolas"/>
      <w:lang w:eastAsia="en-US"/>
    </w:rPr>
  </w:style>
  <w:style w:type="character" w:styleId="HTMLSample">
    <w:name w:val="HTML Sample"/>
    <w:uiPriority w:val="99"/>
    <w:semiHidden/>
    <w:unhideWhenUsed/>
    <w:rsid w:val="00B772BF"/>
    <w:rPr>
      <w:rFonts w:ascii="Consolas" w:hAnsi="Consolas" w:cs="Consolas"/>
      <w:sz w:val="24"/>
      <w:szCs w:val="24"/>
    </w:rPr>
  </w:style>
  <w:style w:type="character" w:styleId="HTMLTypewriter">
    <w:name w:val="HTML Typewriter"/>
    <w:uiPriority w:val="99"/>
    <w:semiHidden/>
    <w:unhideWhenUsed/>
    <w:rsid w:val="00B772BF"/>
    <w:rPr>
      <w:rFonts w:ascii="Consolas" w:hAnsi="Consolas" w:cs="Consolas"/>
      <w:sz w:val="20"/>
      <w:szCs w:val="20"/>
    </w:rPr>
  </w:style>
  <w:style w:type="character" w:styleId="HTMLVariable">
    <w:name w:val="HTML Variable"/>
    <w:uiPriority w:val="99"/>
    <w:semiHidden/>
    <w:unhideWhenUsed/>
    <w:rsid w:val="00B772BF"/>
    <w:rPr>
      <w:i/>
      <w:iCs/>
    </w:rPr>
  </w:style>
  <w:style w:type="paragraph" w:styleId="Index1">
    <w:name w:val="index 1"/>
    <w:basedOn w:val="Normal"/>
    <w:next w:val="Normal"/>
    <w:autoRedefine/>
    <w:uiPriority w:val="99"/>
    <w:semiHidden/>
    <w:unhideWhenUsed/>
    <w:rsid w:val="00B772BF"/>
    <w:pPr>
      <w:ind w:left="180" w:hanging="180"/>
    </w:pPr>
  </w:style>
  <w:style w:type="paragraph" w:styleId="Index2">
    <w:name w:val="index 2"/>
    <w:basedOn w:val="Normal"/>
    <w:next w:val="Normal"/>
    <w:autoRedefine/>
    <w:uiPriority w:val="99"/>
    <w:semiHidden/>
    <w:unhideWhenUsed/>
    <w:rsid w:val="00B772BF"/>
    <w:pPr>
      <w:ind w:left="360" w:hanging="180"/>
    </w:pPr>
  </w:style>
  <w:style w:type="paragraph" w:styleId="Index3">
    <w:name w:val="index 3"/>
    <w:basedOn w:val="Normal"/>
    <w:next w:val="Normal"/>
    <w:autoRedefine/>
    <w:uiPriority w:val="99"/>
    <w:semiHidden/>
    <w:unhideWhenUsed/>
    <w:rsid w:val="00B772BF"/>
    <w:pPr>
      <w:ind w:left="540" w:hanging="180"/>
    </w:pPr>
  </w:style>
  <w:style w:type="paragraph" w:styleId="Index4">
    <w:name w:val="index 4"/>
    <w:basedOn w:val="Normal"/>
    <w:next w:val="Normal"/>
    <w:autoRedefine/>
    <w:uiPriority w:val="99"/>
    <w:semiHidden/>
    <w:unhideWhenUsed/>
    <w:rsid w:val="00B772BF"/>
    <w:pPr>
      <w:ind w:left="720" w:hanging="180"/>
    </w:pPr>
  </w:style>
  <w:style w:type="paragraph" w:styleId="Index5">
    <w:name w:val="index 5"/>
    <w:basedOn w:val="Normal"/>
    <w:next w:val="Normal"/>
    <w:autoRedefine/>
    <w:uiPriority w:val="99"/>
    <w:semiHidden/>
    <w:unhideWhenUsed/>
    <w:rsid w:val="00B772BF"/>
    <w:pPr>
      <w:ind w:left="900" w:hanging="180"/>
    </w:pPr>
  </w:style>
  <w:style w:type="paragraph" w:styleId="Index6">
    <w:name w:val="index 6"/>
    <w:basedOn w:val="Normal"/>
    <w:next w:val="Normal"/>
    <w:autoRedefine/>
    <w:uiPriority w:val="99"/>
    <w:semiHidden/>
    <w:unhideWhenUsed/>
    <w:rsid w:val="00B772BF"/>
    <w:pPr>
      <w:ind w:left="1080" w:hanging="180"/>
    </w:pPr>
  </w:style>
  <w:style w:type="paragraph" w:styleId="Index7">
    <w:name w:val="index 7"/>
    <w:basedOn w:val="Normal"/>
    <w:next w:val="Normal"/>
    <w:autoRedefine/>
    <w:uiPriority w:val="99"/>
    <w:semiHidden/>
    <w:unhideWhenUsed/>
    <w:rsid w:val="00B772BF"/>
    <w:pPr>
      <w:ind w:left="1260" w:hanging="180"/>
    </w:pPr>
  </w:style>
  <w:style w:type="paragraph" w:styleId="Index8">
    <w:name w:val="index 8"/>
    <w:basedOn w:val="Normal"/>
    <w:next w:val="Normal"/>
    <w:autoRedefine/>
    <w:uiPriority w:val="99"/>
    <w:semiHidden/>
    <w:unhideWhenUsed/>
    <w:rsid w:val="00B772BF"/>
    <w:pPr>
      <w:ind w:left="1440" w:hanging="180"/>
    </w:pPr>
  </w:style>
  <w:style w:type="paragraph" w:styleId="Index9">
    <w:name w:val="index 9"/>
    <w:basedOn w:val="Normal"/>
    <w:next w:val="Normal"/>
    <w:autoRedefine/>
    <w:uiPriority w:val="99"/>
    <w:semiHidden/>
    <w:unhideWhenUsed/>
    <w:rsid w:val="00B772BF"/>
    <w:pPr>
      <w:ind w:left="1620" w:hanging="180"/>
    </w:pPr>
  </w:style>
  <w:style w:type="paragraph" w:styleId="IndexHeading">
    <w:name w:val="index heading"/>
    <w:basedOn w:val="Normal"/>
    <w:next w:val="Index1"/>
    <w:uiPriority w:val="99"/>
    <w:semiHidden/>
    <w:unhideWhenUsed/>
    <w:rsid w:val="00B772BF"/>
    <w:rPr>
      <w:rFonts w:ascii="Cambria" w:eastAsia="Times New Roman" w:hAnsi="Cambria"/>
      <w:b/>
      <w:bCs/>
    </w:rPr>
  </w:style>
  <w:style w:type="character" w:styleId="IntenseEmphasis">
    <w:name w:val="Intense Emphasis"/>
    <w:uiPriority w:val="99"/>
    <w:semiHidden/>
    <w:qFormat/>
    <w:rsid w:val="00B772BF"/>
    <w:rPr>
      <w:b/>
      <w:bCs/>
      <w:i/>
      <w:iCs/>
      <w:color w:val="4F81BD"/>
    </w:rPr>
  </w:style>
  <w:style w:type="paragraph" w:styleId="IntenseQuote">
    <w:name w:val="Intense Quote"/>
    <w:basedOn w:val="Normal"/>
    <w:next w:val="Normal"/>
    <w:link w:val="IntenseQuoteChar"/>
    <w:uiPriority w:val="99"/>
    <w:semiHidden/>
    <w:qFormat/>
    <w:rsid w:val="00B772BF"/>
    <w:pPr>
      <w:pBdr>
        <w:bottom w:val="single" w:sz="4" w:space="4" w:color="4F81BD"/>
      </w:pBdr>
      <w:spacing w:before="200" w:after="280"/>
      <w:ind w:left="936" w:right="936"/>
    </w:pPr>
    <w:rPr>
      <w:rFonts w:cs="Mangal"/>
      <w:b/>
      <w:bCs/>
      <w:i/>
      <w:iCs/>
      <w:color w:val="4F81BD"/>
      <w:lang w:bidi="hi-IN"/>
    </w:rPr>
  </w:style>
  <w:style w:type="character" w:customStyle="1" w:styleId="IntenseQuoteChar">
    <w:name w:val="Intense Quote Char"/>
    <w:link w:val="IntenseQuote"/>
    <w:uiPriority w:val="99"/>
    <w:semiHidden/>
    <w:rsid w:val="00B772BF"/>
    <w:rPr>
      <w:rFonts w:ascii="Verdana" w:hAnsi="Verdana"/>
      <w:b/>
      <w:bCs/>
      <w:i/>
      <w:iCs/>
      <w:color w:val="4F81BD"/>
      <w:sz w:val="18"/>
      <w:szCs w:val="22"/>
      <w:lang w:eastAsia="en-US"/>
    </w:rPr>
  </w:style>
  <w:style w:type="character" w:styleId="IntenseReference">
    <w:name w:val="Intense Reference"/>
    <w:uiPriority w:val="99"/>
    <w:semiHidden/>
    <w:qFormat/>
    <w:rsid w:val="00B772BF"/>
    <w:rPr>
      <w:b/>
      <w:bCs/>
      <w:smallCaps/>
      <w:color w:val="C0504D"/>
      <w:spacing w:val="5"/>
      <w:u w:val="single"/>
    </w:rPr>
  </w:style>
  <w:style w:type="character" w:styleId="LineNumber">
    <w:name w:val="line number"/>
    <w:basedOn w:val="DefaultParagraphFont"/>
    <w:uiPriority w:val="99"/>
    <w:semiHidden/>
    <w:unhideWhenUsed/>
    <w:rsid w:val="00B772BF"/>
  </w:style>
  <w:style w:type="paragraph" w:styleId="List">
    <w:name w:val="List"/>
    <w:basedOn w:val="Normal"/>
    <w:uiPriority w:val="99"/>
    <w:semiHidden/>
    <w:unhideWhenUsed/>
    <w:rsid w:val="00B772BF"/>
    <w:pPr>
      <w:ind w:left="283" w:hanging="283"/>
      <w:contextualSpacing/>
    </w:pPr>
  </w:style>
  <w:style w:type="paragraph" w:styleId="List2">
    <w:name w:val="List 2"/>
    <w:basedOn w:val="Normal"/>
    <w:uiPriority w:val="99"/>
    <w:semiHidden/>
    <w:unhideWhenUsed/>
    <w:rsid w:val="00B772BF"/>
    <w:pPr>
      <w:ind w:left="566" w:hanging="283"/>
      <w:contextualSpacing/>
    </w:pPr>
  </w:style>
  <w:style w:type="paragraph" w:styleId="List3">
    <w:name w:val="List 3"/>
    <w:basedOn w:val="Normal"/>
    <w:uiPriority w:val="99"/>
    <w:semiHidden/>
    <w:unhideWhenUsed/>
    <w:rsid w:val="00B772BF"/>
    <w:pPr>
      <w:ind w:left="849" w:hanging="283"/>
      <w:contextualSpacing/>
    </w:pPr>
  </w:style>
  <w:style w:type="paragraph" w:styleId="List4">
    <w:name w:val="List 4"/>
    <w:basedOn w:val="Normal"/>
    <w:uiPriority w:val="99"/>
    <w:semiHidden/>
    <w:unhideWhenUsed/>
    <w:rsid w:val="00B772BF"/>
    <w:pPr>
      <w:ind w:left="1132" w:hanging="283"/>
      <w:contextualSpacing/>
    </w:pPr>
  </w:style>
  <w:style w:type="paragraph" w:styleId="List5">
    <w:name w:val="List 5"/>
    <w:basedOn w:val="Normal"/>
    <w:uiPriority w:val="99"/>
    <w:semiHidden/>
    <w:unhideWhenUsed/>
    <w:rsid w:val="00B772BF"/>
    <w:pPr>
      <w:ind w:left="1415" w:hanging="283"/>
      <w:contextualSpacing/>
    </w:pPr>
  </w:style>
  <w:style w:type="paragraph" w:styleId="ListContinue">
    <w:name w:val="List Continue"/>
    <w:basedOn w:val="Normal"/>
    <w:uiPriority w:val="99"/>
    <w:semiHidden/>
    <w:unhideWhenUsed/>
    <w:rsid w:val="00B772BF"/>
    <w:pPr>
      <w:spacing w:after="120"/>
      <w:ind w:left="283"/>
      <w:contextualSpacing/>
    </w:pPr>
  </w:style>
  <w:style w:type="paragraph" w:styleId="ListContinue2">
    <w:name w:val="List Continue 2"/>
    <w:basedOn w:val="Normal"/>
    <w:uiPriority w:val="99"/>
    <w:semiHidden/>
    <w:unhideWhenUsed/>
    <w:rsid w:val="00B772BF"/>
    <w:pPr>
      <w:spacing w:after="120"/>
      <w:ind w:left="566"/>
      <w:contextualSpacing/>
    </w:pPr>
  </w:style>
  <w:style w:type="paragraph" w:styleId="ListContinue3">
    <w:name w:val="List Continue 3"/>
    <w:basedOn w:val="Normal"/>
    <w:uiPriority w:val="99"/>
    <w:semiHidden/>
    <w:unhideWhenUsed/>
    <w:rsid w:val="00B772BF"/>
    <w:pPr>
      <w:spacing w:after="120"/>
      <w:ind w:left="849"/>
      <w:contextualSpacing/>
    </w:pPr>
  </w:style>
  <w:style w:type="paragraph" w:styleId="ListContinue4">
    <w:name w:val="List Continue 4"/>
    <w:basedOn w:val="Normal"/>
    <w:uiPriority w:val="99"/>
    <w:semiHidden/>
    <w:unhideWhenUsed/>
    <w:rsid w:val="00B772BF"/>
    <w:pPr>
      <w:spacing w:after="120"/>
      <w:ind w:left="1132"/>
      <w:contextualSpacing/>
    </w:pPr>
  </w:style>
  <w:style w:type="paragraph" w:styleId="ListContinue5">
    <w:name w:val="List Continue 5"/>
    <w:basedOn w:val="Normal"/>
    <w:uiPriority w:val="99"/>
    <w:semiHidden/>
    <w:unhideWhenUsed/>
    <w:rsid w:val="00B772BF"/>
    <w:pPr>
      <w:spacing w:after="120"/>
      <w:ind w:left="1415"/>
      <w:contextualSpacing/>
    </w:pPr>
  </w:style>
  <w:style w:type="paragraph" w:styleId="ListNumber">
    <w:name w:val="List Number"/>
    <w:basedOn w:val="Normal"/>
    <w:uiPriority w:val="49"/>
    <w:semiHidden/>
    <w:unhideWhenUsed/>
    <w:rsid w:val="00B772BF"/>
    <w:pPr>
      <w:numPr>
        <w:numId w:val="11"/>
      </w:numPr>
      <w:contextualSpacing/>
    </w:pPr>
  </w:style>
  <w:style w:type="paragraph" w:styleId="ListNumber2">
    <w:name w:val="List Number 2"/>
    <w:basedOn w:val="Normal"/>
    <w:uiPriority w:val="49"/>
    <w:semiHidden/>
    <w:unhideWhenUsed/>
    <w:rsid w:val="00B772BF"/>
    <w:pPr>
      <w:numPr>
        <w:numId w:val="12"/>
      </w:numPr>
      <w:contextualSpacing/>
    </w:pPr>
  </w:style>
  <w:style w:type="paragraph" w:styleId="ListNumber3">
    <w:name w:val="List Number 3"/>
    <w:basedOn w:val="Normal"/>
    <w:uiPriority w:val="49"/>
    <w:semiHidden/>
    <w:unhideWhenUsed/>
    <w:rsid w:val="00B772BF"/>
    <w:pPr>
      <w:numPr>
        <w:numId w:val="13"/>
      </w:numPr>
      <w:contextualSpacing/>
    </w:pPr>
  </w:style>
  <w:style w:type="paragraph" w:styleId="ListNumber4">
    <w:name w:val="List Number 4"/>
    <w:basedOn w:val="Normal"/>
    <w:uiPriority w:val="49"/>
    <w:semiHidden/>
    <w:unhideWhenUsed/>
    <w:rsid w:val="00B772BF"/>
    <w:pPr>
      <w:numPr>
        <w:numId w:val="14"/>
      </w:numPr>
      <w:contextualSpacing/>
    </w:pPr>
  </w:style>
  <w:style w:type="paragraph" w:styleId="ListNumber5">
    <w:name w:val="List Number 5"/>
    <w:basedOn w:val="Normal"/>
    <w:uiPriority w:val="49"/>
    <w:semiHidden/>
    <w:unhideWhenUsed/>
    <w:rsid w:val="00B772BF"/>
    <w:pPr>
      <w:numPr>
        <w:numId w:val="15"/>
      </w:numPr>
      <w:contextualSpacing/>
    </w:pPr>
  </w:style>
  <w:style w:type="paragraph" w:styleId="MacroText">
    <w:name w:val="macro"/>
    <w:link w:val="MacroTextChar"/>
    <w:uiPriority w:val="99"/>
    <w:semiHidden/>
    <w:unhideWhenUsed/>
    <w:rsid w:val="00B772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B772BF"/>
    <w:rPr>
      <w:rFonts w:ascii="Consolas" w:hAnsi="Consolas" w:cs="Consolas"/>
      <w:lang w:eastAsia="en-US" w:bidi="ar-SA"/>
    </w:rPr>
  </w:style>
  <w:style w:type="paragraph" w:styleId="MessageHeader">
    <w:name w:val="Message Header"/>
    <w:basedOn w:val="Normal"/>
    <w:link w:val="MessageHeaderChar"/>
    <w:uiPriority w:val="99"/>
    <w:semiHidden/>
    <w:unhideWhenUsed/>
    <w:rsid w:val="00B772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Mangal"/>
      <w:sz w:val="24"/>
      <w:szCs w:val="24"/>
      <w:lang w:bidi="hi-IN"/>
    </w:rPr>
  </w:style>
  <w:style w:type="character" w:customStyle="1" w:styleId="MessageHeaderChar">
    <w:name w:val="Message Header Char"/>
    <w:link w:val="MessageHeader"/>
    <w:uiPriority w:val="99"/>
    <w:semiHidden/>
    <w:rsid w:val="00B772BF"/>
    <w:rPr>
      <w:rFonts w:ascii="Cambria" w:eastAsia="Times New Roman" w:hAnsi="Cambria" w:cs="Times New Roman"/>
      <w:sz w:val="24"/>
      <w:szCs w:val="24"/>
      <w:shd w:val="pct20" w:color="auto" w:fill="auto"/>
      <w:lang w:eastAsia="en-US"/>
    </w:rPr>
  </w:style>
  <w:style w:type="paragraph" w:styleId="NoSpacing">
    <w:name w:val="No Spacing"/>
    <w:uiPriority w:val="1"/>
    <w:semiHidden/>
    <w:qFormat/>
    <w:rsid w:val="00B772BF"/>
    <w:pPr>
      <w:jc w:val="both"/>
    </w:pPr>
    <w:rPr>
      <w:rFonts w:ascii="Verdana" w:hAnsi="Verdana"/>
      <w:sz w:val="18"/>
      <w:szCs w:val="22"/>
      <w:lang w:val="en-GB" w:eastAsia="en-US"/>
    </w:rPr>
  </w:style>
  <w:style w:type="paragraph" w:styleId="NormalWeb">
    <w:name w:val="Normal (Web)"/>
    <w:basedOn w:val="Normal"/>
    <w:uiPriority w:val="99"/>
    <w:semiHidden/>
    <w:unhideWhenUsed/>
    <w:rsid w:val="00B772BF"/>
    <w:rPr>
      <w:rFonts w:ascii="Times New Roman" w:hAnsi="Times New Roman"/>
      <w:sz w:val="24"/>
      <w:szCs w:val="24"/>
    </w:rPr>
  </w:style>
  <w:style w:type="paragraph" w:styleId="NormalIndent">
    <w:name w:val="Normal Indent"/>
    <w:basedOn w:val="Normal"/>
    <w:uiPriority w:val="99"/>
    <w:semiHidden/>
    <w:unhideWhenUsed/>
    <w:rsid w:val="00B772BF"/>
    <w:pPr>
      <w:ind w:left="567"/>
    </w:pPr>
  </w:style>
  <w:style w:type="paragraph" w:styleId="NoteHeading">
    <w:name w:val="Note Heading"/>
    <w:basedOn w:val="Normal"/>
    <w:next w:val="Normal"/>
    <w:link w:val="NoteHeadingChar"/>
    <w:uiPriority w:val="99"/>
    <w:semiHidden/>
    <w:unhideWhenUsed/>
    <w:rsid w:val="00B772BF"/>
    <w:rPr>
      <w:rFonts w:cs="Mangal"/>
      <w:lang w:bidi="hi-IN"/>
    </w:rPr>
  </w:style>
  <w:style w:type="character" w:customStyle="1" w:styleId="NoteHeadingChar">
    <w:name w:val="Note Heading Char"/>
    <w:link w:val="NoteHeading"/>
    <w:uiPriority w:val="99"/>
    <w:semiHidden/>
    <w:rsid w:val="00B772BF"/>
    <w:rPr>
      <w:rFonts w:ascii="Verdana" w:hAnsi="Verdana"/>
      <w:sz w:val="18"/>
      <w:szCs w:val="22"/>
      <w:lang w:eastAsia="en-US"/>
    </w:rPr>
  </w:style>
  <w:style w:type="character" w:styleId="PageNumber">
    <w:name w:val="page number"/>
    <w:basedOn w:val="DefaultParagraphFont"/>
    <w:uiPriority w:val="99"/>
    <w:semiHidden/>
    <w:unhideWhenUsed/>
    <w:rsid w:val="00B772BF"/>
  </w:style>
  <w:style w:type="character" w:styleId="PlaceholderText">
    <w:name w:val="Placeholder Text"/>
    <w:uiPriority w:val="99"/>
    <w:semiHidden/>
    <w:rsid w:val="00B772BF"/>
    <w:rPr>
      <w:color w:val="808080"/>
    </w:rPr>
  </w:style>
  <w:style w:type="paragraph" w:styleId="PlainText">
    <w:name w:val="Plain Text"/>
    <w:basedOn w:val="Normal"/>
    <w:link w:val="PlainTextChar"/>
    <w:uiPriority w:val="99"/>
    <w:unhideWhenUsed/>
    <w:rsid w:val="00B772BF"/>
    <w:rPr>
      <w:rFonts w:ascii="Consolas" w:hAnsi="Consolas" w:cs="Mangal"/>
      <w:sz w:val="21"/>
      <w:szCs w:val="21"/>
      <w:lang w:bidi="hi-IN"/>
    </w:rPr>
  </w:style>
  <w:style w:type="character" w:customStyle="1" w:styleId="PlainTextChar">
    <w:name w:val="Plain Text Char"/>
    <w:link w:val="PlainText"/>
    <w:uiPriority w:val="99"/>
    <w:semiHidden/>
    <w:rsid w:val="00B772BF"/>
    <w:rPr>
      <w:rFonts w:ascii="Consolas" w:hAnsi="Consolas" w:cs="Consolas"/>
      <w:sz w:val="21"/>
      <w:szCs w:val="21"/>
      <w:lang w:eastAsia="en-US"/>
    </w:rPr>
  </w:style>
  <w:style w:type="paragraph" w:styleId="Quote">
    <w:name w:val="Quote"/>
    <w:basedOn w:val="Normal"/>
    <w:next w:val="Normal"/>
    <w:link w:val="QuoteChar"/>
    <w:uiPriority w:val="99"/>
    <w:semiHidden/>
    <w:qFormat/>
    <w:rsid w:val="00B772BF"/>
    <w:rPr>
      <w:rFonts w:cs="Mangal"/>
      <w:i/>
      <w:iCs/>
      <w:color w:val="000000"/>
      <w:lang w:bidi="hi-IN"/>
    </w:rPr>
  </w:style>
  <w:style w:type="character" w:customStyle="1" w:styleId="QuoteChar">
    <w:name w:val="Quote Char"/>
    <w:link w:val="Quote"/>
    <w:uiPriority w:val="99"/>
    <w:semiHidden/>
    <w:rsid w:val="00B772BF"/>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B772BF"/>
    <w:rPr>
      <w:rFonts w:cs="Mangal"/>
      <w:lang w:bidi="hi-IN"/>
    </w:rPr>
  </w:style>
  <w:style w:type="character" w:customStyle="1" w:styleId="SalutationChar">
    <w:name w:val="Salutation Char"/>
    <w:link w:val="Salutation"/>
    <w:uiPriority w:val="99"/>
    <w:semiHidden/>
    <w:rsid w:val="00B772BF"/>
    <w:rPr>
      <w:rFonts w:ascii="Verdana" w:hAnsi="Verdana"/>
      <w:sz w:val="18"/>
      <w:szCs w:val="22"/>
      <w:lang w:eastAsia="en-US"/>
    </w:rPr>
  </w:style>
  <w:style w:type="paragraph" w:styleId="Signature">
    <w:name w:val="Signature"/>
    <w:basedOn w:val="Normal"/>
    <w:link w:val="SignatureChar"/>
    <w:uiPriority w:val="99"/>
    <w:semiHidden/>
    <w:unhideWhenUsed/>
    <w:rsid w:val="00B772BF"/>
    <w:pPr>
      <w:ind w:left="4252"/>
    </w:pPr>
    <w:rPr>
      <w:rFonts w:cs="Mangal"/>
      <w:lang w:bidi="hi-IN"/>
    </w:rPr>
  </w:style>
  <w:style w:type="character" w:customStyle="1" w:styleId="SignatureChar">
    <w:name w:val="Signature Char"/>
    <w:link w:val="Signature"/>
    <w:uiPriority w:val="99"/>
    <w:semiHidden/>
    <w:rsid w:val="00B772BF"/>
    <w:rPr>
      <w:rFonts w:ascii="Verdana" w:hAnsi="Verdana"/>
      <w:sz w:val="18"/>
      <w:szCs w:val="22"/>
      <w:lang w:eastAsia="en-US"/>
    </w:rPr>
  </w:style>
  <w:style w:type="character" w:styleId="Strong">
    <w:name w:val="Strong"/>
    <w:uiPriority w:val="99"/>
    <w:semiHidden/>
    <w:qFormat/>
    <w:rsid w:val="00B772BF"/>
    <w:rPr>
      <w:b/>
      <w:bCs/>
    </w:rPr>
  </w:style>
  <w:style w:type="character" w:styleId="SubtleEmphasis">
    <w:name w:val="Subtle Emphasis"/>
    <w:uiPriority w:val="99"/>
    <w:semiHidden/>
    <w:qFormat/>
    <w:rsid w:val="00B772BF"/>
    <w:rPr>
      <w:i/>
      <w:iCs/>
      <w:color w:val="808080"/>
    </w:rPr>
  </w:style>
  <w:style w:type="character" w:styleId="SubtleReference">
    <w:name w:val="Subtle Reference"/>
    <w:uiPriority w:val="99"/>
    <w:semiHidden/>
    <w:qFormat/>
    <w:rsid w:val="00B772BF"/>
    <w:rPr>
      <w:smallCaps/>
      <w:color w:val="C0504D"/>
      <w:u w:val="single"/>
    </w:rPr>
  </w:style>
  <w:style w:type="paragraph" w:styleId="TOAHeading">
    <w:name w:val="toa heading"/>
    <w:basedOn w:val="Normal"/>
    <w:next w:val="Normal"/>
    <w:uiPriority w:val="39"/>
    <w:unhideWhenUsed/>
    <w:rsid w:val="00B772BF"/>
    <w:pPr>
      <w:spacing w:before="120"/>
    </w:pPr>
    <w:rPr>
      <w:rFonts w:ascii="Cambria" w:eastAsia="Times New Roman" w:hAnsi="Cambria"/>
      <w:b/>
      <w:bCs/>
      <w:sz w:val="24"/>
      <w:szCs w:val="24"/>
    </w:rPr>
  </w:style>
  <w:style w:type="paragraph" w:customStyle="1" w:styleId="EmptyLayoutCell">
    <w:name w:val="EmptyLayoutCell"/>
    <w:basedOn w:val="Normal"/>
    <w:rsid w:val="00B14CBE"/>
    <w:pPr>
      <w:jc w:val="left"/>
    </w:pPr>
    <w:rPr>
      <w:rFonts w:ascii="Times New Roman" w:eastAsia="Times New Roman" w:hAnsi="Times New Roman"/>
      <w:sz w:val="2"/>
      <w:szCs w:val="20"/>
      <w:lang w:val="en-US"/>
    </w:rPr>
  </w:style>
  <w:style w:type="paragraph" w:customStyle="1" w:styleId="htmlany">
    <w:name w:val="html_any"/>
    <w:basedOn w:val="Normal"/>
    <w:rPr>
      <w:rFonts w:eastAsia="Verdana" w:cs="Verdana"/>
    </w:rPr>
  </w:style>
  <w:style w:type="character" w:customStyle="1" w:styleId="Caption0">
    <w:name w:val="Caption_"/>
    <w:basedOn w:val="DefaultParagraphFont"/>
    <w:rPr>
      <w:rFonts w:ascii="Verdana" w:eastAsia="Verdana" w:hAnsi="Verdana" w:cs="Verdana"/>
      <w:b/>
      <w:bCs/>
      <w:color w:val="006283"/>
      <w:sz w:val="18"/>
      <w:szCs w:val="18"/>
    </w:rPr>
  </w:style>
  <w:style w:type="paragraph" w:customStyle="1" w:styleId="Title1">
    <w:name w:val="Title_1"/>
    <w:basedOn w:val="Normal"/>
    <w:pPr>
      <w:jc w:val="center"/>
    </w:pPr>
    <w:rPr>
      <w:rFonts w:eastAsia="Verdana" w:cs="Verdana"/>
      <w:b/>
      <w:bCs/>
      <w:caps/>
      <w:color w:val="006283"/>
      <w:szCs w:val="18"/>
    </w:rPr>
  </w:style>
  <w:style w:type="paragraph" w:customStyle="1" w:styleId="Title20">
    <w:name w:val="Title_2"/>
    <w:basedOn w:val="Normal"/>
    <w:pPr>
      <w:jc w:val="center"/>
    </w:pPr>
    <w:rPr>
      <w:rFonts w:eastAsia="Verdana" w:cs="Verdana"/>
      <w:caps/>
      <w:color w:val="006283"/>
      <w:szCs w:val="18"/>
    </w:rPr>
  </w:style>
  <w:style w:type="paragraph" w:customStyle="1" w:styleId="Title30">
    <w:name w:val="Title_3"/>
    <w:basedOn w:val="Normal"/>
    <w:pPr>
      <w:jc w:val="center"/>
    </w:pPr>
    <w:rPr>
      <w:rFonts w:eastAsia="Verdana" w:cs="Verdana"/>
      <w:i/>
      <w:iCs/>
      <w:color w:val="006283"/>
      <w:szCs w:val="18"/>
    </w:rPr>
  </w:style>
  <w:style w:type="table" w:customStyle="1" w:styleId="htmlanyTable">
    <w:name w:val="html_any Table"/>
    <w:basedOn w:val="TableNormal"/>
    <w:tblPr/>
  </w:style>
  <w:style w:type="paragraph" w:styleId="Revision">
    <w:name w:val="Revision"/>
    <w:hidden/>
    <w:uiPriority w:val="99"/>
    <w:semiHidden/>
    <w:rsid w:val="00AE0A3A"/>
    <w:rPr>
      <w:rFonts w:ascii="Verdana" w:hAnsi="Verdana"/>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05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382E-C100-4582-88E1-8BC6CA76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2706</Characters>
  <Application>Microsoft Office Word</Application>
  <DocSecurity>0</DocSecurity>
  <Lines>157</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2022-08-05T13:15:00Z</dcterms:created>
  <dcterms:modified xsi:type="dcterms:W3CDTF">2022-08-08T07:20:00Z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dfbcaa96-7380-4d0b-a21c-b014f2b07097</vt:lpwstr>
  </property>
  <property fmtid="{D5CDD505-2E9C-101B-9397-08002B2CF9AE}" pid="3" name="WTOCLASSIFICATION">
    <vt:lpwstr>WTO OFFICIAL</vt:lpwstr>
  </property>
  <property fmtid="{D5CDD505-2E9C-101B-9397-08002B2CF9AE}" pid="4" name="Symbol1">
    <vt:lpwstr>G/AG/N/MYS/53</vt:lpwstr>
  </property>
</Properties>
</file>