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00A1" w14:textId="4DAC1F2D" w:rsidR="007A13AE" w:rsidRPr="0084440B" w:rsidRDefault="0084440B" w:rsidP="0084440B">
      <w:pPr>
        <w:pStyle w:val="Title"/>
        <w:rPr>
          <w:caps w:val="0"/>
          <w:kern w:val="0"/>
        </w:rPr>
      </w:pPr>
      <w:bookmarkStart w:id="16" w:name="_Hlk75785513"/>
      <w:r w:rsidRPr="0084440B">
        <w:rPr>
          <w:caps w:val="0"/>
          <w:kern w:val="0"/>
        </w:rPr>
        <w:t>NOTIFICATION</w:t>
      </w:r>
    </w:p>
    <w:p w14:paraId="45370844" w14:textId="6DF93E2C" w:rsidR="007A13AE" w:rsidRPr="0084440B" w:rsidRDefault="000E7DBD" w:rsidP="007A13AE">
      <w:pPr>
        <w:rPr>
          <w:color w:val="000000"/>
          <w:szCs w:val="18"/>
        </w:rPr>
      </w:pPr>
      <w:r w:rsidRPr="0084440B">
        <w:rPr>
          <w:color w:val="000000"/>
        </w:rPr>
        <w:t xml:space="preserve">The following submission, dated </w:t>
      </w:r>
      <w:r w:rsidR="00757FFE">
        <w:rPr>
          <w:rFonts w:eastAsia="Arial"/>
          <w:szCs w:val="18"/>
        </w:rPr>
        <w:t xml:space="preserve">6 April </w:t>
      </w:r>
      <w:r w:rsidR="0084440B" w:rsidRPr="0084440B">
        <w:rPr>
          <w:rFonts w:eastAsia="Arial"/>
          <w:szCs w:val="18"/>
        </w:rPr>
        <w:t>2</w:t>
      </w:r>
      <w:r w:rsidR="007A13AE" w:rsidRPr="0084440B">
        <w:rPr>
          <w:rFonts w:eastAsia="Arial"/>
          <w:szCs w:val="18"/>
        </w:rPr>
        <w:t>02</w:t>
      </w:r>
      <w:r w:rsidR="00757FFE">
        <w:rPr>
          <w:rFonts w:eastAsia="Arial"/>
          <w:szCs w:val="18"/>
        </w:rPr>
        <w:t>2</w:t>
      </w:r>
      <w:r w:rsidR="007A13AE" w:rsidRPr="0084440B">
        <w:rPr>
          <w:color w:val="000000"/>
          <w:szCs w:val="18"/>
        </w:rPr>
        <w:t xml:space="preserve">, </w:t>
      </w:r>
      <w:r w:rsidRPr="0084440B">
        <w:rPr>
          <w:color w:val="000000"/>
        </w:rPr>
        <w:t xml:space="preserve">is being circulated at the request of the delegation of </w:t>
      </w:r>
      <w:r w:rsidRPr="0084440B">
        <w:rPr>
          <w:b/>
          <w:color w:val="000000"/>
        </w:rPr>
        <w:t>Panama</w:t>
      </w:r>
      <w:r w:rsidR="0084440B" w:rsidRPr="0084440B">
        <w:rPr>
          <w:color w:val="000000"/>
        </w:rPr>
        <w:t>.</w:t>
      </w:r>
      <w:r w:rsidR="00DC10BF">
        <w:rPr>
          <w:color w:val="000000"/>
        </w:rPr>
        <w:t xml:space="preserve"> </w:t>
      </w:r>
      <w:r w:rsidR="0084440B" w:rsidRPr="0084440B">
        <w:rPr>
          <w:color w:val="000000"/>
        </w:rPr>
        <w:t>T</w:t>
      </w:r>
      <w:r w:rsidRPr="0084440B">
        <w:rPr>
          <w:color w:val="000000"/>
        </w:rPr>
        <w:t xml:space="preserve">he notification concerns </w:t>
      </w:r>
      <w:proofErr w:type="gramStart"/>
      <w:r w:rsidRPr="0084440B">
        <w:rPr>
          <w:color w:val="000000"/>
        </w:rPr>
        <w:t>imports</w:t>
      </w:r>
      <w:proofErr w:type="gramEnd"/>
      <w:r w:rsidRPr="0084440B">
        <w:rPr>
          <w:color w:val="000000"/>
        </w:rPr>
        <w:t xml:space="preserve"> under tariff quotas (</w:t>
      </w:r>
      <w:r w:rsidRPr="0084440B">
        <w:rPr>
          <w:b/>
          <w:color w:val="000000"/>
        </w:rPr>
        <w:t>Table MA:2</w:t>
      </w:r>
      <w:r w:rsidRPr="0084440B">
        <w:rPr>
          <w:color w:val="000000"/>
        </w:rPr>
        <w:t xml:space="preserve">) for the </w:t>
      </w:r>
      <w:r w:rsidRPr="00DC10BF">
        <w:rPr>
          <w:b/>
          <w:bCs/>
          <w:color w:val="000000"/>
        </w:rPr>
        <w:t>calendar</w:t>
      </w:r>
      <w:r w:rsidR="00DC10BF">
        <w:rPr>
          <w:b/>
          <w:bCs/>
          <w:color w:val="000000"/>
        </w:rPr>
        <w:t> </w:t>
      </w:r>
      <w:r w:rsidRPr="00DC10BF">
        <w:rPr>
          <w:b/>
          <w:bCs/>
          <w:color w:val="000000"/>
        </w:rPr>
        <w:t>year</w:t>
      </w:r>
      <w:r w:rsidR="00DC10BF">
        <w:rPr>
          <w:color w:val="000000"/>
        </w:rPr>
        <w:t> </w:t>
      </w:r>
      <w:r w:rsidR="007A13AE" w:rsidRPr="0084440B">
        <w:rPr>
          <w:b/>
          <w:szCs w:val="24"/>
        </w:rPr>
        <w:t>202</w:t>
      </w:r>
      <w:r w:rsidR="00757FFE">
        <w:rPr>
          <w:b/>
          <w:szCs w:val="24"/>
        </w:rPr>
        <w:t>1</w:t>
      </w:r>
      <w:r w:rsidRPr="0084440B">
        <w:rPr>
          <w:szCs w:val="24"/>
        </w:rPr>
        <w:t>.</w:t>
      </w:r>
    </w:p>
    <w:p w14:paraId="4CA40C7D" w14:textId="4C800508" w:rsidR="007A13AE" w:rsidRPr="0084440B" w:rsidRDefault="007A13AE" w:rsidP="007A13AE"/>
    <w:p w14:paraId="664DD3C7" w14:textId="09CE822C" w:rsidR="007A13AE" w:rsidRDefault="007A13AE" w:rsidP="007A13AE">
      <w:pPr>
        <w:jc w:val="center"/>
        <w:rPr>
          <w:b/>
        </w:rPr>
      </w:pPr>
      <w:r w:rsidRPr="0084440B">
        <w:rPr>
          <w:b/>
        </w:rPr>
        <w:t>_______________</w:t>
      </w:r>
    </w:p>
    <w:p w14:paraId="52648B4E" w14:textId="77777777" w:rsidR="00DC10BF" w:rsidRPr="0084440B" w:rsidRDefault="00DC10BF" w:rsidP="00DC10BF"/>
    <w:p w14:paraId="2CB71D5D" w14:textId="07EE4C8F" w:rsidR="007A13AE" w:rsidRPr="0084440B" w:rsidRDefault="007A13AE" w:rsidP="007A13AE"/>
    <w:p w14:paraId="3C069DC3" w14:textId="77777777" w:rsidR="007A13AE" w:rsidRPr="0084440B" w:rsidRDefault="007A13AE" w:rsidP="007A13AE">
      <w:pPr>
        <w:jc w:val="left"/>
        <w:sectPr w:rsidR="007A13AE" w:rsidRPr="0084440B" w:rsidSect="008444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71ABE5D5" w14:textId="7B138862" w:rsidR="007A13AE" w:rsidRPr="0084440B" w:rsidRDefault="00253109" w:rsidP="007A13AE">
      <w:pPr>
        <w:pStyle w:val="Caption"/>
        <w:rPr>
          <w:rFonts w:eastAsia="Arial"/>
        </w:rPr>
      </w:pPr>
      <w:r w:rsidRPr="0084440B">
        <w:rPr>
          <w:szCs w:val="18"/>
        </w:rPr>
        <w:lastRenderedPageBreak/>
        <w:t>Table MA:</w:t>
      </w:r>
      <w:r w:rsidRPr="0084440B">
        <w:t>2</w:t>
      </w:r>
    </w:p>
    <w:p w14:paraId="6A9D0174" w14:textId="031FA93B" w:rsidR="007A13AE" w:rsidRPr="0084440B" w:rsidRDefault="0084440B" w:rsidP="0084440B">
      <w:pPr>
        <w:pStyle w:val="Title"/>
        <w:rPr>
          <w:rFonts w:eastAsia="Arial"/>
          <w:caps w:val="0"/>
          <w:kern w:val="0"/>
        </w:rPr>
      </w:pPr>
      <w:r w:rsidRPr="0084440B">
        <w:rPr>
          <w:caps w:val="0"/>
          <w:kern w:val="0"/>
          <w:szCs w:val="18"/>
          <w:lang w:eastAsia="es-ES"/>
        </w:rPr>
        <w:t>MARKET ACCESS</w:t>
      </w:r>
      <w:r w:rsidRPr="0084440B">
        <w:rPr>
          <w:caps w:val="0"/>
          <w:kern w:val="0"/>
        </w:rPr>
        <w:t>: PANAMA</w:t>
      </w:r>
    </w:p>
    <w:p w14:paraId="244DC0B2" w14:textId="5443E246" w:rsidR="007A13AE" w:rsidRPr="0084440B" w:rsidRDefault="00253109" w:rsidP="007A13AE">
      <w:pPr>
        <w:pStyle w:val="Title2"/>
      </w:pPr>
      <w:r w:rsidRPr="0084440B">
        <w:rPr>
          <w:caps w:val="0"/>
        </w:rPr>
        <w:t>REPORTING PERIOD</w:t>
      </w:r>
      <w:r w:rsidR="0084440B" w:rsidRPr="0084440B">
        <w:rPr>
          <w:caps w:val="0"/>
        </w:rPr>
        <w:t>: C</w:t>
      </w:r>
      <w:r w:rsidRPr="0084440B">
        <w:rPr>
          <w:caps w:val="0"/>
        </w:rPr>
        <w:t xml:space="preserve">ALENDAR YEAR </w:t>
      </w:r>
      <w:r w:rsidRPr="0084440B">
        <w:t>from</w:t>
      </w:r>
      <w:r w:rsidR="007A13AE" w:rsidRPr="0084440B">
        <w:t xml:space="preserve"> 01</w:t>
      </w:r>
      <w:r w:rsidR="0084440B" w:rsidRPr="0084440B">
        <w:t>-</w:t>
      </w:r>
      <w:r w:rsidR="007A13AE" w:rsidRPr="0084440B">
        <w:t>01</w:t>
      </w:r>
      <w:r w:rsidR="0084440B" w:rsidRPr="0084440B">
        <w:t>-</w:t>
      </w:r>
      <w:r w:rsidR="007A13AE" w:rsidRPr="0084440B">
        <w:t>202</w:t>
      </w:r>
      <w:r w:rsidR="00757FFE">
        <w:t>1</w:t>
      </w:r>
      <w:r w:rsidR="007A13AE" w:rsidRPr="0084440B">
        <w:t xml:space="preserve"> </w:t>
      </w:r>
      <w:r w:rsidRPr="0084440B">
        <w:t>to</w:t>
      </w:r>
      <w:r w:rsidR="007A13AE" w:rsidRPr="0084440B">
        <w:t xml:space="preserve"> 31</w:t>
      </w:r>
      <w:r w:rsidR="0084440B" w:rsidRPr="0084440B">
        <w:t>-</w:t>
      </w:r>
      <w:r w:rsidR="007A13AE" w:rsidRPr="0084440B">
        <w:t>12</w:t>
      </w:r>
      <w:r w:rsidR="0084440B" w:rsidRPr="0084440B">
        <w:t>-</w:t>
      </w:r>
      <w:r w:rsidR="007A13AE" w:rsidRPr="0084440B">
        <w:t>202</w:t>
      </w:r>
      <w:r w:rsidR="00757FFE">
        <w:t>1</w:t>
      </w:r>
    </w:p>
    <w:p w14:paraId="55E62250" w14:textId="662DC922" w:rsidR="007A13AE" w:rsidRPr="0084440B" w:rsidRDefault="00253109" w:rsidP="007A13AE">
      <w:pPr>
        <w:pStyle w:val="Title3"/>
      </w:pPr>
      <w:r w:rsidRPr="0084440B">
        <w:t xml:space="preserve">Lists </w:t>
      </w:r>
      <w:r w:rsidR="003C29C8" w:rsidRPr="0084440B">
        <w:t>relating to tariff and other quota commitments</w:t>
      </w:r>
    </w:p>
    <w:tbl>
      <w:tblPr>
        <w:tblStyle w:val="WTOTable2"/>
        <w:tblW w:w="5000" w:type="pct"/>
        <w:tblLayout w:type="fixed"/>
        <w:tblLook w:val="04E0" w:firstRow="1" w:lastRow="1" w:firstColumn="1" w:lastColumn="0" w:noHBand="0" w:noVBand="1"/>
      </w:tblPr>
      <w:tblGrid>
        <w:gridCol w:w="1168"/>
        <w:gridCol w:w="1735"/>
        <w:gridCol w:w="32"/>
        <w:gridCol w:w="2382"/>
        <w:gridCol w:w="797"/>
        <w:gridCol w:w="1061"/>
        <w:gridCol w:w="1061"/>
        <w:gridCol w:w="1061"/>
        <w:gridCol w:w="1097"/>
        <w:gridCol w:w="1202"/>
        <w:gridCol w:w="1061"/>
        <w:gridCol w:w="1238"/>
        <w:gridCol w:w="629"/>
      </w:tblGrid>
      <w:tr w:rsidR="007A13AE" w:rsidRPr="00F07F3B" w14:paraId="02FC063A" w14:textId="77777777" w:rsidTr="0025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tcW w:w="1168" w:type="dxa"/>
            <w:vMerge w:val="restart"/>
            <w:tcBorders>
              <w:bottom w:val="single" w:sz="4" w:space="0" w:color="auto"/>
            </w:tcBorders>
          </w:tcPr>
          <w:p w14:paraId="78BF32FF" w14:textId="77777777" w:rsidR="007A13AE" w:rsidRPr="00F07F3B" w:rsidRDefault="007A13AE" w:rsidP="00A80B86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b/>
                <w:color w:val="000000"/>
                <w:sz w:val="14"/>
                <w:szCs w:val="14"/>
              </w:rPr>
              <w:t>TQ ID</w:t>
            </w:r>
          </w:p>
        </w:tc>
        <w:tc>
          <w:tcPr>
            <w:tcW w:w="1767" w:type="dxa"/>
            <w:gridSpan w:val="2"/>
            <w:vMerge w:val="restart"/>
            <w:tcBorders>
              <w:bottom w:val="single" w:sz="4" w:space="0" w:color="auto"/>
            </w:tcBorders>
          </w:tcPr>
          <w:p w14:paraId="5A145BF8" w14:textId="03EEC7C8" w:rsidR="007A13AE" w:rsidRPr="00F07F3B" w:rsidRDefault="00253109" w:rsidP="00A80B86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b/>
                <w:sz w:val="14"/>
                <w:szCs w:val="14"/>
              </w:rPr>
              <w:t>Description of products</w:t>
            </w:r>
          </w:p>
        </w:tc>
        <w:tc>
          <w:tcPr>
            <w:tcW w:w="2382" w:type="dxa"/>
            <w:vMerge w:val="restart"/>
            <w:tcBorders>
              <w:bottom w:val="single" w:sz="4" w:space="0" w:color="auto"/>
            </w:tcBorders>
          </w:tcPr>
          <w:p w14:paraId="5A191255" w14:textId="4E04D6D5" w:rsidR="007A13AE" w:rsidRPr="00F07F3B" w:rsidRDefault="00253109" w:rsidP="00A80B86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b/>
                <w:sz w:val="14"/>
                <w:szCs w:val="14"/>
              </w:rPr>
              <w:t>Tariff item number(s) encompassed in product description</w:t>
            </w:r>
          </w:p>
        </w:tc>
        <w:tc>
          <w:tcPr>
            <w:tcW w:w="797" w:type="dxa"/>
            <w:vMerge w:val="restart"/>
            <w:tcBorders>
              <w:bottom w:val="single" w:sz="4" w:space="0" w:color="auto"/>
            </w:tcBorders>
          </w:tcPr>
          <w:p w14:paraId="0EE12D89" w14:textId="44209988" w:rsidR="007A13AE" w:rsidRPr="0084440B" w:rsidRDefault="00253109" w:rsidP="00A80B86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b/>
                <w:color w:val="000000"/>
                <w:sz w:val="14"/>
                <w:szCs w:val="14"/>
              </w:rPr>
              <w:t>Not opened</w:t>
            </w:r>
          </w:p>
        </w:tc>
        <w:tc>
          <w:tcPr>
            <w:tcW w:w="3183" w:type="dxa"/>
            <w:gridSpan w:val="3"/>
            <w:vMerge w:val="restart"/>
            <w:tcBorders>
              <w:bottom w:val="single" w:sz="4" w:space="0" w:color="auto"/>
            </w:tcBorders>
          </w:tcPr>
          <w:p w14:paraId="6F9C8E66" w14:textId="15760E26" w:rsidR="007A13AE" w:rsidRPr="00F07F3B" w:rsidRDefault="00253109" w:rsidP="00A80B86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b/>
                <w:color w:val="000000"/>
                <w:sz w:val="14"/>
                <w:szCs w:val="14"/>
              </w:rPr>
              <w:t>Reporting period</w:t>
            </w: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</w:tcPr>
          <w:p w14:paraId="640FD0A5" w14:textId="4D07A67C" w:rsidR="007A13AE" w:rsidRPr="00F07F3B" w:rsidRDefault="00253109" w:rsidP="00A80B86">
            <w:pPr>
              <w:spacing w:before="120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84440B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Unit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4DC431DE" w14:textId="29A5E2D6" w:rsidR="007A13AE" w:rsidRPr="00F07F3B" w:rsidRDefault="00253109" w:rsidP="00A80B86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b/>
                <w:sz w:val="14"/>
                <w:szCs w:val="14"/>
              </w:rPr>
              <w:t>Tariff quota quantity for period in question</w:t>
            </w: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</w:tcPr>
          <w:p w14:paraId="7AB9E903" w14:textId="72299F39" w:rsidR="007A13AE" w:rsidRPr="00F07F3B" w:rsidRDefault="00253109" w:rsidP="00A80B86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b/>
                <w:sz w:val="14"/>
                <w:szCs w:val="14"/>
              </w:rPr>
              <w:t>In</w:t>
            </w:r>
            <w:r w:rsidR="0084440B" w:rsidRPr="0084440B">
              <w:rPr>
                <w:b/>
                <w:sz w:val="14"/>
                <w:szCs w:val="14"/>
              </w:rPr>
              <w:t>-</w:t>
            </w:r>
            <w:r w:rsidRPr="0084440B">
              <w:rPr>
                <w:b/>
                <w:sz w:val="14"/>
                <w:szCs w:val="14"/>
              </w:rPr>
              <w:t>quota imports during period</w:t>
            </w:r>
          </w:p>
        </w:tc>
        <w:tc>
          <w:tcPr>
            <w:tcW w:w="1238" w:type="dxa"/>
            <w:vMerge w:val="restart"/>
            <w:tcBorders>
              <w:bottom w:val="single" w:sz="4" w:space="0" w:color="auto"/>
            </w:tcBorders>
          </w:tcPr>
          <w:p w14:paraId="2BAAF8C6" w14:textId="77777777" w:rsidR="00253109" w:rsidRPr="0084440B" w:rsidRDefault="00253109" w:rsidP="00253109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84440B">
              <w:rPr>
                <w:b/>
                <w:sz w:val="14"/>
                <w:szCs w:val="14"/>
              </w:rPr>
              <w:t>Tariff quota fill rate</w:t>
            </w:r>
          </w:p>
          <w:p w14:paraId="492D1059" w14:textId="59169A9F" w:rsidR="007A13AE" w:rsidRPr="00F07F3B" w:rsidRDefault="00253109" w:rsidP="00253109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SimSun" w:cs="Verdana"/>
                <w:b/>
                <w:sz w:val="14"/>
                <w:szCs w:val="14"/>
              </w:rPr>
              <w:br/>
              <w:t>((4/</w:t>
            </w:r>
            <w:proofErr w:type="gramStart"/>
            <w:r w:rsidRPr="0084440B">
              <w:rPr>
                <w:rFonts w:eastAsia="SimSun" w:cs="Verdana"/>
                <w:b/>
                <w:sz w:val="14"/>
                <w:szCs w:val="14"/>
              </w:rPr>
              <w:t>3)*</w:t>
            </w:r>
            <w:proofErr w:type="gramEnd"/>
            <w:r w:rsidRPr="0084440B">
              <w:rPr>
                <w:rFonts w:eastAsia="SimSun" w:cs="Verdana"/>
                <w:b/>
                <w:sz w:val="14"/>
                <w:szCs w:val="14"/>
              </w:rPr>
              <w:t>100)</w:t>
            </w:r>
          </w:p>
        </w:tc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14:paraId="60D914B3" w14:textId="6598934F" w:rsidR="007A13AE" w:rsidRPr="00F07F3B" w:rsidRDefault="007A13AE" w:rsidP="00A80B86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b/>
                <w:color w:val="000000"/>
                <w:sz w:val="14"/>
                <w:szCs w:val="14"/>
              </w:rPr>
              <w:t>Not</w:t>
            </w:r>
            <w:r w:rsidR="00253109" w:rsidRPr="0084440B">
              <w:rPr>
                <w:rFonts w:eastAsia="Arial"/>
                <w:b/>
                <w:color w:val="000000"/>
                <w:sz w:val="14"/>
                <w:szCs w:val="14"/>
              </w:rPr>
              <w:t>e</w:t>
            </w:r>
          </w:p>
        </w:tc>
      </w:tr>
      <w:tr w:rsidR="007A13AE" w:rsidRPr="00F07F3B" w14:paraId="6A2B5888" w14:textId="77777777" w:rsidTr="0025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878177" w14:textId="77777777" w:rsidR="007A13AE" w:rsidRPr="00F07F3B" w:rsidRDefault="007A13AE" w:rsidP="00A80B8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7E7404" w14:textId="77777777" w:rsidR="007A13AE" w:rsidRPr="00F07F3B" w:rsidRDefault="007A13AE" w:rsidP="00A80B8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35C0BA" w14:textId="77777777" w:rsidR="007A13AE" w:rsidRPr="00F07F3B" w:rsidRDefault="007A13AE" w:rsidP="00A80B8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2F8267" w14:textId="77777777" w:rsidR="007A13AE" w:rsidRPr="00F07F3B" w:rsidRDefault="007A13AE" w:rsidP="00A80B8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18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AA734D" w14:textId="77777777" w:rsidR="007A13AE" w:rsidRPr="00F07F3B" w:rsidRDefault="007A13AE" w:rsidP="00A80B8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160832" w14:textId="77777777" w:rsidR="007A13AE" w:rsidRPr="00F07F3B" w:rsidRDefault="007A13AE" w:rsidP="00A80B8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453AFB" w14:textId="30CA46A0" w:rsidR="007A13AE" w:rsidRPr="00F07F3B" w:rsidRDefault="00253109" w:rsidP="00A80B86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(</w:t>
            </w:r>
            <w:proofErr w:type="gramStart"/>
            <w:r w:rsidRPr="0084440B">
              <w:rPr>
                <w:rFonts w:eastAsia="Arial"/>
                <w:color w:val="000000"/>
                <w:sz w:val="14"/>
                <w:szCs w:val="14"/>
              </w:rPr>
              <w:t>derived</w:t>
            </w:r>
            <w:proofErr w:type="gramEnd"/>
            <w:r w:rsidRPr="0084440B">
              <w:rPr>
                <w:rFonts w:eastAsia="Arial"/>
                <w:color w:val="000000"/>
                <w:sz w:val="14"/>
                <w:szCs w:val="14"/>
              </w:rPr>
              <w:t xml:space="preserve"> from Section I</w:t>
            </w:r>
            <w:r w:rsidR="0084440B" w:rsidRPr="0084440B">
              <w:rPr>
                <w:rFonts w:eastAsia="Arial"/>
                <w:color w:val="000000"/>
                <w:sz w:val="14"/>
                <w:szCs w:val="14"/>
              </w:rPr>
              <w:t>-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B (or I</w:t>
            </w:r>
            <w:r w:rsidR="0084440B" w:rsidRPr="0084440B">
              <w:rPr>
                <w:rFonts w:eastAsia="Arial"/>
                <w:color w:val="000000"/>
                <w:sz w:val="14"/>
                <w:szCs w:val="14"/>
              </w:rPr>
              <w:t>-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A) of Part I of the Schedule)</w:t>
            </w:r>
          </w:p>
        </w:tc>
        <w:tc>
          <w:tcPr>
            <w:tcW w:w="1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F4A0B2" w14:textId="77777777" w:rsidR="007A13AE" w:rsidRPr="00F07F3B" w:rsidRDefault="007A13AE" w:rsidP="00A80B8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C5D3FC" w14:textId="77777777" w:rsidR="007A13AE" w:rsidRPr="00F07F3B" w:rsidRDefault="007A13AE" w:rsidP="00A80B8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624630" w14:textId="77777777" w:rsidR="007A13AE" w:rsidRPr="00F07F3B" w:rsidRDefault="007A13AE" w:rsidP="00A80B8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10BA3D72" w14:textId="77777777" w:rsidTr="0025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  <w:tblHeader/>
        </w:trPr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F042FC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466E66" w14:textId="597B8CD1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(</w:t>
            </w:r>
            <w:proofErr w:type="gramStart"/>
            <w:r w:rsidRPr="0084440B">
              <w:rPr>
                <w:rFonts w:eastAsia="Arial"/>
                <w:color w:val="000000"/>
                <w:sz w:val="14"/>
                <w:szCs w:val="14"/>
              </w:rPr>
              <w:t>from</w:t>
            </w:r>
            <w:proofErr w:type="gramEnd"/>
            <w:r w:rsidRPr="0084440B">
              <w:rPr>
                <w:rFonts w:eastAsia="Arial"/>
                <w:color w:val="000000"/>
                <w:sz w:val="14"/>
                <w:szCs w:val="14"/>
              </w:rPr>
              <w:t xml:space="preserve"> Section I</w:t>
            </w:r>
            <w:r w:rsidR="0084440B" w:rsidRPr="0084440B">
              <w:rPr>
                <w:rFonts w:eastAsia="Arial"/>
                <w:color w:val="000000"/>
                <w:sz w:val="14"/>
                <w:szCs w:val="14"/>
              </w:rPr>
              <w:t>-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B (or I</w:t>
            </w:r>
            <w:r w:rsidR="0084440B" w:rsidRPr="0084440B">
              <w:rPr>
                <w:rFonts w:eastAsia="Arial"/>
                <w:color w:val="000000"/>
                <w:sz w:val="14"/>
                <w:szCs w:val="14"/>
              </w:rPr>
              <w:t>-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A) of Part I of the Schedule)</w:t>
            </w:r>
          </w:p>
        </w:tc>
        <w:tc>
          <w:tcPr>
            <w:tcW w:w="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062962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18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6E3E7C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60097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58F6B9" w14:textId="77777777" w:rsidR="00253109" w:rsidRPr="00F07F3B" w:rsidRDefault="00253109" w:rsidP="00253109">
            <w:pPr>
              <w:jc w:val="left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FDE9DA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013772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B8F5CA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134DAC4D" w14:textId="77777777" w:rsidTr="0025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tblHeader/>
        </w:trPr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D409F1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8E3FF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3993CB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3FE7A624" w14:textId="5FE46B06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Type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34DD9349" w14:textId="75274ADA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From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33683A0D" w14:textId="6A96605C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To</w:t>
            </w:r>
          </w:p>
        </w:tc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87D918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A0356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2E69EB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A2359B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EF8853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17A062F4" w14:textId="77777777" w:rsidTr="0025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168" w:type="dxa"/>
            <w:vMerge/>
            <w:tcBorders>
              <w:top w:val="single" w:sz="4" w:space="0" w:color="auto"/>
            </w:tcBorders>
          </w:tcPr>
          <w:p w14:paraId="25D7B8C7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5FD8639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14:paraId="0B725628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3C5FE106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</w:tcBorders>
          </w:tcPr>
          <w:p w14:paraId="45486843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</w:tcBorders>
          </w:tcPr>
          <w:p w14:paraId="05D4BE51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4D95D316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07CFCC89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49E65991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5</w:t>
            </w:r>
          </w:p>
        </w:tc>
        <w:tc>
          <w:tcPr>
            <w:tcW w:w="629" w:type="dxa"/>
            <w:vMerge/>
            <w:tcBorders>
              <w:top w:val="single" w:sz="4" w:space="0" w:color="auto"/>
            </w:tcBorders>
          </w:tcPr>
          <w:p w14:paraId="2506F98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4D8B26BD" w14:textId="77777777" w:rsidTr="00253109">
        <w:trPr>
          <w:trHeight w:val="20"/>
        </w:trPr>
        <w:tc>
          <w:tcPr>
            <w:tcW w:w="1168" w:type="dxa"/>
          </w:tcPr>
          <w:p w14:paraId="7F00DE1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PANQ001</w:t>
            </w:r>
          </w:p>
        </w:tc>
        <w:tc>
          <w:tcPr>
            <w:tcW w:w="1735" w:type="dxa"/>
          </w:tcPr>
          <w:p w14:paraId="5F55F692" w14:textId="61D3AC4B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Meat of swine</w:t>
            </w:r>
          </w:p>
        </w:tc>
        <w:tc>
          <w:tcPr>
            <w:tcW w:w="2414" w:type="dxa"/>
            <w:gridSpan w:val="2"/>
          </w:tcPr>
          <w:p w14:paraId="12B8C27D" w14:textId="77777777" w:rsidR="00757FFE" w:rsidRPr="00757FFE" w:rsidRDefault="00757FFE" w:rsidP="00757FFE">
            <w:pPr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757FFE">
              <w:rPr>
                <w:rFonts w:eastAsia="Arial"/>
                <w:color w:val="000000"/>
                <w:sz w:val="14"/>
                <w:szCs w:val="14"/>
              </w:rPr>
              <w:t xml:space="preserve">02031110, 02031120, </w:t>
            </w:r>
          </w:p>
          <w:p w14:paraId="5509FE8A" w14:textId="77777777" w:rsidR="00757FFE" w:rsidRPr="00757FFE" w:rsidRDefault="00757FFE" w:rsidP="00757FFE">
            <w:pPr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757FFE">
              <w:rPr>
                <w:rFonts w:eastAsia="Arial"/>
                <w:color w:val="000000"/>
                <w:sz w:val="14"/>
                <w:szCs w:val="14"/>
              </w:rPr>
              <w:t xml:space="preserve">02031200, 02031900, </w:t>
            </w:r>
          </w:p>
          <w:p w14:paraId="7B76D8C2" w14:textId="77777777" w:rsidR="00757FFE" w:rsidRPr="00757FFE" w:rsidRDefault="00757FFE" w:rsidP="00757FFE">
            <w:pPr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757FFE">
              <w:rPr>
                <w:rFonts w:eastAsia="Arial"/>
                <w:color w:val="000000"/>
                <w:sz w:val="14"/>
                <w:szCs w:val="14"/>
              </w:rPr>
              <w:t xml:space="preserve">02032110, 02032120, </w:t>
            </w:r>
          </w:p>
          <w:p w14:paraId="19668882" w14:textId="77777777" w:rsidR="00757FFE" w:rsidRPr="00757FFE" w:rsidRDefault="00757FFE" w:rsidP="00757FFE">
            <w:pPr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757FFE">
              <w:rPr>
                <w:rFonts w:eastAsia="Arial"/>
                <w:color w:val="000000"/>
                <w:sz w:val="14"/>
                <w:szCs w:val="14"/>
              </w:rPr>
              <w:t xml:space="preserve">02032200, 02032900, </w:t>
            </w:r>
          </w:p>
          <w:p w14:paraId="0D8FAAC9" w14:textId="77777777" w:rsidR="00757FFE" w:rsidRPr="00757FFE" w:rsidRDefault="00757FFE" w:rsidP="00757FFE">
            <w:pPr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757FFE">
              <w:rPr>
                <w:rFonts w:eastAsia="Arial"/>
                <w:color w:val="000000"/>
                <w:sz w:val="14"/>
                <w:szCs w:val="14"/>
              </w:rPr>
              <w:t xml:space="preserve">02101110, 02101190, </w:t>
            </w:r>
          </w:p>
          <w:p w14:paraId="5B97A667" w14:textId="77777777" w:rsidR="00757FFE" w:rsidRPr="00757FFE" w:rsidRDefault="00757FFE" w:rsidP="00757FFE">
            <w:pPr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757FFE">
              <w:rPr>
                <w:rFonts w:eastAsia="Arial"/>
                <w:color w:val="000000"/>
                <w:sz w:val="14"/>
                <w:szCs w:val="14"/>
              </w:rPr>
              <w:t xml:space="preserve">02101910, 02101920, </w:t>
            </w:r>
          </w:p>
          <w:p w14:paraId="63D79EE6" w14:textId="77777777" w:rsidR="00757FFE" w:rsidRPr="00757FFE" w:rsidRDefault="00757FFE" w:rsidP="00757FFE">
            <w:pPr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757FFE">
              <w:rPr>
                <w:rFonts w:eastAsia="Arial"/>
                <w:color w:val="000000"/>
                <w:sz w:val="14"/>
                <w:szCs w:val="14"/>
              </w:rPr>
              <w:t xml:space="preserve">02101990, 16024110, </w:t>
            </w:r>
          </w:p>
          <w:p w14:paraId="61F7C375" w14:textId="77777777" w:rsidR="00757FFE" w:rsidRPr="00757FFE" w:rsidRDefault="00757FFE" w:rsidP="00757FFE">
            <w:pPr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757FFE">
              <w:rPr>
                <w:rFonts w:eastAsia="Arial"/>
                <w:color w:val="000000"/>
                <w:sz w:val="14"/>
                <w:szCs w:val="14"/>
              </w:rPr>
              <w:t xml:space="preserve">16024210, 16024290, </w:t>
            </w:r>
          </w:p>
          <w:p w14:paraId="0C8FB4BC" w14:textId="79123A8A" w:rsidR="00253109" w:rsidRPr="00F07F3B" w:rsidRDefault="00757FFE" w:rsidP="00757FFE">
            <w:pPr>
              <w:jc w:val="center"/>
              <w:rPr>
                <w:sz w:val="14"/>
                <w:szCs w:val="14"/>
                <w:lang w:eastAsia="en-GB"/>
              </w:rPr>
            </w:pPr>
            <w:r w:rsidRPr="00757FFE">
              <w:rPr>
                <w:rFonts w:eastAsia="Arial"/>
                <w:color w:val="000000"/>
                <w:sz w:val="14"/>
                <w:szCs w:val="14"/>
              </w:rPr>
              <w:t>16024913, 16024919</w:t>
            </w:r>
          </w:p>
        </w:tc>
        <w:tc>
          <w:tcPr>
            <w:tcW w:w="797" w:type="dxa"/>
          </w:tcPr>
          <w:p w14:paraId="00154E44" w14:textId="77777777" w:rsidR="00253109" w:rsidRPr="0084440B" w:rsidRDefault="00253109" w:rsidP="00253109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4C68427F" w14:textId="77777777" w:rsidR="00253109" w:rsidRPr="0084440B" w:rsidRDefault="00253109" w:rsidP="00253109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56CBDA07" w14:textId="77777777" w:rsidR="00253109" w:rsidRPr="0084440B" w:rsidRDefault="00253109" w:rsidP="00253109">
            <w:pPr>
              <w:rPr>
                <w:sz w:val="14"/>
                <w:szCs w:val="14"/>
              </w:rPr>
            </w:pPr>
          </w:p>
          <w:p w14:paraId="6578287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4DB63D78" w14:textId="47FEE224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6360FA4F" w14:textId="3E88295E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1A6FA11D" w14:textId="2AE1D13A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4784850A" w14:textId="0B28CA21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41F0B09E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880</w:t>
            </w:r>
          </w:p>
        </w:tc>
        <w:tc>
          <w:tcPr>
            <w:tcW w:w="1061" w:type="dxa"/>
          </w:tcPr>
          <w:p w14:paraId="49B46B06" w14:textId="65024AEC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6</w:t>
            </w:r>
            <w:r w:rsidR="00757FFE">
              <w:rPr>
                <w:rFonts w:cs="Arial"/>
                <w:sz w:val="14"/>
                <w:szCs w:val="14"/>
              </w:rPr>
              <w:t>88</w:t>
            </w:r>
            <w:r w:rsidR="00756AA9" w:rsidRPr="0084440B">
              <w:rPr>
                <w:rFonts w:cs="Arial"/>
                <w:sz w:val="14"/>
                <w:szCs w:val="14"/>
              </w:rPr>
              <w:t>.</w:t>
            </w:r>
            <w:r w:rsidR="00757FF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1238" w:type="dxa"/>
          </w:tcPr>
          <w:p w14:paraId="297AA5EA" w14:textId="5E3854C8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7</w:t>
            </w:r>
            <w:r w:rsidR="00757FFE">
              <w:rPr>
                <w:sz w:val="14"/>
                <w:szCs w:val="14"/>
                <w:lang w:eastAsia="en-GB"/>
              </w:rPr>
              <w:t>8</w:t>
            </w:r>
            <w:r w:rsidR="009C195B" w:rsidRPr="0084440B">
              <w:rPr>
                <w:sz w:val="14"/>
                <w:szCs w:val="14"/>
                <w:lang w:eastAsia="en-GB"/>
              </w:rPr>
              <w:t>.</w:t>
            </w:r>
            <w:r w:rsidRPr="0084440B">
              <w:rPr>
                <w:sz w:val="14"/>
                <w:szCs w:val="14"/>
                <w:lang w:eastAsia="en-GB"/>
              </w:rPr>
              <w:t>3%</w:t>
            </w:r>
          </w:p>
        </w:tc>
        <w:tc>
          <w:tcPr>
            <w:tcW w:w="629" w:type="dxa"/>
          </w:tcPr>
          <w:p w14:paraId="613BC897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2CC300E2" w14:textId="77777777" w:rsidTr="00253109">
        <w:trPr>
          <w:trHeight w:val="20"/>
        </w:trPr>
        <w:tc>
          <w:tcPr>
            <w:tcW w:w="1168" w:type="dxa"/>
          </w:tcPr>
          <w:p w14:paraId="6E5A115A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PANQ002</w:t>
            </w:r>
          </w:p>
        </w:tc>
        <w:tc>
          <w:tcPr>
            <w:tcW w:w="1735" w:type="dxa"/>
          </w:tcPr>
          <w:p w14:paraId="10588ABB" w14:textId="273D1DBB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 xml:space="preserve">Meat of fowls of the species </w:t>
            </w:r>
            <w:r w:rsidRPr="0084440B">
              <w:rPr>
                <w:rFonts w:eastAsia="Verdana" w:cs="Verdana"/>
                <w:i/>
                <w:iCs/>
                <w:color w:val="000000"/>
                <w:sz w:val="14"/>
                <w:szCs w:val="14"/>
              </w:rPr>
              <w:t xml:space="preserve">Gallus </w:t>
            </w:r>
            <w:proofErr w:type="spellStart"/>
            <w:r w:rsidRPr="0084440B">
              <w:rPr>
                <w:rFonts w:eastAsia="Verdana" w:cs="Verdana"/>
                <w:i/>
                <w:iCs/>
                <w:color w:val="000000"/>
                <w:sz w:val="14"/>
                <w:szCs w:val="14"/>
              </w:rPr>
              <w:t>domesticus</w:t>
            </w:r>
            <w:proofErr w:type="spellEnd"/>
          </w:p>
        </w:tc>
        <w:tc>
          <w:tcPr>
            <w:tcW w:w="2414" w:type="dxa"/>
            <w:gridSpan w:val="2"/>
          </w:tcPr>
          <w:p w14:paraId="4F7A52A2" w14:textId="38E64042" w:rsidR="00253109" w:rsidRPr="00F07F3B" w:rsidRDefault="00253109" w:rsidP="00757FFE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0207131</w:t>
            </w:r>
            <w:r w:rsidR="00757FFE">
              <w:rPr>
                <w:rFonts w:eastAsia="Arial"/>
                <w:color w:val="000000"/>
                <w:sz w:val="14"/>
                <w:szCs w:val="14"/>
              </w:rPr>
              <w:t>9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, 020714</w:t>
            </w:r>
            <w:r w:rsidR="00757FFE">
              <w:rPr>
                <w:rFonts w:eastAsia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97" w:type="dxa"/>
          </w:tcPr>
          <w:p w14:paraId="22C0E42D" w14:textId="77777777" w:rsidR="00253109" w:rsidRPr="0084440B" w:rsidRDefault="00253109" w:rsidP="00253109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5CFE4539" w14:textId="77777777" w:rsidR="00253109" w:rsidRPr="0084440B" w:rsidRDefault="00253109" w:rsidP="00253109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21B2825C" w14:textId="77777777" w:rsidR="00253109" w:rsidRPr="0084440B" w:rsidRDefault="00253109" w:rsidP="00253109">
            <w:pPr>
              <w:rPr>
                <w:sz w:val="14"/>
                <w:szCs w:val="14"/>
              </w:rPr>
            </w:pPr>
          </w:p>
          <w:p w14:paraId="583FD76A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2437EF1A" w14:textId="75C1FAC7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10DC7A03" w14:textId="1F3ACB4D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75417617" w14:textId="3BC75522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6B5C489D" w14:textId="24CF562C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4E5A9D67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061" w:type="dxa"/>
          </w:tcPr>
          <w:p w14:paraId="055567B1" w14:textId="04390A67" w:rsidR="00253109" w:rsidRPr="00F07F3B" w:rsidRDefault="00757FFE" w:rsidP="00253109">
            <w:pPr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1238" w:type="dxa"/>
          </w:tcPr>
          <w:p w14:paraId="38779AA9" w14:textId="6AC98AAB" w:rsidR="00253109" w:rsidRPr="00F07F3B" w:rsidRDefault="00757FFE" w:rsidP="00253109">
            <w:pPr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2.1</w:t>
            </w:r>
            <w:r w:rsidR="00253109" w:rsidRPr="0084440B">
              <w:rPr>
                <w:sz w:val="14"/>
                <w:szCs w:val="14"/>
                <w:lang w:eastAsia="en-GB"/>
              </w:rPr>
              <w:t>%</w:t>
            </w:r>
          </w:p>
        </w:tc>
        <w:tc>
          <w:tcPr>
            <w:tcW w:w="629" w:type="dxa"/>
          </w:tcPr>
          <w:p w14:paraId="5F75296C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1D32ADC2" w14:textId="77777777" w:rsidTr="00253109">
        <w:trPr>
          <w:trHeight w:val="20"/>
        </w:trPr>
        <w:tc>
          <w:tcPr>
            <w:tcW w:w="1168" w:type="dxa"/>
          </w:tcPr>
          <w:p w14:paraId="5005A01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PANQ003</w:t>
            </w:r>
          </w:p>
        </w:tc>
        <w:tc>
          <w:tcPr>
            <w:tcW w:w="1735" w:type="dxa"/>
          </w:tcPr>
          <w:p w14:paraId="02DC535A" w14:textId="5DCA138D" w:rsidR="00253109" w:rsidRPr="00F07F3B" w:rsidRDefault="0084440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-</w:t>
            </w:r>
            <w:r w:rsidR="009C195B" w:rsidRPr="0084440B">
              <w:rPr>
                <w:rFonts w:eastAsia="Verdana" w:cs="Verdana"/>
                <w:color w:val="000000"/>
                <w:sz w:val="14"/>
                <w:szCs w:val="14"/>
              </w:rPr>
              <w:t xml:space="preserve"> Of a fat content, by weight, not exceeding 1%</w:t>
            </w:r>
          </w:p>
        </w:tc>
        <w:tc>
          <w:tcPr>
            <w:tcW w:w="2414" w:type="dxa"/>
            <w:gridSpan w:val="2"/>
          </w:tcPr>
          <w:p w14:paraId="59765CD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04011000</w:t>
            </w:r>
          </w:p>
        </w:tc>
        <w:tc>
          <w:tcPr>
            <w:tcW w:w="797" w:type="dxa"/>
          </w:tcPr>
          <w:p w14:paraId="2CD57AD5" w14:textId="77777777" w:rsidR="00253109" w:rsidRPr="0084440B" w:rsidRDefault="00253109" w:rsidP="00253109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14D6011E" w14:textId="77777777" w:rsidR="00253109" w:rsidRPr="0084440B" w:rsidRDefault="00253109" w:rsidP="00253109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70F5972A" w14:textId="77777777" w:rsidR="00253109" w:rsidRPr="0084440B" w:rsidRDefault="00253109" w:rsidP="00253109">
            <w:pPr>
              <w:rPr>
                <w:sz w:val="14"/>
                <w:szCs w:val="14"/>
              </w:rPr>
            </w:pPr>
          </w:p>
          <w:p w14:paraId="18B51A1A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76B70406" w14:textId="021337FE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66225D4D" w14:textId="4D233A59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4F624E61" w14:textId="2E820B8C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0965BF4D" w14:textId="749C023B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1F689B35" w14:textId="5B730A6D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1</w:t>
            </w:r>
            <w:r w:rsidR="009C195B" w:rsidRPr="0084440B">
              <w:rPr>
                <w:rFonts w:eastAsia="Arial"/>
                <w:color w:val="000000"/>
                <w:sz w:val="14"/>
                <w:szCs w:val="14"/>
              </w:rPr>
              <w:t>,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61" w:type="dxa"/>
          </w:tcPr>
          <w:p w14:paraId="0B16F681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14:paraId="0AFB79D3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629" w:type="dxa"/>
          </w:tcPr>
          <w:p w14:paraId="6C7D47A6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0B13C27D" w14:textId="77777777" w:rsidTr="00253109">
        <w:trPr>
          <w:trHeight w:val="20"/>
        </w:trPr>
        <w:tc>
          <w:tcPr>
            <w:tcW w:w="1168" w:type="dxa"/>
          </w:tcPr>
          <w:p w14:paraId="3C40A818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PANQ004</w:t>
            </w:r>
          </w:p>
        </w:tc>
        <w:tc>
          <w:tcPr>
            <w:tcW w:w="1735" w:type="dxa"/>
          </w:tcPr>
          <w:p w14:paraId="177D788A" w14:textId="73B22548" w:rsidR="00253109" w:rsidRPr="00F07F3B" w:rsidRDefault="0084440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-</w:t>
            </w:r>
            <w:r w:rsidR="009C195B" w:rsidRPr="0084440B">
              <w:rPr>
                <w:rFonts w:eastAsia="Verdana" w:cs="Verdana"/>
                <w:color w:val="000000"/>
                <w:sz w:val="14"/>
                <w:szCs w:val="14"/>
              </w:rPr>
              <w:t>Milk (liquid), in aseptic containers, long</w:t>
            </w: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-</w:t>
            </w:r>
            <w:r w:rsidR="009C195B" w:rsidRPr="0084440B">
              <w:rPr>
                <w:rFonts w:eastAsia="Verdana" w:cs="Verdana"/>
                <w:color w:val="000000"/>
                <w:sz w:val="14"/>
                <w:szCs w:val="14"/>
              </w:rPr>
              <w:t>life, without refrigeration</w:t>
            </w:r>
          </w:p>
        </w:tc>
        <w:tc>
          <w:tcPr>
            <w:tcW w:w="2414" w:type="dxa"/>
            <w:gridSpan w:val="2"/>
          </w:tcPr>
          <w:p w14:paraId="4385F51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04012010</w:t>
            </w:r>
          </w:p>
        </w:tc>
        <w:tc>
          <w:tcPr>
            <w:tcW w:w="797" w:type="dxa"/>
          </w:tcPr>
          <w:p w14:paraId="05192F1B" w14:textId="77777777" w:rsidR="00253109" w:rsidRPr="0084440B" w:rsidRDefault="00253109" w:rsidP="00253109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3230E2EB" w14:textId="77777777" w:rsidR="00253109" w:rsidRPr="0084440B" w:rsidRDefault="00253109" w:rsidP="00253109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187E2F7C" w14:textId="77777777" w:rsidR="00253109" w:rsidRPr="0084440B" w:rsidRDefault="00253109" w:rsidP="00253109">
            <w:pPr>
              <w:rPr>
                <w:sz w:val="14"/>
                <w:szCs w:val="14"/>
              </w:rPr>
            </w:pPr>
          </w:p>
          <w:p w14:paraId="3BF060EB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0FC2EC0B" w14:textId="60C1ABF7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43E61F36" w14:textId="347FCA1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6E4843D0" w14:textId="23159673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655E83A9" w14:textId="6804A268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75EDE965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061" w:type="dxa"/>
          </w:tcPr>
          <w:p w14:paraId="431FC353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14:paraId="349515E7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629" w:type="dxa"/>
          </w:tcPr>
          <w:p w14:paraId="56761516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6F9505C7" w14:textId="77777777" w:rsidTr="00253109">
        <w:trPr>
          <w:trHeight w:val="20"/>
        </w:trPr>
        <w:tc>
          <w:tcPr>
            <w:tcW w:w="1168" w:type="dxa"/>
          </w:tcPr>
          <w:p w14:paraId="1018F28E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PANQ005</w:t>
            </w:r>
          </w:p>
        </w:tc>
        <w:tc>
          <w:tcPr>
            <w:tcW w:w="1735" w:type="dxa"/>
          </w:tcPr>
          <w:p w14:paraId="281DED75" w14:textId="3ABEC64F" w:rsidR="00253109" w:rsidRPr="00F07F3B" w:rsidRDefault="0084440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-</w:t>
            </w:r>
            <w:r w:rsidR="009C195B" w:rsidRPr="0084440B">
              <w:rPr>
                <w:rFonts w:eastAsia="Verdana" w:cs="Verdana"/>
                <w:color w:val="000000"/>
                <w:sz w:val="14"/>
                <w:szCs w:val="14"/>
              </w:rPr>
              <w:t>Other</w:t>
            </w:r>
          </w:p>
        </w:tc>
        <w:tc>
          <w:tcPr>
            <w:tcW w:w="2414" w:type="dxa"/>
            <w:gridSpan w:val="2"/>
          </w:tcPr>
          <w:p w14:paraId="1F2B5A01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04012090</w:t>
            </w:r>
          </w:p>
        </w:tc>
        <w:tc>
          <w:tcPr>
            <w:tcW w:w="797" w:type="dxa"/>
          </w:tcPr>
          <w:p w14:paraId="5D288A30" w14:textId="77777777" w:rsidR="00253109" w:rsidRPr="0084440B" w:rsidRDefault="00253109" w:rsidP="00253109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774A4B9F" w14:textId="77777777" w:rsidR="00253109" w:rsidRPr="0084440B" w:rsidRDefault="00253109" w:rsidP="00253109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7843FA16" w14:textId="77777777" w:rsidR="00253109" w:rsidRPr="0084440B" w:rsidRDefault="00253109" w:rsidP="00253109">
            <w:pPr>
              <w:rPr>
                <w:sz w:val="14"/>
                <w:szCs w:val="14"/>
              </w:rPr>
            </w:pPr>
          </w:p>
          <w:p w14:paraId="62DE0A69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7B42580D" w14:textId="6BDAB905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3B38D8DE" w14:textId="4D4EFAB5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0EE49717" w14:textId="6D870B28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57FF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72850A0B" w14:textId="27910C7D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74DF4D24" w14:textId="7BC842F5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1</w:t>
            </w:r>
            <w:r w:rsidR="009C195B" w:rsidRPr="0084440B">
              <w:rPr>
                <w:rFonts w:eastAsia="Arial"/>
                <w:color w:val="000000"/>
                <w:sz w:val="14"/>
                <w:szCs w:val="14"/>
              </w:rPr>
              <w:t>,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897</w:t>
            </w:r>
          </w:p>
        </w:tc>
        <w:tc>
          <w:tcPr>
            <w:tcW w:w="1061" w:type="dxa"/>
          </w:tcPr>
          <w:p w14:paraId="359F55BD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14:paraId="3CA910A6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629" w:type="dxa"/>
          </w:tcPr>
          <w:p w14:paraId="3CF073BE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4ACEEC7E" w14:textId="77777777" w:rsidTr="00253109">
        <w:trPr>
          <w:trHeight w:val="20"/>
        </w:trPr>
        <w:tc>
          <w:tcPr>
            <w:tcW w:w="1168" w:type="dxa"/>
          </w:tcPr>
          <w:p w14:paraId="430BA79E" w14:textId="77777777" w:rsidR="00253109" w:rsidRPr="00F07F3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lastRenderedPageBreak/>
              <w:t>PANQ006</w:t>
            </w:r>
          </w:p>
        </w:tc>
        <w:tc>
          <w:tcPr>
            <w:tcW w:w="1735" w:type="dxa"/>
          </w:tcPr>
          <w:p w14:paraId="312A29D9" w14:textId="02819682" w:rsidR="00253109" w:rsidRPr="00F07F3B" w:rsidRDefault="009C195B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Milk and milk products</w:t>
            </w:r>
          </w:p>
        </w:tc>
        <w:tc>
          <w:tcPr>
            <w:tcW w:w="2414" w:type="dxa"/>
            <w:gridSpan w:val="2"/>
          </w:tcPr>
          <w:p w14:paraId="72D82301" w14:textId="77777777" w:rsidR="0084440B" w:rsidRPr="0084440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04021020, 04021091,</w:t>
            </w:r>
          </w:p>
          <w:p w14:paraId="4657F4B2" w14:textId="68C3D5D9" w:rsidR="00253109" w:rsidRPr="0084440B" w:rsidRDefault="00253109" w:rsidP="003B3234">
            <w:pPr>
              <w:keepNext/>
              <w:keepLines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04021099, 04039022</w:t>
            </w:r>
          </w:p>
          <w:p w14:paraId="04C1B405" w14:textId="61FD1D3F" w:rsidR="003B3234" w:rsidRPr="00F07F3B" w:rsidRDefault="003B3234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797" w:type="dxa"/>
          </w:tcPr>
          <w:p w14:paraId="1623C816" w14:textId="77777777" w:rsidR="00253109" w:rsidRPr="0084440B" w:rsidRDefault="00253109" w:rsidP="003B3234">
            <w:pPr>
              <w:keepNext/>
              <w:keepLines/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5409FDF4" w14:textId="2D7AFB08" w:rsidR="00253109" w:rsidRPr="0084440B" w:rsidRDefault="00253109" w:rsidP="003B3234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1E606F0E" w14:textId="77777777" w:rsidR="00253109" w:rsidRPr="00F07F3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749137C3" w14:textId="259E0EFD" w:rsidR="00253109" w:rsidRPr="00F07F3B" w:rsidRDefault="009C195B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02151F37" w14:textId="0D05738A" w:rsidR="00253109" w:rsidRPr="00F07F3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7F5B3FB1" w14:textId="76883DF6" w:rsidR="00253109" w:rsidRPr="00F07F3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6AA76AC7" w14:textId="3DBCF4D5" w:rsidR="00253109" w:rsidRPr="00F07F3B" w:rsidRDefault="009C195B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33B8406A" w14:textId="263279C2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1</w:t>
            </w:r>
            <w:r w:rsidR="009C195B" w:rsidRPr="0084440B">
              <w:rPr>
                <w:rFonts w:eastAsia="Arial"/>
                <w:color w:val="000000"/>
                <w:sz w:val="14"/>
                <w:szCs w:val="14"/>
              </w:rPr>
              <w:t>,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1061" w:type="dxa"/>
          </w:tcPr>
          <w:p w14:paraId="3E8C0078" w14:textId="0F2FF793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1</w:t>
            </w:r>
            <w:r w:rsidR="009C195B" w:rsidRPr="0084440B">
              <w:rPr>
                <w:rFonts w:cs="Arial"/>
                <w:sz w:val="14"/>
                <w:szCs w:val="14"/>
              </w:rPr>
              <w:t>,</w:t>
            </w:r>
            <w:r w:rsidR="007A104D">
              <w:rPr>
                <w:rFonts w:cs="Arial"/>
                <w:sz w:val="14"/>
                <w:szCs w:val="14"/>
              </w:rPr>
              <w:t>278.45</w:t>
            </w:r>
          </w:p>
        </w:tc>
        <w:tc>
          <w:tcPr>
            <w:tcW w:w="1238" w:type="dxa"/>
          </w:tcPr>
          <w:p w14:paraId="1BFACCE5" w14:textId="6D5DF07B" w:rsidR="00253109" w:rsidRPr="00F07F3B" w:rsidRDefault="007A104D" w:rsidP="00253109">
            <w:pPr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99</w:t>
            </w:r>
            <w:r w:rsidR="009C195B" w:rsidRPr="0084440B">
              <w:rPr>
                <w:sz w:val="14"/>
                <w:szCs w:val="14"/>
                <w:lang w:eastAsia="en-GB"/>
              </w:rPr>
              <w:t>.</w:t>
            </w:r>
            <w:r>
              <w:rPr>
                <w:sz w:val="14"/>
                <w:szCs w:val="14"/>
                <w:lang w:eastAsia="en-GB"/>
              </w:rPr>
              <w:t>7</w:t>
            </w:r>
            <w:r w:rsidR="00253109" w:rsidRPr="0084440B">
              <w:rPr>
                <w:sz w:val="14"/>
                <w:szCs w:val="14"/>
                <w:lang w:eastAsia="en-GB"/>
              </w:rPr>
              <w:t>%</w:t>
            </w:r>
          </w:p>
        </w:tc>
        <w:tc>
          <w:tcPr>
            <w:tcW w:w="629" w:type="dxa"/>
          </w:tcPr>
          <w:p w14:paraId="7F9323BC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39A3E0D6" w14:textId="77777777" w:rsidTr="00253109">
        <w:trPr>
          <w:trHeight w:val="20"/>
        </w:trPr>
        <w:tc>
          <w:tcPr>
            <w:tcW w:w="1168" w:type="dxa"/>
          </w:tcPr>
          <w:p w14:paraId="7F5367B9" w14:textId="77777777" w:rsidR="00253109" w:rsidRPr="00F07F3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PANQ007</w:t>
            </w:r>
          </w:p>
        </w:tc>
        <w:tc>
          <w:tcPr>
            <w:tcW w:w="1735" w:type="dxa"/>
          </w:tcPr>
          <w:p w14:paraId="3DBF2F20" w14:textId="2B5486CF" w:rsidR="00253109" w:rsidRPr="00F07F3B" w:rsidRDefault="009C195B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Milk and milk products</w:t>
            </w:r>
          </w:p>
        </w:tc>
        <w:tc>
          <w:tcPr>
            <w:tcW w:w="2414" w:type="dxa"/>
            <w:gridSpan w:val="2"/>
          </w:tcPr>
          <w:p w14:paraId="7DE8928B" w14:textId="77777777" w:rsidR="0084440B" w:rsidRPr="0084440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04022190, 04022990,</w:t>
            </w:r>
          </w:p>
          <w:p w14:paraId="3F7B8E6C" w14:textId="5E4AE225" w:rsidR="00253109" w:rsidRPr="00F07F3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04039023</w:t>
            </w:r>
          </w:p>
        </w:tc>
        <w:tc>
          <w:tcPr>
            <w:tcW w:w="797" w:type="dxa"/>
          </w:tcPr>
          <w:p w14:paraId="02139A6F" w14:textId="77777777" w:rsidR="00253109" w:rsidRPr="0084440B" w:rsidRDefault="00253109" w:rsidP="003B3234">
            <w:pPr>
              <w:keepNext/>
              <w:keepLines/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45183598" w14:textId="77777777" w:rsidR="00253109" w:rsidRPr="0084440B" w:rsidRDefault="00253109" w:rsidP="003B3234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4CCCD493" w14:textId="77777777" w:rsidR="00253109" w:rsidRPr="0084440B" w:rsidRDefault="00253109" w:rsidP="003B3234">
            <w:pPr>
              <w:keepNext/>
              <w:keepLines/>
              <w:rPr>
                <w:sz w:val="14"/>
                <w:szCs w:val="14"/>
              </w:rPr>
            </w:pPr>
          </w:p>
          <w:p w14:paraId="6903D967" w14:textId="77777777" w:rsidR="00253109" w:rsidRPr="00F07F3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53B821A1" w14:textId="2F889D1B" w:rsidR="00253109" w:rsidRPr="00F07F3B" w:rsidRDefault="009C195B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59EEF5D4" w14:textId="689FFF0E" w:rsidR="00253109" w:rsidRPr="00F07F3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3F59A5C6" w14:textId="307D3377" w:rsidR="00253109" w:rsidRPr="00F07F3B" w:rsidRDefault="00253109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6D397C03" w14:textId="23252865" w:rsidR="00253109" w:rsidRPr="00F07F3B" w:rsidRDefault="009C195B" w:rsidP="003B3234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51576C2F" w14:textId="7D72F586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2</w:t>
            </w:r>
            <w:r w:rsidR="009C195B" w:rsidRPr="0084440B">
              <w:rPr>
                <w:rFonts w:eastAsia="Arial"/>
                <w:color w:val="000000"/>
                <w:sz w:val="14"/>
                <w:szCs w:val="14"/>
              </w:rPr>
              <w:t>,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1061" w:type="dxa"/>
          </w:tcPr>
          <w:p w14:paraId="21DE32E6" w14:textId="7C67154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2</w:t>
            </w:r>
            <w:r w:rsidR="009C195B" w:rsidRPr="0084440B">
              <w:rPr>
                <w:rFonts w:cs="Arial"/>
                <w:sz w:val="14"/>
                <w:szCs w:val="14"/>
              </w:rPr>
              <w:t>,</w:t>
            </w:r>
            <w:r w:rsidR="007A104D">
              <w:rPr>
                <w:rFonts w:cs="Arial"/>
                <w:sz w:val="14"/>
                <w:szCs w:val="14"/>
              </w:rPr>
              <w:t>33</w:t>
            </w:r>
            <w:r w:rsidRPr="0084440B">
              <w:rPr>
                <w:rFonts w:cs="Arial"/>
                <w:sz w:val="14"/>
                <w:szCs w:val="14"/>
              </w:rPr>
              <w:t>5</w:t>
            </w:r>
            <w:r w:rsidR="007A104D">
              <w:rPr>
                <w:rFonts w:cs="Arial"/>
                <w:sz w:val="14"/>
                <w:szCs w:val="14"/>
              </w:rPr>
              <w:t>.28</w:t>
            </w:r>
          </w:p>
        </w:tc>
        <w:tc>
          <w:tcPr>
            <w:tcW w:w="1238" w:type="dxa"/>
          </w:tcPr>
          <w:p w14:paraId="645363A4" w14:textId="68F2AACB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9</w:t>
            </w:r>
            <w:r w:rsidR="007A104D">
              <w:rPr>
                <w:sz w:val="14"/>
                <w:szCs w:val="14"/>
                <w:lang w:eastAsia="en-GB"/>
              </w:rPr>
              <w:t>1</w:t>
            </w:r>
            <w:r w:rsidR="009C195B" w:rsidRPr="0084440B">
              <w:rPr>
                <w:sz w:val="14"/>
                <w:szCs w:val="14"/>
                <w:lang w:eastAsia="en-GB"/>
              </w:rPr>
              <w:t>.</w:t>
            </w:r>
            <w:r w:rsidRPr="0084440B">
              <w:rPr>
                <w:sz w:val="14"/>
                <w:szCs w:val="14"/>
                <w:lang w:eastAsia="en-GB"/>
              </w:rPr>
              <w:t>7%</w:t>
            </w:r>
          </w:p>
        </w:tc>
        <w:tc>
          <w:tcPr>
            <w:tcW w:w="629" w:type="dxa"/>
          </w:tcPr>
          <w:p w14:paraId="6E226C5B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7AC40BC3" w14:textId="77777777" w:rsidTr="00253109">
        <w:trPr>
          <w:trHeight w:val="20"/>
        </w:trPr>
        <w:tc>
          <w:tcPr>
            <w:tcW w:w="1168" w:type="dxa"/>
          </w:tcPr>
          <w:p w14:paraId="5EF53C4B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PANQ008</w:t>
            </w:r>
          </w:p>
        </w:tc>
        <w:tc>
          <w:tcPr>
            <w:tcW w:w="1735" w:type="dxa"/>
          </w:tcPr>
          <w:p w14:paraId="0116FF30" w14:textId="632CECC3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Milk and milk products</w:t>
            </w:r>
          </w:p>
        </w:tc>
        <w:tc>
          <w:tcPr>
            <w:tcW w:w="2414" w:type="dxa"/>
            <w:gridSpan w:val="2"/>
          </w:tcPr>
          <w:p w14:paraId="23254051" w14:textId="77777777" w:rsidR="0084440B" w:rsidRPr="0084440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04029191, 04029192,</w:t>
            </w:r>
          </w:p>
          <w:p w14:paraId="7B033425" w14:textId="67212702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04029199</w:t>
            </w:r>
          </w:p>
        </w:tc>
        <w:tc>
          <w:tcPr>
            <w:tcW w:w="797" w:type="dxa"/>
          </w:tcPr>
          <w:p w14:paraId="44F46288" w14:textId="77777777" w:rsidR="00253109" w:rsidRPr="0084440B" w:rsidRDefault="00253109" w:rsidP="00253109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6E74D53E" w14:textId="77777777" w:rsidR="00253109" w:rsidRPr="0084440B" w:rsidRDefault="00253109" w:rsidP="00253109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1325A390" w14:textId="77777777" w:rsidR="00253109" w:rsidRPr="0084440B" w:rsidRDefault="00253109" w:rsidP="00253109">
            <w:pPr>
              <w:rPr>
                <w:sz w:val="14"/>
                <w:szCs w:val="14"/>
              </w:rPr>
            </w:pPr>
          </w:p>
          <w:p w14:paraId="26007E7E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7C015D92" w14:textId="42901232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5B6F93E9" w14:textId="4D5BD20C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628A44CF" w14:textId="52157BB9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6D7E9A01" w14:textId="7696D30C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2CE70C47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849</w:t>
            </w:r>
          </w:p>
        </w:tc>
        <w:tc>
          <w:tcPr>
            <w:tcW w:w="1061" w:type="dxa"/>
          </w:tcPr>
          <w:p w14:paraId="36CED9A2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14:paraId="387FED86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629" w:type="dxa"/>
          </w:tcPr>
          <w:p w14:paraId="1EC80712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7FCEE495" w14:textId="77777777" w:rsidTr="00253109">
        <w:trPr>
          <w:trHeight w:val="20"/>
        </w:trPr>
        <w:tc>
          <w:tcPr>
            <w:tcW w:w="1168" w:type="dxa"/>
          </w:tcPr>
          <w:p w14:paraId="4E0429F5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PANQ009</w:t>
            </w:r>
          </w:p>
        </w:tc>
        <w:tc>
          <w:tcPr>
            <w:tcW w:w="1735" w:type="dxa"/>
          </w:tcPr>
          <w:p w14:paraId="10CA680F" w14:textId="54C7D8F1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Milk and milk products</w:t>
            </w:r>
          </w:p>
        </w:tc>
        <w:tc>
          <w:tcPr>
            <w:tcW w:w="2414" w:type="dxa"/>
            <w:gridSpan w:val="2"/>
          </w:tcPr>
          <w:p w14:paraId="2D3381B5" w14:textId="77777777" w:rsidR="0084440B" w:rsidRPr="0084440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04029991, 04029992,</w:t>
            </w:r>
          </w:p>
          <w:p w14:paraId="5F576F95" w14:textId="2C03D2B3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04029999</w:t>
            </w:r>
          </w:p>
        </w:tc>
        <w:tc>
          <w:tcPr>
            <w:tcW w:w="797" w:type="dxa"/>
          </w:tcPr>
          <w:p w14:paraId="3860A383" w14:textId="77777777" w:rsidR="00253109" w:rsidRPr="0084440B" w:rsidRDefault="00253109" w:rsidP="00253109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6E6DA025" w14:textId="77777777" w:rsidR="00253109" w:rsidRPr="0084440B" w:rsidRDefault="00253109" w:rsidP="00253109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7EA5972F" w14:textId="77777777" w:rsidR="00253109" w:rsidRPr="0084440B" w:rsidRDefault="00253109" w:rsidP="00253109">
            <w:pPr>
              <w:rPr>
                <w:sz w:val="14"/>
                <w:szCs w:val="14"/>
              </w:rPr>
            </w:pPr>
          </w:p>
          <w:p w14:paraId="31A5EE12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45AAF617" w14:textId="01E3D4D4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4AAFAA1F" w14:textId="13F12506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501E31F7" w14:textId="4095F3A4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316FAE3E" w14:textId="022E8D65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247C4E60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1" w:type="dxa"/>
          </w:tcPr>
          <w:p w14:paraId="4FD78826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14:paraId="1A8EFA64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629" w:type="dxa"/>
          </w:tcPr>
          <w:p w14:paraId="7A2886F8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6B63B8C3" w14:textId="77777777" w:rsidTr="00253109">
        <w:trPr>
          <w:trHeight w:val="20"/>
        </w:trPr>
        <w:tc>
          <w:tcPr>
            <w:tcW w:w="1168" w:type="dxa"/>
          </w:tcPr>
          <w:p w14:paraId="3F241826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bookmarkStart w:id="41" w:name="_Hlk72834246"/>
            <w:r w:rsidRPr="0084440B">
              <w:rPr>
                <w:sz w:val="14"/>
                <w:szCs w:val="14"/>
              </w:rPr>
              <w:t>PANQ010</w:t>
            </w:r>
            <w:bookmarkEnd w:id="41"/>
          </w:p>
        </w:tc>
        <w:tc>
          <w:tcPr>
            <w:tcW w:w="1735" w:type="dxa"/>
          </w:tcPr>
          <w:p w14:paraId="66BF328F" w14:textId="061AE80B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Milk and milk products</w:t>
            </w:r>
          </w:p>
        </w:tc>
        <w:tc>
          <w:tcPr>
            <w:tcW w:w="2414" w:type="dxa"/>
            <w:gridSpan w:val="2"/>
          </w:tcPr>
          <w:p w14:paraId="50038019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04039013, 04069011</w:t>
            </w:r>
          </w:p>
        </w:tc>
        <w:tc>
          <w:tcPr>
            <w:tcW w:w="797" w:type="dxa"/>
          </w:tcPr>
          <w:p w14:paraId="31562B5B" w14:textId="77777777" w:rsidR="00253109" w:rsidRPr="0084440B" w:rsidRDefault="00253109" w:rsidP="00253109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51CA0797" w14:textId="77777777" w:rsidR="00253109" w:rsidRPr="0084440B" w:rsidRDefault="00253109" w:rsidP="00253109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4E921B46" w14:textId="77777777" w:rsidR="00253109" w:rsidRPr="0084440B" w:rsidRDefault="00253109" w:rsidP="00253109">
            <w:pPr>
              <w:rPr>
                <w:sz w:val="14"/>
                <w:szCs w:val="14"/>
              </w:rPr>
            </w:pPr>
          </w:p>
          <w:p w14:paraId="562D2A17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1DB49025" w14:textId="6ED32713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330AA279" w14:textId="3DD2555C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3A07DD4A" w14:textId="27EF981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5AC137D9" w14:textId="5DBF149D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4188631D" w14:textId="03F771DD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3</w:t>
            </w:r>
            <w:r w:rsidR="009C195B" w:rsidRPr="0084440B">
              <w:rPr>
                <w:rFonts w:eastAsia="Arial"/>
                <w:color w:val="000000"/>
                <w:sz w:val="14"/>
                <w:szCs w:val="14"/>
              </w:rPr>
              <w:t>,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1061" w:type="dxa"/>
          </w:tcPr>
          <w:p w14:paraId="284F1CDD" w14:textId="6CD17573" w:rsidR="00253109" w:rsidRPr="00F07F3B" w:rsidRDefault="007A104D" w:rsidP="00253109">
            <w:pPr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  <w:r w:rsidR="009C195B" w:rsidRPr="0084440B">
              <w:rPr>
                <w:rFonts w:cs="Arial"/>
                <w:sz w:val="14"/>
                <w:szCs w:val="14"/>
              </w:rPr>
              <w:t>,</w:t>
            </w:r>
            <w:r>
              <w:rPr>
                <w:rFonts w:cs="Arial"/>
                <w:sz w:val="14"/>
                <w:szCs w:val="14"/>
              </w:rPr>
              <w:t>057</w:t>
            </w:r>
            <w:r w:rsidR="009C195B" w:rsidRPr="0084440B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>9</w:t>
            </w:r>
            <w:r w:rsidR="00253109" w:rsidRPr="0084440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238" w:type="dxa"/>
          </w:tcPr>
          <w:p w14:paraId="7E130F24" w14:textId="2FF3177E" w:rsidR="00253109" w:rsidRPr="00F07F3B" w:rsidRDefault="007A104D" w:rsidP="00253109">
            <w:pPr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91</w:t>
            </w:r>
            <w:r w:rsidR="009C195B" w:rsidRPr="0084440B">
              <w:rPr>
                <w:sz w:val="14"/>
                <w:szCs w:val="14"/>
                <w:lang w:eastAsia="en-GB"/>
              </w:rPr>
              <w:t>.</w:t>
            </w:r>
            <w:r>
              <w:rPr>
                <w:sz w:val="14"/>
                <w:szCs w:val="14"/>
                <w:lang w:eastAsia="en-GB"/>
              </w:rPr>
              <w:t>9</w:t>
            </w:r>
            <w:r w:rsidR="00253109" w:rsidRPr="0084440B">
              <w:rPr>
                <w:sz w:val="14"/>
                <w:szCs w:val="14"/>
                <w:lang w:eastAsia="en-GB"/>
              </w:rPr>
              <w:t>%</w:t>
            </w:r>
          </w:p>
        </w:tc>
        <w:tc>
          <w:tcPr>
            <w:tcW w:w="629" w:type="dxa"/>
          </w:tcPr>
          <w:p w14:paraId="3C38D582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253109" w:rsidRPr="00F07F3B" w14:paraId="109E0394" w14:textId="77777777" w:rsidTr="00253109">
        <w:trPr>
          <w:trHeight w:val="20"/>
        </w:trPr>
        <w:tc>
          <w:tcPr>
            <w:tcW w:w="1168" w:type="dxa"/>
          </w:tcPr>
          <w:p w14:paraId="6BB3F731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PANQ011</w:t>
            </w:r>
          </w:p>
        </w:tc>
        <w:tc>
          <w:tcPr>
            <w:tcW w:w="1735" w:type="dxa"/>
          </w:tcPr>
          <w:p w14:paraId="721EF16F" w14:textId="526BFFB0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Milk and milk products</w:t>
            </w:r>
          </w:p>
        </w:tc>
        <w:tc>
          <w:tcPr>
            <w:tcW w:w="2414" w:type="dxa"/>
            <w:gridSpan w:val="2"/>
          </w:tcPr>
          <w:p w14:paraId="05AEE207" w14:textId="77777777" w:rsidR="0084440B" w:rsidRPr="0084440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04039090, 04049010,</w:t>
            </w:r>
          </w:p>
          <w:p w14:paraId="18CAC697" w14:textId="2121E99B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04049090</w:t>
            </w:r>
          </w:p>
        </w:tc>
        <w:tc>
          <w:tcPr>
            <w:tcW w:w="797" w:type="dxa"/>
          </w:tcPr>
          <w:p w14:paraId="3631518B" w14:textId="77777777" w:rsidR="00253109" w:rsidRPr="0084440B" w:rsidRDefault="00253109" w:rsidP="00253109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1D120E4D" w14:textId="77777777" w:rsidR="00253109" w:rsidRPr="0084440B" w:rsidRDefault="00253109" w:rsidP="00253109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58BB5A6A" w14:textId="77777777" w:rsidR="00253109" w:rsidRPr="0084440B" w:rsidRDefault="00253109" w:rsidP="00253109">
            <w:pPr>
              <w:rPr>
                <w:sz w:val="14"/>
                <w:szCs w:val="14"/>
              </w:rPr>
            </w:pPr>
          </w:p>
          <w:p w14:paraId="2688886C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5EE670FF" w14:textId="4A301678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4989D7B4" w14:textId="72FD4E6D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4824F1E7" w14:textId="4D9061B8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4C60F8C5" w14:textId="7789AA5F" w:rsidR="00253109" w:rsidRPr="00F07F3B" w:rsidRDefault="009C195B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3F346CD7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1061" w:type="dxa"/>
          </w:tcPr>
          <w:p w14:paraId="594054B0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14:paraId="13FDC2F3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629" w:type="dxa"/>
          </w:tcPr>
          <w:p w14:paraId="092CA40C" w14:textId="77777777" w:rsidR="00253109" w:rsidRPr="00F07F3B" w:rsidRDefault="00253109" w:rsidP="0025310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9C195B" w:rsidRPr="00F07F3B" w14:paraId="5ABCA2A2" w14:textId="77777777" w:rsidTr="00253109">
        <w:trPr>
          <w:trHeight w:val="20"/>
        </w:trPr>
        <w:tc>
          <w:tcPr>
            <w:tcW w:w="1168" w:type="dxa"/>
          </w:tcPr>
          <w:p w14:paraId="18FC067B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PANQ012</w:t>
            </w:r>
          </w:p>
        </w:tc>
        <w:tc>
          <w:tcPr>
            <w:tcW w:w="1735" w:type="dxa"/>
          </w:tcPr>
          <w:p w14:paraId="17915BA0" w14:textId="434AA4CC" w:rsidR="009C195B" w:rsidRPr="00F07F3B" w:rsidRDefault="0084440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--</w:t>
            </w:r>
            <w:r w:rsidR="009C195B" w:rsidRPr="0084440B">
              <w:rPr>
                <w:rFonts w:eastAsia="Verdana" w:cs="Verdana"/>
                <w:color w:val="000000"/>
                <w:sz w:val="14"/>
                <w:szCs w:val="14"/>
              </w:rPr>
              <w:t xml:space="preserve"> Other</w:t>
            </w:r>
          </w:p>
        </w:tc>
        <w:tc>
          <w:tcPr>
            <w:tcW w:w="2414" w:type="dxa"/>
            <w:gridSpan w:val="2"/>
          </w:tcPr>
          <w:p w14:paraId="3E74D2C8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04061090</w:t>
            </w:r>
          </w:p>
        </w:tc>
        <w:tc>
          <w:tcPr>
            <w:tcW w:w="797" w:type="dxa"/>
          </w:tcPr>
          <w:p w14:paraId="22C70B57" w14:textId="77777777" w:rsidR="009C195B" w:rsidRPr="0084440B" w:rsidRDefault="009C195B" w:rsidP="009C195B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490AC36D" w14:textId="77777777" w:rsidR="009C195B" w:rsidRPr="0084440B" w:rsidRDefault="009C195B" w:rsidP="009C195B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3CF7F6A1" w14:textId="77777777" w:rsidR="009C195B" w:rsidRPr="0084440B" w:rsidRDefault="009C195B" w:rsidP="009C195B">
            <w:pPr>
              <w:rPr>
                <w:sz w:val="14"/>
                <w:szCs w:val="14"/>
              </w:rPr>
            </w:pPr>
          </w:p>
          <w:p w14:paraId="0FBD43A6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6AD903E1" w14:textId="3460EA50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2276C102" w14:textId="55813420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40D71D5A" w14:textId="6211DDEF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178DE54E" w14:textId="4F7427EC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39A2B27C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61" w:type="dxa"/>
          </w:tcPr>
          <w:p w14:paraId="31A60E06" w14:textId="4136358C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5</w:t>
            </w:r>
            <w:r w:rsidR="007A104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238" w:type="dxa"/>
          </w:tcPr>
          <w:p w14:paraId="4A74C0E3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629" w:type="dxa"/>
          </w:tcPr>
          <w:p w14:paraId="7C18B3F4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9C195B" w:rsidRPr="00F07F3B" w14:paraId="1D2ECDC7" w14:textId="77777777" w:rsidTr="00253109">
        <w:trPr>
          <w:trHeight w:val="20"/>
        </w:trPr>
        <w:tc>
          <w:tcPr>
            <w:tcW w:w="1168" w:type="dxa"/>
          </w:tcPr>
          <w:p w14:paraId="11B7F899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PANQ013</w:t>
            </w:r>
          </w:p>
        </w:tc>
        <w:tc>
          <w:tcPr>
            <w:tcW w:w="1735" w:type="dxa"/>
          </w:tcPr>
          <w:p w14:paraId="59C8AD98" w14:textId="466C0FF1" w:rsidR="009C195B" w:rsidRPr="00F07F3B" w:rsidRDefault="0084440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--</w:t>
            </w:r>
            <w:r w:rsidR="009C195B" w:rsidRPr="0084440B">
              <w:rPr>
                <w:rFonts w:eastAsia="Verdana" w:cs="Verdana"/>
                <w:color w:val="000000"/>
                <w:sz w:val="14"/>
                <w:szCs w:val="14"/>
              </w:rPr>
              <w:t>Processed cheese, not grated or powdered</w:t>
            </w:r>
          </w:p>
        </w:tc>
        <w:tc>
          <w:tcPr>
            <w:tcW w:w="2414" w:type="dxa"/>
            <w:gridSpan w:val="2"/>
          </w:tcPr>
          <w:p w14:paraId="02B879E9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04063000</w:t>
            </w:r>
          </w:p>
        </w:tc>
        <w:tc>
          <w:tcPr>
            <w:tcW w:w="797" w:type="dxa"/>
          </w:tcPr>
          <w:p w14:paraId="7A29A360" w14:textId="77777777" w:rsidR="009C195B" w:rsidRPr="0084440B" w:rsidRDefault="009C195B" w:rsidP="009C195B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2A6DA1E0" w14:textId="77777777" w:rsidR="009C195B" w:rsidRPr="0084440B" w:rsidRDefault="009C195B" w:rsidP="009C195B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4AE7CC7D" w14:textId="77777777" w:rsidR="009C195B" w:rsidRPr="0084440B" w:rsidRDefault="009C195B" w:rsidP="009C195B">
            <w:pPr>
              <w:rPr>
                <w:sz w:val="14"/>
                <w:szCs w:val="14"/>
              </w:rPr>
            </w:pPr>
          </w:p>
          <w:p w14:paraId="399CC781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4E9E6F83" w14:textId="66937EEC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2F28D1A7" w14:textId="4149724D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4BFFBE12" w14:textId="1AD67E84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2D2BA08A" w14:textId="5EC5FEF8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7DBAAC77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061" w:type="dxa"/>
          </w:tcPr>
          <w:p w14:paraId="7D77455E" w14:textId="37330464" w:rsidR="009C195B" w:rsidRPr="00F07F3B" w:rsidRDefault="007A104D" w:rsidP="009C195B">
            <w:pPr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14:paraId="63AD15F7" w14:textId="05DF3487" w:rsidR="009C195B" w:rsidRPr="00F07F3B" w:rsidRDefault="007A104D" w:rsidP="009C195B">
            <w:pPr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0</w:t>
            </w:r>
            <w:r w:rsidR="009C195B" w:rsidRPr="0084440B">
              <w:rPr>
                <w:sz w:val="14"/>
                <w:szCs w:val="14"/>
                <w:lang w:eastAsia="en-GB"/>
              </w:rPr>
              <w:t>%</w:t>
            </w:r>
          </w:p>
        </w:tc>
        <w:tc>
          <w:tcPr>
            <w:tcW w:w="629" w:type="dxa"/>
          </w:tcPr>
          <w:p w14:paraId="02309773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9C195B" w:rsidRPr="00F07F3B" w14:paraId="03DF1B63" w14:textId="77777777" w:rsidTr="00253109">
        <w:trPr>
          <w:trHeight w:val="20"/>
        </w:trPr>
        <w:tc>
          <w:tcPr>
            <w:tcW w:w="1168" w:type="dxa"/>
          </w:tcPr>
          <w:p w14:paraId="27990B36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PANQ014</w:t>
            </w:r>
          </w:p>
        </w:tc>
        <w:tc>
          <w:tcPr>
            <w:tcW w:w="1735" w:type="dxa"/>
          </w:tcPr>
          <w:p w14:paraId="354FDEC6" w14:textId="018E4DCF" w:rsidR="009C195B" w:rsidRPr="00F07F3B" w:rsidRDefault="00E67845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POTATOES</w:t>
            </w:r>
            <w:r w:rsidR="0084440B" w:rsidRPr="0084440B">
              <w:rPr>
                <w:rFonts w:eastAsia="Verdana" w:cs="Verdana"/>
                <w:color w:val="000000"/>
                <w:sz w:val="14"/>
                <w:szCs w:val="14"/>
              </w:rPr>
              <w:t>: -</w:t>
            </w:r>
            <w:r w:rsidR="009C195B" w:rsidRPr="0084440B">
              <w:rPr>
                <w:rFonts w:eastAsia="Verdana" w:cs="Verdana"/>
                <w:color w:val="000000"/>
                <w:sz w:val="14"/>
                <w:szCs w:val="14"/>
              </w:rPr>
              <w:t xml:space="preserve"> Other</w:t>
            </w:r>
          </w:p>
        </w:tc>
        <w:tc>
          <w:tcPr>
            <w:tcW w:w="2414" w:type="dxa"/>
            <w:gridSpan w:val="2"/>
          </w:tcPr>
          <w:p w14:paraId="542228B2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07019000</w:t>
            </w:r>
          </w:p>
        </w:tc>
        <w:tc>
          <w:tcPr>
            <w:tcW w:w="797" w:type="dxa"/>
          </w:tcPr>
          <w:p w14:paraId="3D801B8B" w14:textId="77777777" w:rsidR="009C195B" w:rsidRPr="0084440B" w:rsidRDefault="009C195B" w:rsidP="009C195B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76AD6608" w14:textId="77777777" w:rsidR="009C195B" w:rsidRPr="0084440B" w:rsidRDefault="009C195B" w:rsidP="009C195B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75302622" w14:textId="77777777" w:rsidR="009C195B" w:rsidRPr="0084440B" w:rsidRDefault="009C195B" w:rsidP="009C195B">
            <w:pPr>
              <w:rPr>
                <w:sz w:val="14"/>
                <w:szCs w:val="14"/>
              </w:rPr>
            </w:pPr>
          </w:p>
          <w:p w14:paraId="5333CF7A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05AB4F2B" w14:textId="1830EDB3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1808E1EA" w14:textId="0B9623EA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27CF97D0" w14:textId="1FF0F9BB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61FFDD2E" w14:textId="05CA2DD2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2FD506A7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618</w:t>
            </w:r>
          </w:p>
        </w:tc>
        <w:tc>
          <w:tcPr>
            <w:tcW w:w="1061" w:type="dxa"/>
          </w:tcPr>
          <w:p w14:paraId="1A6CFF73" w14:textId="1C0BEE17" w:rsidR="009C195B" w:rsidRPr="00F07F3B" w:rsidRDefault="007A104D" w:rsidP="009C195B">
            <w:pPr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</w:rPr>
              <w:t>617.69</w:t>
            </w:r>
          </w:p>
        </w:tc>
        <w:tc>
          <w:tcPr>
            <w:tcW w:w="1238" w:type="dxa"/>
          </w:tcPr>
          <w:p w14:paraId="62909CE4" w14:textId="372E521C" w:rsidR="009C195B" w:rsidRPr="00F07F3B" w:rsidRDefault="007A104D" w:rsidP="009C195B">
            <w:pPr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99.9</w:t>
            </w:r>
            <w:r w:rsidR="009C195B" w:rsidRPr="0084440B">
              <w:rPr>
                <w:sz w:val="14"/>
                <w:szCs w:val="14"/>
                <w:lang w:eastAsia="en-GB"/>
              </w:rPr>
              <w:t>%</w:t>
            </w:r>
          </w:p>
        </w:tc>
        <w:tc>
          <w:tcPr>
            <w:tcW w:w="629" w:type="dxa"/>
          </w:tcPr>
          <w:p w14:paraId="60DFC6EB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9C195B" w:rsidRPr="00F07F3B" w14:paraId="72961CDB" w14:textId="77777777" w:rsidTr="00253109">
        <w:trPr>
          <w:trHeight w:val="20"/>
        </w:trPr>
        <w:tc>
          <w:tcPr>
            <w:tcW w:w="1168" w:type="dxa"/>
          </w:tcPr>
          <w:p w14:paraId="212A5BAA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PANQ015</w:t>
            </w:r>
          </w:p>
        </w:tc>
        <w:tc>
          <w:tcPr>
            <w:tcW w:w="1735" w:type="dxa"/>
          </w:tcPr>
          <w:p w14:paraId="710B5329" w14:textId="1FA69D6C" w:rsidR="009C195B" w:rsidRPr="00F07F3B" w:rsidRDefault="00E67845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BEANS</w:t>
            </w:r>
            <w:r w:rsidR="0084440B" w:rsidRPr="0084440B">
              <w:rPr>
                <w:rFonts w:eastAsia="Verdana" w:cs="Verdana"/>
                <w:color w:val="000000"/>
                <w:sz w:val="14"/>
                <w:szCs w:val="14"/>
              </w:rPr>
              <w:t>: ---</w:t>
            </w: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Beans</w:t>
            </w:r>
          </w:p>
        </w:tc>
        <w:tc>
          <w:tcPr>
            <w:tcW w:w="2414" w:type="dxa"/>
            <w:gridSpan w:val="2"/>
          </w:tcPr>
          <w:p w14:paraId="5A8233E5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07133330</w:t>
            </w:r>
          </w:p>
        </w:tc>
        <w:tc>
          <w:tcPr>
            <w:tcW w:w="797" w:type="dxa"/>
          </w:tcPr>
          <w:p w14:paraId="500DB687" w14:textId="77777777" w:rsidR="009C195B" w:rsidRPr="0084440B" w:rsidRDefault="009C195B" w:rsidP="009C195B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392026D2" w14:textId="77777777" w:rsidR="009C195B" w:rsidRPr="0084440B" w:rsidRDefault="009C195B" w:rsidP="009C195B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217E0E99" w14:textId="77777777" w:rsidR="009C195B" w:rsidRPr="0084440B" w:rsidRDefault="009C195B" w:rsidP="009C195B">
            <w:pPr>
              <w:rPr>
                <w:sz w:val="14"/>
                <w:szCs w:val="14"/>
              </w:rPr>
            </w:pPr>
          </w:p>
          <w:p w14:paraId="7C02C1EB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10D6595F" w14:textId="4988E99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0A2F54E0" w14:textId="2A1D57B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54D7D42A" w14:textId="12E200D0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76F33156" w14:textId="6B011FB3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6AB8A787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61" w:type="dxa"/>
          </w:tcPr>
          <w:p w14:paraId="48FFC67A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14:paraId="176E0765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629" w:type="dxa"/>
          </w:tcPr>
          <w:p w14:paraId="731E75B2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9C195B" w:rsidRPr="00F07F3B" w14:paraId="5D113DFA" w14:textId="77777777" w:rsidTr="00253109">
        <w:trPr>
          <w:trHeight w:val="20"/>
        </w:trPr>
        <w:tc>
          <w:tcPr>
            <w:tcW w:w="1168" w:type="dxa"/>
          </w:tcPr>
          <w:p w14:paraId="03DDECAE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PANQ017</w:t>
            </w:r>
          </w:p>
        </w:tc>
        <w:tc>
          <w:tcPr>
            <w:tcW w:w="1735" w:type="dxa"/>
          </w:tcPr>
          <w:p w14:paraId="73CD9112" w14:textId="5A8372B8" w:rsidR="009C195B" w:rsidRPr="00F07F3B" w:rsidRDefault="00E67845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Rice</w:t>
            </w:r>
          </w:p>
        </w:tc>
        <w:tc>
          <w:tcPr>
            <w:tcW w:w="2414" w:type="dxa"/>
            <w:gridSpan w:val="2"/>
          </w:tcPr>
          <w:p w14:paraId="0A4A8FE0" w14:textId="77777777" w:rsidR="0084440B" w:rsidRPr="0084440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10061090, 10062000,</w:t>
            </w:r>
          </w:p>
          <w:p w14:paraId="21CB8438" w14:textId="697E4C8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10063000, 10064000</w:t>
            </w:r>
          </w:p>
        </w:tc>
        <w:tc>
          <w:tcPr>
            <w:tcW w:w="797" w:type="dxa"/>
          </w:tcPr>
          <w:p w14:paraId="179C2FB7" w14:textId="77777777" w:rsidR="009C195B" w:rsidRPr="0084440B" w:rsidRDefault="009C195B" w:rsidP="009C195B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5DDF2B03" w14:textId="77777777" w:rsidR="009C195B" w:rsidRPr="0084440B" w:rsidRDefault="009C195B" w:rsidP="009C195B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55820062" w14:textId="77777777" w:rsidR="009C195B" w:rsidRPr="0084440B" w:rsidRDefault="009C195B" w:rsidP="009C195B">
            <w:pPr>
              <w:rPr>
                <w:sz w:val="14"/>
                <w:szCs w:val="14"/>
              </w:rPr>
            </w:pPr>
          </w:p>
          <w:p w14:paraId="775597D3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29AE6CE5" w14:textId="65488333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23944EC1" w14:textId="2D6FF2F1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0B9E197C" w14:textId="1CF1521D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4B445594" w14:textId="58DD7B9D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1793FD10" w14:textId="3E4B4ACB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9,711.6</w:t>
            </w:r>
          </w:p>
        </w:tc>
        <w:tc>
          <w:tcPr>
            <w:tcW w:w="1061" w:type="dxa"/>
          </w:tcPr>
          <w:p w14:paraId="236010AD" w14:textId="4A5B1A11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9,711.6</w:t>
            </w:r>
          </w:p>
        </w:tc>
        <w:tc>
          <w:tcPr>
            <w:tcW w:w="1238" w:type="dxa"/>
          </w:tcPr>
          <w:p w14:paraId="376C89BA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629" w:type="dxa"/>
          </w:tcPr>
          <w:p w14:paraId="59EC65FB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9C195B" w:rsidRPr="00F07F3B" w14:paraId="403095E1" w14:textId="77777777" w:rsidTr="00253109">
        <w:trPr>
          <w:trHeight w:val="20"/>
        </w:trPr>
        <w:tc>
          <w:tcPr>
            <w:tcW w:w="1168" w:type="dxa"/>
          </w:tcPr>
          <w:p w14:paraId="798379F5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t>PANQ018</w:t>
            </w:r>
          </w:p>
        </w:tc>
        <w:tc>
          <w:tcPr>
            <w:tcW w:w="1735" w:type="dxa"/>
          </w:tcPr>
          <w:p w14:paraId="43EA998D" w14:textId="7FD4DAE0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Tomat</w:t>
            </w:r>
            <w:r w:rsidR="00E67845" w:rsidRPr="0084440B">
              <w:rPr>
                <w:rFonts w:eastAsia="Verdana" w:cs="Verdana"/>
                <w:color w:val="000000"/>
                <w:sz w:val="14"/>
                <w:szCs w:val="14"/>
              </w:rPr>
              <w:t>o</w:t>
            </w: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4" w:type="dxa"/>
            <w:gridSpan w:val="2"/>
          </w:tcPr>
          <w:p w14:paraId="1A117F48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20029011, 20029012</w:t>
            </w:r>
          </w:p>
        </w:tc>
        <w:tc>
          <w:tcPr>
            <w:tcW w:w="797" w:type="dxa"/>
          </w:tcPr>
          <w:p w14:paraId="2C4CA474" w14:textId="77777777" w:rsidR="009C195B" w:rsidRPr="0084440B" w:rsidRDefault="009C195B" w:rsidP="009C195B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134DD1EE" w14:textId="77777777" w:rsidR="009C195B" w:rsidRPr="0084440B" w:rsidRDefault="009C195B" w:rsidP="009C195B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2B7B5E7F" w14:textId="77777777" w:rsidR="009C195B" w:rsidRPr="0084440B" w:rsidRDefault="009C195B" w:rsidP="009C195B">
            <w:pPr>
              <w:rPr>
                <w:sz w:val="14"/>
                <w:szCs w:val="14"/>
              </w:rPr>
            </w:pPr>
          </w:p>
          <w:p w14:paraId="36E4E91B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06CF88C7" w14:textId="4D69E952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62BEF735" w14:textId="0D233390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531E9FF1" w14:textId="6630FB8A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58EACBC6" w14:textId="6D2BAC9B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429841FF" w14:textId="1BCFAC0B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1,650</w:t>
            </w:r>
          </w:p>
        </w:tc>
        <w:tc>
          <w:tcPr>
            <w:tcW w:w="1061" w:type="dxa"/>
          </w:tcPr>
          <w:p w14:paraId="6628B005" w14:textId="7B40B8CC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1,</w:t>
            </w:r>
            <w:r w:rsidR="007A104D">
              <w:rPr>
                <w:rFonts w:cs="Arial"/>
                <w:sz w:val="14"/>
                <w:szCs w:val="14"/>
              </w:rPr>
              <w:t>575</w:t>
            </w:r>
            <w:r w:rsidRPr="0084440B">
              <w:rPr>
                <w:rFonts w:cs="Arial"/>
                <w:sz w:val="14"/>
                <w:szCs w:val="14"/>
              </w:rPr>
              <w:t>.</w:t>
            </w:r>
            <w:r w:rsidR="007A104D">
              <w:rPr>
                <w:rFonts w:cs="Arial"/>
                <w:sz w:val="14"/>
                <w:szCs w:val="14"/>
              </w:rPr>
              <w:t>06</w:t>
            </w:r>
          </w:p>
        </w:tc>
        <w:tc>
          <w:tcPr>
            <w:tcW w:w="1238" w:type="dxa"/>
          </w:tcPr>
          <w:p w14:paraId="41F5AE98" w14:textId="3F7AAA80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9</w:t>
            </w:r>
            <w:r w:rsidR="007A104D">
              <w:rPr>
                <w:sz w:val="14"/>
                <w:szCs w:val="14"/>
                <w:lang w:eastAsia="en-GB"/>
              </w:rPr>
              <w:t>5</w:t>
            </w:r>
            <w:r w:rsidR="003C29C8" w:rsidRPr="0084440B">
              <w:rPr>
                <w:sz w:val="14"/>
                <w:szCs w:val="14"/>
                <w:lang w:eastAsia="en-GB"/>
              </w:rPr>
              <w:t>.</w:t>
            </w:r>
            <w:r w:rsidR="007A104D">
              <w:rPr>
                <w:sz w:val="14"/>
                <w:szCs w:val="14"/>
                <w:lang w:eastAsia="en-GB"/>
              </w:rPr>
              <w:t>5</w:t>
            </w:r>
            <w:r w:rsidRPr="0084440B">
              <w:rPr>
                <w:sz w:val="14"/>
                <w:szCs w:val="14"/>
                <w:lang w:eastAsia="en-GB"/>
              </w:rPr>
              <w:t>%</w:t>
            </w:r>
          </w:p>
        </w:tc>
        <w:tc>
          <w:tcPr>
            <w:tcW w:w="629" w:type="dxa"/>
          </w:tcPr>
          <w:p w14:paraId="0937E3F3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9C195B" w:rsidRPr="0084440B" w14:paraId="5AB6A404" w14:textId="77777777" w:rsidTr="002531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68" w:type="dxa"/>
          </w:tcPr>
          <w:p w14:paraId="22F29FD9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</w:rPr>
              <w:lastRenderedPageBreak/>
              <w:t>PANQ019</w:t>
            </w:r>
          </w:p>
        </w:tc>
        <w:tc>
          <w:tcPr>
            <w:tcW w:w="1735" w:type="dxa"/>
          </w:tcPr>
          <w:p w14:paraId="50EB09C5" w14:textId="25F10FB2" w:rsidR="009C195B" w:rsidRPr="00F07F3B" w:rsidRDefault="00E67845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 xml:space="preserve">Tomatoes </w:t>
            </w:r>
            <w:r w:rsidR="0084440B" w:rsidRPr="0084440B">
              <w:rPr>
                <w:rFonts w:eastAsia="Verdana" w:cs="Verdana"/>
                <w:color w:val="000000"/>
                <w:sz w:val="14"/>
                <w:szCs w:val="14"/>
              </w:rPr>
              <w:t>---</w:t>
            </w:r>
            <w:r w:rsidRPr="0084440B">
              <w:rPr>
                <w:rFonts w:eastAsia="Verdana" w:cs="Verdana"/>
                <w:color w:val="000000"/>
                <w:sz w:val="14"/>
                <w:szCs w:val="14"/>
              </w:rPr>
              <w:t>Other</w:t>
            </w:r>
          </w:p>
        </w:tc>
        <w:tc>
          <w:tcPr>
            <w:tcW w:w="2414" w:type="dxa"/>
            <w:gridSpan w:val="2"/>
          </w:tcPr>
          <w:p w14:paraId="63E29E69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20029019</w:t>
            </w:r>
          </w:p>
        </w:tc>
        <w:tc>
          <w:tcPr>
            <w:tcW w:w="797" w:type="dxa"/>
          </w:tcPr>
          <w:p w14:paraId="07E405CE" w14:textId="77777777" w:rsidR="009C195B" w:rsidRPr="0084440B" w:rsidRDefault="009C195B" w:rsidP="009C195B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51BF5347" w14:textId="77777777" w:rsidR="009C195B" w:rsidRPr="0084440B" w:rsidRDefault="009C195B" w:rsidP="009C195B">
            <w:pPr>
              <w:jc w:val="center"/>
              <w:rPr>
                <w:sz w:val="14"/>
                <w:szCs w:val="14"/>
              </w:rPr>
            </w:pPr>
            <w:r w:rsidRPr="0084440B">
              <w:rPr>
                <w:rFonts w:ascii="Wingdings" w:eastAsia="Wingdings" w:hAnsi="Wingdings"/>
                <w:color w:val="000000"/>
                <w:sz w:val="14"/>
                <w:szCs w:val="14"/>
              </w:rPr>
              <w:t>o</w:t>
            </w:r>
          </w:p>
          <w:p w14:paraId="33EAA169" w14:textId="77777777" w:rsidR="009C195B" w:rsidRPr="0084440B" w:rsidRDefault="009C195B" w:rsidP="009C195B">
            <w:pPr>
              <w:rPr>
                <w:sz w:val="14"/>
                <w:szCs w:val="14"/>
              </w:rPr>
            </w:pPr>
          </w:p>
          <w:p w14:paraId="4B3F1216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61" w:type="dxa"/>
          </w:tcPr>
          <w:p w14:paraId="4DA5A0C5" w14:textId="000CEA00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Calendar year</w:t>
            </w:r>
          </w:p>
        </w:tc>
        <w:tc>
          <w:tcPr>
            <w:tcW w:w="1061" w:type="dxa"/>
          </w:tcPr>
          <w:p w14:paraId="66158A0B" w14:textId="758468D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01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61" w:type="dxa"/>
          </w:tcPr>
          <w:p w14:paraId="635DB816" w14:textId="4EAAA769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31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12</w:t>
            </w:r>
            <w:r w:rsidR="0084440B" w:rsidRPr="0084440B">
              <w:rPr>
                <w:rFonts w:cs="Arial"/>
                <w:sz w:val="14"/>
                <w:szCs w:val="14"/>
              </w:rPr>
              <w:t>-</w:t>
            </w:r>
            <w:r w:rsidRPr="0084440B">
              <w:rPr>
                <w:rFonts w:cs="Arial"/>
                <w:sz w:val="14"/>
                <w:szCs w:val="14"/>
              </w:rPr>
              <w:t>2</w:t>
            </w:r>
            <w:r w:rsidR="007A104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7" w:type="dxa"/>
          </w:tcPr>
          <w:p w14:paraId="1D6C1A02" w14:textId="1C4369EE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MT</w:t>
            </w:r>
          </w:p>
        </w:tc>
        <w:tc>
          <w:tcPr>
            <w:tcW w:w="1202" w:type="dxa"/>
          </w:tcPr>
          <w:p w14:paraId="572E756C" w14:textId="211CFBF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eastAsia="Arial"/>
                <w:color w:val="000000"/>
                <w:sz w:val="14"/>
                <w:szCs w:val="14"/>
              </w:rPr>
              <w:t>6</w:t>
            </w:r>
            <w:r w:rsidR="00E67845" w:rsidRPr="0084440B">
              <w:rPr>
                <w:rFonts w:eastAsia="Arial"/>
                <w:color w:val="000000"/>
                <w:sz w:val="14"/>
                <w:szCs w:val="14"/>
              </w:rPr>
              <w:t>.</w:t>
            </w:r>
            <w:r w:rsidRPr="0084440B">
              <w:rPr>
                <w:rFonts w:eastAsia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</w:tcPr>
          <w:p w14:paraId="2C5BA101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14:paraId="523C6500" w14:textId="77777777" w:rsidR="009C195B" w:rsidRPr="00F07F3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  <w:r w:rsidRPr="0084440B">
              <w:rPr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629" w:type="dxa"/>
          </w:tcPr>
          <w:p w14:paraId="71FB8F55" w14:textId="77777777" w:rsidR="009C195B" w:rsidRPr="0084440B" w:rsidRDefault="009C195B" w:rsidP="009C195B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</w:tbl>
    <w:p w14:paraId="2BBF1C46" w14:textId="1F3492EC" w:rsidR="007A13AE" w:rsidRPr="00475CB8" w:rsidRDefault="00E67845" w:rsidP="0027432E">
      <w:pPr>
        <w:pStyle w:val="NoteText"/>
        <w:spacing w:before="120" w:after="120"/>
        <w:rPr>
          <w:szCs w:val="16"/>
        </w:rPr>
      </w:pPr>
      <w:r w:rsidRPr="00475CB8">
        <w:rPr>
          <w:szCs w:val="16"/>
        </w:rPr>
        <w:t>G</w:t>
      </w:r>
      <w:r w:rsidR="007E08BD" w:rsidRPr="00475CB8">
        <w:rPr>
          <w:szCs w:val="16"/>
        </w:rPr>
        <w:t>eneral</w:t>
      </w:r>
      <w:r w:rsidRPr="00475CB8">
        <w:rPr>
          <w:szCs w:val="16"/>
        </w:rPr>
        <w:t xml:space="preserve"> note</w:t>
      </w:r>
      <w:r w:rsidR="007A13AE" w:rsidRPr="00475CB8">
        <w:rPr>
          <w:szCs w:val="16"/>
        </w:rPr>
        <w:t>:</w:t>
      </w:r>
    </w:p>
    <w:p w14:paraId="6740CBC0" w14:textId="635875CD" w:rsidR="003773F7" w:rsidRPr="00475CB8" w:rsidRDefault="006F54C2" w:rsidP="00325D8D">
      <w:pPr>
        <w:pStyle w:val="Notetext0"/>
        <w:spacing w:after="120"/>
        <w:rPr>
          <w:sz w:val="16"/>
          <w:szCs w:val="16"/>
        </w:rPr>
      </w:pPr>
      <w:r w:rsidRPr="00475CB8">
        <w:rPr>
          <w:sz w:val="16"/>
          <w:szCs w:val="16"/>
        </w:rPr>
        <w:t>In certain cases, even though the corresponding quota tender process was opened, there was no seller, or there was no buyer, or there was neither a buyer nor a seller, or there was both a buyer and a seller but the transaction was not closed, and the tender was therefore declared void and the quota remained unallocated.</w:t>
      </w:r>
    </w:p>
    <w:bookmarkEnd w:id="16"/>
    <w:p w14:paraId="22D3D222" w14:textId="4CB6D861" w:rsidR="00740CBF" w:rsidRDefault="00740CBF" w:rsidP="00B102CF">
      <w:pPr>
        <w:jc w:val="left"/>
        <w:rPr>
          <w:b/>
        </w:rPr>
      </w:pPr>
    </w:p>
    <w:p w14:paraId="003830EA" w14:textId="77777777" w:rsidR="00740CBF" w:rsidRDefault="00740CBF">
      <w:pPr>
        <w:jc w:val="left"/>
        <w:rPr>
          <w:b/>
        </w:rPr>
      </w:pPr>
      <w:r>
        <w:rPr>
          <w:b/>
        </w:rPr>
        <w:br w:type="page"/>
      </w:r>
    </w:p>
    <w:p w14:paraId="76CBD182" w14:textId="77777777" w:rsidR="00740CBF" w:rsidRDefault="00740CBF" w:rsidP="00B102CF">
      <w:pPr>
        <w:jc w:val="left"/>
        <w:sectPr w:rsidR="00740CBF" w:rsidSect="0084440B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3B4EAA5C" w14:textId="4543E7E3" w:rsidR="007D6DB2" w:rsidRPr="007D6DB2" w:rsidRDefault="007D6DB2" w:rsidP="007D6DB2">
      <w:pPr>
        <w:pStyle w:val="Title"/>
        <w:rPr>
          <w:caps w:val="0"/>
          <w:kern w:val="0"/>
        </w:rPr>
      </w:pPr>
      <w:r w:rsidRPr="007D6DB2">
        <w:rPr>
          <w:caps w:val="0"/>
          <w:kern w:val="0"/>
        </w:rPr>
        <w:lastRenderedPageBreak/>
        <w:t>ANNEX</w:t>
      </w:r>
    </w:p>
    <w:p w14:paraId="53EA54A0" w14:textId="77777777" w:rsidR="007D6DB2" w:rsidRPr="007D6DB2" w:rsidRDefault="007D6DB2" w:rsidP="007D6DB2">
      <w:pPr>
        <w:jc w:val="left"/>
        <w:rPr>
          <w:rFonts w:cs="Arial"/>
          <w:color w:val="000000"/>
          <w:szCs w:val="18"/>
          <w:lang w:eastAsia="en-GB"/>
        </w:rPr>
      </w:pPr>
      <w:r w:rsidRPr="007D6DB2">
        <w:rPr>
          <w:rFonts w:eastAsia="Verdana" w:cs="Verdana"/>
          <w:noProof/>
          <w:color w:val="000000"/>
          <w:szCs w:val="18"/>
        </w:rPr>
        <w:t xml:space="preserve"> </w:t>
      </w:r>
    </w:p>
    <w:p w14:paraId="5FBD69B8" w14:textId="346CF12C" w:rsidR="007D6DB2" w:rsidRPr="007D6DB2" w:rsidRDefault="007D6DB2" w:rsidP="007D6DB2">
      <w:pPr>
        <w:pStyle w:val="any"/>
        <w:jc w:val="center"/>
        <w:rPr>
          <w:noProof/>
          <w:color w:val="000000"/>
        </w:rPr>
      </w:pPr>
      <w:r w:rsidRPr="007D6DB2">
        <w:rPr>
          <w:rStyle w:val="anyCharacter"/>
          <w:b/>
          <w:bCs/>
          <w:noProof/>
          <w:color w:val="000000"/>
          <w:lang w:eastAsia="es-ES"/>
        </w:rPr>
        <w:t>MARKET ACCESS: PANAMA</w:t>
      </w:r>
    </w:p>
    <w:p w14:paraId="008DB1C2" w14:textId="7691F2AF" w:rsidR="007D6DB2" w:rsidRPr="007D6DB2" w:rsidRDefault="007D6DB2" w:rsidP="007D6DB2">
      <w:pPr>
        <w:pStyle w:val="any"/>
        <w:jc w:val="center"/>
        <w:rPr>
          <w:noProof/>
          <w:color w:val="000000"/>
        </w:rPr>
      </w:pPr>
      <w:r w:rsidRPr="007D6DB2">
        <w:rPr>
          <w:rStyle w:val="anyCharacter"/>
          <w:b/>
          <w:bCs/>
          <w:noProof/>
          <w:color w:val="000000"/>
          <w:lang w:eastAsia="es-ES"/>
        </w:rPr>
        <w:t>REPORTING PERIOD: CALENDAR YEAR 2021</w:t>
      </w:r>
    </w:p>
    <w:p w14:paraId="56E900E5" w14:textId="370FAEAE" w:rsidR="007D6DB2" w:rsidRPr="007D6DB2" w:rsidRDefault="007D6DB2" w:rsidP="007D6DB2">
      <w:pPr>
        <w:pStyle w:val="any"/>
        <w:jc w:val="center"/>
        <w:rPr>
          <w:rStyle w:val="anyCharacter"/>
          <w:i/>
          <w:iCs/>
          <w:noProof/>
          <w:color w:val="000000"/>
          <w:lang w:eastAsia="es-ES"/>
        </w:rPr>
      </w:pPr>
      <w:r w:rsidRPr="007D6DB2">
        <w:rPr>
          <w:rStyle w:val="anyCharacter"/>
          <w:i/>
          <w:iCs/>
          <w:noProof/>
          <w:color w:val="000000"/>
          <w:lang w:eastAsia="es-ES"/>
        </w:rPr>
        <w:t>Lists relating to tariff and other quota commitments</w:t>
      </w:r>
    </w:p>
    <w:p w14:paraId="6FAD1F60" w14:textId="77777777" w:rsidR="007D6DB2" w:rsidRPr="0041433A" w:rsidRDefault="007D6DB2" w:rsidP="007D6DB2">
      <w:pPr>
        <w:pStyle w:val="any"/>
        <w:jc w:val="center"/>
        <w:rPr>
          <w:rStyle w:val="anyCharacter"/>
          <w:i/>
          <w:iCs/>
          <w:noProof/>
          <w:color w:val="000000"/>
          <w:lang w:eastAsia="es-ES"/>
        </w:rPr>
      </w:pPr>
    </w:p>
    <w:tbl>
      <w:tblPr>
        <w:tblStyle w:val="WTOTable1"/>
        <w:tblW w:w="0" w:type="auto"/>
        <w:tblLook w:val="05E0" w:firstRow="1" w:lastRow="1" w:firstColumn="1" w:lastColumn="1" w:noHBand="0" w:noVBand="1"/>
      </w:tblPr>
      <w:tblGrid>
        <w:gridCol w:w="1356"/>
        <w:gridCol w:w="1958"/>
        <w:gridCol w:w="1467"/>
        <w:gridCol w:w="1506"/>
        <w:gridCol w:w="1219"/>
        <w:gridCol w:w="1510"/>
      </w:tblGrid>
      <w:tr w:rsidR="00D3500F" w:rsidRPr="00933F39" w14:paraId="2C6808BF" w14:textId="77777777" w:rsidTr="005A3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tblHeader/>
        </w:trPr>
        <w:tc>
          <w:tcPr>
            <w:tcW w:w="1375" w:type="dxa"/>
          </w:tcPr>
          <w:p w14:paraId="728A5891" w14:textId="27738B97" w:rsidR="007D6DB2" w:rsidRPr="00BD76BD" w:rsidRDefault="007D6DB2" w:rsidP="005A3CB0">
            <w:pPr>
              <w:jc w:val="center"/>
              <w:rPr>
                <w:rFonts w:eastAsia="Verdana" w:cs="Verdana"/>
                <w:noProof/>
                <w:color w:val="FFFFFF" w:themeColor="background1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FFFFFF" w:themeColor="background1"/>
                <w:sz w:val="16"/>
                <w:szCs w:val="16"/>
                <w:lang w:val="es-ES" w:eastAsia="es-ES"/>
              </w:rPr>
              <w:t>Des</w:t>
            </w:r>
            <w:r>
              <w:rPr>
                <w:rStyle w:val="anyCharacter"/>
                <w:noProof/>
                <w:color w:val="FFFFFF" w:themeColor="background1"/>
                <w:sz w:val="16"/>
                <w:szCs w:val="16"/>
                <w:lang w:val="es-ES" w:eastAsia="es-ES"/>
              </w:rPr>
              <w:t>cription of products</w:t>
            </w:r>
          </w:p>
        </w:tc>
        <w:tc>
          <w:tcPr>
            <w:tcW w:w="1988" w:type="dxa"/>
          </w:tcPr>
          <w:p w14:paraId="4074AAB6" w14:textId="281BD96D" w:rsidR="007D6DB2" w:rsidRPr="0041433A" w:rsidRDefault="007D6DB2" w:rsidP="005A3CB0">
            <w:pPr>
              <w:jc w:val="center"/>
              <w:rPr>
                <w:rFonts w:eastAsia="Verdana" w:cs="Verdana"/>
                <w:noProof/>
                <w:color w:val="FFFFFF" w:themeColor="background1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FFFFFF" w:themeColor="background1"/>
                <w:sz w:val="16"/>
                <w:szCs w:val="16"/>
                <w:lang w:eastAsia="es-ES"/>
              </w:rPr>
              <w:t>Tariff item number (s) encompassed in product description</w:t>
            </w:r>
          </w:p>
        </w:tc>
        <w:tc>
          <w:tcPr>
            <w:tcW w:w="1540" w:type="dxa"/>
          </w:tcPr>
          <w:p w14:paraId="56C5E1A8" w14:textId="430D42DA" w:rsidR="007D6DB2" w:rsidRPr="0041433A" w:rsidRDefault="00D3500F" w:rsidP="005A3CB0">
            <w:pPr>
              <w:jc w:val="center"/>
              <w:rPr>
                <w:rFonts w:eastAsia="Verdana" w:cs="Verdana"/>
                <w:noProof/>
                <w:color w:val="FFFFFF" w:themeColor="background1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FFFFFF" w:themeColor="background1"/>
                <w:sz w:val="16"/>
                <w:szCs w:val="16"/>
                <w:lang w:eastAsia="es-ES"/>
              </w:rPr>
              <w:t>Tariff quota quantity for the period</w:t>
            </w:r>
            <w:r w:rsidR="007D6DB2" w:rsidRPr="0041433A">
              <w:rPr>
                <w:rStyle w:val="anyCharacter"/>
                <w:noProof/>
                <w:color w:val="FFFFFF" w:themeColor="background1"/>
                <w:sz w:val="16"/>
                <w:szCs w:val="16"/>
                <w:lang w:eastAsia="es-ES"/>
              </w:rPr>
              <w:br/>
            </w:r>
            <w:r w:rsidR="007D6DB2" w:rsidRPr="0041433A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eastAsia="es-ES"/>
              </w:rPr>
              <w:t>(ton</w:t>
            </w:r>
            <w:r w:rsidRPr="0041433A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eastAsia="es-ES"/>
              </w:rPr>
              <w:t>ne</w:t>
            </w:r>
            <w:r w:rsidR="007D6DB2" w:rsidRPr="0041433A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eastAsia="es-ES"/>
              </w:rPr>
              <w:t>s)</w:t>
            </w:r>
          </w:p>
        </w:tc>
        <w:tc>
          <w:tcPr>
            <w:tcW w:w="1563" w:type="dxa"/>
          </w:tcPr>
          <w:p w14:paraId="006EC632" w14:textId="07F99FF1" w:rsidR="007D6DB2" w:rsidRPr="0041433A" w:rsidRDefault="007D6DB2" w:rsidP="005A3CB0">
            <w:pPr>
              <w:jc w:val="center"/>
              <w:rPr>
                <w:rFonts w:eastAsia="Verdana" w:cs="Verdana"/>
                <w:noProof/>
                <w:color w:val="FFFFFF" w:themeColor="background1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FFFFFF" w:themeColor="background1"/>
                <w:sz w:val="16"/>
                <w:szCs w:val="16"/>
                <w:lang w:eastAsia="es-ES"/>
              </w:rPr>
              <w:t>I</w:t>
            </w:r>
            <w:r w:rsidR="00D3500F" w:rsidRPr="0041433A">
              <w:rPr>
                <w:rStyle w:val="anyCharacter"/>
                <w:noProof/>
                <w:color w:val="FFFFFF" w:themeColor="background1"/>
                <w:sz w:val="16"/>
                <w:szCs w:val="16"/>
                <w:lang w:eastAsia="es-ES"/>
              </w:rPr>
              <w:t>n-quota imports during period</w:t>
            </w:r>
            <w:r w:rsidRPr="0041433A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eastAsia="es-ES"/>
              </w:rPr>
              <w:br/>
              <w:t>(ton</w:t>
            </w:r>
            <w:r w:rsidR="00D3500F" w:rsidRPr="0041433A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eastAsia="es-ES"/>
              </w:rPr>
              <w:t>n</w:t>
            </w:r>
            <w:r w:rsidRPr="0041433A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eastAsia="es-ES"/>
              </w:rPr>
              <w:t>es)</w:t>
            </w:r>
          </w:p>
        </w:tc>
        <w:tc>
          <w:tcPr>
            <w:tcW w:w="1224" w:type="dxa"/>
          </w:tcPr>
          <w:p w14:paraId="34B62FAD" w14:textId="147D6C24" w:rsidR="007D6DB2" w:rsidRPr="00BD76BD" w:rsidRDefault="00D3500F" w:rsidP="005A3CB0">
            <w:pPr>
              <w:jc w:val="center"/>
              <w:rPr>
                <w:rFonts w:eastAsia="Verdana" w:cs="Verdana"/>
                <w:noProof/>
                <w:color w:val="FFFFFF" w:themeColor="background1"/>
                <w:sz w:val="16"/>
                <w:szCs w:val="16"/>
              </w:rPr>
            </w:pPr>
            <w:r>
              <w:rPr>
                <w:rStyle w:val="anyCharacter"/>
                <w:noProof/>
                <w:color w:val="FFFFFF" w:themeColor="background1"/>
                <w:sz w:val="16"/>
                <w:szCs w:val="16"/>
                <w:lang w:val="es-ES" w:eastAsia="es-ES"/>
              </w:rPr>
              <w:t>Fill rate</w:t>
            </w:r>
            <w:r w:rsidR="007D6DB2" w:rsidRPr="00BD76BD">
              <w:rPr>
                <w:rStyle w:val="anyCharacter"/>
                <w:noProof/>
                <w:color w:val="FFFFFF" w:themeColor="background1"/>
                <w:sz w:val="16"/>
                <w:szCs w:val="16"/>
                <w:lang w:val="es-ES" w:eastAsia="es-ES"/>
              </w:rPr>
              <w:br/>
            </w:r>
            <w:r w:rsidR="007D6DB2" w:rsidRPr="00BD76BD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val="es-ES" w:eastAsia="es-ES"/>
              </w:rPr>
              <w:t>(%)</w:t>
            </w:r>
          </w:p>
        </w:tc>
        <w:tc>
          <w:tcPr>
            <w:tcW w:w="1552" w:type="dxa"/>
          </w:tcPr>
          <w:p w14:paraId="4C4FCC93" w14:textId="2CFA02B7" w:rsidR="007D6DB2" w:rsidRPr="0041433A" w:rsidRDefault="00D3500F" w:rsidP="00D3500F">
            <w:pPr>
              <w:jc w:val="center"/>
              <w:rPr>
                <w:rFonts w:eastAsia="Verdana" w:cs="Verdana"/>
                <w:noProof/>
                <w:color w:val="FFFFFF" w:themeColor="background1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FFFFFF" w:themeColor="background1"/>
                <w:sz w:val="16"/>
                <w:szCs w:val="16"/>
                <w:lang w:eastAsia="es-ES"/>
              </w:rPr>
              <w:t>T</w:t>
            </w:r>
            <w:r w:rsidR="007D6DB2" w:rsidRPr="0041433A">
              <w:rPr>
                <w:rStyle w:val="anyCharacter"/>
                <w:noProof/>
                <w:color w:val="FFFFFF" w:themeColor="background1"/>
                <w:sz w:val="16"/>
                <w:szCs w:val="16"/>
                <w:lang w:eastAsia="es-ES"/>
              </w:rPr>
              <w:t>otal</w:t>
            </w:r>
            <w:r w:rsidRPr="0041433A">
              <w:rPr>
                <w:rStyle w:val="anyCharacter"/>
                <w:noProof/>
                <w:color w:val="FFFFFF" w:themeColor="background1"/>
                <w:sz w:val="16"/>
                <w:szCs w:val="16"/>
                <w:lang w:eastAsia="es-ES"/>
              </w:rPr>
              <w:t xml:space="preserve"> imports during preliminary period</w:t>
            </w:r>
            <w:r w:rsidR="007D6DB2" w:rsidRPr="0041433A">
              <w:rPr>
                <w:rStyle w:val="anyCharacter"/>
                <w:noProof/>
                <w:color w:val="FFFFFF" w:themeColor="background1"/>
                <w:sz w:val="16"/>
                <w:szCs w:val="16"/>
                <w:lang w:eastAsia="es-ES"/>
              </w:rPr>
              <w:br/>
            </w:r>
            <w:r w:rsidR="007D6DB2" w:rsidRPr="0041433A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eastAsia="es-ES"/>
              </w:rPr>
              <w:t>(ton</w:t>
            </w:r>
            <w:r w:rsidRPr="0041433A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eastAsia="es-ES"/>
              </w:rPr>
              <w:t>nes</w:t>
            </w:r>
            <w:r w:rsidR="007D6DB2" w:rsidRPr="0041433A">
              <w:rPr>
                <w:rStyle w:val="anyCharacter"/>
                <w:bCs/>
                <w:noProof/>
                <w:color w:val="FFFFFF" w:themeColor="background1"/>
                <w:sz w:val="16"/>
                <w:szCs w:val="16"/>
                <w:lang w:eastAsia="es-ES"/>
              </w:rPr>
              <w:t>)</w:t>
            </w:r>
          </w:p>
        </w:tc>
      </w:tr>
      <w:tr w:rsidR="00D3500F" w:rsidRPr="00933F39" w14:paraId="220EA544" w14:textId="77777777" w:rsidTr="005A3CB0">
        <w:trPr>
          <w:trHeight w:val="799"/>
        </w:trPr>
        <w:tc>
          <w:tcPr>
            <w:tcW w:w="1375" w:type="dxa"/>
          </w:tcPr>
          <w:p w14:paraId="2E244162" w14:textId="3A3EC2D5" w:rsidR="007D6DB2" w:rsidRPr="0041433A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(</w:t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from 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Sec</w:t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t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i</w:t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o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 I-B (o</w:t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r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 I-A) </w:t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of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 Part I</w:t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 of the Schedule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988" w:type="dxa"/>
          </w:tcPr>
          <w:p w14:paraId="3FED16B5" w14:textId="5A702184" w:rsidR="007D6DB2" w:rsidRPr="0041433A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(</w:t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from Section I-B (or I-A) of Part I of the Schedule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540" w:type="dxa"/>
          </w:tcPr>
          <w:p w14:paraId="058CE9E3" w14:textId="3B4955C4" w:rsidR="007D6DB2" w:rsidRPr="0041433A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(</w:t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from Section I-B (or I-A) of Part I of the Schedule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563" w:type="dxa"/>
          </w:tcPr>
          <w:p w14:paraId="09F54B90" w14:textId="77777777" w:rsidR="007D6DB2" w:rsidRPr="0041433A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</w:tcPr>
          <w:p w14:paraId="2260793A" w14:textId="77777777" w:rsidR="007D6DB2" w:rsidRPr="0041433A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</w:tcPr>
          <w:p w14:paraId="6A177C76" w14:textId="77777777" w:rsidR="007D6DB2" w:rsidRPr="0041433A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</w:p>
        </w:tc>
      </w:tr>
      <w:tr w:rsidR="00D3500F" w:rsidRPr="00BD76BD" w14:paraId="49116321" w14:textId="77777777" w:rsidTr="005A3C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1375" w:type="dxa"/>
          </w:tcPr>
          <w:p w14:paraId="26E6F8D9" w14:textId="77777777" w:rsidR="007D6DB2" w:rsidRPr="00BD76BD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988" w:type="dxa"/>
          </w:tcPr>
          <w:p w14:paraId="05E559D4" w14:textId="77777777" w:rsidR="007D6DB2" w:rsidRPr="00BD76BD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540" w:type="dxa"/>
          </w:tcPr>
          <w:p w14:paraId="4AB3C7F2" w14:textId="77777777" w:rsidR="007D6DB2" w:rsidRPr="00BD76BD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563" w:type="dxa"/>
          </w:tcPr>
          <w:p w14:paraId="6E0A7603" w14:textId="77777777" w:rsidR="007D6DB2" w:rsidRPr="00BD76BD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224" w:type="dxa"/>
          </w:tcPr>
          <w:p w14:paraId="225E4EE6" w14:textId="77777777" w:rsidR="007D6DB2" w:rsidRPr="00BD76BD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5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((4/3)*100)</w:t>
            </w:r>
          </w:p>
        </w:tc>
        <w:tc>
          <w:tcPr>
            <w:tcW w:w="1552" w:type="dxa"/>
          </w:tcPr>
          <w:p w14:paraId="17058022" w14:textId="77777777" w:rsidR="007D6DB2" w:rsidRPr="00BD76BD" w:rsidRDefault="007D6DB2" w:rsidP="005A3CB0">
            <w:pPr>
              <w:jc w:val="center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</w:tr>
      <w:tr w:rsidR="00D3500F" w:rsidRPr="00BD76BD" w14:paraId="3CCCE4E2" w14:textId="77777777" w:rsidTr="005A3CB0">
        <w:trPr>
          <w:trHeight w:val="80"/>
        </w:trPr>
        <w:tc>
          <w:tcPr>
            <w:tcW w:w="1375" w:type="dxa"/>
          </w:tcPr>
          <w:p w14:paraId="3B14CD78" w14:textId="233CCB70" w:rsidR="007D6DB2" w:rsidRPr="00BD76BD" w:rsidRDefault="00D3500F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s-ES" w:eastAsia="es-ES"/>
              </w:rPr>
              <w:t>Meat of swine</w:t>
            </w:r>
            <w:r w:rsidR="007D6DB2"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s-ES" w:eastAsia="es-ES"/>
              </w:rPr>
              <w:t xml:space="preserve"> (19)</w:t>
            </w:r>
            <w:r w:rsidR="007D6DB2"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s-ES" w:eastAsia="es-ES"/>
              </w:rPr>
              <w:br/>
              <w:t> </w:t>
            </w:r>
          </w:p>
        </w:tc>
        <w:tc>
          <w:tcPr>
            <w:tcW w:w="1988" w:type="dxa"/>
          </w:tcPr>
          <w:p w14:paraId="281B3E53" w14:textId="77777777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0203.11.00.00.00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0203.12.00.00.00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0203.19.00.00.00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0203.21.00.00.00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0203.22.00.00.00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0203.29.00.00.00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0210.11.11.00.00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0210.11.19.00.00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0210.11.90.00.00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0210.19.10.00.00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0210.19.21.00.00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0210.19.29.00.00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0210.19.90.00.00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1602.41.11.00.00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1602.41.19.00.00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1602.42.10.00.00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1602.42.90.00.00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1602.49.13.00.00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1602.49.19.00.00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 </w:t>
            </w:r>
          </w:p>
        </w:tc>
        <w:tc>
          <w:tcPr>
            <w:tcW w:w="1540" w:type="dxa"/>
          </w:tcPr>
          <w:p w14:paraId="3832C5CD" w14:textId="1EB66EA1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880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 xml:space="preserve">0  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63" w:type="dxa"/>
          </w:tcPr>
          <w:p w14:paraId="0EDB2689" w14:textId="30ACB39D" w:rsidR="007D6DB2" w:rsidRPr="0041433A" w:rsidRDefault="00D3500F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41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99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640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15 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6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49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688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1224" w:type="dxa"/>
          </w:tcPr>
          <w:p w14:paraId="0862202D" w14:textId="4EB58AA0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78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1552" w:type="dxa"/>
          </w:tcPr>
          <w:p w14:paraId="37791FFC" w14:textId="5C6B8A77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77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81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39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52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369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74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166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17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986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73 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19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89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47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53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84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76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102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84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7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57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211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30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523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20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156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52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138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49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47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04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17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50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PA" w:eastAsia="es-PA"/>
              </w:rPr>
              <w:t>9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PA" w:eastAsia="es-PA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PA" w:eastAsia="es-PA"/>
              </w:rPr>
              <w:t>996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PA" w:eastAsia="es-PA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PA" w:eastAsia="es-PA"/>
              </w:rPr>
              <w:t>59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</w:p>
        </w:tc>
      </w:tr>
      <w:tr w:rsidR="00D3500F" w:rsidRPr="00BD76BD" w14:paraId="227013CE" w14:textId="77777777" w:rsidTr="005A3C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tcW w:w="1375" w:type="dxa"/>
          </w:tcPr>
          <w:p w14:paraId="1B757FE1" w14:textId="614C9B0C" w:rsidR="007D6DB2" w:rsidRPr="0041433A" w:rsidRDefault="00E127B4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eastAsia="es-PA"/>
              </w:rPr>
              <w:t xml:space="preserve">Meat of fowls of the species Gallus domesticus </w:t>
            </w:r>
            <w:r w:rsidR="007D6DB2" w:rsidRPr="0041433A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eastAsia="es-PA"/>
              </w:rPr>
              <w:t>(6)</w:t>
            </w:r>
            <w:r w:rsidR="007D6DB2" w:rsidRPr="0041433A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eastAsia="es-PA"/>
              </w:rPr>
              <w:br/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PA"/>
              </w:rPr>
              <w:t> </w:t>
            </w:r>
          </w:p>
        </w:tc>
        <w:tc>
          <w:tcPr>
            <w:tcW w:w="1988" w:type="dxa"/>
          </w:tcPr>
          <w:p w14:paraId="05B7A30C" w14:textId="77777777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t>0207.13.13.00.00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0207.13.14.00.00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0207.13.19.00.10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0207.13.19.00.20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0207.13.19.00.90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0207.14.13.00.00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0207.14.14.00.00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0207.14.19.00.10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0207.14.19.00.20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0207.14.19.00.90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</w:p>
        </w:tc>
        <w:tc>
          <w:tcPr>
            <w:tcW w:w="1540" w:type="dxa"/>
          </w:tcPr>
          <w:p w14:paraId="70F6C1B2" w14:textId="52416D64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PA" w:eastAsia="es-PA"/>
              </w:rPr>
              <w:t>756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PA" w:eastAsia="es-PA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PA" w:eastAsia="es-PA"/>
              </w:rPr>
              <w:t xml:space="preserve">0   </w:t>
            </w:r>
          </w:p>
        </w:tc>
        <w:tc>
          <w:tcPr>
            <w:tcW w:w="1563" w:type="dxa"/>
          </w:tcPr>
          <w:p w14:paraId="4571CEA9" w14:textId="094EE3E8" w:rsidR="007D6DB2" w:rsidRPr="0041433A" w:rsidRDefault="00D3500F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16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00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>16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>.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 xml:space="preserve">00 </w:t>
            </w:r>
          </w:p>
        </w:tc>
        <w:tc>
          <w:tcPr>
            <w:tcW w:w="1224" w:type="dxa"/>
          </w:tcPr>
          <w:p w14:paraId="3A12131E" w14:textId="6E6033C1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2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2" w:type="dxa"/>
          </w:tcPr>
          <w:p w14:paraId="62744B0D" w14:textId="4734167C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4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20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262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01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266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21</w:t>
            </w:r>
          </w:p>
        </w:tc>
      </w:tr>
      <w:tr w:rsidR="00D3500F" w:rsidRPr="00BD76BD" w14:paraId="60077E2A" w14:textId="77777777" w:rsidTr="005A3CB0">
        <w:trPr>
          <w:trHeight w:val="343"/>
        </w:trPr>
        <w:tc>
          <w:tcPr>
            <w:tcW w:w="1375" w:type="dxa"/>
          </w:tcPr>
          <w:p w14:paraId="40B496C2" w14:textId="6D6CD98C" w:rsidR="007D6DB2" w:rsidRPr="0041433A" w:rsidRDefault="00E127B4" w:rsidP="00313E4F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eastAsia="es-PA"/>
              </w:rPr>
              <w:lastRenderedPageBreak/>
              <w:t>Milk products</w:t>
            </w:r>
            <w:r w:rsidR="007D6DB2" w:rsidRPr="0041433A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eastAsia="es-ES"/>
              </w:rPr>
              <w:t xml:space="preserve"> (29)</w:t>
            </w:r>
            <w:r w:rsidR="007D6DB2" w:rsidRPr="0041433A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313E4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(Milk products - cont'd)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</w:p>
        </w:tc>
        <w:tc>
          <w:tcPr>
            <w:tcW w:w="1988" w:type="dxa"/>
          </w:tcPr>
          <w:p w14:paraId="6B0870E8" w14:textId="77777777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PA"/>
              </w:rPr>
              <w:t> 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PA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t>0401.10.00.00.00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0401.20.00.00.00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0404.90.92.00.00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0401.20.00.00.00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0402.10.91.00.00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0402.10.92.00.00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0402.10.93.00.00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0402.10.99.00.00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0403.90.22.00.00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0402.21.91.00.00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0402.21.92.00.00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0402.21.99.00.00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0402.29.91.00.00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0402.29.92.00.00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0402.29.99.00.00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0403.90.23.00.00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0402.91.91.00.00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0402.91.92.00.00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0402.91.99.00.00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0402.99.91.00.00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0402.99.92.00.00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0402.99.93.00.00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0402.99.99.00.00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0403.90.13.00.00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0406.90.11.00.00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0403.90.90.00.00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0404.90.10.00.00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0404.90.99.00.00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0406.10.90.00.00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0406.30.00.00.00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PA" w:eastAsia="es-PA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40" w:type="dxa"/>
          </w:tcPr>
          <w:p w14:paraId="3DE06BB8" w14:textId="03E2CAF8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500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181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897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282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2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548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 xml:space="preserve">  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849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34</w:t>
            </w:r>
            <w:r w:rsidR="00313E4F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3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326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230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53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174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3" w:type="dxa"/>
          </w:tcPr>
          <w:p w14:paraId="659139FF" w14:textId="7148C50C" w:rsidR="007D6DB2" w:rsidRPr="0041433A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 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 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00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 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00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1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278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45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1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278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45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 xml:space="preserve">1 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50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28 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2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285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00 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2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335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28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00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 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00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 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3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057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98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3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057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98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 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00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  <w:t> 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  <w:t>53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 xml:space="preserve">00 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PA"/>
              </w:rPr>
              <w:t> 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PA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>0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>00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PA"/>
              </w:rPr>
              <w:t> 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PA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>6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>,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>724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PA"/>
              </w:rPr>
              <w:t xml:space="preserve">71 </w:t>
            </w:r>
          </w:p>
        </w:tc>
        <w:tc>
          <w:tcPr>
            <w:tcW w:w="1224" w:type="dxa"/>
          </w:tcPr>
          <w:p w14:paraId="0F6AE8C5" w14:textId="6B942AC1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 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99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72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91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65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91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94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100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</w:p>
        </w:tc>
        <w:tc>
          <w:tcPr>
            <w:tcW w:w="1552" w:type="dxa"/>
          </w:tcPr>
          <w:p w14:paraId="13708E15" w14:textId="59FD2178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84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17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87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04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02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87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 xml:space="preserve">06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04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02</w:t>
            </w:r>
            <w:r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4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690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07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52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14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4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704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65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03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233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60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588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72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03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213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46 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28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4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036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12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50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11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 xml:space="preserve">61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99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1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73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65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19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12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71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03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5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329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47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5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329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 xml:space="preserve">47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 xml:space="preserve">06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4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33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7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 xml:space="preserve">39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484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 xml:space="preserve">00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844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08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844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08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15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648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 xml:space="preserve">58 </w:t>
            </w:r>
          </w:p>
        </w:tc>
      </w:tr>
      <w:tr w:rsidR="00D3500F" w:rsidRPr="00BD76BD" w14:paraId="55A46550" w14:textId="77777777" w:rsidTr="005A3C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tcW w:w="1375" w:type="dxa"/>
          </w:tcPr>
          <w:p w14:paraId="1A7FF67D" w14:textId="400A9064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n-US"/>
              </w:rPr>
              <w:t>P</w:t>
            </w:r>
            <w:r w:rsidR="00E127B4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n-US"/>
              </w:rPr>
              <w:t>otatoes</w:t>
            </w:r>
            <w:r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n-US"/>
              </w:rPr>
              <w:t xml:space="preserve"> (1)</w:t>
            </w:r>
            <w:r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8" w:type="dxa"/>
          </w:tcPr>
          <w:p w14:paraId="3A1FDC19" w14:textId="77777777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0701.90.00.00.00}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</w:p>
        </w:tc>
        <w:tc>
          <w:tcPr>
            <w:tcW w:w="1540" w:type="dxa"/>
          </w:tcPr>
          <w:p w14:paraId="734B77E1" w14:textId="700667A1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618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 xml:space="preserve">0  </w:t>
            </w:r>
          </w:p>
        </w:tc>
        <w:tc>
          <w:tcPr>
            <w:tcW w:w="1563" w:type="dxa"/>
          </w:tcPr>
          <w:p w14:paraId="3142F9E9" w14:textId="029E153E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617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 xml:space="preserve">69 </w:t>
            </w:r>
          </w:p>
        </w:tc>
        <w:tc>
          <w:tcPr>
            <w:tcW w:w="1224" w:type="dxa"/>
          </w:tcPr>
          <w:p w14:paraId="717A2D31" w14:textId="22720ACB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99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1552" w:type="dxa"/>
          </w:tcPr>
          <w:p w14:paraId="7724B0ED" w14:textId="35888A44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4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602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92</w:t>
            </w:r>
          </w:p>
        </w:tc>
      </w:tr>
      <w:tr w:rsidR="00D3500F" w:rsidRPr="00BD76BD" w14:paraId="72AA0233" w14:textId="77777777" w:rsidTr="005A3CB0">
        <w:trPr>
          <w:trHeight w:val="2408"/>
        </w:trPr>
        <w:tc>
          <w:tcPr>
            <w:tcW w:w="1375" w:type="dxa"/>
          </w:tcPr>
          <w:p w14:paraId="1ECF9996" w14:textId="70521A40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n-US"/>
              </w:rPr>
              <w:lastRenderedPageBreak/>
              <w:t>Tomat</w:t>
            </w:r>
            <w:r w:rsidR="00E127B4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n-US"/>
              </w:rPr>
              <w:t>o</w:t>
            </w:r>
            <w:r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n-US"/>
              </w:rPr>
              <w:t xml:space="preserve">es (6) </w:t>
            </w:r>
            <w:r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8" w:type="dxa"/>
          </w:tcPr>
          <w:p w14:paraId="1D43DC12" w14:textId="77777777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2002.90.11.00.00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2002.90.12.00.00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2002.90.14.00.00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2002.90.15.00.00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2002.90.13.00.00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2002.90.19.00.10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  <w:t>2002.90.19.00.90 }</w:t>
            </w:r>
          </w:p>
        </w:tc>
        <w:tc>
          <w:tcPr>
            <w:tcW w:w="1540" w:type="dxa"/>
          </w:tcPr>
          <w:p w14:paraId="4F5E6A71" w14:textId="2A2F60E0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650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 xml:space="preserve">0  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 xml:space="preserve">  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  <w:t>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t>3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3" w:type="dxa"/>
          </w:tcPr>
          <w:p w14:paraId="74264AF6" w14:textId="5D3B1F1D" w:rsidR="007D6DB2" w:rsidRPr="0041433A" w:rsidRDefault="00D3500F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1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575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06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1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575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 xml:space="preserve">06 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    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00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 </w:t>
            </w:r>
            <w:r w:rsidR="007D6DB2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1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575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 xml:space="preserve">06 </w:t>
            </w:r>
            <w:r w:rsidR="007D6DB2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 </w:t>
            </w:r>
          </w:p>
        </w:tc>
        <w:tc>
          <w:tcPr>
            <w:tcW w:w="1224" w:type="dxa"/>
          </w:tcPr>
          <w:p w14:paraId="7C16BE5E" w14:textId="29EC42F3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95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46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  <w:t> 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00</w:t>
            </w:r>
          </w:p>
        </w:tc>
        <w:tc>
          <w:tcPr>
            <w:tcW w:w="1552" w:type="dxa"/>
          </w:tcPr>
          <w:p w14:paraId="0F9217DC" w14:textId="3E50196B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73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 xml:space="preserve">87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3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567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09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49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12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2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579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48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269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 xml:space="preserve">57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22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 xml:space="preserve">09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88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56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  <w:t>116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25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226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 xml:space="preserve">91 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 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496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48</w:t>
            </w:r>
          </w:p>
        </w:tc>
      </w:tr>
      <w:tr w:rsidR="00D3500F" w:rsidRPr="00BD76BD" w14:paraId="6EDBB742" w14:textId="77777777" w:rsidTr="005A3C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5"/>
        </w:trPr>
        <w:tc>
          <w:tcPr>
            <w:tcW w:w="1375" w:type="dxa"/>
          </w:tcPr>
          <w:p w14:paraId="7F234FF7" w14:textId="6C7D0509" w:rsidR="007D6DB2" w:rsidRPr="00BD76BD" w:rsidRDefault="00E127B4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s-ES" w:eastAsia="es-ES"/>
              </w:rPr>
              <w:t>Beans</w:t>
            </w:r>
            <w:r w:rsidR="007D6DB2"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s-ES" w:eastAsia="es-ES"/>
              </w:rPr>
              <w:t xml:space="preserve"> (1)</w:t>
            </w:r>
          </w:p>
        </w:tc>
        <w:tc>
          <w:tcPr>
            <w:tcW w:w="1988" w:type="dxa"/>
          </w:tcPr>
          <w:p w14:paraId="08BFB73C" w14:textId="77777777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0713.33.30.00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t>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40" w:type="dxa"/>
          </w:tcPr>
          <w:p w14:paraId="3DE5400E" w14:textId="3B4824D3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500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 xml:space="preserve">0   </w:t>
            </w:r>
          </w:p>
        </w:tc>
        <w:tc>
          <w:tcPr>
            <w:tcW w:w="1563" w:type="dxa"/>
          </w:tcPr>
          <w:p w14:paraId="1ED728F6" w14:textId="602AC92C" w:rsidR="007D6DB2" w:rsidRPr="00BD76BD" w:rsidRDefault="00D3500F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None</w:t>
            </w:r>
            <w:r w:rsidR="007D6DB2"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7D6DB2"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="007D6DB2"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val="es-ES" w:eastAsia="es-ES"/>
              </w:rPr>
              <w:br/>
            </w:r>
            <w:r w:rsidR="007D6DB2"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 </w:t>
            </w:r>
            <w:r w:rsidR="007D6DB2"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br/>
              <w:t> </w:t>
            </w:r>
          </w:p>
        </w:tc>
        <w:tc>
          <w:tcPr>
            <w:tcW w:w="1224" w:type="dxa"/>
          </w:tcPr>
          <w:p w14:paraId="3F4B30F8" w14:textId="3C64058F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00</w:t>
            </w:r>
          </w:p>
        </w:tc>
        <w:tc>
          <w:tcPr>
            <w:tcW w:w="1552" w:type="dxa"/>
          </w:tcPr>
          <w:p w14:paraId="42A27E7F" w14:textId="0C6FD764" w:rsidR="007D6DB2" w:rsidRPr="00BD76BD" w:rsidRDefault="007D6DB2" w:rsidP="005A3CB0">
            <w:pPr>
              <w:keepNext/>
              <w:keepLines/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00</w:t>
            </w:r>
          </w:p>
        </w:tc>
      </w:tr>
      <w:tr w:rsidR="00D3500F" w:rsidRPr="00BD76BD" w14:paraId="29B64469" w14:textId="77777777" w:rsidTr="005A3CB0">
        <w:trPr>
          <w:trHeight w:val="343"/>
        </w:trPr>
        <w:tc>
          <w:tcPr>
            <w:tcW w:w="1375" w:type="dxa"/>
          </w:tcPr>
          <w:p w14:paraId="7E12591B" w14:textId="6A10BD70" w:rsidR="007D6DB2" w:rsidRPr="00BD76BD" w:rsidRDefault="00E127B4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s-ES" w:eastAsia="es-ES"/>
              </w:rPr>
              <w:t>Rice</w:t>
            </w:r>
            <w:r w:rsidR="007D6DB2"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s-ES" w:eastAsia="es-ES"/>
              </w:rPr>
              <w:t xml:space="preserve"> (6)</w:t>
            </w:r>
            <w:r w:rsidR="007D6DB2" w:rsidRPr="00BD76BD">
              <w:rPr>
                <w:rStyle w:val="anyCharacter"/>
                <w:b/>
                <w:bCs/>
                <w:i/>
                <w:iCs/>
                <w:noProof/>
                <w:color w:val="000000"/>
                <w:sz w:val="16"/>
                <w:szCs w:val="16"/>
                <w:lang w:val="es-ES" w:eastAsia="es-ES"/>
              </w:rPr>
              <w:br/>
            </w:r>
            <w:r w:rsidR="007D6DB2" w:rsidRPr="00BD76BD">
              <w:rPr>
                <w:rStyle w:val="anyCharacter"/>
                <w:noProof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8" w:type="dxa"/>
          </w:tcPr>
          <w:p w14:paraId="20F16403" w14:textId="77777777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1006.10.90.00.00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1006.20.10.00.00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1006.20.90.00.00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1006.30.10.00.00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1006.30.90.00.00 }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1006.40.00.00.00 }</w:t>
            </w:r>
          </w:p>
        </w:tc>
        <w:tc>
          <w:tcPr>
            <w:tcW w:w="1540" w:type="dxa"/>
          </w:tcPr>
          <w:p w14:paraId="67967CA9" w14:textId="1767D458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9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711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 xml:space="preserve">6  </w:t>
            </w:r>
          </w:p>
        </w:tc>
        <w:tc>
          <w:tcPr>
            <w:tcW w:w="1563" w:type="dxa"/>
          </w:tcPr>
          <w:p w14:paraId="13395ABB" w14:textId="19FBF65E" w:rsidR="007D6DB2" w:rsidRPr="0041433A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9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711</w:t>
            </w:r>
            <w:r w:rsidR="00E127B4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6     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 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br/>
            </w:r>
            <w:r w:rsidR="00D3500F" w:rsidRPr="0041433A">
              <w:rPr>
                <w:rStyle w:val="anyCharacter"/>
                <w:noProof/>
                <w:color w:val="000000"/>
                <w:sz w:val="16"/>
                <w:szCs w:val="16"/>
                <w:lang w:eastAsia="es-ES"/>
              </w:rPr>
              <w:t>None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es-ES"/>
              </w:rPr>
              <w:br/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9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,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711</w:t>
            </w:r>
            <w:r w:rsidR="00E127B4"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>.</w:t>
            </w:r>
            <w:r w:rsidRPr="0041433A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t xml:space="preserve">6 </w:t>
            </w:r>
          </w:p>
        </w:tc>
        <w:tc>
          <w:tcPr>
            <w:tcW w:w="1224" w:type="dxa"/>
          </w:tcPr>
          <w:p w14:paraId="1A5A6AAA" w14:textId="7F8D8A4E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100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2" w:type="dxa"/>
          </w:tcPr>
          <w:p w14:paraId="19BAAE1D" w14:textId="2E493D5C" w:rsidR="007D6DB2" w:rsidRPr="00BD76BD" w:rsidRDefault="007D6DB2" w:rsidP="005A3CB0">
            <w:pPr>
              <w:jc w:val="left"/>
              <w:rPr>
                <w:rFonts w:eastAsia="Verdana" w:cs="Verdana"/>
                <w:noProof/>
                <w:color w:val="000000"/>
                <w:sz w:val="16"/>
                <w:szCs w:val="16"/>
              </w:rPr>
            </w:pP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22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984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28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00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00 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00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7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,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886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 xml:space="preserve">61 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  <w:t>0</w:t>
            </w:r>
            <w:r w:rsidR="00E127B4">
              <w:rPr>
                <w:rStyle w:val="anyCharacter"/>
                <w:noProof/>
                <w:color w:val="000000"/>
                <w:sz w:val="16"/>
                <w:szCs w:val="16"/>
              </w:rPr>
              <w:t>.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t>16</w:t>
            </w:r>
            <w:r w:rsidRPr="00BD76BD">
              <w:rPr>
                <w:rStyle w:val="anyCharacter"/>
                <w:noProof/>
                <w:color w:val="000000"/>
                <w:sz w:val="16"/>
                <w:szCs w:val="16"/>
              </w:rPr>
              <w:br/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30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,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087</w:t>
            </w:r>
            <w:r w:rsidR="00E127B4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>.</w:t>
            </w:r>
            <w:r w:rsidRPr="00BD76BD">
              <w:rPr>
                <w:rStyle w:val="anyCharacter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t xml:space="preserve">05 </w:t>
            </w:r>
          </w:p>
        </w:tc>
      </w:tr>
    </w:tbl>
    <w:p w14:paraId="259576D8" w14:textId="77777777" w:rsidR="007D6DB2" w:rsidRPr="00BD76BD" w:rsidRDefault="007D6DB2" w:rsidP="007D6DB2">
      <w:pPr>
        <w:pStyle w:val="any"/>
        <w:jc w:val="center"/>
        <w:rPr>
          <w:noProof/>
          <w:color w:val="000000"/>
          <w:lang w:val="es-ES"/>
        </w:rPr>
      </w:pPr>
    </w:p>
    <w:p w14:paraId="2FD2EC69" w14:textId="2DD8B7DA" w:rsidR="00E127B4" w:rsidRPr="00E83DA5" w:rsidRDefault="00E127B4" w:rsidP="00E127B4">
      <w:pPr>
        <w:pStyle w:val="NoteText"/>
        <w:spacing w:before="120"/>
      </w:pPr>
      <w:r w:rsidRPr="00E83DA5">
        <w:t>EXPLANATORY NOTES:</w:t>
      </w:r>
    </w:p>
    <w:p w14:paraId="49C4489E" w14:textId="5F1E0A19" w:rsidR="00E127B4" w:rsidRPr="00E83DA5" w:rsidRDefault="00E127B4" w:rsidP="00E127B4">
      <w:pPr>
        <w:pStyle w:val="NoteText"/>
        <w:spacing w:before="120"/>
      </w:pPr>
      <w:r w:rsidRPr="00E83DA5">
        <w:t>1</w:t>
      </w:r>
      <w:r w:rsidRPr="00E83DA5">
        <w:tab/>
        <w:t>"N</w:t>
      </w:r>
      <w:r w:rsidR="00E83DA5" w:rsidRPr="00E83DA5">
        <w:t>one</w:t>
      </w:r>
      <w:r w:rsidRPr="00E83DA5">
        <w:t xml:space="preserve">" </w:t>
      </w:r>
      <w:r w:rsidR="00E83DA5" w:rsidRPr="00E83DA5">
        <w:t>means that there were no in-quota imports under the tariff subheading for either of the following reasons</w:t>
      </w:r>
      <w:r w:rsidRPr="00E83DA5">
        <w:t xml:space="preserve">: </w:t>
      </w:r>
    </w:p>
    <w:p w14:paraId="0A22B263" w14:textId="6DBFF1D2" w:rsidR="00E127B4" w:rsidRDefault="00E83DA5" w:rsidP="00E127B4">
      <w:pPr>
        <w:pStyle w:val="NoteText"/>
        <w:numPr>
          <w:ilvl w:val="0"/>
          <w:numId w:val="24"/>
        </w:numPr>
        <w:spacing w:before="120"/>
      </w:pPr>
      <w:r w:rsidRPr="00E83DA5">
        <w:t>The product was imported under another tariff subheading covered by the same quota</w:t>
      </w:r>
      <w:r w:rsidR="00E127B4" w:rsidRPr="00E83DA5">
        <w:t>.</w:t>
      </w:r>
    </w:p>
    <w:p w14:paraId="77AD033E" w14:textId="4D25D014" w:rsidR="00E83DA5" w:rsidRDefault="00E83DA5" w:rsidP="00E127B4">
      <w:pPr>
        <w:pStyle w:val="NoteText"/>
        <w:numPr>
          <w:ilvl w:val="0"/>
          <w:numId w:val="24"/>
        </w:numPr>
        <w:spacing w:before="120"/>
      </w:pPr>
      <w:r w:rsidRPr="00E83DA5">
        <w:t xml:space="preserve">In certain cases, even though the corresponding quota tender process was opened, there was no seller, or there was no buyer, or there was neither a buyer nor a seller, or there was both a buyer and a </w:t>
      </w:r>
      <w:proofErr w:type="gramStart"/>
      <w:r w:rsidRPr="00E83DA5">
        <w:t>seller</w:t>
      </w:r>
      <w:proofErr w:type="gramEnd"/>
      <w:r w:rsidRPr="00E83DA5">
        <w:t xml:space="preserve"> but the transaction was not closed, and the tender was therefore declared void and the quota remained unallocated.</w:t>
      </w:r>
    </w:p>
    <w:p w14:paraId="3EAC6B21" w14:textId="77969EFC" w:rsidR="006A5F5A" w:rsidRDefault="006A5F5A" w:rsidP="006A5F5A"/>
    <w:p w14:paraId="685E2D1E" w14:textId="7FF5D699" w:rsidR="006A5F5A" w:rsidRPr="006A5F5A" w:rsidRDefault="006A5F5A" w:rsidP="006A5F5A">
      <w:pPr>
        <w:jc w:val="center"/>
      </w:pPr>
      <w:r>
        <w:rPr>
          <w:b/>
        </w:rPr>
        <w:t>__________</w:t>
      </w:r>
    </w:p>
    <w:sectPr w:rsidR="006A5F5A" w:rsidRPr="006A5F5A" w:rsidSect="007C4A78">
      <w:headerReference w:type="default" r:id="rId18"/>
      <w:pgSz w:w="11906" w:h="16838" w:code="9"/>
      <w:pgMar w:top="1701" w:right="1440" w:bottom="567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C6F2" w14:textId="77777777" w:rsidR="00DC10BF" w:rsidRPr="0084440B" w:rsidRDefault="00DC10BF" w:rsidP="0002424F">
      <w:bookmarkStart w:id="8" w:name="_Hlk75785530"/>
      <w:bookmarkStart w:id="9" w:name="_Hlk75785531"/>
      <w:bookmarkStart w:id="10" w:name="_Hlk75789690"/>
      <w:bookmarkStart w:id="11" w:name="_Hlk75789691"/>
      <w:r w:rsidRPr="0084440B">
        <w:separator/>
      </w:r>
      <w:bookmarkEnd w:id="8"/>
      <w:bookmarkEnd w:id="9"/>
      <w:bookmarkEnd w:id="10"/>
      <w:bookmarkEnd w:id="11"/>
    </w:p>
  </w:endnote>
  <w:endnote w:type="continuationSeparator" w:id="0">
    <w:p w14:paraId="0FEE047A" w14:textId="77777777" w:rsidR="00DC10BF" w:rsidRPr="0084440B" w:rsidRDefault="00DC10BF" w:rsidP="0002424F">
      <w:bookmarkStart w:id="12" w:name="_Hlk75785532"/>
      <w:bookmarkStart w:id="13" w:name="_Hlk75785533"/>
      <w:bookmarkStart w:id="14" w:name="_Hlk75789692"/>
      <w:bookmarkStart w:id="15" w:name="_Hlk75789693"/>
      <w:r w:rsidRPr="0084440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B3FF" w14:textId="6BE77827" w:rsidR="00DC10BF" w:rsidRPr="0084440B" w:rsidRDefault="00DC10BF" w:rsidP="0084440B">
    <w:pPr>
      <w:pStyle w:val="Footer"/>
    </w:pPr>
    <w:bookmarkStart w:id="25" w:name="_Hlk75785518"/>
    <w:bookmarkStart w:id="26" w:name="_Hlk75785519"/>
    <w:bookmarkStart w:id="27" w:name="_Hlk75789678"/>
    <w:bookmarkStart w:id="28" w:name="_Hlk75789679"/>
    <w:r w:rsidRPr="0084440B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91F6" w14:textId="36623322" w:rsidR="00DC10BF" w:rsidRPr="0084440B" w:rsidRDefault="00DC10BF" w:rsidP="0084440B">
    <w:pPr>
      <w:pStyle w:val="Footer"/>
    </w:pPr>
    <w:bookmarkStart w:id="29" w:name="_Hlk75785520"/>
    <w:bookmarkStart w:id="30" w:name="_Hlk75785521"/>
    <w:bookmarkStart w:id="31" w:name="_Hlk75789680"/>
    <w:bookmarkStart w:id="32" w:name="_Hlk75789681"/>
    <w:r w:rsidRPr="0084440B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88E2" w14:textId="56358D4A" w:rsidR="00DC10BF" w:rsidRPr="0084440B" w:rsidRDefault="00DC10BF" w:rsidP="0084440B">
    <w:pPr>
      <w:pStyle w:val="Footer"/>
    </w:pPr>
    <w:bookmarkStart w:id="37" w:name="_Hlk75785524"/>
    <w:bookmarkStart w:id="38" w:name="_Hlk75785525"/>
    <w:bookmarkStart w:id="39" w:name="_Hlk75789684"/>
    <w:bookmarkStart w:id="40" w:name="_Hlk75789685"/>
    <w:r w:rsidRPr="0084440B">
      <w:t xml:space="preserve"> </w:t>
    </w:r>
    <w:bookmarkEnd w:id="37"/>
    <w:bookmarkEnd w:id="38"/>
    <w:bookmarkEnd w:id="39"/>
    <w:bookmarkEnd w:id="4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3A96" w14:textId="77777777" w:rsidR="00DC10BF" w:rsidRPr="0084440B" w:rsidRDefault="00DC10BF" w:rsidP="0002424F">
      <w:bookmarkStart w:id="0" w:name="_Hlk75785526"/>
      <w:bookmarkStart w:id="1" w:name="_Hlk75785527"/>
      <w:bookmarkStart w:id="2" w:name="_Hlk75789686"/>
      <w:bookmarkStart w:id="3" w:name="_Hlk75789687"/>
      <w:r w:rsidRPr="0084440B">
        <w:separator/>
      </w:r>
      <w:bookmarkEnd w:id="0"/>
      <w:bookmarkEnd w:id="1"/>
      <w:bookmarkEnd w:id="2"/>
      <w:bookmarkEnd w:id="3"/>
    </w:p>
  </w:footnote>
  <w:footnote w:type="continuationSeparator" w:id="0">
    <w:p w14:paraId="005D85CB" w14:textId="77777777" w:rsidR="00DC10BF" w:rsidRPr="0084440B" w:rsidRDefault="00DC10BF" w:rsidP="0002424F">
      <w:bookmarkStart w:id="4" w:name="_Hlk75785528"/>
      <w:bookmarkStart w:id="5" w:name="_Hlk75785529"/>
      <w:bookmarkStart w:id="6" w:name="_Hlk75789688"/>
      <w:bookmarkStart w:id="7" w:name="_Hlk75789689"/>
      <w:r w:rsidRPr="0084440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DC6F" w14:textId="77777777" w:rsidR="00DC10BF" w:rsidRPr="0084440B" w:rsidRDefault="00DC10BF" w:rsidP="0084440B">
    <w:pPr>
      <w:pStyle w:val="Header"/>
      <w:spacing w:after="240"/>
      <w:jc w:val="center"/>
    </w:pPr>
    <w:bookmarkStart w:id="17" w:name="_Hlk75785514"/>
    <w:bookmarkStart w:id="18" w:name="_Hlk75785515"/>
    <w:bookmarkStart w:id="19" w:name="_Hlk75789674"/>
    <w:bookmarkStart w:id="20" w:name="_Hlk75789675"/>
    <w:r w:rsidRPr="0084440B">
      <w:t>G/AG/N/PAN/59</w:t>
    </w:r>
  </w:p>
  <w:p w14:paraId="519B579A" w14:textId="77777777" w:rsidR="00DC10BF" w:rsidRPr="0084440B" w:rsidRDefault="00DC10BF" w:rsidP="0084440B">
    <w:pPr>
      <w:pStyle w:val="Header"/>
      <w:pBdr>
        <w:bottom w:val="single" w:sz="4" w:space="1" w:color="auto"/>
      </w:pBdr>
      <w:jc w:val="center"/>
    </w:pPr>
    <w:r w:rsidRPr="0084440B">
      <w:t xml:space="preserve">- </w:t>
    </w:r>
    <w:r w:rsidRPr="0084440B">
      <w:fldChar w:fldCharType="begin"/>
    </w:r>
    <w:r w:rsidRPr="0084440B">
      <w:instrText xml:space="preserve"> PAGE  \* Arabic  \* MERGEFORMAT </w:instrText>
    </w:r>
    <w:r w:rsidRPr="0084440B">
      <w:fldChar w:fldCharType="separate"/>
    </w:r>
    <w:r w:rsidRPr="0084440B">
      <w:t>1</w:t>
    </w:r>
    <w:r w:rsidRPr="0084440B">
      <w:fldChar w:fldCharType="end"/>
    </w:r>
    <w:r w:rsidRPr="0084440B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052C" w14:textId="45F98552" w:rsidR="00DC10BF" w:rsidRPr="0084440B" w:rsidRDefault="00DC10BF" w:rsidP="0084440B">
    <w:pPr>
      <w:pStyle w:val="Header"/>
      <w:spacing w:after="240"/>
      <w:jc w:val="center"/>
    </w:pPr>
    <w:bookmarkStart w:id="21" w:name="_Hlk75785516"/>
    <w:bookmarkStart w:id="22" w:name="_Hlk75785517"/>
    <w:bookmarkStart w:id="23" w:name="_Hlk75789676"/>
    <w:bookmarkStart w:id="24" w:name="_Hlk75789677"/>
    <w:r w:rsidRPr="0084440B">
      <w:t>G/AG/N/PAN/59</w:t>
    </w:r>
  </w:p>
  <w:p w14:paraId="25584AEB" w14:textId="77777777" w:rsidR="00DC10BF" w:rsidRPr="0084440B" w:rsidRDefault="00DC10BF" w:rsidP="0084440B">
    <w:pPr>
      <w:pStyle w:val="Header"/>
      <w:pBdr>
        <w:bottom w:val="single" w:sz="4" w:space="1" w:color="auto"/>
      </w:pBdr>
      <w:jc w:val="center"/>
    </w:pPr>
    <w:r w:rsidRPr="0084440B">
      <w:t xml:space="preserve">- </w:t>
    </w:r>
    <w:r w:rsidRPr="0084440B">
      <w:fldChar w:fldCharType="begin"/>
    </w:r>
    <w:r w:rsidRPr="0084440B">
      <w:instrText xml:space="preserve"> PAGE  \* Arabic  \* MERGEFORMAT </w:instrText>
    </w:r>
    <w:r w:rsidRPr="0084440B">
      <w:fldChar w:fldCharType="separate"/>
    </w:r>
    <w:r w:rsidRPr="0084440B">
      <w:t>1</w:t>
    </w:r>
    <w:r w:rsidRPr="0084440B">
      <w:fldChar w:fldCharType="end"/>
    </w:r>
    <w:r w:rsidRPr="0084440B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C10BF" w:rsidRPr="0084440B" w14:paraId="35D3A365" w14:textId="77777777" w:rsidTr="008444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0FCA2D" w14:textId="77777777" w:rsidR="00DC10BF" w:rsidRPr="0084440B" w:rsidRDefault="00DC10BF" w:rsidP="0084440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75785522"/>
          <w:bookmarkStart w:id="34" w:name="_Hlk75785523"/>
          <w:bookmarkStart w:id="35" w:name="_Hlk75789682"/>
          <w:bookmarkStart w:id="36" w:name="_Hlk757896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CC0474" w14:textId="77777777" w:rsidR="00DC10BF" w:rsidRPr="0084440B" w:rsidRDefault="00DC10BF" w:rsidP="008444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C10BF" w:rsidRPr="0084440B" w14:paraId="6A98216F" w14:textId="77777777" w:rsidTr="008444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3301796" w14:textId="61AA825A" w:rsidR="00DC10BF" w:rsidRPr="0084440B" w:rsidRDefault="00DC10BF" w:rsidP="0084440B">
          <w:pPr>
            <w:jc w:val="left"/>
            <w:rPr>
              <w:rFonts w:eastAsia="Verdana" w:cs="Verdana"/>
              <w:szCs w:val="18"/>
            </w:rPr>
          </w:pPr>
          <w:r w:rsidRPr="0084440B">
            <w:rPr>
              <w:rFonts w:eastAsia="Verdana" w:cs="Verdana"/>
              <w:noProof/>
              <w:szCs w:val="18"/>
            </w:rPr>
            <w:drawing>
              <wp:inline distT="0" distB="0" distL="0" distR="0" wp14:anchorId="655792B5" wp14:editId="415156D0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058A51" w14:textId="77777777" w:rsidR="00DC10BF" w:rsidRPr="0084440B" w:rsidRDefault="00DC10BF" w:rsidP="008444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C10BF" w:rsidRPr="0084440B" w14:paraId="18440DD0" w14:textId="77777777" w:rsidTr="008444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947A19F" w14:textId="77777777" w:rsidR="00DC10BF" w:rsidRPr="0084440B" w:rsidRDefault="00DC10BF" w:rsidP="008444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C104C17" w14:textId="667300B5" w:rsidR="00DC10BF" w:rsidRPr="0084440B" w:rsidRDefault="00DC10BF" w:rsidP="0084440B">
          <w:pPr>
            <w:jc w:val="right"/>
            <w:rPr>
              <w:rFonts w:eastAsia="Verdana" w:cs="Verdana"/>
              <w:b/>
              <w:szCs w:val="18"/>
            </w:rPr>
          </w:pPr>
          <w:r w:rsidRPr="0084440B">
            <w:rPr>
              <w:b/>
              <w:szCs w:val="18"/>
            </w:rPr>
            <w:t>G/AG/N/PAN/</w:t>
          </w:r>
          <w:r w:rsidR="00757FFE">
            <w:rPr>
              <w:b/>
              <w:szCs w:val="18"/>
            </w:rPr>
            <w:t>60</w:t>
          </w:r>
        </w:p>
      </w:tc>
    </w:tr>
    <w:tr w:rsidR="00DC10BF" w:rsidRPr="0084440B" w14:paraId="7C098441" w14:textId="77777777" w:rsidTr="008444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5D296FE" w14:textId="77777777" w:rsidR="00DC10BF" w:rsidRPr="0084440B" w:rsidRDefault="00DC10BF" w:rsidP="0084440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F74B1D" w14:textId="371B200C" w:rsidR="00DC10BF" w:rsidRPr="0084440B" w:rsidRDefault="00757FFE" w:rsidP="0084440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DC10BF" w:rsidRPr="0084440B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April</w:t>
          </w:r>
          <w:r w:rsidR="00DC10BF" w:rsidRPr="0084440B">
            <w:rPr>
              <w:rFonts w:eastAsia="Verdana" w:cs="Verdana"/>
              <w:szCs w:val="18"/>
            </w:rPr>
            <w:t> 202</w:t>
          </w:r>
          <w:r>
            <w:rPr>
              <w:rFonts w:eastAsia="Verdana" w:cs="Verdana"/>
              <w:szCs w:val="18"/>
            </w:rPr>
            <w:t>2</w:t>
          </w:r>
        </w:p>
      </w:tc>
    </w:tr>
    <w:tr w:rsidR="00DC10BF" w:rsidRPr="0084440B" w14:paraId="4277AF55" w14:textId="77777777" w:rsidTr="008444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23A109" w14:textId="11C824C0" w:rsidR="00DC10BF" w:rsidRPr="0084440B" w:rsidRDefault="00DC10BF" w:rsidP="0084440B">
          <w:pPr>
            <w:jc w:val="left"/>
            <w:rPr>
              <w:rFonts w:eastAsia="Verdana" w:cs="Verdana"/>
              <w:b/>
              <w:szCs w:val="18"/>
            </w:rPr>
          </w:pPr>
          <w:r w:rsidRPr="0084440B">
            <w:rPr>
              <w:rFonts w:eastAsia="Verdana" w:cs="Verdana"/>
              <w:color w:val="FF0000"/>
              <w:szCs w:val="18"/>
            </w:rPr>
            <w:t>(2</w:t>
          </w:r>
          <w:r w:rsidR="00757FFE">
            <w:rPr>
              <w:rFonts w:eastAsia="Verdana" w:cs="Verdana"/>
              <w:color w:val="FF0000"/>
              <w:szCs w:val="18"/>
            </w:rPr>
            <w:t>2</w:t>
          </w:r>
          <w:r w:rsidRPr="0084440B">
            <w:rPr>
              <w:rFonts w:eastAsia="Verdana" w:cs="Verdana"/>
              <w:color w:val="FF0000"/>
              <w:szCs w:val="18"/>
            </w:rPr>
            <w:noBreakHyphen/>
          </w:r>
          <w:r w:rsidR="004F1484">
            <w:rPr>
              <w:rFonts w:eastAsia="Verdana" w:cs="Verdana"/>
              <w:color w:val="FF0000"/>
              <w:szCs w:val="18"/>
            </w:rPr>
            <w:t>2800</w:t>
          </w:r>
          <w:r w:rsidRPr="008444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E58DA4" w14:textId="00C6CFA5" w:rsidR="00DC10BF" w:rsidRPr="0084440B" w:rsidRDefault="00DC10BF" w:rsidP="0084440B">
          <w:pPr>
            <w:jc w:val="right"/>
            <w:rPr>
              <w:rFonts w:eastAsia="Verdana" w:cs="Verdana"/>
              <w:szCs w:val="18"/>
            </w:rPr>
          </w:pPr>
          <w:r w:rsidRPr="0084440B">
            <w:rPr>
              <w:rFonts w:eastAsia="Verdana" w:cs="Verdana"/>
              <w:szCs w:val="18"/>
            </w:rPr>
            <w:t xml:space="preserve">Page: </w:t>
          </w:r>
          <w:r w:rsidRPr="0084440B">
            <w:rPr>
              <w:rFonts w:eastAsia="Verdana" w:cs="Verdana"/>
              <w:szCs w:val="18"/>
            </w:rPr>
            <w:fldChar w:fldCharType="begin"/>
          </w:r>
          <w:r w:rsidRPr="0084440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4440B">
            <w:rPr>
              <w:rFonts w:eastAsia="Verdana" w:cs="Verdana"/>
              <w:szCs w:val="18"/>
            </w:rPr>
            <w:fldChar w:fldCharType="separate"/>
          </w:r>
          <w:r w:rsidRPr="0084440B">
            <w:rPr>
              <w:rFonts w:eastAsia="Verdana" w:cs="Verdana"/>
              <w:szCs w:val="18"/>
            </w:rPr>
            <w:t>1</w:t>
          </w:r>
          <w:r w:rsidRPr="0084440B">
            <w:rPr>
              <w:rFonts w:eastAsia="Verdana" w:cs="Verdana"/>
              <w:szCs w:val="18"/>
            </w:rPr>
            <w:fldChar w:fldCharType="end"/>
          </w:r>
          <w:r w:rsidRPr="0084440B">
            <w:rPr>
              <w:rFonts w:eastAsia="Verdana" w:cs="Verdana"/>
              <w:szCs w:val="18"/>
            </w:rPr>
            <w:t>/</w:t>
          </w:r>
          <w:r w:rsidRPr="0084440B">
            <w:rPr>
              <w:rFonts w:eastAsia="Verdana" w:cs="Verdana"/>
              <w:szCs w:val="18"/>
            </w:rPr>
            <w:fldChar w:fldCharType="begin"/>
          </w:r>
          <w:r w:rsidRPr="0084440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4440B">
            <w:rPr>
              <w:rFonts w:eastAsia="Verdana" w:cs="Verdana"/>
              <w:szCs w:val="18"/>
            </w:rPr>
            <w:fldChar w:fldCharType="separate"/>
          </w:r>
          <w:r w:rsidRPr="0084440B">
            <w:rPr>
              <w:rFonts w:eastAsia="Verdana" w:cs="Verdana"/>
              <w:szCs w:val="18"/>
            </w:rPr>
            <w:t>8</w:t>
          </w:r>
          <w:r w:rsidRPr="0084440B">
            <w:rPr>
              <w:rFonts w:eastAsia="Verdana" w:cs="Verdana"/>
              <w:szCs w:val="18"/>
            </w:rPr>
            <w:fldChar w:fldCharType="end"/>
          </w:r>
        </w:p>
      </w:tc>
    </w:tr>
    <w:tr w:rsidR="00DC10BF" w:rsidRPr="0084440B" w14:paraId="53315BD1" w14:textId="77777777" w:rsidTr="008444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8E3928" w14:textId="2202DE07" w:rsidR="00DC10BF" w:rsidRPr="0084440B" w:rsidRDefault="00DC10BF" w:rsidP="0084440B">
          <w:pPr>
            <w:jc w:val="left"/>
            <w:rPr>
              <w:rFonts w:eastAsia="Verdana" w:cs="Verdana"/>
              <w:szCs w:val="18"/>
            </w:rPr>
          </w:pPr>
          <w:r w:rsidRPr="0084440B">
            <w:rPr>
              <w:b/>
              <w:szCs w:val="18"/>
            </w:rPr>
            <w:t>Committee on Agriculture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F336EDF" w14:textId="687C4E0A" w:rsidR="00DC10BF" w:rsidRPr="0084440B" w:rsidRDefault="00DC10BF" w:rsidP="0084440B">
          <w:pPr>
            <w:jc w:val="right"/>
            <w:rPr>
              <w:rFonts w:eastAsia="Verdana" w:cs="Verdana"/>
              <w:bCs/>
              <w:szCs w:val="18"/>
            </w:rPr>
          </w:pPr>
          <w:r w:rsidRPr="0084440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3"/>
    <w:bookmarkEnd w:id="34"/>
    <w:bookmarkEnd w:id="35"/>
    <w:bookmarkEnd w:id="36"/>
  </w:tbl>
  <w:p w14:paraId="57DDCAA4" w14:textId="77777777" w:rsidR="00DC10BF" w:rsidRPr="0084440B" w:rsidRDefault="00DC10BF" w:rsidP="0084440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FE06" w14:textId="77777777" w:rsidR="00DC10BF" w:rsidRPr="0084440B" w:rsidRDefault="00DC10BF" w:rsidP="0084440B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4440B">
      <w:t>G/AG/N/PAN/59</w:t>
    </w:r>
  </w:p>
  <w:p w14:paraId="306D0A97" w14:textId="77777777" w:rsidR="00DC10BF" w:rsidRPr="0084440B" w:rsidRDefault="00DC10BF" w:rsidP="0084440B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4440B">
      <w:t xml:space="preserve">- </w:t>
    </w:r>
    <w:r w:rsidRPr="0084440B">
      <w:fldChar w:fldCharType="begin"/>
    </w:r>
    <w:r w:rsidRPr="0084440B">
      <w:instrText xml:space="preserve"> PAGE  \* Arabic  \* MERGEFORMAT </w:instrText>
    </w:r>
    <w:r w:rsidRPr="0084440B">
      <w:fldChar w:fldCharType="separate"/>
    </w:r>
    <w:r w:rsidRPr="0084440B">
      <w:t>1</w:t>
    </w:r>
    <w:r w:rsidRPr="0084440B">
      <w:fldChar w:fldCharType="end"/>
    </w:r>
    <w:r w:rsidRPr="0084440B">
      <w:t xml:space="preserve"> -</w:t>
    </w:r>
  </w:p>
  <w:p w14:paraId="16965CB2" w14:textId="356332AE" w:rsidR="00DC10BF" w:rsidRPr="0084440B" w:rsidRDefault="00DC10BF" w:rsidP="0084440B">
    <w:pPr>
      <w:pStyle w:val="Header"/>
      <w:framePr w:w="737" w:h="9027" w:hRule="exact" w:wrap="around" w:vAnchor="page" w:hAnchor="page" w:x="15383" w:y="1441"/>
      <w:textDirection w:val="tbRl"/>
    </w:pPr>
  </w:p>
  <w:p w14:paraId="5C8656AC" w14:textId="5E0B6C66" w:rsidR="00DC10BF" w:rsidRPr="0084440B" w:rsidRDefault="00DC10BF" w:rsidP="0084440B">
    <w:pPr>
      <w:pStyle w:val="Header"/>
    </w:pPr>
    <w:r w:rsidRPr="0084440B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2BC4" w14:textId="0F4E004C" w:rsidR="00DC10BF" w:rsidRPr="0084440B" w:rsidRDefault="00DC10BF" w:rsidP="0084440B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4440B">
      <w:t>G/AG/N/PAN/</w:t>
    </w:r>
    <w:r w:rsidR="00757FFE">
      <w:t>60</w:t>
    </w:r>
  </w:p>
  <w:p w14:paraId="08FBE6BB" w14:textId="77777777" w:rsidR="00DC10BF" w:rsidRPr="0084440B" w:rsidRDefault="00DC10BF" w:rsidP="0084440B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4440B">
      <w:t xml:space="preserve">- </w:t>
    </w:r>
    <w:r w:rsidRPr="0084440B">
      <w:fldChar w:fldCharType="begin"/>
    </w:r>
    <w:r w:rsidRPr="0084440B">
      <w:instrText xml:space="preserve"> PAGE  \* Arabic  \* MERGEFORMAT </w:instrText>
    </w:r>
    <w:r w:rsidRPr="0084440B">
      <w:fldChar w:fldCharType="separate"/>
    </w:r>
    <w:r w:rsidRPr="0084440B">
      <w:t>1</w:t>
    </w:r>
    <w:r w:rsidRPr="0084440B">
      <w:fldChar w:fldCharType="end"/>
    </w:r>
    <w:r w:rsidRPr="0084440B">
      <w:t xml:space="preserve"> -</w:t>
    </w:r>
  </w:p>
  <w:p w14:paraId="1F05CD3C" w14:textId="443C0D89" w:rsidR="00DC10BF" w:rsidRPr="0084440B" w:rsidRDefault="00DC10BF" w:rsidP="0084440B">
    <w:pPr>
      <w:pStyle w:val="Header"/>
      <w:framePr w:w="737" w:h="9027" w:hRule="exact" w:wrap="around" w:vAnchor="page" w:hAnchor="page" w:x="15383" w:y="1441"/>
      <w:textDirection w:val="tbRl"/>
    </w:pPr>
  </w:p>
  <w:p w14:paraId="45DE4477" w14:textId="313402F3" w:rsidR="007C4A78" w:rsidRDefault="007C4A78" w:rsidP="007C4A78">
    <w:pPr>
      <w:pStyle w:val="Header"/>
    </w:pPr>
  </w:p>
  <w:p w14:paraId="6C772A87" w14:textId="7AF5702E" w:rsidR="00DC10BF" w:rsidRPr="0084440B" w:rsidRDefault="00DC10BF" w:rsidP="008444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FE46" w14:textId="77777777" w:rsidR="00DC10BF" w:rsidRPr="0084440B" w:rsidRDefault="00DC10BF" w:rsidP="0084440B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4440B">
      <w:t>G/AG/N/PAN/59</w:t>
    </w:r>
  </w:p>
  <w:p w14:paraId="41887F39" w14:textId="77777777" w:rsidR="00DC10BF" w:rsidRPr="0084440B" w:rsidRDefault="00DC10BF" w:rsidP="0084440B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4440B">
      <w:t xml:space="preserve">- </w:t>
    </w:r>
    <w:r w:rsidRPr="0084440B">
      <w:fldChar w:fldCharType="begin"/>
    </w:r>
    <w:r w:rsidRPr="0084440B">
      <w:instrText xml:space="preserve"> PAGE  \* Arabic  \* MERGEFORMAT </w:instrText>
    </w:r>
    <w:r w:rsidRPr="0084440B">
      <w:fldChar w:fldCharType="separate"/>
    </w:r>
    <w:r w:rsidRPr="0084440B">
      <w:t>1</w:t>
    </w:r>
    <w:r w:rsidRPr="0084440B">
      <w:fldChar w:fldCharType="end"/>
    </w:r>
    <w:r w:rsidRPr="0084440B">
      <w:t xml:space="preserve"> -</w:t>
    </w:r>
  </w:p>
  <w:p w14:paraId="59BA375C" w14:textId="61ABE0A5" w:rsidR="00DC10BF" w:rsidRPr="0084440B" w:rsidRDefault="00DC10BF" w:rsidP="0084440B">
    <w:pPr>
      <w:pStyle w:val="Header"/>
      <w:framePr w:w="737" w:h="9027" w:hRule="exact" w:wrap="around" w:vAnchor="page" w:hAnchor="page" w:x="15383" w:y="1441"/>
      <w:textDirection w:val="tbRl"/>
    </w:pPr>
  </w:p>
  <w:p w14:paraId="399DEB6D" w14:textId="0437ABD0" w:rsidR="00DC10BF" w:rsidRPr="0084440B" w:rsidRDefault="00DC10BF" w:rsidP="0084440B">
    <w:pPr>
      <w:pStyle w:val="Header"/>
    </w:pPr>
    <w:r w:rsidRPr="0084440B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C117" w14:textId="77777777" w:rsidR="007C4A78" w:rsidRPr="0084440B" w:rsidRDefault="007C4A78" w:rsidP="0084440B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4440B">
      <w:t>G/AG/N/PAN/</w:t>
    </w:r>
    <w:r>
      <w:t>60</w:t>
    </w:r>
  </w:p>
  <w:p w14:paraId="52F17DF3" w14:textId="77777777" w:rsidR="007C4A78" w:rsidRPr="0084440B" w:rsidRDefault="007C4A78" w:rsidP="0084440B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4440B">
      <w:t xml:space="preserve">- </w:t>
    </w:r>
    <w:r w:rsidRPr="0084440B">
      <w:fldChar w:fldCharType="begin"/>
    </w:r>
    <w:r w:rsidRPr="0084440B">
      <w:instrText xml:space="preserve"> PAGE  \* Arabic  \* MERGEFORMAT </w:instrText>
    </w:r>
    <w:r w:rsidRPr="0084440B">
      <w:fldChar w:fldCharType="separate"/>
    </w:r>
    <w:r w:rsidRPr="0084440B">
      <w:t>1</w:t>
    </w:r>
    <w:r w:rsidRPr="0084440B">
      <w:fldChar w:fldCharType="end"/>
    </w:r>
    <w:r w:rsidRPr="0084440B">
      <w:t xml:space="preserve"> -</w:t>
    </w:r>
  </w:p>
  <w:p w14:paraId="1579B104" w14:textId="77777777" w:rsidR="007C4A78" w:rsidRPr="0084440B" w:rsidRDefault="007C4A78" w:rsidP="0084440B">
    <w:pPr>
      <w:pStyle w:val="Header"/>
      <w:framePr w:w="737" w:h="9027" w:hRule="exact" w:wrap="around" w:vAnchor="page" w:hAnchor="page" w:x="15383" w:y="1441"/>
      <w:textDirection w:val="tbRl"/>
    </w:pPr>
  </w:p>
  <w:p w14:paraId="7888A2D8" w14:textId="77777777" w:rsidR="007C4A78" w:rsidRDefault="007C4A78" w:rsidP="007C4A78">
    <w:pPr>
      <w:pStyle w:val="Header"/>
    </w:pPr>
  </w:p>
  <w:p w14:paraId="544E0C37" w14:textId="77777777" w:rsidR="007C4A78" w:rsidRPr="0084440B" w:rsidRDefault="007C4A78" w:rsidP="007C4A78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4440B">
      <w:t>G/AG/N/PAN/</w:t>
    </w:r>
    <w:r>
      <w:t>60</w:t>
    </w:r>
  </w:p>
  <w:p w14:paraId="51376EB9" w14:textId="77777777" w:rsidR="007C4A78" w:rsidRPr="0084440B" w:rsidRDefault="007C4A78" w:rsidP="007C4A78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4440B">
      <w:t xml:space="preserve">- </w:t>
    </w:r>
    <w:r w:rsidRPr="0084440B">
      <w:fldChar w:fldCharType="begin"/>
    </w:r>
    <w:r w:rsidRPr="0084440B">
      <w:instrText xml:space="preserve"> PAGE  \* Arabic  \* MERGEFORMAT </w:instrText>
    </w:r>
    <w:r w:rsidRPr="0084440B">
      <w:fldChar w:fldCharType="separate"/>
    </w:r>
    <w:r>
      <w:t>3</w:t>
    </w:r>
    <w:r w:rsidRPr="0084440B">
      <w:fldChar w:fldCharType="end"/>
    </w:r>
    <w:r w:rsidRPr="0084440B">
      <w:t xml:space="preserve"> -</w:t>
    </w:r>
  </w:p>
  <w:p w14:paraId="569F99C1" w14:textId="77777777" w:rsidR="007C4A78" w:rsidRPr="0084440B" w:rsidRDefault="007C4A78" w:rsidP="007C4A78">
    <w:pPr>
      <w:pStyle w:val="Header"/>
      <w:framePr w:w="737" w:h="9027" w:hRule="exact" w:wrap="around" w:vAnchor="page" w:hAnchor="page" w:x="15383" w:y="1441"/>
      <w:textDirection w:val="tbRl"/>
    </w:pPr>
  </w:p>
  <w:p w14:paraId="43DA6631" w14:textId="77777777" w:rsidR="007C4A78" w:rsidRPr="0084440B" w:rsidRDefault="007C4A78" w:rsidP="007C4A78">
    <w:pPr>
      <w:pStyle w:val="Header"/>
      <w:framePr w:w="737" w:h="9027" w:hRule="exact" w:wrap="around" w:vAnchor="page" w:hAnchor="page" w:x="15383" w:y="2881"/>
      <w:spacing w:after="240"/>
      <w:jc w:val="center"/>
      <w:textDirection w:val="tbRl"/>
    </w:pPr>
    <w:r w:rsidRPr="0084440B">
      <w:t>G/AG/N/PAN/</w:t>
    </w:r>
    <w:r>
      <w:t>60</w:t>
    </w:r>
  </w:p>
  <w:p w14:paraId="2C8F40EA" w14:textId="77777777" w:rsidR="007C4A78" w:rsidRPr="0084440B" w:rsidRDefault="007C4A78" w:rsidP="007C4A78">
    <w:pPr>
      <w:pStyle w:val="Header"/>
      <w:framePr w:w="737" w:h="9027" w:hRule="exact" w:wrap="around" w:vAnchor="page" w:hAnchor="page" w:x="15383" w:y="2881"/>
      <w:pBdr>
        <w:bottom w:val="single" w:sz="4" w:space="1" w:color="auto"/>
      </w:pBdr>
      <w:jc w:val="center"/>
      <w:textDirection w:val="tbRl"/>
    </w:pPr>
    <w:r w:rsidRPr="0084440B">
      <w:t xml:space="preserve">- </w:t>
    </w:r>
    <w:r w:rsidRPr="0084440B">
      <w:fldChar w:fldCharType="begin"/>
    </w:r>
    <w:r w:rsidRPr="0084440B">
      <w:instrText xml:space="preserve"> PAGE  \* Arabic  \* MERGEFORMAT </w:instrText>
    </w:r>
    <w:r w:rsidRPr="0084440B">
      <w:fldChar w:fldCharType="separate"/>
    </w:r>
    <w:r>
      <w:t>3</w:t>
    </w:r>
    <w:r w:rsidRPr="0084440B">
      <w:fldChar w:fldCharType="end"/>
    </w:r>
    <w:r w:rsidRPr="0084440B">
      <w:t xml:space="preserve"> -</w:t>
    </w:r>
  </w:p>
  <w:p w14:paraId="0EBA260E" w14:textId="77777777" w:rsidR="007C4A78" w:rsidRPr="0084440B" w:rsidRDefault="007C4A78" w:rsidP="007C4A78">
    <w:pPr>
      <w:pStyle w:val="Header"/>
      <w:framePr w:w="737" w:h="9027" w:hRule="exact" w:wrap="around" w:vAnchor="page" w:hAnchor="page" w:x="15383" w:y="2881"/>
      <w:textDirection w:val="tbRl"/>
    </w:pPr>
  </w:p>
  <w:p w14:paraId="485E7D8D" w14:textId="77777777" w:rsidR="007C4A78" w:rsidRPr="0084440B" w:rsidRDefault="007C4A78" w:rsidP="007C4A78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4440B">
      <w:t>G/AG/N/PAN/</w:t>
    </w:r>
    <w:r>
      <w:t>60</w:t>
    </w:r>
  </w:p>
  <w:p w14:paraId="6C036D20" w14:textId="77777777" w:rsidR="007C4A78" w:rsidRPr="0084440B" w:rsidRDefault="007C4A78" w:rsidP="007C4A78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4440B">
      <w:t xml:space="preserve">- </w:t>
    </w:r>
    <w:r w:rsidRPr="0084440B">
      <w:fldChar w:fldCharType="begin"/>
    </w:r>
    <w:r w:rsidRPr="0084440B">
      <w:instrText xml:space="preserve"> PAGE  \* Arabic  \* MERGEFORMAT </w:instrText>
    </w:r>
    <w:r w:rsidRPr="0084440B">
      <w:fldChar w:fldCharType="separate"/>
    </w:r>
    <w:r>
      <w:t>3</w:t>
    </w:r>
    <w:r w:rsidRPr="0084440B">
      <w:fldChar w:fldCharType="end"/>
    </w:r>
    <w:r w:rsidRPr="0084440B">
      <w:t xml:space="preserve"> -</w:t>
    </w:r>
  </w:p>
  <w:p w14:paraId="5A7E5BD6" w14:textId="77777777" w:rsidR="007C4A78" w:rsidRPr="0084440B" w:rsidRDefault="007C4A78" w:rsidP="007C4A78">
    <w:pPr>
      <w:pStyle w:val="Header"/>
      <w:framePr w:w="737" w:h="9027" w:hRule="exact" w:wrap="around" w:vAnchor="page" w:hAnchor="page" w:x="15383" w:y="1441"/>
      <w:textDirection w:val="tbRl"/>
    </w:pPr>
  </w:p>
  <w:p w14:paraId="1CE75153" w14:textId="77777777" w:rsidR="007C4A78" w:rsidRPr="00DE766E" w:rsidRDefault="007C4A78" w:rsidP="007C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766E">
      <w:t>G/AG/N/PAN/60</w:t>
    </w:r>
  </w:p>
  <w:p w14:paraId="7127902D" w14:textId="77777777" w:rsidR="007C4A78" w:rsidRPr="00DE766E" w:rsidRDefault="007C4A78" w:rsidP="007C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D302F0" w14:textId="77777777" w:rsidR="007C4A78" w:rsidRPr="00DE766E" w:rsidRDefault="007C4A78" w:rsidP="007C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766E">
      <w:t xml:space="preserve">- </w:t>
    </w:r>
    <w:r w:rsidRPr="00DE766E">
      <w:fldChar w:fldCharType="begin"/>
    </w:r>
    <w:r w:rsidRPr="00DE766E">
      <w:instrText xml:space="preserve"> PAGE </w:instrText>
    </w:r>
    <w:r w:rsidRPr="00DE766E">
      <w:fldChar w:fldCharType="separate"/>
    </w:r>
    <w:r>
      <w:t>7</w:t>
    </w:r>
    <w:r w:rsidRPr="00DE766E">
      <w:fldChar w:fldCharType="end"/>
    </w:r>
    <w:r w:rsidRPr="00DE766E">
      <w:t xml:space="preserve"> -</w:t>
    </w:r>
  </w:p>
  <w:p w14:paraId="2CDC21BF" w14:textId="1BF9AC27" w:rsidR="007C4A78" w:rsidRPr="0084440B" w:rsidRDefault="007C4A78" w:rsidP="007C4A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8D8D5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8FAEC6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218EA"/>
    <w:multiLevelType w:val="hybridMultilevel"/>
    <w:tmpl w:val="1EC614B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247AC"/>
    <w:multiLevelType w:val="hybridMultilevel"/>
    <w:tmpl w:val="D0387B6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BC82B0A"/>
    <w:multiLevelType w:val="hybridMultilevel"/>
    <w:tmpl w:val="9F20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46E9B"/>
    <w:multiLevelType w:val="hybridMultilevel"/>
    <w:tmpl w:val="F03CE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91516F"/>
    <w:multiLevelType w:val="hybridMultilevel"/>
    <w:tmpl w:val="C274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422861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47301E3"/>
    <w:multiLevelType w:val="hybridMultilevel"/>
    <w:tmpl w:val="0C903578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54AB1"/>
    <w:multiLevelType w:val="multilevel"/>
    <w:tmpl w:val="26D63888"/>
    <w:numStyleLink w:val="LegalHeadings"/>
  </w:abstractNum>
  <w:abstractNum w:abstractNumId="19" w15:restartNumberingAfterBreak="0">
    <w:nsid w:val="57551E12"/>
    <w:multiLevelType w:val="multilevel"/>
    <w:tmpl w:val="26D638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D526BC"/>
    <w:multiLevelType w:val="hybridMultilevel"/>
    <w:tmpl w:val="63D526BC"/>
    <w:lvl w:ilvl="0" w:tplc="8638A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704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B6C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BA10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24A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9E3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845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C497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CE9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6DFD56EE"/>
    <w:multiLevelType w:val="hybridMultilevel"/>
    <w:tmpl w:val="6654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AE"/>
    <w:rsid w:val="000074D5"/>
    <w:rsid w:val="0002424F"/>
    <w:rsid w:val="00033711"/>
    <w:rsid w:val="000420E9"/>
    <w:rsid w:val="00044999"/>
    <w:rsid w:val="00057BEF"/>
    <w:rsid w:val="00067D73"/>
    <w:rsid w:val="00071B26"/>
    <w:rsid w:val="0008008F"/>
    <w:rsid w:val="000A7098"/>
    <w:rsid w:val="000B12FE"/>
    <w:rsid w:val="000C724C"/>
    <w:rsid w:val="000D23F0"/>
    <w:rsid w:val="000E41CA"/>
    <w:rsid w:val="000E7DBD"/>
    <w:rsid w:val="000F7BF7"/>
    <w:rsid w:val="00104D9E"/>
    <w:rsid w:val="00114B29"/>
    <w:rsid w:val="001171A2"/>
    <w:rsid w:val="00120B96"/>
    <w:rsid w:val="001273FC"/>
    <w:rsid w:val="001338F0"/>
    <w:rsid w:val="0014012F"/>
    <w:rsid w:val="001426D0"/>
    <w:rsid w:val="001473B6"/>
    <w:rsid w:val="00177A9D"/>
    <w:rsid w:val="001A6ED6"/>
    <w:rsid w:val="001B50DF"/>
    <w:rsid w:val="001D0E4B"/>
    <w:rsid w:val="001F5CE0"/>
    <w:rsid w:val="002149CB"/>
    <w:rsid w:val="002242B5"/>
    <w:rsid w:val="00253109"/>
    <w:rsid w:val="00255119"/>
    <w:rsid w:val="0027432E"/>
    <w:rsid w:val="00276383"/>
    <w:rsid w:val="00287066"/>
    <w:rsid w:val="002D4485"/>
    <w:rsid w:val="00313E4F"/>
    <w:rsid w:val="00315E18"/>
    <w:rsid w:val="00325D8D"/>
    <w:rsid w:val="003267CD"/>
    <w:rsid w:val="00334600"/>
    <w:rsid w:val="00337700"/>
    <w:rsid w:val="00337D66"/>
    <w:rsid w:val="003422F5"/>
    <w:rsid w:val="00342A86"/>
    <w:rsid w:val="003749EB"/>
    <w:rsid w:val="003773F7"/>
    <w:rsid w:val="003A0E78"/>
    <w:rsid w:val="003A19CB"/>
    <w:rsid w:val="003B0391"/>
    <w:rsid w:val="003B3234"/>
    <w:rsid w:val="003B6D4C"/>
    <w:rsid w:val="003C0EE2"/>
    <w:rsid w:val="003C29C8"/>
    <w:rsid w:val="003F0353"/>
    <w:rsid w:val="003F46BB"/>
    <w:rsid w:val="00401D54"/>
    <w:rsid w:val="0041433A"/>
    <w:rsid w:val="0043612A"/>
    <w:rsid w:val="00475CB8"/>
    <w:rsid w:val="004B5A37"/>
    <w:rsid w:val="004B7A5F"/>
    <w:rsid w:val="004E1A35"/>
    <w:rsid w:val="004E55A0"/>
    <w:rsid w:val="004F1484"/>
    <w:rsid w:val="004F4ADE"/>
    <w:rsid w:val="005232B2"/>
    <w:rsid w:val="00524772"/>
    <w:rsid w:val="00525B7A"/>
    <w:rsid w:val="00526B08"/>
    <w:rsid w:val="00533502"/>
    <w:rsid w:val="00571EE1"/>
    <w:rsid w:val="00592965"/>
    <w:rsid w:val="005B571A"/>
    <w:rsid w:val="005C6D4E"/>
    <w:rsid w:val="005D1B1F"/>
    <w:rsid w:val="005D21E5"/>
    <w:rsid w:val="005D4F0E"/>
    <w:rsid w:val="005E14C9"/>
    <w:rsid w:val="00605630"/>
    <w:rsid w:val="00610355"/>
    <w:rsid w:val="00652662"/>
    <w:rsid w:val="006652F7"/>
    <w:rsid w:val="00674833"/>
    <w:rsid w:val="00686E1D"/>
    <w:rsid w:val="00687A23"/>
    <w:rsid w:val="006A2F2A"/>
    <w:rsid w:val="006A5F5A"/>
    <w:rsid w:val="006E0C67"/>
    <w:rsid w:val="006F54C2"/>
    <w:rsid w:val="00727F5B"/>
    <w:rsid w:val="00735ADA"/>
    <w:rsid w:val="00740CBF"/>
    <w:rsid w:val="00755565"/>
    <w:rsid w:val="00756AA9"/>
    <w:rsid w:val="00757FFE"/>
    <w:rsid w:val="00795114"/>
    <w:rsid w:val="007A104D"/>
    <w:rsid w:val="007A13AE"/>
    <w:rsid w:val="007A242D"/>
    <w:rsid w:val="007A761F"/>
    <w:rsid w:val="007B7BB1"/>
    <w:rsid w:val="007C4766"/>
    <w:rsid w:val="007C4A78"/>
    <w:rsid w:val="007D39B5"/>
    <w:rsid w:val="007D6DB2"/>
    <w:rsid w:val="007E08BD"/>
    <w:rsid w:val="00814A92"/>
    <w:rsid w:val="00827789"/>
    <w:rsid w:val="00834FB6"/>
    <w:rsid w:val="008402D9"/>
    <w:rsid w:val="00842D59"/>
    <w:rsid w:val="0084440B"/>
    <w:rsid w:val="0085388D"/>
    <w:rsid w:val="00885409"/>
    <w:rsid w:val="008A09F6"/>
    <w:rsid w:val="008A1305"/>
    <w:rsid w:val="008A2F61"/>
    <w:rsid w:val="008E2E6F"/>
    <w:rsid w:val="008F130B"/>
    <w:rsid w:val="00912133"/>
    <w:rsid w:val="0091417D"/>
    <w:rsid w:val="009154A7"/>
    <w:rsid w:val="00917BFE"/>
    <w:rsid w:val="009304CB"/>
    <w:rsid w:val="0093775F"/>
    <w:rsid w:val="0094043B"/>
    <w:rsid w:val="00957719"/>
    <w:rsid w:val="0096482B"/>
    <w:rsid w:val="00987BD3"/>
    <w:rsid w:val="00990B0C"/>
    <w:rsid w:val="009A0D78"/>
    <w:rsid w:val="009A1C20"/>
    <w:rsid w:val="009B12F8"/>
    <w:rsid w:val="009C195B"/>
    <w:rsid w:val="009D63FB"/>
    <w:rsid w:val="009E201A"/>
    <w:rsid w:val="009F491D"/>
    <w:rsid w:val="00A13E8F"/>
    <w:rsid w:val="00A37C79"/>
    <w:rsid w:val="00A46611"/>
    <w:rsid w:val="00A60556"/>
    <w:rsid w:val="00A67526"/>
    <w:rsid w:val="00A73F8C"/>
    <w:rsid w:val="00A80B86"/>
    <w:rsid w:val="00A84BF5"/>
    <w:rsid w:val="00AC7C4D"/>
    <w:rsid w:val="00AD1003"/>
    <w:rsid w:val="00AD59FD"/>
    <w:rsid w:val="00AE3C0C"/>
    <w:rsid w:val="00AF33E8"/>
    <w:rsid w:val="00B016F2"/>
    <w:rsid w:val="00B07663"/>
    <w:rsid w:val="00B102CF"/>
    <w:rsid w:val="00B24B85"/>
    <w:rsid w:val="00B30392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C05660"/>
    <w:rsid w:val="00C34F2D"/>
    <w:rsid w:val="00C400B5"/>
    <w:rsid w:val="00C41B3D"/>
    <w:rsid w:val="00C45B8E"/>
    <w:rsid w:val="00C65229"/>
    <w:rsid w:val="00C65F6E"/>
    <w:rsid w:val="00C67AA4"/>
    <w:rsid w:val="00C71274"/>
    <w:rsid w:val="00C96D95"/>
    <w:rsid w:val="00C97117"/>
    <w:rsid w:val="00CB2591"/>
    <w:rsid w:val="00CD0195"/>
    <w:rsid w:val="00CD5EC3"/>
    <w:rsid w:val="00CE1C9D"/>
    <w:rsid w:val="00D25DEB"/>
    <w:rsid w:val="00D3500F"/>
    <w:rsid w:val="00D65AF6"/>
    <w:rsid w:val="00D66DCB"/>
    <w:rsid w:val="00D66F5C"/>
    <w:rsid w:val="00DB47DD"/>
    <w:rsid w:val="00DB7CB0"/>
    <w:rsid w:val="00DC10BF"/>
    <w:rsid w:val="00DD65B2"/>
    <w:rsid w:val="00DE667E"/>
    <w:rsid w:val="00E112EB"/>
    <w:rsid w:val="00E127B4"/>
    <w:rsid w:val="00E464CD"/>
    <w:rsid w:val="00E47B1B"/>
    <w:rsid w:val="00E67845"/>
    <w:rsid w:val="00E77AF7"/>
    <w:rsid w:val="00E81A56"/>
    <w:rsid w:val="00E822D9"/>
    <w:rsid w:val="00E83DA5"/>
    <w:rsid w:val="00E844E4"/>
    <w:rsid w:val="00E96960"/>
    <w:rsid w:val="00E97806"/>
    <w:rsid w:val="00EA1572"/>
    <w:rsid w:val="00EA23C1"/>
    <w:rsid w:val="00EB1D8F"/>
    <w:rsid w:val="00EB4982"/>
    <w:rsid w:val="00EE50B7"/>
    <w:rsid w:val="00F009AC"/>
    <w:rsid w:val="00F07F3B"/>
    <w:rsid w:val="00F11625"/>
    <w:rsid w:val="00F13B38"/>
    <w:rsid w:val="00F325A3"/>
    <w:rsid w:val="00F4613F"/>
    <w:rsid w:val="00F84BAB"/>
    <w:rsid w:val="00F854DF"/>
    <w:rsid w:val="00F93E15"/>
    <w:rsid w:val="00F94181"/>
    <w:rsid w:val="00F94FC2"/>
    <w:rsid w:val="00FA7879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669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4440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4440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4440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4440B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4440B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4440B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444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444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444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4440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4440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4440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4440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4440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4440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4440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4440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4440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0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4440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4440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4440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84440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84440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4440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8444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4440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444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4440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4440B"/>
    <w:rPr>
      <w:szCs w:val="20"/>
    </w:rPr>
  </w:style>
  <w:style w:type="character" w:customStyle="1" w:styleId="EndnoteTextChar">
    <w:name w:val="Endnote Text Char"/>
    <w:link w:val="EndnoteText"/>
    <w:uiPriority w:val="49"/>
    <w:rsid w:val="0084440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4440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4440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444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4440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4440B"/>
    <w:pPr>
      <w:ind w:left="567" w:right="567" w:firstLine="0"/>
    </w:pPr>
  </w:style>
  <w:style w:type="character" w:styleId="FootnoteReference">
    <w:name w:val="footnote reference"/>
    <w:uiPriority w:val="5"/>
    <w:rsid w:val="0084440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5"/>
    <w:rsid w:val="008444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84440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4440B"/>
    <w:pPr>
      <w:numPr>
        <w:numId w:val="6"/>
      </w:numPr>
    </w:pPr>
  </w:style>
  <w:style w:type="paragraph" w:styleId="ListBullet">
    <w:name w:val="List Bullet"/>
    <w:basedOn w:val="Normal"/>
    <w:uiPriority w:val="1"/>
    <w:rsid w:val="0084440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4440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4440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4440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4440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qFormat/>
    <w:rsid w:val="0084440B"/>
    <w:pPr>
      <w:ind w:left="720"/>
      <w:contextualSpacing/>
    </w:pPr>
  </w:style>
  <w:style w:type="numbering" w:customStyle="1" w:styleId="ListBullets">
    <w:name w:val="ListBullets"/>
    <w:uiPriority w:val="99"/>
    <w:rsid w:val="0084440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444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444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444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4440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444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444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4440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444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444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444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444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444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444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444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4440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4440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4440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444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444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444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4440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4440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4440B"/>
  </w:style>
  <w:style w:type="paragraph" w:styleId="BlockText">
    <w:name w:val="Block Text"/>
    <w:basedOn w:val="Normal"/>
    <w:uiPriority w:val="99"/>
    <w:semiHidden/>
    <w:unhideWhenUsed/>
    <w:rsid w:val="008444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44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44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44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44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44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440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84440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444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440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44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40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4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440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440B"/>
  </w:style>
  <w:style w:type="character" w:customStyle="1" w:styleId="DateChar">
    <w:name w:val="Date Char"/>
    <w:basedOn w:val="DefaultParagraphFont"/>
    <w:link w:val="Date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44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440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44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84440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444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44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4440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4440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444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440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84440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4440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4440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4440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4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40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4440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4440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4440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444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444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444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444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444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444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444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444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444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44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4440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444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4440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4440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4440B"/>
    <w:rPr>
      <w:lang w:val="en-GB"/>
    </w:rPr>
  </w:style>
  <w:style w:type="paragraph" w:styleId="List">
    <w:name w:val="List"/>
    <w:basedOn w:val="Normal"/>
    <w:uiPriority w:val="99"/>
    <w:semiHidden/>
    <w:unhideWhenUsed/>
    <w:rsid w:val="008444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444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444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444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444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444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44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44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44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44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4440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4440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444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4440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444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444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440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44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44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8444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44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440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44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4440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4440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444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40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444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4440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44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44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44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84440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4440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4440B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84440B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84440B"/>
    <w:pPr>
      <w:numPr>
        <w:numId w:val="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0">
    <w:name w:val="Note text"/>
    <w:basedOn w:val="Normal"/>
    <w:rsid w:val="007A13AE"/>
    <w:rPr>
      <w:rFonts w:eastAsia="Verdana" w:cs="Verdana"/>
      <w:noProof/>
      <w:szCs w:val="18"/>
      <w:lang w:eastAsia="es-ES"/>
    </w:rPr>
  </w:style>
  <w:style w:type="paragraph" w:customStyle="1" w:styleId="any">
    <w:name w:val="any"/>
    <w:basedOn w:val="Normal"/>
    <w:rsid w:val="007A13AE"/>
    <w:rPr>
      <w:rFonts w:eastAsia="Verdana" w:cs="Verdana"/>
      <w:szCs w:val="18"/>
    </w:rPr>
  </w:style>
  <w:style w:type="table" w:styleId="ColorfulGrid">
    <w:name w:val="Colorful Grid"/>
    <w:basedOn w:val="TableNormal"/>
    <w:uiPriority w:val="73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440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440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440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440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440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440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440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4440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440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440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440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440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440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440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8444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44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440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440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440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440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440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440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440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440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440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440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440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440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44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44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44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44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44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44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44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44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440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440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440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440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440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440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44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440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440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440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440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440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440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4440B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8444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44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44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44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44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44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44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44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44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44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44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44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44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44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44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440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440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440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440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440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440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8444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44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44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44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44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44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44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4440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440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440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440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440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440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440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440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440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440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440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440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440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440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440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440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44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440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440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440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440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440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440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440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440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440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440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440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440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440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444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44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44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44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44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44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44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4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4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4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4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4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4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4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440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4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44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44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44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44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44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44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44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4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4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4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4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4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4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4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4440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8444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44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44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44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44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84440B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84440B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4440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440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440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440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440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440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440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440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440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440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440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440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440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440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440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440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440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440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440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440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440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44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44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440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440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44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440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440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440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44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440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440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440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440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4440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440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440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44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440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440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44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440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440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440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4440B"/>
    <w:rPr>
      <w:color w:val="605E5C"/>
      <w:shd w:val="clear" w:color="auto" w:fill="E1DFDD"/>
      <w:lang w:val="en-GB"/>
    </w:rPr>
  </w:style>
  <w:style w:type="character" w:customStyle="1" w:styleId="anyCharacter">
    <w:name w:val="any Character"/>
    <w:basedOn w:val="DefaultParagraphFont"/>
    <w:rsid w:val="007D6DB2"/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9E05-00D9-45AE-BD43-370B04D1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7</Pages>
  <Words>1058</Words>
  <Characters>6059</Characters>
  <Application>Microsoft Office Word</Application>
  <DocSecurity>0</DocSecurity>
  <Lines>962</Lines>
  <Paragraphs>308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  MARKET ACCESS: PANAMA  ANNEX</vt:lpstr>
      <vt:lpstr/>
    </vt:vector>
  </TitlesOfParts>
  <Manager/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 MARKET ACCESS: PANAMA  ANNEX</dc:title>
  <dc:creator/>
  <dc:description>LDSD - DTU</dc:description>
  <cp:lastModifiedBy/>
  <cp:revision>2</cp:revision>
  <cp:lastPrinted>2022-04-11T09:42:00Z</cp:lastPrinted>
  <dcterms:created xsi:type="dcterms:W3CDTF">2022-04-12T12:39:00Z</dcterms:created>
  <dcterms:modified xsi:type="dcterms:W3CDTF">2022-04-12T12:43:00Z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73a8085e-bd15-4a5b-864c-7bf7f6e7d4bb</vt:lpwstr>
  </property>
  <property fmtid="{D5CDD505-2E9C-101B-9397-08002B2CF9AE}" pid="3" name="WTOCLASSIFICATION">
    <vt:lpwstr>WTO OFFICIAL</vt:lpwstr>
  </property>
</Properties>
</file>