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6105" w14:textId="69929A0D" w:rsidR="00D74335" w:rsidRPr="002F7E27" w:rsidRDefault="002F7E27" w:rsidP="002F7E27">
      <w:pPr>
        <w:pStyle w:val="Title"/>
        <w:rPr>
          <w:caps w:val="0"/>
          <w:kern w:val="0"/>
        </w:rPr>
      </w:pPr>
      <w:bookmarkStart w:id="0" w:name="_GoBack"/>
      <w:bookmarkEnd w:id="0"/>
      <w:r w:rsidRPr="002F7E27">
        <w:rPr>
          <w:caps w:val="0"/>
          <w:kern w:val="0"/>
        </w:rPr>
        <w:t>AGREEMENT ON IMPORT LICENSING PROCEDURES</w:t>
      </w:r>
    </w:p>
    <w:p w14:paraId="37A3C4AC" w14:textId="4424F277" w:rsidR="00D74335" w:rsidRPr="002F7E27" w:rsidRDefault="002F7E27" w:rsidP="002F7E27">
      <w:pPr>
        <w:pStyle w:val="Title2"/>
        <w:rPr>
          <w:caps w:val="0"/>
        </w:rPr>
      </w:pPr>
      <w:r w:rsidRPr="002F7E27">
        <w:rPr>
          <w:caps w:val="0"/>
        </w:rPr>
        <w:t>NOTIFICATION UNDER ARTICLE 5.1 TO 5.4 OF THE AGREEMENT</w:t>
      </w:r>
      <w:r w:rsidRPr="002F7E27">
        <w:rPr>
          <w:rStyle w:val="FootnoteReference"/>
          <w:caps w:val="0"/>
        </w:rPr>
        <w:footnoteReference w:id="1"/>
      </w:r>
    </w:p>
    <w:p w14:paraId="20BCDBBE" w14:textId="3A278FA0" w:rsidR="00D74335" w:rsidRPr="002F7E27" w:rsidRDefault="0029220E" w:rsidP="002F7E27">
      <w:pPr>
        <w:pStyle w:val="TitleCountry"/>
      </w:pPr>
      <w:r w:rsidRPr="002F7E27">
        <w:t xml:space="preserve">Switzerland </w:t>
      </w:r>
      <w:r w:rsidR="002F7E27" w:rsidRPr="002F7E27">
        <w:t>-</w:t>
      </w:r>
      <w:r w:rsidRPr="002F7E27">
        <w:t xml:space="preserve"> Liechtenstein</w:t>
      </w:r>
    </w:p>
    <w:p w14:paraId="0846D906" w14:textId="5AE7A057" w:rsidR="00D74335" w:rsidRPr="002F7E27" w:rsidRDefault="00D74335" w:rsidP="002F7E27">
      <w:r w:rsidRPr="002F7E27">
        <w:t>The following notification, dated 2</w:t>
      </w:r>
      <w:r w:rsidR="002F7E27" w:rsidRPr="002F7E27">
        <w:t>5 September 2</w:t>
      </w:r>
      <w:r w:rsidRPr="002F7E27">
        <w:t>019, is being circulated at the request of the delegation of Switzerland.</w:t>
      </w:r>
    </w:p>
    <w:p w14:paraId="21007C38" w14:textId="77777777" w:rsidR="00D74335" w:rsidRPr="002F7E27" w:rsidRDefault="00D74335" w:rsidP="002F7E27">
      <w:pPr>
        <w:jc w:val="left"/>
        <w:rPr>
          <w:b/>
        </w:rPr>
      </w:pPr>
    </w:p>
    <w:tbl>
      <w:tblPr>
        <w:tblStyle w:val="WTOTable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2939"/>
        <w:gridCol w:w="556"/>
        <w:gridCol w:w="419"/>
        <w:gridCol w:w="4650"/>
      </w:tblGrid>
      <w:tr w:rsidR="00D74335" w:rsidRPr="002F7E27" w14:paraId="4A83149A" w14:textId="77777777" w:rsidTr="008A4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3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AA3D4C" w14:textId="77777777" w:rsidR="00D74335" w:rsidRPr="00A5569C" w:rsidRDefault="00D74335" w:rsidP="002F7E2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FE54FD" w14:textId="77777777" w:rsidR="00D74335" w:rsidRPr="002F7E27" w:rsidRDefault="00D74335" w:rsidP="002F7E27">
            <w:pPr>
              <w:keepNext/>
              <w:keepLines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color w:val="auto"/>
                <w:sz w:val="16"/>
                <w:szCs w:val="16"/>
              </w:rPr>
              <w:t>Category</w:t>
            </w:r>
          </w:p>
        </w:tc>
        <w:tc>
          <w:tcPr>
            <w:tcW w:w="562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0F5995" w14:textId="77777777" w:rsidR="00D74335" w:rsidRPr="002F7E27" w:rsidRDefault="00D74335" w:rsidP="002F7E27">
            <w:pPr>
              <w:keepNext/>
              <w:keepLines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color w:val="auto"/>
                <w:sz w:val="16"/>
                <w:szCs w:val="16"/>
              </w:rPr>
              <w:t>Notification details</w:t>
            </w:r>
          </w:p>
          <w:p w14:paraId="56EC83A4" w14:textId="77777777" w:rsidR="008A4BA4" w:rsidRPr="002F7E27" w:rsidRDefault="008A4BA4" w:rsidP="002F7E27">
            <w:pPr>
              <w:keepNext/>
              <w:keepLines/>
              <w:jc w:val="center"/>
              <w:rPr>
                <w:rFonts w:asciiTheme="minorHAnsi" w:hAnsiTheme="minorHAnsi"/>
                <w:color w:val="auto"/>
                <w:sz w:val="16"/>
                <w:szCs w:val="16"/>
                <w:lang w:val="fr-CH"/>
              </w:rPr>
            </w:pPr>
          </w:p>
        </w:tc>
      </w:tr>
      <w:tr w:rsidR="00D74335" w:rsidRPr="002F7E27" w14:paraId="0EA7AEC2" w14:textId="77777777" w:rsidTr="00113062">
        <w:trPr>
          <w:cantSplit/>
          <w:trHeight w:val="219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21BA329C" w14:textId="77777777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</w:tcPr>
          <w:p w14:paraId="7F345C44" w14:textId="77777777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Notifying Member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6C4957E" w14:textId="7E80D826" w:rsidR="00D74335" w:rsidRPr="002F7E27" w:rsidRDefault="004F62A2" w:rsidP="002F7E27">
            <w:pPr>
              <w:tabs>
                <w:tab w:val="left" w:pos="149"/>
                <w:tab w:val="left" w:pos="419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 xml:space="preserve">Switzerland </w:t>
            </w:r>
            <w:r w:rsidR="002F7E27" w:rsidRPr="002F7E27">
              <w:rPr>
                <w:rFonts w:asciiTheme="minorHAnsi" w:hAnsiTheme="minorHAnsi"/>
                <w:sz w:val="16"/>
                <w:szCs w:val="16"/>
              </w:rPr>
              <w:t>-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 xml:space="preserve"> Liechtenstein</w:t>
            </w:r>
          </w:p>
        </w:tc>
      </w:tr>
      <w:tr w:rsidR="00D74335" w:rsidRPr="00A5569C" w14:paraId="62BFB80C" w14:textId="77777777" w:rsidTr="001130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5"/>
        </w:trPr>
        <w:tc>
          <w:tcPr>
            <w:tcW w:w="432" w:type="dxa"/>
            <w:shd w:val="clear" w:color="auto" w:fill="auto"/>
          </w:tcPr>
          <w:p w14:paraId="51E813DB" w14:textId="77777777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39" w:type="dxa"/>
            <w:shd w:val="clear" w:color="auto" w:fill="auto"/>
          </w:tcPr>
          <w:p w14:paraId="4F4E880F" w14:textId="77777777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Title of new legislation/procedure</w:t>
            </w:r>
          </w:p>
        </w:tc>
        <w:tc>
          <w:tcPr>
            <w:tcW w:w="5625" w:type="dxa"/>
            <w:gridSpan w:val="3"/>
            <w:shd w:val="clear" w:color="auto" w:fill="auto"/>
          </w:tcPr>
          <w:p w14:paraId="12C67694" w14:textId="64837855" w:rsidR="000A5D24" w:rsidRPr="00A5569C" w:rsidRDefault="00185477" w:rsidP="002F7E27">
            <w:pPr>
              <w:tabs>
                <w:tab w:val="left" w:pos="149"/>
                <w:tab w:val="left" w:pos="419"/>
              </w:tabs>
              <w:jc w:val="left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A5569C">
              <w:rPr>
                <w:rFonts w:asciiTheme="minorHAnsi" w:hAnsiTheme="minorHAnsi"/>
                <w:i/>
                <w:sz w:val="16"/>
                <w:szCs w:val="16"/>
                <w:lang w:val="fr-FR"/>
              </w:rPr>
              <w:t>Ordonnance sur les mouvements de déchets</w:t>
            </w:r>
            <w:r w:rsidRPr="00A5569C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(</w:t>
            </w:r>
            <w:r w:rsidR="00113062" w:rsidRPr="00A5569C">
              <w:rPr>
                <w:rFonts w:asciiTheme="minorHAnsi" w:hAnsiTheme="minorHAnsi"/>
                <w:sz w:val="16"/>
                <w:szCs w:val="16"/>
                <w:lang w:val="fr-FR"/>
              </w:rPr>
              <w:t>Ordinance on Waste Movements</w:t>
            </w:r>
            <w:r w:rsidR="004417EB" w:rsidRPr="00A5569C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, </w:t>
            </w:r>
            <w:r w:rsidR="00113062" w:rsidRPr="00A5569C">
              <w:rPr>
                <w:rFonts w:asciiTheme="minorHAnsi" w:hAnsiTheme="minorHAnsi"/>
                <w:sz w:val="16"/>
                <w:szCs w:val="16"/>
                <w:lang w:val="fr-FR"/>
              </w:rPr>
              <w:t>OMoD)</w:t>
            </w:r>
          </w:p>
        </w:tc>
      </w:tr>
      <w:tr w:rsidR="00113062" w:rsidRPr="002F7E27" w14:paraId="3F437ED6" w14:textId="77777777" w:rsidTr="00113062">
        <w:trPr>
          <w:cantSplit/>
          <w:trHeight w:val="327"/>
        </w:trPr>
        <w:tc>
          <w:tcPr>
            <w:tcW w:w="432" w:type="dxa"/>
            <w:shd w:val="clear" w:color="auto" w:fill="auto"/>
          </w:tcPr>
          <w:p w14:paraId="70048B9C" w14:textId="77777777" w:rsidR="00113062" w:rsidRPr="002F7E27" w:rsidRDefault="00113062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2939" w:type="dxa"/>
            <w:shd w:val="clear" w:color="auto" w:fill="auto"/>
          </w:tcPr>
          <w:p w14:paraId="796CC50C" w14:textId="77777777" w:rsidR="00113062" w:rsidRPr="002F7E27" w:rsidRDefault="00113062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Date of publication</w:t>
            </w:r>
          </w:p>
        </w:tc>
        <w:tc>
          <w:tcPr>
            <w:tcW w:w="5625" w:type="dxa"/>
            <w:gridSpan w:val="3"/>
            <w:shd w:val="clear" w:color="auto" w:fill="auto"/>
          </w:tcPr>
          <w:p w14:paraId="5CD0546B" w14:textId="37190A7E" w:rsidR="00113062" w:rsidRPr="002F7E27" w:rsidRDefault="00113062" w:rsidP="002F7E27">
            <w:pPr>
              <w:tabs>
                <w:tab w:val="left" w:pos="149"/>
                <w:tab w:val="left" w:pos="419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2</w:t>
            </w:r>
            <w:r w:rsidR="002F7E27" w:rsidRPr="002F7E27">
              <w:rPr>
                <w:rFonts w:asciiTheme="minorHAnsi" w:hAnsiTheme="minorHAnsi"/>
                <w:sz w:val="16"/>
                <w:szCs w:val="16"/>
              </w:rPr>
              <w:t>3 August 2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</w:tr>
      <w:tr w:rsidR="00113062" w:rsidRPr="002F7E27" w14:paraId="7CBD4819" w14:textId="77777777" w:rsidTr="001130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2"/>
        </w:trPr>
        <w:tc>
          <w:tcPr>
            <w:tcW w:w="432" w:type="dxa"/>
            <w:shd w:val="clear" w:color="auto" w:fill="auto"/>
          </w:tcPr>
          <w:p w14:paraId="1B65BC26" w14:textId="77777777" w:rsidR="00113062" w:rsidRPr="002F7E27" w:rsidRDefault="00113062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2939" w:type="dxa"/>
            <w:shd w:val="clear" w:color="auto" w:fill="auto"/>
          </w:tcPr>
          <w:p w14:paraId="28EFC091" w14:textId="77777777" w:rsidR="00113062" w:rsidRPr="002F7E27" w:rsidRDefault="00113062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Date of entry into force</w:t>
            </w:r>
          </w:p>
        </w:tc>
        <w:tc>
          <w:tcPr>
            <w:tcW w:w="5625" w:type="dxa"/>
            <w:gridSpan w:val="3"/>
            <w:shd w:val="clear" w:color="auto" w:fill="auto"/>
          </w:tcPr>
          <w:p w14:paraId="10BB4E73" w14:textId="6D386EC8" w:rsidR="00113062" w:rsidRPr="002F7E27" w:rsidRDefault="002F7E27" w:rsidP="002F7E27">
            <w:pPr>
              <w:tabs>
                <w:tab w:val="left" w:pos="149"/>
                <w:tab w:val="left" w:pos="419"/>
              </w:tabs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1 January 2</w:t>
            </w:r>
            <w:r w:rsidR="00113062" w:rsidRPr="002F7E27">
              <w:rPr>
                <w:rFonts w:asciiTheme="minorHAnsi" w:hAnsiTheme="minorHAnsi"/>
                <w:sz w:val="16"/>
                <w:szCs w:val="16"/>
              </w:rPr>
              <w:t>006</w:t>
            </w:r>
          </w:p>
        </w:tc>
      </w:tr>
      <w:tr w:rsidR="004F62A2" w:rsidRPr="002F7E27" w14:paraId="29CCBCA0" w14:textId="77777777" w:rsidTr="00602DF3">
        <w:trPr>
          <w:cantSplit/>
        </w:trPr>
        <w:tc>
          <w:tcPr>
            <w:tcW w:w="432" w:type="dxa"/>
            <w:shd w:val="clear" w:color="auto" w:fill="auto"/>
          </w:tcPr>
          <w:p w14:paraId="0483DB60" w14:textId="77777777" w:rsidR="004F62A2" w:rsidRPr="002F7E27" w:rsidRDefault="004F62A2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939" w:type="dxa"/>
            <w:shd w:val="clear" w:color="auto" w:fill="auto"/>
          </w:tcPr>
          <w:p w14:paraId="5183A1C1" w14:textId="77777777" w:rsidR="004F62A2" w:rsidRPr="002F7E27" w:rsidRDefault="004F62A2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Website link/</w:t>
            </w:r>
          </w:p>
          <w:p w14:paraId="41E14593" w14:textId="77777777" w:rsidR="004F62A2" w:rsidRPr="002F7E27" w:rsidRDefault="004F62A2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Official publication of the new regulation/procedure</w:t>
            </w:r>
          </w:p>
        </w:tc>
        <w:tc>
          <w:tcPr>
            <w:tcW w:w="5625" w:type="dxa"/>
            <w:gridSpan w:val="3"/>
            <w:shd w:val="clear" w:color="auto" w:fill="auto"/>
          </w:tcPr>
          <w:p w14:paraId="7A36F7C8" w14:textId="4FD75810" w:rsidR="004F62A2" w:rsidRPr="002F7E27" w:rsidRDefault="004417EB" w:rsidP="002F7E27">
            <w:pPr>
              <w:tabs>
                <w:tab w:val="left" w:pos="149"/>
                <w:tab w:val="left" w:pos="419"/>
              </w:tabs>
              <w:jc w:val="left"/>
              <w:rPr>
                <w:rStyle w:val="Hyperlink"/>
                <w:rFonts w:asciiTheme="minorHAnsi" w:hAnsiTheme="minorHAnsi"/>
                <w:sz w:val="16"/>
                <w:szCs w:val="16"/>
              </w:rPr>
            </w:pPr>
            <w:r w:rsidRPr="002F7E27">
              <w:rPr>
                <w:rStyle w:val="Hyperlink"/>
                <w:rFonts w:asciiTheme="minorHAnsi" w:hAnsiTheme="minorHAnsi"/>
                <w:sz w:val="16"/>
                <w:szCs w:val="16"/>
              </w:rPr>
              <w:t>https://www.admin.ch/opc/fr/classified</w:t>
            </w:r>
            <w:r w:rsidR="002F7E27" w:rsidRPr="002F7E27">
              <w:rPr>
                <w:rStyle w:val="Hyperlink"/>
                <w:rFonts w:asciiTheme="minorHAnsi" w:hAnsiTheme="minorHAnsi"/>
                <w:sz w:val="16"/>
                <w:szCs w:val="16"/>
              </w:rPr>
              <w:t>-</w:t>
            </w:r>
            <w:r w:rsidRPr="002F7E27">
              <w:rPr>
                <w:rStyle w:val="Hyperlink"/>
                <w:rFonts w:asciiTheme="minorHAnsi" w:hAnsiTheme="minorHAnsi"/>
                <w:sz w:val="16"/>
                <w:szCs w:val="16"/>
              </w:rPr>
              <w:t>compilation/20163016/index.html</w:t>
            </w:r>
          </w:p>
        </w:tc>
      </w:tr>
      <w:tr w:rsidR="00D74335" w:rsidRPr="002F7E27" w14:paraId="6B65DA74" w14:textId="77777777" w:rsidTr="00894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59"/>
        </w:trPr>
        <w:tc>
          <w:tcPr>
            <w:tcW w:w="432" w:type="dxa"/>
            <w:shd w:val="clear" w:color="auto" w:fill="auto"/>
          </w:tcPr>
          <w:p w14:paraId="2E6D2177" w14:textId="77777777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939" w:type="dxa"/>
            <w:shd w:val="clear" w:color="auto" w:fill="auto"/>
          </w:tcPr>
          <w:p w14:paraId="23E5469F" w14:textId="405776E9" w:rsidR="00D74335" w:rsidRPr="00A5569C" w:rsidRDefault="00D74335" w:rsidP="00DF6210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Have you attached a copy of the regulation (PDF) to the Secretariat</w:t>
            </w:r>
          </w:p>
        </w:tc>
        <w:tc>
          <w:tcPr>
            <w:tcW w:w="5625" w:type="dxa"/>
            <w:gridSpan w:val="3"/>
            <w:shd w:val="clear" w:color="auto" w:fill="auto"/>
          </w:tcPr>
          <w:p w14:paraId="2DD3177B" w14:textId="5255B6C3" w:rsidR="00D74335" w:rsidRPr="002F7E27" w:rsidRDefault="002F7E27" w:rsidP="002F7E27">
            <w:pPr>
              <w:tabs>
                <w:tab w:val="left" w:pos="149"/>
                <w:tab w:val="left" w:pos="419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2F7E27">
              <w:rPr>
                <w:rFonts w:asciiTheme="minorHAnsi" w:hAnsiTheme="minorHAnsi"/>
                <w:sz w:val="16"/>
                <w:szCs w:val="16"/>
              </w:rPr>
              <w:t>[ ]</w:t>
            </w:r>
            <w:proofErr w:type="gramEnd"/>
            <w:r w:rsidR="00D74335" w:rsidRPr="002F7E27">
              <w:rPr>
                <w:rFonts w:asciiTheme="minorHAnsi" w:hAnsiTheme="minorHAnsi"/>
                <w:sz w:val="16"/>
                <w:szCs w:val="16"/>
              </w:rPr>
              <w:t xml:space="preserve"> Yes. </w:t>
            </w:r>
            <w:r w:rsidR="00D74335" w:rsidRPr="002F7E27">
              <w:rPr>
                <w:rFonts w:asciiTheme="minorHAnsi" w:hAnsiTheme="minorHAnsi"/>
                <w:i/>
                <w:sz w:val="16"/>
                <w:szCs w:val="16"/>
              </w:rPr>
              <w:t>(Please attach a copy of the regulation to the notification.)</w:t>
            </w:r>
          </w:p>
          <w:p w14:paraId="16389BBC" w14:textId="77777777" w:rsidR="00D74335" w:rsidRPr="002F7E27" w:rsidRDefault="00D74335" w:rsidP="002F7E27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4BB2ACE" w14:textId="0CAB3EBC" w:rsidR="00D74335" w:rsidRPr="002F7E27" w:rsidRDefault="002F7E27" w:rsidP="002F7E27">
            <w:pPr>
              <w:tabs>
                <w:tab w:val="left" w:pos="149"/>
                <w:tab w:val="left" w:pos="419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[</w:t>
            </w:r>
            <w:r w:rsidR="00D74335" w:rsidRPr="002F7E27">
              <w:rPr>
                <w:rFonts w:asciiTheme="minorHAnsi" w:hAnsiTheme="minorHAnsi"/>
                <w:sz w:val="16"/>
                <w:szCs w:val="16"/>
              </w:rPr>
              <w:t>X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>]</w:t>
            </w:r>
            <w:r w:rsidR="00D74335" w:rsidRPr="002F7E27">
              <w:rPr>
                <w:rFonts w:asciiTheme="minorHAnsi" w:hAnsiTheme="minorHAnsi"/>
                <w:sz w:val="16"/>
                <w:szCs w:val="16"/>
              </w:rPr>
              <w:t xml:space="preserve"> No.</w:t>
            </w:r>
          </w:p>
        </w:tc>
      </w:tr>
      <w:tr w:rsidR="00D74335" w:rsidRPr="002F7E27" w14:paraId="5F7B50B9" w14:textId="77777777" w:rsidTr="006E2952">
        <w:trPr>
          <w:cantSplit/>
          <w:trHeight w:val="1210"/>
        </w:trPr>
        <w:tc>
          <w:tcPr>
            <w:tcW w:w="432" w:type="dxa"/>
            <w:shd w:val="clear" w:color="auto" w:fill="auto"/>
          </w:tcPr>
          <w:p w14:paraId="3D7A8821" w14:textId="77777777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2939" w:type="dxa"/>
            <w:shd w:val="clear" w:color="auto" w:fill="auto"/>
          </w:tcPr>
          <w:p w14:paraId="20C53AB9" w14:textId="77777777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Type of notification</w:t>
            </w:r>
          </w:p>
        </w:tc>
        <w:tc>
          <w:tcPr>
            <w:tcW w:w="5625" w:type="dxa"/>
            <w:gridSpan w:val="3"/>
            <w:shd w:val="clear" w:color="auto" w:fill="auto"/>
          </w:tcPr>
          <w:p w14:paraId="7994AC37" w14:textId="6E60B968" w:rsidR="002F7E27" w:rsidRPr="002F7E27" w:rsidRDefault="002F7E27" w:rsidP="002F7E27">
            <w:pPr>
              <w:tabs>
                <w:tab w:val="left" w:pos="149"/>
                <w:tab w:val="left" w:pos="419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[</w:t>
            </w:r>
            <w:r w:rsidR="00D74335" w:rsidRPr="002F7E27">
              <w:rPr>
                <w:rFonts w:asciiTheme="minorHAnsi" w:hAnsiTheme="minorHAnsi"/>
                <w:sz w:val="16"/>
                <w:szCs w:val="16"/>
              </w:rPr>
              <w:t>X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>]</w:t>
            </w:r>
            <w:r w:rsidR="00D74335" w:rsidRPr="002F7E27">
              <w:rPr>
                <w:rFonts w:asciiTheme="minorHAnsi" w:hAnsiTheme="minorHAnsi"/>
                <w:sz w:val="16"/>
                <w:szCs w:val="16"/>
              </w:rPr>
              <w:t xml:space="preserve"> (a) New licensing regulation/procedure</w:t>
            </w:r>
            <w:r w:rsidRPr="002F7E27">
              <w:rPr>
                <w:rStyle w:val="FootnoteReference"/>
                <w:rFonts w:asciiTheme="minorHAnsi" w:hAnsiTheme="minorHAnsi"/>
                <w:sz w:val="16"/>
                <w:szCs w:val="16"/>
              </w:rPr>
              <w:footnoteReference w:id="2"/>
            </w:r>
            <w:r w:rsidRPr="002F7E27">
              <w:rPr>
                <w:rFonts w:asciiTheme="minorHAnsi" w:hAnsiTheme="minorHAnsi"/>
                <w:sz w:val="16"/>
                <w:szCs w:val="16"/>
              </w:rPr>
              <w:t xml:space="preserve">; </w:t>
            </w:r>
            <w:r w:rsidRPr="002F7E27">
              <w:rPr>
                <w:rFonts w:asciiTheme="minorHAnsi" w:hAnsiTheme="minorHAnsi"/>
                <w:i/>
                <w:iCs/>
                <w:sz w:val="16"/>
                <w:szCs w:val="16"/>
              </w:rPr>
              <w:t>(</w:t>
            </w:r>
            <w:r w:rsidR="00D74335" w:rsidRPr="002F7E27">
              <w:rPr>
                <w:rFonts w:asciiTheme="minorHAnsi" w:hAnsiTheme="minorHAnsi"/>
                <w:i/>
                <w:iCs/>
                <w:sz w:val="16"/>
                <w:szCs w:val="16"/>
              </w:rPr>
              <w:t>please answer question</w:t>
            </w:r>
            <w:r w:rsidRPr="002F7E27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="00D74335" w:rsidRPr="002F7E27">
              <w:rPr>
                <w:rFonts w:asciiTheme="minorHAnsi" w:hAnsiTheme="minorHAnsi"/>
                <w:i/>
                <w:iCs/>
                <w:sz w:val="16"/>
                <w:szCs w:val="16"/>
              </w:rPr>
              <w:t>8 to 14)</w:t>
            </w:r>
          </w:p>
          <w:p w14:paraId="1867D045" w14:textId="78308CC0" w:rsidR="00D74335" w:rsidRPr="002F7E27" w:rsidRDefault="00D74335" w:rsidP="002F7E27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1ADB165" w14:textId="4AC6280D" w:rsidR="00D74335" w:rsidRPr="002F7E27" w:rsidRDefault="002F7E27" w:rsidP="002F7E27">
            <w:pPr>
              <w:tabs>
                <w:tab w:val="left" w:pos="149"/>
                <w:tab w:val="left" w:pos="419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2F7E27">
              <w:rPr>
                <w:rFonts w:asciiTheme="minorHAnsi" w:hAnsiTheme="minorHAnsi"/>
                <w:sz w:val="16"/>
                <w:szCs w:val="16"/>
              </w:rPr>
              <w:t>[ ]</w:t>
            </w:r>
            <w:proofErr w:type="gramEnd"/>
            <w:r w:rsidR="00D74335" w:rsidRPr="002F7E27">
              <w:rPr>
                <w:rFonts w:asciiTheme="minorHAnsi" w:hAnsiTheme="minorHAnsi"/>
                <w:sz w:val="16"/>
                <w:szCs w:val="16"/>
              </w:rPr>
              <w:t xml:space="preserve"> (b) Changes to a regulation/procedure which has been previously notified in document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>: _</w:t>
            </w:r>
            <w:r w:rsidR="00D74335" w:rsidRPr="002F7E27">
              <w:rPr>
                <w:rFonts w:asciiTheme="minorHAnsi" w:hAnsiTheme="minorHAnsi"/>
                <w:sz w:val="16"/>
                <w:szCs w:val="16"/>
              </w:rPr>
              <w:t>_____________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>; (</w:t>
            </w:r>
            <w:r w:rsidR="00D74335" w:rsidRPr="002F7E27">
              <w:rPr>
                <w:rFonts w:asciiTheme="minorHAnsi" w:hAnsiTheme="minorHAnsi"/>
                <w:i/>
                <w:iCs/>
                <w:sz w:val="16"/>
                <w:szCs w:val="16"/>
              </w:rPr>
              <w:t>please answer question 15 and 16</w:t>
            </w:r>
            <w:r w:rsidR="00D74335" w:rsidRPr="002F7E27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D74335" w:rsidRPr="002F7E27" w14:paraId="660BC55A" w14:textId="77777777" w:rsidTr="001130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838"/>
        </w:trPr>
        <w:tc>
          <w:tcPr>
            <w:tcW w:w="432" w:type="dxa"/>
            <w:shd w:val="clear" w:color="auto" w:fill="auto"/>
          </w:tcPr>
          <w:p w14:paraId="18D4ABAA" w14:textId="77777777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939" w:type="dxa"/>
            <w:shd w:val="clear" w:color="auto" w:fill="auto"/>
          </w:tcPr>
          <w:p w14:paraId="31CA6629" w14:textId="443E3F90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 xml:space="preserve">List of products </w:t>
            </w:r>
            <w:proofErr w:type="gramStart"/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subject</w:t>
            </w:r>
            <w:proofErr w:type="gramEnd"/>
            <w:r w:rsidRPr="002F7E27">
              <w:rPr>
                <w:rFonts w:asciiTheme="minorHAnsi" w:hAnsiTheme="minorHAnsi"/>
                <w:b/>
                <w:sz w:val="16"/>
                <w:szCs w:val="16"/>
              </w:rPr>
              <w:t xml:space="preserve"> to licensing</w:t>
            </w:r>
          </w:p>
        </w:tc>
        <w:tc>
          <w:tcPr>
            <w:tcW w:w="5625" w:type="dxa"/>
            <w:gridSpan w:val="3"/>
            <w:shd w:val="clear" w:color="auto" w:fill="auto"/>
          </w:tcPr>
          <w:p w14:paraId="3CBDFEB9" w14:textId="77777777" w:rsidR="00D74335" w:rsidRPr="00D02AE6" w:rsidRDefault="00D74335" w:rsidP="002F7E27">
            <w:pPr>
              <w:tabs>
                <w:tab w:val="left" w:pos="149"/>
                <w:tab w:val="left" w:pos="419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i/>
                <w:sz w:val="16"/>
                <w:szCs w:val="16"/>
              </w:rPr>
              <w:t>Please provide the HS codes and detailed descriptions of the products.</w:t>
            </w:r>
          </w:p>
          <w:p w14:paraId="5FE1D227" w14:textId="77777777" w:rsidR="004F62A2" w:rsidRPr="002F7E27" w:rsidRDefault="004F62A2" w:rsidP="002F7E27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547FEED" w14:textId="639A9E9C" w:rsidR="00D74335" w:rsidRPr="002F7E27" w:rsidRDefault="00113062" w:rsidP="002F7E27">
            <w:pPr>
              <w:tabs>
                <w:tab w:val="left" w:pos="149"/>
                <w:tab w:val="left" w:pos="419"/>
              </w:tabs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The import of waste require</w:t>
            </w:r>
            <w:r w:rsidR="009C2EEE" w:rsidRPr="002F7E27">
              <w:rPr>
                <w:rFonts w:asciiTheme="minorHAnsi" w:hAnsiTheme="minorHAnsi"/>
                <w:sz w:val="16"/>
                <w:szCs w:val="16"/>
              </w:rPr>
              <w:t>s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 xml:space="preserve"> the approval of the Federal Office </w:t>
            </w:r>
            <w:r w:rsidR="009C2EEE" w:rsidRPr="002F7E27">
              <w:rPr>
                <w:rFonts w:asciiTheme="minorHAnsi" w:hAnsiTheme="minorHAnsi"/>
                <w:sz w:val="16"/>
                <w:szCs w:val="16"/>
              </w:rPr>
              <w:t>for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 xml:space="preserve"> the Environment (</w:t>
            </w:r>
            <w:proofErr w:type="spellStart"/>
            <w:r w:rsidRPr="002F7E27">
              <w:rPr>
                <w:rFonts w:asciiTheme="minorHAnsi" w:hAnsiTheme="minorHAnsi"/>
                <w:sz w:val="16"/>
                <w:szCs w:val="16"/>
              </w:rPr>
              <w:t>FOEN</w:t>
            </w:r>
            <w:proofErr w:type="spellEnd"/>
            <w:r w:rsidRPr="002F7E27">
              <w:rPr>
                <w:rFonts w:asciiTheme="minorHAnsi" w:hAnsiTheme="minorHAnsi"/>
                <w:sz w:val="16"/>
                <w:szCs w:val="16"/>
              </w:rPr>
              <w:t>)</w:t>
            </w:r>
            <w:r w:rsidR="002F7E27" w:rsidRPr="002F7E27">
              <w:rPr>
                <w:rFonts w:asciiTheme="minorHAnsi" w:hAnsiTheme="minorHAnsi"/>
                <w:sz w:val="16"/>
                <w:szCs w:val="16"/>
              </w:rPr>
              <w:t>. T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 xml:space="preserve">he import of waste </w:t>
            </w:r>
            <w:r w:rsidR="00195ADC" w:rsidRPr="002F7E27">
              <w:rPr>
                <w:rFonts w:asciiTheme="minorHAnsi" w:hAnsiTheme="minorHAnsi"/>
                <w:sz w:val="16"/>
                <w:szCs w:val="16"/>
              </w:rPr>
              <w:t>for recovery is exempt from th</w:t>
            </w:r>
            <w:r w:rsidR="00E107BA" w:rsidRPr="002F7E27">
              <w:rPr>
                <w:rFonts w:asciiTheme="minorHAnsi" w:hAnsiTheme="minorHAnsi"/>
                <w:sz w:val="16"/>
                <w:szCs w:val="16"/>
              </w:rPr>
              <w:t>e</w:t>
            </w:r>
            <w:r w:rsidR="00195ADC" w:rsidRPr="002F7E27">
              <w:rPr>
                <w:rFonts w:asciiTheme="minorHAnsi" w:hAnsiTheme="minorHAnsi"/>
                <w:sz w:val="16"/>
                <w:szCs w:val="16"/>
              </w:rPr>
              <w:t xml:space="preserve"> approval requirement in the case of waste</w:t>
            </w:r>
            <w:r w:rsidR="000D7D83" w:rsidRPr="002F7E27">
              <w:rPr>
                <w:rFonts w:asciiTheme="minorHAnsi" w:hAnsiTheme="minorHAnsi"/>
                <w:sz w:val="16"/>
                <w:szCs w:val="16"/>
              </w:rPr>
              <w:t xml:space="preserve"> included in 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 xml:space="preserve">the </w:t>
            </w:r>
            <w:r w:rsidR="000D7D83" w:rsidRPr="002F7E27">
              <w:rPr>
                <w:rFonts w:asciiTheme="minorHAnsi" w:hAnsiTheme="minorHAnsi"/>
                <w:sz w:val="16"/>
                <w:szCs w:val="16"/>
              </w:rPr>
              <w:t>OECD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 xml:space="preserve"> Council </w:t>
            </w:r>
            <w:r w:rsidR="000D7D83" w:rsidRPr="002F7E27">
              <w:rPr>
                <w:rFonts w:asciiTheme="minorHAnsi" w:hAnsiTheme="minorHAnsi"/>
                <w:sz w:val="16"/>
                <w:szCs w:val="16"/>
              </w:rPr>
              <w:t>D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>ecision</w:t>
            </w:r>
            <w:r w:rsidR="00E107BA" w:rsidRPr="002F7E27">
              <w:rPr>
                <w:rFonts w:asciiTheme="minorHAnsi" w:hAnsiTheme="minorHAnsi"/>
                <w:sz w:val="16"/>
                <w:szCs w:val="16"/>
              </w:rPr>
              <w:t>'s green list</w:t>
            </w:r>
            <w:r w:rsidR="000D7D83" w:rsidRPr="002F7E27">
              <w:rPr>
                <w:rFonts w:asciiTheme="minorHAnsi" w:hAnsiTheme="minorHAnsi"/>
                <w:sz w:val="16"/>
                <w:szCs w:val="16"/>
              </w:rPr>
              <w:t xml:space="preserve"> and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 xml:space="preserve"> Annex IX of the Basel Convention</w:t>
            </w:r>
            <w:r w:rsidR="002F7E27" w:rsidRPr="002F7E27">
              <w:rPr>
                <w:rFonts w:asciiTheme="minorHAnsi" w:hAnsiTheme="minorHAnsi"/>
                <w:sz w:val="16"/>
                <w:szCs w:val="16"/>
              </w:rPr>
              <w:t>. A</w:t>
            </w:r>
            <w:r w:rsidR="00E107BA" w:rsidRPr="002F7E27">
              <w:rPr>
                <w:rFonts w:asciiTheme="minorHAnsi" w:hAnsiTheme="minorHAnsi"/>
                <w:sz w:val="16"/>
                <w:szCs w:val="16"/>
              </w:rPr>
              <w:t>lso exempt from this requirement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107BA" w:rsidRPr="002F7E27">
              <w:rPr>
                <w:rFonts w:asciiTheme="minorHAnsi" w:hAnsiTheme="minorHAnsi"/>
                <w:sz w:val="16"/>
                <w:szCs w:val="16"/>
              </w:rPr>
              <w:t xml:space="preserve">are imports of 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>waste samples from OECD and EU countries</w:t>
            </w:r>
            <w:r w:rsidR="006E5FC3" w:rsidRPr="002F7E2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>(</w:t>
            </w:r>
            <w:proofErr w:type="spellStart"/>
            <w:r w:rsidR="000D7D83" w:rsidRPr="002F7E27">
              <w:rPr>
                <w:rFonts w:asciiTheme="minorHAnsi" w:hAnsiTheme="minorHAnsi"/>
                <w:sz w:val="16"/>
                <w:szCs w:val="16"/>
              </w:rPr>
              <w:t>OMoD</w:t>
            </w:r>
            <w:proofErr w:type="spellEnd"/>
            <w:r w:rsidR="000D7D83" w:rsidRPr="002F7E2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>Article 22).</w:t>
            </w:r>
          </w:p>
        </w:tc>
      </w:tr>
      <w:tr w:rsidR="00D74335" w:rsidRPr="002F7E27" w14:paraId="2AA3BB4E" w14:textId="77777777" w:rsidTr="00BD2FD9">
        <w:trPr>
          <w:cantSplit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C9F0641" w14:textId="77777777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</w:tcPr>
          <w:p w14:paraId="2BBFCF6B" w14:textId="77777777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Nature of licensing</w:t>
            </w:r>
          </w:p>
        </w:tc>
        <w:tc>
          <w:tcPr>
            <w:tcW w:w="56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85139C" w14:textId="7C1B7C25" w:rsidR="00D74335" w:rsidRPr="002F7E27" w:rsidRDefault="00D74335" w:rsidP="002F7E27">
            <w:pPr>
              <w:tabs>
                <w:tab w:val="left" w:pos="742"/>
              </w:tabs>
              <w:ind w:right="34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Automatic</w:t>
            </w:r>
            <w:r w:rsidR="002F7E27" w:rsidRPr="002F7E27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proofErr w:type="gramStart"/>
            <w:r w:rsidR="002F7E27" w:rsidRPr="002F7E27">
              <w:rPr>
                <w:rFonts w:asciiTheme="minorHAnsi" w:hAnsiTheme="minorHAnsi"/>
                <w:sz w:val="16"/>
                <w:szCs w:val="16"/>
              </w:rPr>
              <w:t>[ ]</w:t>
            </w:r>
            <w:proofErr w:type="gramEnd"/>
          </w:p>
          <w:p w14:paraId="244E3C6A" w14:textId="77777777" w:rsidR="00D74335" w:rsidRPr="002F7E27" w:rsidRDefault="00D74335" w:rsidP="002F7E27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EFDD1AE" w14:textId="77777777" w:rsidR="00113062" w:rsidRPr="002F7E27" w:rsidRDefault="00D74335" w:rsidP="002F7E27">
            <w:pPr>
              <w:tabs>
                <w:tab w:val="left" w:pos="742"/>
              </w:tabs>
              <w:ind w:right="34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Non</w:t>
            </w:r>
            <w:r w:rsidR="002F7E27" w:rsidRPr="002F7E27">
              <w:rPr>
                <w:rFonts w:asciiTheme="minorHAnsi" w:hAnsiTheme="minorHAnsi"/>
                <w:sz w:val="16"/>
                <w:szCs w:val="16"/>
              </w:rPr>
              <w:t>-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>Automatic</w:t>
            </w:r>
            <w:r w:rsidR="002F7E27" w:rsidRPr="002F7E27">
              <w:rPr>
                <w:rFonts w:asciiTheme="minorHAnsi" w:hAnsiTheme="minorHAnsi"/>
                <w:sz w:val="16"/>
                <w:szCs w:val="16"/>
              </w:rPr>
              <w:t>: [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>X</w:t>
            </w:r>
            <w:r w:rsidR="002F7E27" w:rsidRPr="002F7E27">
              <w:rPr>
                <w:rFonts w:asciiTheme="minorHAnsi" w:hAnsiTheme="minorHAnsi"/>
                <w:sz w:val="16"/>
                <w:szCs w:val="16"/>
              </w:rPr>
              <w:t>]</w:t>
            </w:r>
          </w:p>
          <w:p w14:paraId="7900B16E" w14:textId="63B70313" w:rsidR="002F7E27" w:rsidRPr="002F7E27" w:rsidRDefault="002F7E27" w:rsidP="002F7E27">
            <w:pPr>
              <w:tabs>
                <w:tab w:val="left" w:pos="742"/>
              </w:tabs>
              <w:ind w:right="34"/>
              <w:jc w:val="left"/>
              <w:rPr>
                <w:rFonts w:asciiTheme="minorHAnsi" w:hAnsiTheme="minorHAnsi"/>
                <w:b/>
                <w:sz w:val="16"/>
                <w:szCs w:val="16"/>
                <w:lang w:val="fr-CH"/>
              </w:rPr>
            </w:pPr>
          </w:p>
        </w:tc>
      </w:tr>
      <w:tr w:rsidR="00D74335" w:rsidRPr="002F7E27" w14:paraId="7129E079" w14:textId="77777777" w:rsidTr="004F6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55A01" w14:textId="77777777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ABAD1" w14:textId="73B9ECA9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Administrative purpose/measure being implemented</w:t>
            </w:r>
          </w:p>
        </w:tc>
        <w:tc>
          <w:tcPr>
            <w:tcW w:w="55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08DD7B0" w14:textId="77777777" w:rsidR="00D74335" w:rsidRPr="002F7E27" w:rsidRDefault="00D74335" w:rsidP="002F7E27">
            <w:pPr>
              <w:tabs>
                <w:tab w:val="left" w:pos="742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(a)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986D34" w14:textId="77777777" w:rsidR="00D74335" w:rsidRPr="002F7E27" w:rsidRDefault="00D74335" w:rsidP="002F7E27">
            <w:pPr>
              <w:tabs>
                <w:tab w:val="left" w:pos="742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27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5569C">
              <w:rPr>
                <w:rFonts w:asciiTheme="minorHAnsi" w:hAnsiTheme="minorHAnsi"/>
                <w:sz w:val="16"/>
                <w:szCs w:val="16"/>
              </w:rPr>
            </w:r>
            <w:r w:rsidR="00A5569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F7E27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EA23DCE" w14:textId="77777777" w:rsidR="00D74335" w:rsidRPr="002F7E27" w:rsidRDefault="00D74335" w:rsidP="002F7E27">
            <w:pPr>
              <w:tabs>
                <w:tab w:val="left" w:pos="742"/>
              </w:tabs>
              <w:ind w:right="34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Protect public morals;</w:t>
            </w:r>
          </w:p>
        </w:tc>
      </w:tr>
      <w:tr w:rsidR="00D74335" w:rsidRPr="002F7E27" w14:paraId="28B00880" w14:textId="77777777" w:rsidTr="00113062">
        <w:trPr>
          <w:cantSplit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57D96" w14:textId="77777777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  <w:lang w:val="fr-CH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FD89A" w14:textId="77777777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  <w:lang w:val="fr-CH"/>
              </w:rPr>
            </w:pP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25888D" w14:textId="77777777" w:rsidR="00D74335" w:rsidRPr="002F7E27" w:rsidRDefault="00D74335" w:rsidP="002F7E27">
            <w:pPr>
              <w:tabs>
                <w:tab w:val="left" w:pos="742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(b)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465C3" w14:textId="77777777" w:rsidR="00D74335" w:rsidRPr="002F7E27" w:rsidRDefault="004F62A2" w:rsidP="002F7E27">
            <w:pPr>
              <w:tabs>
                <w:tab w:val="left" w:pos="742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F7E27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5569C">
              <w:rPr>
                <w:rFonts w:asciiTheme="minorHAnsi" w:hAnsiTheme="minorHAnsi"/>
                <w:sz w:val="16"/>
                <w:szCs w:val="16"/>
              </w:rPr>
            </w:r>
            <w:r w:rsidR="00A5569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F7E27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1F0A9D5" w14:textId="4D4FA680" w:rsidR="00D74335" w:rsidRPr="002F7E27" w:rsidRDefault="00D74335" w:rsidP="002F7E27">
            <w:pPr>
              <w:tabs>
                <w:tab w:val="left" w:pos="742"/>
              </w:tabs>
              <w:ind w:right="34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 xml:space="preserve">Protect human, animal or plant life </w:t>
            </w:r>
            <w:r w:rsidR="00DB11D7" w:rsidRPr="002F7E27">
              <w:rPr>
                <w:rFonts w:asciiTheme="minorHAnsi" w:hAnsiTheme="minorHAnsi"/>
                <w:sz w:val="16"/>
                <w:szCs w:val="16"/>
              </w:rPr>
              <w:t>and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 xml:space="preserve"> health;</w:t>
            </w:r>
          </w:p>
        </w:tc>
      </w:tr>
      <w:tr w:rsidR="00D74335" w:rsidRPr="002F7E27" w14:paraId="7BF2E235" w14:textId="77777777" w:rsidTr="001130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2F237" w14:textId="77777777" w:rsidR="00D74335" w:rsidRPr="00A5569C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2E80C" w14:textId="77777777" w:rsidR="00D74335" w:rsidRPr="00A5569C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9CD372" w14:textId="77777777" w:rsidR="00D74335" w:rsidRPr="002F7E27" w:rsidRDefault="00D74335" w:rsidP="002F7E27">
            <w:pPr>
              <w:tabs>
                <w:tab w:val="left" w:pos="742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(c)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8BA5F" w14:textId="77777777" w:rsidR="00D74335" w:rsidRPr="002F7E27" w:rsidRDefault="00D74335" w:rsidP="002F7E27">
            <w:pPr>
              <w:tabs>
                <w:tab w:val="left" w:pos="742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27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5569C">
              <w:rPr>
                <w:rFonts w:asciiTheme="minorHAnsi" w:hAnsiTheme="minorHAnsi"/>
                <w:sz w:val="16"/>
                <w:szCs w:val="16"/>
              </w:rPr>
            </w:r>
            <w:r w:rsidR="00A5569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F7E27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DC28EF4" w14:textId="77777777" w:rsidR="00D74335" w:rsidRPr="002F7E27" w:rsidRDefault="00D74335" w:rsidP="002F7E27">
            <w:pPr>
              <w:tabs>
                <w:tab w:val="left" w:pos="742"/>
              </w:tabs>
              <w:ind w:right="34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Collect trade statistics or market surveillance;</w:t>
            </w:r>
          </w:p>
        </w:tc>
      </w:tr>
      <w:tr w:rsidR="00D74335" w:rsidRPr="002F7E27" w14:paraId="4B5B7498" w14:textId="77777777" w:rsidTr="00BD2FD9">
        <w:trPr>
          <w:cantSplit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CF49B" w14:textId="77777777" w:rsidR="00D74335" w:rsidRPr="00A5569C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0A0C5" w14:textId="77777777" w:rsidR="00D74335" w:rsidRPr="00A5569C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F4483D4" w14:textId="77777777" w:rsidR="00D74335" w:rsidRPr="002F7E27" w:rsidRDefault="00D74335" w:rsidP="002F7E27">
            <w:pPr>
              <w:tabs>
                <w:tab w:val="left" w:pos="742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(d)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222D2" w14:textId="77777777" w:rsidR="00D74335" w:rsidRPr="002F7E27" w:rsidRDefault="00D74335" w:rsidP="002F7E27">
            <w:pPr>
              <w:tabs>
                <w:tab w:val="left" w:pos="742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27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5569C">
              <w:rPr>
                <w:rFonts w:asciiTheme="minorHAnsi" w:hAnsiTheme="minorHAnsi"/>
                <w:sz w:val="16"/>
                <w:szCs w:val="16"/>
              </w:rPr>
            </w:r>
            <w:r w:rsidR="00A5569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F7E27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57EC514" w14:textId="77777777" w:rsidR="00D74335" w:rsidRPr="002F7E27" w:rsidRDefault="00D74335" w:rsidP="002F7E27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Protection of patents, trademarks and copyrights, and the prevention of deceptive practices;</w:t>
            </w:r>
          </w:p>
        </w:tc>
      </w:tr>
      <w:tr w:rsidR="00D74335" w:rsidRPr="002F7E27" w14:paraId="41566A82" w14:textId="77777777" w:rsidTr="00BD2F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4CD61" w14:textId="77777777" w:rsidR="00D74335" w:rsidRPr="00A5569C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7B3C3" w14:textId="77777777" w:rsidR="00D74335" w:rsidRPr="00A5569C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FD84284" w14:textId="77777777" w:rsidR="00D74335" w:rsidRPr="002F7E27" w:rsidRDefault="00D74335" w:rsidP="002F7E27">
            <w:pPr>
              <w:tabs>
                <w:tab w:val="left" w:pos="742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(e)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7C9366" w14:textId="77777777" w:rsidR="00D74335" w:rsidRPr="002F7E27" w:rsidRDefault="00F87B63" w:rsidP="002F7E27">
            <w:pPr>
              <w:tabs>
                <w:tab w:val="left" w:pos="742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F7E27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5569C">
              <w:rPr>
                <w:rFonts w:asciiTheme="minorHAnsi" w:hAnsiTheme="minorHAnsi"/>
                <w:sz w:val="16"/>
                <w:szCs w:val="16"/>
              </w:rPr>
            </w:r>
            <w:r w:rsidR="00A5569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F7E27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42F9AE7" w14:textId="6EBBE81B" w:rsidR="00D74335" w:rsidRPr="002F7E27" w:rsidRDefault="00D74335" w:rsidP="002F7E27">
            <w:pPr>
              <w:tabs>
                <w:tab w:val="left" w:pos="742"/>
              </w:tabs>
              <w:ind w:right="34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Pursue obligations under the UN Charter and other international treaties (</w:t>
            </w:r>
            <w:r w:rsidR="002F7E27" w:rsidRPr="002F7E27">
              <w:rPr>
                <w:rFonts w:asciiTheme="minorHAnsi" w:hAnsiTheme="minorHAnsi"/>
                <w:i/>
                <w:iCs/>
                <w:sz w:val="16"/>
                <w:szCs w:val="16"/>
              </w:rPr>
              <w:t>i.e. C</w:t>
            </w:r>
            <w:r w:rsidRPr="002F7E27">
              <w:rPr>
                <w:rFonts w:asciiTheme="minorHAnsi" w:hAnsiTheme="minorHAnsi"/>
                <w:i/>
                <w:iCs/>
                <w:sz w:val="16"/>
                <w:szCs w:val="16"/>
              </w:rPr>
              <w:t>ITES, Basel Convention, Rotterdam Convention, UNSC Resolutions etc.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>);</w:t>
            </w:r>
          </w:p>
        </w:tc>
      </w:tr>
      <w:tr w:rsidR="00D74335" w:rsidRPr="002F7E27" w14:paraId="78575183" w14:textId="77777777" w:rsidTr="00DB5A35">
        <w:trPr>
          <w:cantSplit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0C7DB" w14:textId="77777777" w:rsidR="00D74335" w:rsidRPr="00A5569C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FF319" w14:textId="77777777" w:rsidR="00D74335" w:rsidRPr="00A5569C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5DFE6C" w14:textId="77777777" w:rsidR="00D74335" w:rsidRPr="002F7E27" w:rsidRDefault="00D74335" w:rsidP="002F7E27">
            <w:pPr>
              <w:tabs>
                <w:tab w:val="left" w:pos="742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(f)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61DEC" w14:textId="77777777" w:rsidR="00D74335" w:rsidRPr="002F7E27" w:rsidRDefault="00D74335" w:rsidP="002F7E27">
            <w:pPr>
              <w:tabs>
                <w:tab w:val="left" w:pos="742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27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5569C">
              <w:rPr>
                <w:rFonts w:asciiTheme="minorHAnsi" w:hAnsiTheme="minorHAnsi"/>
                <w:sz w:val="16"/>
                <w:szCs w:val="16"/>
              </w:rPr>
            </w:r>
            <w:r w:rsidR="00A5569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F7E27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E6B269" w14:textId="77777777" w:rsidR="00D74335" w:rsidRPr="002F7E27" w:rsidRDefault="00D74335" w:rsidP="002F7E27">
            <w:pPr>
              <w:tabs>
                <w:tab w:val="left" w:pos="742"/>
              </w:tabs>
              <w:ind w:right="34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 xml:space="preserve">Quota (including </w:t>
            </w:r>
            <w:proofErr w:type="spellStart"/>
            <w:r w:rsidRPr="002F7E27">
              <w:rPr>
                <w:rFonts w:asciiTheme="minorHAnsi" w:hAnsiTheme="minorHAnsi"/>
                <w:sz w:val="16"/>
                <w:szCs w:val="16"/>
              </w:rPr>
              <w:t>TRQ</w:t>
            </w:r>
            <w:proofErr w:type="spellEnd"/>
            <w:r w:rsidRPr="002F7E27">
              <w:rPr>
                <w:rFonts w:asciiTheme="minorHAnsi" w:hAnsiTheme="minorHAnsi"/>
                <w:sz w:val="16"/>
                <w:szCs w:val="16"/>
              </w:rPr>
              <w:t>) administration;</w:t>
            </w:r>
          </w:p>
        </w:tc>
      </w:tr>
      <w:tr w:rsidR="00D74335" w:rsidRPr="002F7E27" w14:paraId="5F38ABFF" w14:textId="77777777" w:rsidTr="00DB5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F19F5" w14:textId="77777777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  <w:lang w:val="fr-CH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3A026" w14:textId="77777777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  <w:lang w:val="fr-CH"/>
              </w:rPr>
            </w:pP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53AAF8" w14:textId="77777777" w:rsidR="00D74335" w:rsidRPr="002F7E27" w:rsidRDefault="00D74335" w:rsidP="002F7E27">
            <w:pPr>
              <w:tabs>
                <w:tab w:val="left" w:pos="742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(g)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2CBC7" w14:textId="77777777" w:rsidR="00D74335" w:rsidRPr="002F7E27" w:rsidRDefault="00D74335" w:rsidP="002F7E27">
            <w:pPr>
              <w:tabs>
                <w:tab w:val="left" w:pos="742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27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5569C">
              <w:rPr>
                <w:rFonts w:asciiTheme="minorHAnsi" w:hAnsiTheme="minorHAnsi"/>
                <w:sz w:val="16"/>
                <w:szCs w:val="16"/>
              </w:rPr>
            </w:r>
            <w:r w:rsidR="00A5569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F7E27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E06968" w14:textId="77777777" w:rsidR="00D74335" w:rsidRPr="002F7E27" w:rsidRDefault="00D74335" w:rsidP="002F7E27">
            <w:pPr>
              <w:tabs>
                <w:tab w:val="left" w:pos="742"/>
              </w:tabs>
              <w:ind w:right="34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Regulate imports of arms, ammunition or fissionable materials and safeguard national security;</w:t>
            </w:r>
          </w:p>
        </w:tc>
      </w:tr>
      <w:tr w:rsidR="00D74335" w:rsidRPr="002F7E27" w14:paraId="25662EDF" w14:textId="77777777" w:rsidTr="008A4BA4">
        <w:trPr>
          <w:cantSplit/>
          <w:trHeight w:val="250"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B4129" w14:textId="77777777" w:rsidR="00D74335" w:rsidRPr="00A5569C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F8E79" w14:textId="77777777" w:rsidR="00D74335" w:rsidRPr="00A5569C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CB983DC" w14:textId="77777777" w:rsidR="00D74335" w:rsidRPr="002F7E27" w:rsidRDefault="00D74335" w:rsidP="002F7E27">
            <w:pPr>
              <w:tabs>
                <w:tab w:val="left" w:pos="742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(h)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468D7" w14:textId="77777777" w:rsidR="00D74335" w:rsidRPr="002F7E27" w:rsidRDefault="00D74335" w:rsidP="002F7E27">
            <w:pPr>
              <w:tabs>
                <w:tab w:val="left" w:pos="742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27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5569C">
              <w:rPr>
                <w:rFonts w:asciiTheme="minorHAnsi" w:hAnsiTheme="minorHAnsi"/>
                <w:sz w:val="16"/>
                <w:szCs w:val="16"/>
              </w:rPr>
            </w:r>
            <w:r w:rsidR="00A5569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F7E27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836B262" w14:textId="43FEA1C5" w:rsidR="00D74335" w:rsidRPr="002F7E27" w:rsidRDefault="00D74335" w:rsidP="002F7E27">
            <w:pPr>
              <w:tabs>
                <w:tab w:val="left" w:pos="742"/>
              </w:tabs>
              <w:ind w:right="34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Other</w:t>
            </w:r>
            <w:r w:rsidR="002F7E27" w:rsidRPr="002F7E27">
              <w:rPr>
                <w:rFonts w:asciiTheme="minorHAnsi" w:hAnsiTheme="minorHAnsi"/>
                <w:sz w:val="16"/>
                <w:szCs w:val="16"/>
              </w:rPr>
              <w:t>: _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 xml:space="preserve">_____________ </w:t>
            </w:r>
            <w:r w:rsidRPr="002F7E27">
              <w:rPr>
                <w:rFonts w:asciiTheme="minorHAnsi" w:hAnsiTheme="minorHAnsi"/>
                <w:i/>
                <w:sz w:val="16"/>
                <w:szCs w:val="16"/>
              </w:rPr>
              <w:t>(please specify)</w:t>
            </w:r>
          </w:p>
        </w:tc>
      </w:tr>
      <w:tr w:rsidR="00D74335" w:rsidRPr="002F7E27" w14:paraId="261DFF70" w14:textId="77777777" w:rsidTr="008A4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17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5C20EF9C" w14:textId="77777777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</w:tcPr>
          <w:p w14:paraId="76952243" w14:textId="03B35572" w:rsidR="00D74335" w:rsidRPr="002F7E27" w:rsidRDefault="00D74335" w:rsidP="002F7E27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Administrative body(</w:t>
            </w:r>
            <w:proofErr w:type="spellStart"/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ies</w:t>
            </w:r>
            <w:proofErr w:type="spellEnd"/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) for submission of application</w:t>
            </w:r>
            <w:r w:rsidR="00DB11D7" w:rsidRPr="002F7E27">
              <w:rPr>
                <w:rFonts w:asciiTheme="minorHAnsi" w:hAnsiTheme="minorHAnsi"/>
                <w:b/>
                <w:sz w:val="16"/>
                <w:szCs w:val="16"/>
              </w:rPr>
              <w:t>s</w:t>
            </w:r>
          </w:p>
          <w:p w14:paraId="52506870" w14:textId="77777777" w:rsidR="00D74335" w:rsidRPr="00A5569C" w:rsidRDefault="00D74335" w:rsidP="002F7E27">
            <w:pPr>
              <w:jc w:val="left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1C37384" w14:textId="51CBD689" w:rsidR="004F62A2" w:rsidRPr="002F7E27" w:rsidRDefault="00D74335" w:rsidP="002F7E27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Ministry/authority and Department</w:t>
            </w:r>
            <w:r w:rsidR="002F7E27" w:rsidRPr="002F7E27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="002F7E27" w:rsidRPr="002F7E27">
              <w:rPr>
                <w:rFonts w:asciiTheme="minorHAnsi" w:hAnsiTheme="minorHAnsi"/>
                <w:i/>
                <w:iCs/>
                <w:sz w:val="16"/>
                <w:szCs w:val="16"/>
              </w:rPr>
              <w:t>O</w:t>
            </w:r>
            <w:r w:rsidRPr="002F7E27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ffice </w:t>
            </w:r>
            <w:proofErr w:type="spellStart"/>
            <w:r w:rsidRPr="002F7E27">
              <w:rPr>
                <w:rFonts w:asciiTheme="minorHAnsi" w:hAnsiTheme="minorHAnsi"/>
                <w:i/>
                <w:iCs/>
                <w:sz w:val="16"/>
                <w:szCs w:val="16"/>
              </w:rPr>
              <w:t>fédérale</w:t>
            </w:r>
            <w:proofErr w:type="spellEnd"/>
            <w:r w:rsidRPr="002F7E27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2F7E27">
              <w:rPr>
                <w:rFonts w:asciiTheme="minorHAnsi" w:hAnsiTheme="minorHAnsi"/>
                <w:i/>
                <w:iCs/>
                <w:sz w:val="16"/>
                <w:szCs w:val="16"/>
              </w:rPr>
              <w:t>l'environment</w:t>
            </w:r>
            <w:proofErr w:type="spellEnd"/>
            <w:r w:rsidRPr="002F7E2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2F7E27">
              <w:rPr>
                <w:rFonts w:asciiTheme="minorHAnsi" w:hAnsiTheme="minorHAnsi"/>
                <w:i/>
                <w:iCs/>
                <w:sz w:val="16"/>
                <w:szCs w:val="16"/>
              </w:rPr>
              <w:t>OFEV</w:t>
            </w:r>
            <w:proofErr w:type="spellEnd"/>
            <w:r w:rsidRPr="002F7E27">
              <w:rPr>
                <w:rFonts w:asciiTheme="minorHAnsi" w:hAnsiTheme="minorHAnsi"/>
                <w:sz w:val="16"/>
                <w:szCs w:val="16"/>
              </w:rPr>
              <w:t xml:space="preserve"> (Federal Office for the Environment, </w:t>
            </w:r>
            <w:proofErr w:type="spellStart"/>
            <w:r w:rsidRPr="002F7E27">
              <w:rPr>
                <w:rFonts w:asciiTheme="minorHAnsi" w:hAnsiTheme="minorHAnsi"/>
                <w:sz w:val="16"/>
                <w:szCs w:val="16"/>
              </w:rPr>
              <w:t>FOEN</w:t>
            </w:r>
            <w:proofErr w:type="spellEnd"/>
            <w:r w:rsidRPr="002F7E27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72337F31" w14:textId="3AC0F575" w:rsidR="00D74335" w:rsidRPr="002F7E27" w:rsidRDefault="00D74335" w:rsidP="002F7E27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Address</w:t>
            </w:r>
            <w:r w:rsidR="002F7E27" w:rsidRPr="002F7E27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proofErr w:type="gramStart"/>
            <w:r w:rsidR="002F7E27" w:rsidRPr="002F7E27">
              <w:rPr>
                <w:rFonts w:asciiTheme="minorHAnsi" w:hAnsiTheme="minorHAnsi"/>
                <w:sz w:val="16"/>
                <w:szCs w:val="16"/>
              </w:rPr>
              <w:t>[ ]</w:t>
            </w:r>
            <w:proofErr w:type="gramEnd"/>
          </w:p>
          <w:p w14:paraId="67482062" w14:textId="7C86BB96" w:rsidR="00D74335" w:rsidRPr="002F7E27" w:rsidRDefault="00D74335" w:rsidP="002F7E27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 xml:space="preserve">Website: </w:t>
            </w:r>
            <w:hyperlink r:id="rId8" w:history="1">
              <w:r w:rsidR="002F7E27" w:rsidRPr="002F7E2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https://www.bafu.admin.ch/bafu/en/home.html</w:t>
              </w:r>
            </w:hyperlink>
          </w:p>
          <w:p w14:paraId="550F3FD8" w14:textId="57C0A7C5" w:rsidR="00D74335" w:rsidRPr="002F7E27" w:rsidRDefault="00D74335" w:rsidP="002F7E27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Tel.</w:t>
            </w:r>
            <w:r w:rsidR="002F7E27" w:rsidRPr="002F7E27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proofErr w:type="gramStart"/>
            <w:r w:rsidR="002F7E27" w:rsidRPr="002F7E27">
              <w:rPr>
                <w:rFonts w:asciiTheme="minorHAnsi" w:hAnsiTheme="minorHAnsi"/>
                <w:sz w:val="16"/>
                <w:szCs w:val="16"/>
              </w:rPr>
              <w:t>[ ]</w:t>
            </w:r>
            <w:proofErr w:type="gramEnd"/>
          </w:p>
          <w:p w14:paraId="45111F0E" w14:textId="015C4499" w:rsidR="00D74335" w:rsidRPr="002F7E27" w:rsidRDefault="00D74335" w:rsidP="002F7E27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Fax</w:t>
            </w:r>
            <w:r w:rsidR="002F7E27" w:rsidRPr="002F7E27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proofErr w:type="gramStart"/>
            <w:r w:rsidR="002F7E27" w:rsidRPr="002F7E27">
              <w:rPr>
                <w:rFonts w:asciiTheme="minorHAnsi" w:hAnsiTheme="minorHAnsi"/>
                <w:sz w:val="16"/>
                <w:szCs w:val="16"/>
              </w:rPr>
              <w:t>[ ]</w:t>
            </w:r>
            <w:proofErr w:type="gramEnd"/>
          </w:p>
          <w:p w14:paraId="3CE130E8" w14:textId="2EB0F96C" w:rsidR="00D74335" w:rsidRPr="002F7E27" w:rsidRDefault="00D74335" w:rsidP="002F7E27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Email</w:t>
            </w:r>
            <w:r w:rsidR="002F7E27" w:rsidRPr="002F7E27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proofErr w:type="gramStart"/>
            <w:r w:rsidR="002F7E27" w:rsidRPr="002F7E27">
              <w:rPr>
                <w:rFonts w:asciiTheme="minorHAnsi" w:hAnsiTheme="minorHAnsi"/>
                <w:sz w:val="16"/>
                <w:szCs w:val="16"/>
              </w:rPr>
              <w:t>[ ]</w:t>
            </w:r>
            <w:proofErr w:type="gramEnd"/>
          </w:p>
        </w:tc>
      </w:tr>
      <w:tr w:rsidR="00D74335" w:rsidRPr="002F7E27" w14:paraId="220FB154" w14:textId="77777777" w:rsidTr="00113062">
        <w:trPr>
          <w:cantSplit/>
          <w:trHeight w:val="1268"/>
        </w:trPr>
        <w:tc>
          <w:tcPr>
            <w:tcW w:w="432" w:type="dxa"/>
            <w:shd w:val="clear" w:color="auto" w:fill="auto"/>
          </w:tcPr>
          <w:p w14:paraId="67DD2648" w14:textId="77777777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2939" w:type="dxa"/>
            <w:shd w:val="clear" w:color="auto" w:fill="auto"/>
          </w:tcPr>
          <w:p w14:paraId="2A1273A5" w14:textId="0E6F93C9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 xml:space="preserve">Contact </w:t>
            </w:r>
            <w:r w:rsidR="00DB11D7" w:rsidRPr="002F7E27">
              <w:rPr>
                <w:rFonts w:asciiTheme="minorHAnsi" w:hAnsiTheme="minorHAnsi"/>
                <w:b/>
                <w:sz w:val="16"/>
                <w:szCs w:val="16"/>
              </w:rPr>
              <w:t xml:space="preserve">point for </w:t>
            </w: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information on eligibility</w:t>
            </w:r>
          </w:p>
        </w:tc>
        <w:tc>
          <w:tcPr>
            <w:tcW w:w="5625" w:type="dxa"/>
            <w:gridSpan w:val="3"/>
            <w:shd w:val="clear" w:color="auto" w:fill="auto"/>
          </w:tcPr>
          <w:p w14:paraId="20EB5277" w14:textId="016CFB9B" w:rsidR="00D74335" w:rsidRPr="002F7E27" w:rsidRDefault="00D74335" w:rsidP="002F7E27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Ministry/authority and Department</w:t>
            </w:r>
            <w:r w:rsidR="002F7E27" w:rsidRPr="002F7E27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="002F7E27" w:rsidRPr="002F7E27">
              <w:rPr>
                <w:rFonts w:asciiTheme="minorHAnsi" w:hAnsiTheme="minorHAnsi"/>
                <w:i/>
                <w:iCs/>
                <w:sz w:val="16"/>
                <w:szCs w:val="16"/>
              </w:rPr>
              <w:t>O</w:t>
            </w:r>
            <w:r w:rsidRPr="002F7E27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ffice </w:t>
            </w:r>
            <w:proofErr w:type="spellStart"/>
            <w:r w:rsidRPr="002F7E27">
              <w:rPr>
                <w:rFonts w:asciiTheme="minorHAnsi" w:hAnsiTheme="minorHAnsi"/>
                <w:i/>
                <w:iCs/>
                <w:sz w:val="16"/>
                <w:szCs w:val="16"/>
              </w:rPr>
              <w:t>fédérale</w:t>
            </w:r>
            <w:proofErr w:type="spellEnd"/>
            <w:r w:rsidRPr="002F7E27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2F7E27">
              <w:rPr>
                <w:rFonts w:asciiTheme="minorHAnsi" w:hAnsiTheme="minorHAnsi"/>
                <w:i/>
                <w:iCs/>
                <w:sz w:val="16"/>
                <w:szCs w:val="16"/>
              </w:rPr>
              <w:t>l'environment</w:t>
            </w:r>
            <w:proofErr w:type="spellEnd"/>
            <w:r w:rsidRPr="002F7E2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2F7E27">
              <w:rPr>
                <w:rFonts w:asciiTheme="minorHAnsi" w:hAnsiTheme="minorHAnsi"/>
                <w:i/>
                <w:iCs/>
                <w:sz w:val="16"/>
                <w:szCs w:val="16"/>
              </w:rPr>
              <w:t>OFEV</w:t>
            </w:r>
            <w:proofErr w:type="spellEnd"/>
            <w:r w:rsidRPr="002F7E27">
              <w:rPr>
                <w:rFonts w:asciiTheme="minorHAnsi" w:hAnsiTheme="minorHAnsi"/>
                <w:sz w:val="16"/>
                <w:szCs w:val="16"/>
              </w:rPr>
              <w:t xml:space="preserve"> (Federal Office for the Environment, </w:t>
            </w:r>
            <w:proofErr w:type="spellStart"/>
            <w:r w:rsidRPr="002F7E27">
              <w:rPr>
                <w:rFonts w:asciiTheme="minorHAnsi" w:hAnsiTheme="minorHAnsi"/>
                <w:sz w:val="16"/>
                <w:szCs w:val="16"/>
              </w:rPr>
              <w:t>FOEN</w:t>
            </w:r>
            <w:proofErr w:type="spellEnd"/>
            <w:r w:rsidRPr="002F7E27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7EC76AAE" w14:textId="5A673FD5" w:rsidR="00D74335" w:rsidRPr="002F7E27" w:rsidRDefault="00D74335" w:rsidP="002F7E27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Address</w:t>
            </w:r>
            <w:r w:rsidR="002F7E27" w:rsidRPr="002F7E27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proofErr w:type="gramStart"/>
            <w:r w:rsidR="002F7E27" w:rsidRPr="002F7E27">
              <w:rPr>
                <w:rFonts w:asciiTheme="minorHAnsi" w:hAnsiTheme="minorHAnsi"/>
                <w:sz w:val="16"/>
                <w:szCs w:val="16"/>
              </w:rPr>
              <w:t>[ ]</w:t>
            </w:r>
            <w:proofErr w:type="gramEnd"/>
          </w:p>
          <w:p w14:paraId="4354920B" w14:textId="46B6923C" w:rsidR="00D74335" w:rsidRPr="002F7E27" w:rsidRDefault="00D74335" w:rsidP="002F7E27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 xml:space="preserve">Website: </w:t>
            </w:r>
            <w:hyperlink r:id="rId9" w:history="1">
              <w:r w:rsidR="002F7E27" w:rsidRPr="002F7E2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https://www.bafu.admin.ch/bafu/en/home.html</w:t>
              </w:r>
            </w:hyperlink>
          </w:p>
          <w:p w14:paraId="1E737B27" w14:textId="58FB920B" w:rsidR="00D74335" w:rsidRPr="002F7E27" w:rsidRDefault="00D74335" w:rsidP="002F7E27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Tel.</w:t>
            </w:r>
            <w:r w:rsidR="002F7E27" w:rsidRPr="002F7E27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proofErr w:type="gramStart"/>
            <w:r w:rsidR="002F7E27" w:rsidRPr="002F7E27">
              <w:rPr>
                <w:rFonts w:asciiTheme="minorHAnsi" w:hAnsiTheme="minorHAnsi"/>
                <w:sz w:val="16"/>
                <w:szCs w:val="16"/>
              </w:rPr>
              <w:t>[ ]</w:t>
            </w:r>
            <w:proofErr w:type="gramEnd"/>
          </w:p>
          <w:p w14:paraId="4F4841C3" w14:textId="1F46C9A3" w:rsidR="00D74335" w:rsidRPr="002F7E27" w:rsidRDefault="00D74335" w:rsidP="002F7E27">
            <w:pPr>
              <w:tabs>
                <w:tab w:val="left" w:pos="149"/>
                <w:tab w:val="left" w:pos="419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Email</w:t>
            </w:r>
            <w:r w:rsidR="002F7E27" w:rsidRPr="002F7E27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proofErr w:type="gramStart"/>
            <w:r w:rsidR="002F7E27" w:rsidRPr="002F7E27">
              <w:rPr>
                <w:rFonts w:asciiTheme="minorHAnsi" w:hAnsiTheme="minorHAnsi"/>
                <w:sz w:val="16"/>
                <w:szCs w:val="16"/>
              </w:rPr>
              <w:t>[ ]</w:t>
            </w:r>
            <w:proofErr w:type="gramEnd"/>
          </w:p>
        </w:tc>
      </w:tr>
      <w:tr w:rsidR="00D74335" w:rsidRPr="002F7E27" w14:paraId="6D643FDE" w14:textId="77777777" w:rsidTr="00602D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32" w:type="dxa"/>
            <w:shd w:val="clear" w:color="auto" w:fill="auto"/>
          </w:tcPr>
          <w:p w14:paraId="4F12B509" w14:textId="77777777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2939" w:type="dxa"/>
            <w:shd w:val="clear" w:color="auto" w:fill="auto"/>
          </w:tcPr>
          <w:p w14:paraId="1BB80C17" w14:textId="77777777" w:rsidR="00D74335" w:rsidRPr="002F7E27" w:rsidRDefault="00D74335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Expected duration of licensing procedure</w:t>
            </w:r>
          </w:p>
        </w:tc>
        <w:tc>
          <w:tcPr>
            <w:tcW w:w="5625" w:type="dxa"/>
            <w:gridSpan w:val="3"/>
            <w:shd w:val="clear" w:color="auto" w:fill="auto"/>
          </w:tcPr>
          <w:p w14:paraId="7EB47E75" w14:textId="77777777" w:rsidR="00D74335" w:rsidRPr="002F7E27" w:rsidRDefault="004F62A2" w:rsidP="002F7E27">
            <w:pPr>
              <w:tabs>
                <w:tab w:val="left" w:pos="149"/>
                <w:tab w:val="left" w:pos="419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>Indefinite.</w:t>
            </w:r>
          </w:p>
        </w:tc>
      </w:tr>
      <w:tr w:rsidR="00344F4D" w:rsidRPr="002F7E27" w14:paraId="452F8A80" w14:textId="77777777" w:rsidTr="002F7E27">
        <w:trPr>
          <w:cantSplit/>
          <w:trHeight w:val="1196"/>
        </w:trPr>
        <w:tc>
          <w:tcPr>
            <w:tcW w:w="432" w:type="dxa"/>
            <w:shd w:val="clear" w:color="auto" w:fill="auto"/>
          </w:tcPr>
          <w:p w14:paraId="39F3211C" w14:textId="77777777" w:rsidR="00344F4D" w:rsidRPr="002F7E27" w:rsidRDefault="00344F4D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  <w:tc>
          <w:tcPr>
            <w:tcW w:w="2939" w:type="dxa"/>
            <w:shd w:val="clear" w:color="auto" w:fill="auto"/>
          </w:tcPr>
          <w:p w14:paraId="3F49F395" w14:textId="77777777" w:rsidR="00344F4D" w:rsidRPr="002F7E27" w:rsidRDefault="00344F4D" w:rsidP="002F7E27">
            <w:pPr>
              <w:tabs>
                <w:tab w:val="left" w:pos="277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A summary of the notification in one of the WTO official languages</w:t>
            </w:r>
          </w:p>
        </w:tc>
        <w:tc>
          <w:tcPr>
            <w:tcW w:w="5625" w:type="dxa"/>
            <w:gridSpan w:val="3"/>
            <w:shd w:val="clear" w:color="auto" w:fill="auto"/>
          </w:tcPr>
          <w:p w14:paraId="13126EC0" w14:textId="580F1354" w:rsidR="00344F4D" w:rsidRPr="002F7E27" w:rsidRDefault="00344F4D" w:rsidP="002F7E27">
            <w:pPr>
              <w:tabs>
                <w:tab w:val="left" w:pos="149"/>
                <w:tab w:val="left" w:pos="419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F7E27">
              <w:rPr>
                <w:rFonts w:asciiTheme="minorHAnsi" w:hAnsiTheme="minorHAnsi"/>
                <w:sz w:val="16"/>
                <w:szCs w:val="16"/>
              </w:rPr>
              <w:t xml:space="preserve">As a State Party to the Basel Convention on the Control of Transboundary Movements of Hazardous Wastes and their Disposal and a Member State of the OECD, Switzerland has implemented the relevant provisions </w:t>
            </w:r>
            <w:r w:rsidR="00B15C7C" w:rsidRPr="002F7E27">
              <w:rPr>
                <w:rFonts w:asciiTheme="minorHAnsi" w:hAnsiTheme="minorHAnsi"/>
                <w:sz w:val="16"/>
                <w:szCs w:val="16"/>
              </w:rPr>
              <w:t>of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 xml:space="preserve"> the Ordinance on </w:t>
            </w:r>
            <w:r w:rsidR="00B15C7C" w:rsidRPr="002F7E27">
              <w:rPr>
                <w:rFonts w:asciiTheme="minorHAnsi" w:hAnsiTheme="minorHAnsi"/>
                <w:sz w:val="16"/>
                <w:szCs w:val="16"/>
              </w:rPr>
              <w:t>W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 xml:space="preserve">aste </w:t>
            </w:r>
            <w:r w:rsidR="00B15C7C" w:rsidRPr="002F7E27">
              <w:rPr>
                <w:rFonts w:asciiTheme="minorHAnsi" w:hAnsiTheme="minorHAnsi"/>
                <w:sz w:val="16"/>
                <w:szCs w:val="16"/>
              </w:rPr>
              <w:t>M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>ovements</w:t>
            </w:r>
            <w:r w:rsidR="002F7E27" w:rsidRPr="002F7E27">
              <w:rPr>
                <w:rFonts w:asciiTheme="minorHAnsi" w:hAnsiTheme="minorHAnsi"/>
                <w:sz w:val="16"/>
                <w:szCs w:val="16"/>
              </w:rPr>
              <w:t>. T</w:t>
            </w:r>
            <w:r w:rsidRPr="002F7E27">
              <w:rPr>
                <w:rFonts w:asciiTheme="minorHAnsi" w:hAnsiTheme="minorHAnsi"/>
                <w:sz w:val="16"/>
                <w:szCs w:val="16"/>
              </w:rPr>
              <w:t xml:space="preserve">his means that waste may be imported only with the approval of </w:t>
            </w:r>
            <w:proofErr w:type="spellStart"/>
            <w:r w:rsidRPr="002F7E27">
              <w:rPr>
                <w:rFonts w:asciiTheme="minorHAnsi" w:hAnsiTheme="minorHAnsi"/>
                <w:sz w:val="16"/>
                <w:szCs w:val="16"/>
              </w:rPr>
              <w:t>FOEN</w:t>
            </w:r>
            <w:proofErr w:type="spellEnd"/>
            <w:r w:rsidRPr="002F7E27">
              <w:rPr>
                <w:rFonts w:asciiTheme="minorHAnsi" w:hAnsiTheme="minorHAnsi"/>
                <w:sz w:val="16"/>
                <w:szCs w:val="16"/>
              </w:rPr>
              <w:t xml:space="preserve"> if the necessary conditions are met.</w:t>
            </w:r>
          </w:p>
        </w:tc>
      </w:tr>
      <w:tr w:rsidR="00344F4D" w:rsidRPr="002F7E27" w14:paraId="2334D690" w14:textId="77777777" w:rsidTr="004F6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126AB" w14:textId="77777777" w:rsidR="00344F4D" w:rsidRPr="002F7E27" w:rsidRDefault="00344F4D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15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5439E" w14:textId="77777777" w:rsidR="00344F4D" w:rsidRPr="002F7E27" w:rsidRDefault="00344F4D" w:rsidP="002F7E27">
            <w:pPr>
              <w:keepNext/>
              <w:tabs>
                <w:tab w:val="left" w:pos="277"/>
              </w:tabs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In the case of 7(b), please indicate the type of new change(s)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449" w:type="dxa"/>
              <w:tblInd w:w="10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284"/>
              <w:gridCol w:w="567"/>
              <w:gridCol w:w="4247"/>
            </w:tblGrid>
            <w:tr w:rsidR="00344F4D" w:rsidRPr="002F7E27" w14:paraId="7A773D21" w14:textId="77777777" w:rsidTr="004D71FF">
              <w:tc>
                <w:tcPr>
                  <w:tcW w:w="635" w:type="dxa"/>
                  <w:gridSpan w:val="2"/>
                  <w:shd w:val="clear" w:color="auto" w:fill="auto"/>
                </w:tcPr>
                <w:p w14:paraId="544FC18A" w14:textId="77777777" w:rsidR="00344F4D" w:rsidRPr="002F7E27" w:rsidRDefault="00344F4D" w:rsidP="002F7E27">
                  <w:pPr>
                    <w:keepNext/>
                    <w:ind w:right="-81"/>
                    <w:jc w:val="left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2C0AD5E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04C7A7A6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Termination</w:t>
                  </w:r>
                </w:p>
              </w:tc>
            </w:tr>
            <w:tr w:rsidR="00344F4D" w:rsidRPr="002F7E27" w14:paraId="011E85DE" w14:textId="77777777" w:rsidTr="004D71FF">
              <w:tc>
                <w:tcPr>
                  <w:tcW w:w="635" w:type="dxa"/>
                  <w:gridSpan w:val="2"/>
                  <w:shd w:val="clear" w:color="auto" w:fill="auto"/>
                </w:tcPr>
                <w:p w14:paraId="4B71132C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BF9664F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39D6D10C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Suspension</w:t>
                  </w:r>
                </w:p>
              </w:tc>
            </w:tr>
            <w:tr w:rsidR="00344F4D" w:rsidRPr="002F7E27" w14:paraId="05477CD8" w14:textId="77777777" w:rsidTr="004D71FF">
              <w:tc>
                <w:tcPr>
                  <w:tcW w:w="635" w:type="dxa"/>
                  <w:gridSpan w:val="2"/>
                  <w:shd w:val="clear" w:color="auto" w:fill="auto"/>
                </w:tcPr>
                <w:p w14:paraId="0B023439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E9A2661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2ABF3B02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Modification of specific details in existing procedures:</w:t>
                  </w:r>
                </w:p>
              </w:tc>
            </w:tr>
            <w:tr w:rsidR="00344F4D" w:rsidRPr="002F7E27" w14:paraId="2F900C85" w14:textId="77777777" w:rsidTr="004D71FF">
              <w:tc>
                <w:tcPr>
                  <w:tcW w:w="351" w:type="dxa"/>
                  <w:shd w:val="clear" w:color="auto" w:fill="auto"/>
                </w:tcPr>
                <w:p w14:paraId="228D1807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9DF88CE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Product coverage;</w:t>
                  </w:r>
                </w:p>
              </w:tc>
            </w:tr>
            <w:tr w:rsidR="00344F4D" w:rsidRPr="002F7E27" w14:paraId="70EBC06F" w14:textId="77777777" w:rsidTr="004D71FF">
              <w:tc>
                <w:tcPr>
                  <w:tcW w:w="351" w:type="dxa"/>
                  <w:shd w:val="clear" w:color="auto" w:fill="auto"/>
                </w:tcPr>
                <w:p w14:paraId="443D214F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833A91D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Administrative purpose;</w:t>
                  </w:r>
                </w:p>
              </w:tc>
            </w:tr>
            <w:tr w:rsidR="00344F4D" w:rsidRPr="002F7E27" w14:paraId="5ACF295A" w14:textId="77777777" w:rsidTr="004D71FF">
              <w:tc>
                <w:tcPr>
                  <w:tcW w:w="351" w:type="dxa"/>
                  <w:shd w:val="clear" w:color="auto" w:fill="auto"/>
                </w:tcPr>
                <w:p w14:paraId="1F4248C1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CEDD347" w14:textId="28BB7CFB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Automatic or non</w:t>
                  </w:r>
                  <w:r w:rsidR="002F7E27" w:rsidRPr="002F7E27">
                    <w:rPr>
                      <w:rFonts w:asciiTheme="minorHAnsi" w:hAnsiTheme="minorHAnsi"/>
                      <w:sz w:val="16"/>
                      <w:szCs w:val="16"/>
                    </w:rPr>
                    <w:t>-</w:t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automatic;</w:t>
                  </w:r>
                </w:p>
              </w:tc>
            </w:tr>
            <w:tr w:rsidR="00344F4D" w:rsidRPr="002F7E27" w14:paraId="0A253F8B" w14:textId="77777777" w:rsidTr="004D71FF">
              <w:tc>
                <w:tcPr>
                  <w:tcW w:w="351" w:type="dxa"/>
                  <w:shd w:val="clear" w:color="auto" w:fill="auto"/>
                </w:tcPr>
                <w:p w14:paraId="58724460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2B5F92F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Duration of licensing;</w:t>
                  </w:r>
                </w:p>
              </w:tc>
            </w:tr>
            <w:tr w:rsidR="00344F4D" w:rsidRPr="002F7E27" w14:paraId="421685CC" w14:textId="77777777" w:rsidTr="004D71FF">
              <w:tc>
                <w:tcPr>
                  <w:tcW w:w="351" w:type="dxa"/>
                  <w:shd w:val="clear" w:color="auto" w:fill="auto"/>
                </w:tcPr>
                <w:p w14:paraId="52036534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74E4E16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Change the nature of quantity/value restriction;</w:t>
                  </w:r>
                </w:p>
              </w:tc>
            </w:tr>
            <w:tr w:rsidR="00344F4D" w:rsidRPr="002F7E27" w14:paraId="7490B9E0" w14:textId="77777777" w:rsidTr="004D71FF">
              <w:tc>
                <w:tcPr>
                  <w:tcW w:w="351" w:type="dxa"/>
                  <w:shd w:val="clear" w:color="auto" w:fill="auto"/>
                </w:tcPr>
                <w:p w14:paraId="7517BAD9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A680B92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Eligibility of applicants;</w:t>
                  </w:r>
                </w:p>
              </w:tc>
            </w:tr>
            <w:tr w:rsidR="00344F4D" w:rsidRPr="002F7E27" w14:paraId="6EB164CF" w14:textId="77777777" w:rsidTr="004D71FF">
              <w:tc>
                <w:tcPr>
                  <w:tcW w:w="351" w:type="dxa"/>
                  <w:shd w:val="clear" w:color="auto" w:fill="auto"/>
                </w:tcPr>
                <w:p w14:paraId="6F37BE68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8909BAF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Contact information on eligibility;</w:t>
                  </w:r>
                </w:p>
              </w:tc>
            </w:tr>
            <w:tr w:rsidR="00344F4D" w:rsidRPr="002F7E27" w14:paraId="1374BDE7" w14:textId="77777777" w:rsidTr="004D71FF">
              <w:tc>
                <w:tcPr>
                  <w:tcW w:w="351" w:type="dxa"/>
                  <w:shd w:val="clear" w:color="auto" w:fill="auto"/>
                </w:tcPr>
                <w:p w14:paraId="26754A0B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CA650C0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Administrative body(</w:t>
                  </w:r>
                  <w:proofErr w:type="spellStart"/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ies</w:t>
                  </w:r>
                  <w:proofErr w:type="spellEnd"/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) for submission of application;</w:t>
                  </w:r>
                </w:p>
              </w:tc>
            </w:tr>
            <w:tr w:rsidR="00344F4D" w:rsidRPr="002F7E27" w14:paraId="00944C10" w14:textId="77777777" w:rsidTr="004D71FF">
              <w:tc>
                <w:tcPr>
                  <w:tcW w:w="351" w:type="dxa"/>
                  <w:shd w:val="clear" w:color="auto" w:fill="auto"/>
                </w:tcPr>
                <w:p w14:paraId="00A60CFB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D4CA649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Documentation requirements (including application form);</w:t>
                  </w:r>
                </w:p>
              </w:tc>
            </w:tr>
            <w:tr w:rsidR="00344F4D" w:rsidRPr="002F7E27" w14:paraId="183FE9D3" w14:textId="77777777" w:rsidTr="004D71FF">
              <w:tc>
                <w:tcPr>
                  <w:tcW w:w="351" w:type="dxa"/>
                  <w:shd w:val="clear" w:color="auto" w:fill="auto"/>
                </w:tcPr>
                <w:p w14:paraId="5436C579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4428D9F" w14:textId="28B724E4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 xml:space="preserve">Period for </w:t>
                  </w:r>
                  <w:r w:rsidR="00DB11D7" w:rsidRPr="002F7E27">
                    <w:rPr>
                      <w:rFonts w:asciiTheme="minorHAnsi" w:hAnsiTheme="minorHAnsi"/>
                      <w:sz w:val="16"/>
                      <w:szCs w:val="16"/>
                    </w:rPr>
                    <w:t>a</w:t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pplication;</w:t>
                  </w:r>
                </w:p>
              </w:tc>
            </w:tr>
            <w:tr w:rsidR="00344F4D" w:rsidRPr="002F7E27" w14:paraId="12548554" w14:textId="77777777" w:rsidTr="004D71FF">
              <w:tc>
                <w:tcPr>
                  <w:tcW w:w="351" w:type="dxa"/>
                  <w:shd w:val="clear" w:color="auto" w:fill="auto"/>
                </w:tcPr>
                <w:p w14:paraId="66FA0E0E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1FA1717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Administrative body(</w:t>
                  </w:r>
                  <w:proofErr w:type="spellStart"/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ies</w:t>
                  </w:r>
                  <w:proofErr w:type="spellEnd"/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) to issue licence;</w:t>
                  </w:r>
                </w:p>
              </w:tc>
            </w:tr>
            <w:tr w:rsidR="00344F4D" w:rsidRPr="002F7E27" w14:paraId="27EBF3EE" w14:textId="77777777" w:rsidTr="004D71FF">
              <w:tc>
                <w:tcPr>
                  <w:tcW w:w="351" w:type="dxa"/>
                  <w:shd w:val="clear" w:color="auto" w:fill="auto"/>
                </w:tcPr>
                <w:p w14:paraId="4F8BB54A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DB6C68D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Processing time for issuing licence;</w:t>
                  </w:r>
                </w:p>
              </w:tc>
            </w:tr>
            <w:tr w:rsidR="00344F4D" w:rsidRPr="002F7E27" w14:paraId="2246B651" w14:textId="77777777" w:rsidTr="004D71FF">
              <w:tc>
                <w:tcPr>
                  <w:tcW w:w="351" w:type="dxa"/>
                  <w:shd w:val="clear" w:color="auto" w:fill="auto"/>
                </w:tcPr>
                <w:p w14:paraId="21F9A9BC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1F15496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Licence fee/administrative charge;</w:t>
                  </w:r>
                </w:p>
              </w:tc>
            </w:tr>
            <w:tr w:rsidR="00344F4D" w:rsidRPr="002F7E27" w14:paraId="4EBD1980" w14:textId="77777777" w:rsidTr="004D71FF">
              <w:tc>
                <w:tcPr>
                  <w:tcW w:w="351" w:type="dxa"/>
                  <w:shd w:val="clear" w:color="auto" w:fill="auto"/>
                </w:tcPr>
                <w:p w14:paraId="0DCD0145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CB67542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Deposit/advance payment and relevant conditions;</w:t>
                  </w:r>
                </w:p>
              </w:tc>
            </w:tr>
            <w:tr w:rsidR="00344F4D" w:rsidRPr="002F7E27" w14:paraId="60C1B8B4" w14:textId="77777777" w:rsidTr="004D71FF">
              <w:tc>
                <w:tcPr>
                  <w:tcW w:w="351" w:type="dxa"/>
                  <w:shd w:val="clear" w:color="auto" w:fill="auto"/>
                </w:tcPr>
                <w:p w14:paraId="47882A00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DC02E6C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Appeal regulations/procedures;</w:t>
                  </w:r>
                </w:p>
              </w:tc>
            </w:tr>
            <w:tr w:rsidR="00344F4D" w:rsidRPr="002F7E27" w14:paraId="5F8F2DBD" w14:textId="77777777" w:rsidTr="004D71FF">
              <w:tc>
                <w:tcPr>
                  <w:tcW w:w="351" w:type="dxa"/>
                  <w:shd w:val="clear" w:color="auto" w:fill="auto"/>
                </w:tcPr>
                <w:p w14:paraId="02D7B892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8D07116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Validity of licence;</w:t>
                  </w:r>
                </w:p>
              </w:tc>
            </w:tr>
            <w:tr w:rsidR="00344F4D" w:rsidRPr="002F7E27" w14:paraId="536A5068" w14:textId="77777777" w:rsidTr="004D71FF">
              <w:tc>
                <w:tcPr>
                  <w:tcW w:w="351" w:type="dxa"/>
                  <w:shd w:val="clear" w:color="auto" w:fill="auto"/>
                </w:tcPr>
                <w:p w14:paraId="12DA86DA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4740ED8" w14:textId="5F7AAF0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Other conditions of licence (extension, transferability, penalty of non</w:t>
                  </w:r>
                  <w:r w:rsidR="002F7E27" w:rsidRPr="002F7E27">
                    <w:rPr>
                      <w:rFonts w:asciiTheme="minorHAnsi" w:hAnsiTheme="minorHAnsi"/>
                      <w:sz w:val="16"/>
                      <w:szCs w:val="16"/>
                    </w:rPr>
                    <w:t>-</w:t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use etc.);</w:t>
                  </w:r>
                </w:p>
              </w:tc>
            </w:tr>
            <w:tr w:rsidR="00344F4D" w:rsidRPr="002F7E27" w14:paraId="1FE440D3" w14:textId="77777777" w:rsidTr="004D71FF">
              <w:tc>
                <w:tcPr>
                  <w:tcW w:w="351" w:type="dxa"/>
                  <w:shd w:val="clear" w:color="auto" w:fill="auto"/>
                </w:tcPr>
                <w:p w14:paraId="309B7AC0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7C0F0D7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Foreign exchange requirements;</w:t>
                  </w:r>
                </w:p>
              </w:tc>
            </w:tr>
            <w:tr w:rsidR="00344F4D" w:rsidRPr="002F7E27" w14:paraId="0409E4BD" w14:textId="77777777" w:rsidTr="002F7E27">
              <w:trPr>
                <w:trHeight w:val="255"/>
              </w:trPr>
              <w:tc>
                <w:tcPr>
                  <w:tcW w:w="351" w:type="dxa"/>
                  <w:shd w:val="clear" w:color="auto" w:fill="auto"/>
                </w:tcPr>
                <w:p w14:paraId="12979487" w14:textId="77777777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A5569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A24E249" w14:textId="3DFC51FA" w:rsidR="00344F4D" w:rsidRPr="002F7E27" w:rsidRDefault="00344F4D" w:rsidP="002F7E27">
                  <w:pPr>
                    <w:keepNext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Other</w:t>
                  </w:r>
                  <w:r w:rsidR="002F7E27" w:rsidRPr="002F7E27">
                    <w:rPr>
                      <w:rFonts w:asciiTheme="minorHAnsi" w:hAnsiTheme="minorHAnsi"/>
                      <w:sz w:val="16"/>
                      <w:szCs w:val="16"/>
                    </w:rPr>
                    <w:t>: _</w:t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_________ (</w:t>
                  </w:r>
                  <w:r w:rsidRPr="002F7E27"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>please specify</w:t>
                  </w:r>
                  <w:r w:rsidRPr="002F7E27">
                    <w:rPr>
                      <w:rFonts w:asciiTheme="minorHAnsi" w:hAnsiTheme="minorHAnsi"/>
                      <w:sz w:val="16"/>
                      <w:szCs w:val="16"/>
                    </w:rPr>
                    <w:t>).</w:t>
                  </w:r>
                </w:p>
              </w:tc>
            </w:tr>
          </w:tbl>
          <w:p w14:paraId="0A98CE73" w14:textId="77777777" w:rsidR="00344F4D" w:rsidRPr="002F7E27" w:rsidRDefault="00344F4D" w:rsidP="002F7E27">
            <w:pPr>
              <w:keepNext/>
              <w:jc w:val="left"/>
              <w:rPr>
                <w:rFonts w:asciiTheme="minorHAnsi" w:hAnsiTheme="minorHAnsi"/>
                <w:sz w:val="16"/>
                <w:szCs w:val="16"/>
                <w:lang w:val="fr-CH"/>
              </w:rPr>
            </w:pPr>
          </w:p>
        </w:tc>
      </w:tr>
      <w:tr w:rsidR="00344F4D" w:rsidRPr="002F7E27" w14:paraId="7588D600" w14:textId="77777777" w:rsidTr="00DB5A35">
        <w:trPr>
          <w:cantSplit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3D182269" w14:textId="3EB8FC0A" w:rsidR="00344F4D" w:rsidRPr="002F7E27" w:rsidRDefault="00344F4D" w:rsidP="002F7E27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16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</w:tcPr>
          <w:p w14:paraId="61ECF6A7" w14:textId="77777777" w:rsidR="00344F4D" w:rsidRPr="002F7E27" w:rsidRDefault="00344F4D" w:rsidP="002F7E27">
            <w:pPr>
              <w:tabs>
                <w:tab w:val="left" w:pos="277"/>
              </w:tabs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F7E27">
              <w:rPr>
                <w:rFonts w:asciiTheme="minorHAnsi" w:hAnsiTheme="minorHAnsi"/>
                <w:b/>
                <w:sz w:val="16"/>
                <w:szCs w:val="16"/>
              </w:rPr>
              <w:t>Please elaborate the changes in detail (in one of the WTO official languages)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ABF3CB5" w14:textId="77777777" w:rsidR="00344F4D" w:rsidRPr="002F7E27" w:rsidRDefault="00344F4D" w:rsidP="002F7E27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821EE68" w14:textId="77777777" w:rsidR="005252C7" w:rsidRDefault="005252C7" w:rsidP="0088500D">
      <w:pPr>
        <w:jc w:val="left"/>
        <w:rPr>
          <w:b/>
        </w:rPr>
      </w:pPr>
    </w:p>
    <w:p w14:paraId="1D86AD92" w14:textId="4F5D44B7" w:rsidR="00337700" w:rsidRDefault="002F7E27" w:rsidP="002F7E27">
      <w:pPr>
        <w:jc w:val="center"/>
        <w:rPr>
          <w:b/>
        </w:rPr>
      </w:pPr>
      <w:r w:rsidRPr="002F7E27">
        <w:rPr>
          <w:b/>
        </w:rPr>
        <w:t>__________</w:t>
      </w:r>
    </w:p>
    <w:p w14:paraId="2DE899B3" w14:textId="77777777" w:rsidR="005252C7" w:rsidRPr="002F7E27" w:rsidRDefault="005252C7" w:rsidP="002F7E27">
      <w:pPr>
        <w:jc w:val="center"/>
        <w:rPr>
          <w:b/>
        </w:rPr>
      </w:pPr>
    </w:p>
    <w:sectPr w:rsidR="005252C7" w:rsidRPr="002F7E27" w:rsidSect="002F7E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AE46F" w14:textId="77777777" w:rsidR="00D74335" w:rsidRPr="002F7E27" w:rsidRDefault="00D74335" w:rsidP="0002424F">
      <w:r w:rsidRPr="002F7E27">
        <w:separator/>
      </w:r>
    </w:p>
  </w:endnote>
  <w:endnote w:type="continuationSeparator" w:id="0">
    <w:p w14:paraId="2B3645E0" w14:textId="77777777" w:rsidR="00D74335" w:rsidRPr="002F7E27" w:rsidRDefault="00D74335" w:rsidP="0002424F">
      <w:r w:rsidRPr="002F7E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EA9DE" w14:textId="722BAFDF" w:rsidR="00D74335" w:rsidRPr="002F7E27" w:rsidRDefault="002F7E27" w:rsidP="002F7E27">
    <w:pPr>
      <w:pStyle w:val="Footer"/>
    </w:pPr>
    <w:r w:rsidRPr="002F7E2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4B74" w14:textId="74BD8B2C" w:rsidR="00DD65B2" w:rsidRPr="002F7E27" w:rsidRDefault="002F7E27" w:rsidP="002F7E27">
    <w:pPr>
      <w:pStyle w:val="Footer"/>
    </w:pPr>
    <w:r w:rsidRPr="002F7E2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0599" w14:textId="27028076" w:rsidR="00DD65B2" w:rsidRPr="002F7E27" w:rsidRDefault="002F7E27" w:rsidP="002F7E27">
    <w:pPr>
      <w:pStyle w:val="Footer"/>
    </w:pPr>
    <w:r w:rsidRPr="002F7E2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F2A2B" w14:textId="77777777" w:rsidR="00D74335" w:rsidRPr="002F7E27" w:rsidRDefault="00D74335" w:rsidP="0002424F">
      <w:r w:rsidRPr="002F7E27">
        <w:separator/>
      </w:r>
    </w:p>
  </w:footnote>
  <w:footnote w:type="continuationSeparator" w:id="0">
    <w:p w14:paraId="7FD74043" w14:textId="77777777" w:rsidR="00D74335" w:rsidRPr="002F7E27" w:rsidRDefault="00D74335" w:rsidP="0002424F">
      <w:r w:rsidRPr="002F7E27">
        <w:continuationSeparator/>
      </w:r>
    </w:p>
  </w:footnote>
  <w:footnote w:id="1">
    <w:p w14:paraId="6E6582A4" w14:textId="7F27EA4C" w:rsidR="002F7E27" w:rsidRDefault="002F7E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7E27">
        <w:t>It is understood that by completing this form, the notifying Member has also fulfilled its notification obligations under Article 1.4(a) and Article 8.2(b) concerning the notified relevant law, regulation or procedure.</w:t>
      </w:r>
    </w:p>
  </w:footnote>
  <w:footnote w:id="2">
    <w:p w14:paraId="1B0BD8C5" w14:textId="1BA1A68B" w:rsidR="002F7E27" w:rsidRDefault="002F7E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7E27">
        <w:t>It is understood that "new [...] regulation/procedure" refers to any newly introduced law, regulation or procedure, as well as to those that are in effect but that are being notified to the Committee for the first time.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3BF2" w14:textId="77777777" w:rsidR="002F7E27" w:rsidRPr="002F7E27" w:rsidRDefault="002F7E27" w:rsidP="002F7E27">
    <w:pPr>
      <w:pStyle w:val="Header"/>
      <w:spacing w:after="240"/>
      <w:jc w:val="center"/>
    </w:pPr>
    <w:r w:rsidRPr="002F7E27">
      <w:t>G/</w:t>
    </w:r>
    <w:proofErr w:type="spellStart"/>
    <w:r w:rsidRPr="002F7E27">
      <w:t>LIC</w:t>
    </w:r>
    <w:proofErr w:type="spellEnd"/>
    <w:r w:rsidRPr="002F7E27">
      <w:t>/N/2/CHE/5</w:t>
    </w:r>
  </w:p>
  <w:p w14:paraId="3B0B7022" w14:textId="77777777" w:rsidR="002F7E27" w:rsidRPr="002F7E27" w:rsidRDefault="002F7E27" w:rsidP="002F7E27">
    <w:pPr>
      <w:pStyle w:val="Header"/>
      <w:pBdr>
        <w:bottom w:val="single" w:sz="4" w:space="1" w:color="auto"/>
      </w:pBdr>
      <w:jc w:val="center"/>
    </w:pPr>
    <w:r w:rsidRPr="002F7E27">
      <w:t xml:space="preserve">- </w:t>
    </w:r>
    <w:r w:rsidRPr="002F7E27">
      <w:fldChar w:fldCharType="begin"/>
    </w:r>
    <w:r w:rsidRPr="002F7E27">
      <w:instrText xml:space="preserve"> PAGE  \* Arabic  \* MERGEFORMAT </w:instrText>
    </w:r>
    <w:r w:rsidRPr="002F7E27">
      <w:fldChar w:fldCharType="separate"/>
    </w:r>
    <w:r w:rsidRPr="002F7E27">
      <w:t>1</w:t>
    </w:r>
    <w:r w:rsidRPr="002F7E27">
      <w:fldChar w:fldCharType="end"/>
    </w:r>
    <w:r w:rsidRPr="002F7E2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E7AB" w14:textId="77777777" w:rsidR="002F7E27" w:rsidRPr="002F7E27" w:rsidRDefault="002F7E27" w:rsidP="002F7E27">
    <w:pPr>
      <w:pStyle w:val="Header"/>
      <w:spacing w:after="240"/>
      <w:jc w:val="center"/>
    </w:pPr>
    <w:r w:rsidRPr="002F7E27">
      <w:t>G/</w:t>
    </w:r>
    <w:proofErr w:type="spellStart"/>
    <w:r w:rsidRPr="002F7E27">
      <w:t>LIC</w:t>
    </w:r>
    <w:proofErr w:type="spellEnd"/>
    <w:r w:rsidRPr="002F7E27">
      <w:t>/N/2/CHE/5</w:t>
    </w:r>
  </w:p>
  <w:p w14:paraId="580A43FE" w14:textId="77777777" w:rsidR="002F7E27" w:rsidRPr="002F7E27" w:rsidRDefault="002F7E27" w:rsidP="002F7E27">
    <w:pPr>
      <w:pStyle w:val="Header"/>
      <w:pBdr>
        <w:bottom w:val="single" w:sz="4" w:space="1" w:color="auto"/>
      </w:pBdr>
      <w:jc w:val="center"/>
    </w:pPr>
    <w:r w:rsidRPr="002F7E27">
      <w:t xml:space="preserve">- </w:t>
    </w:r>
    <w:r w:rsidRPr="002F7E27">
      <w:fldChar w:fldCharType="begin"/>
    </w:r>
    <w:r w:rsidRPr="002F7E27">
      <w:instrText xml:space="preserve"> PAGE  \* Arabic  \* MERGEFORMAT </w:instrText>
    </w:r>
    <w:r w:rsidRPr="002F7E27">
      <w:fldChar w:fldCharType="separate"/>
    </w:r>
    <w:r w:rsidRPr="002F7E27">
      <w:t>1</w:t>
    </w:r>
    <w:r w:rsidRPr="002F7E27">
      <w:fldChar w:fldCharType="end"/>
    </w:r>
    <w:r w:rsidRPr="002F7E2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2F7E27" w:rsidRPr="002F7E27" w14:paraId="7DF51D34" w14:textId="77777777" w:rsidTr="002F7E2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45BA841" w14:textId="77777777" w:rsidR="002F7E27" w:rsidRPr="002F7E27" w:rsidRDefault="002F7E27" w:rsidP="002F7E2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52AE4B" w14:textId="77777777" w:rsidR="002F7E27" w:rsidRPr="002F7E27" w:rsidRDefault="002F7E27" w:rsidP="002F7E2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F7E27" w:rsidRPr="002F7E27" w14:paraId="45D99B55" w14:textId="77777777" w:rsidTr="002F7E2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F6E494E" w14:textId="5EDE1ABC" w:rsidR="002F7E27" w:rsidRPr="002F7E27" w:rsidRDefault="002F7E27" w:rsidP="002F7E27">
          <w:pPr>
            <w:jc w:val="left"/>
            <w:rPr>
              <w:rFonts w:eastAsia="Verdana" w:cs="Verdana"/>
              <w:szCs w:val="18"/>
            </w:rPr>
          </w:pPr>
          <w:r w:rsidRPr="002F7E27">
            <w:rPr>
              <w:rFonts w:eastAsia="Verdana" w:cs="Verdana"/>
              <w:noProof/>
              <w:szCs w:val="18"/>
            </w:rPr>
            <w:drawing>
              <wp:inline distT="0" distB="0" distL="0" distR="0" wp14:anchorId="09B49776" wp14:editId="5F2854D5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4FF0118" w14:textId="77777777" w:rsidR="002F7E27" w:rsidRPr="002F7E27" w:rsidRDefault="002F7E27" w:rsidP="002F7E2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F7E27" w:rsidRPr="002F7E27" w14:paraId="29ACA411" w14:textId="77777777" w:rsidTr="002F7E2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828ECC3" w14:textId="77777777" w:rsidR="002F7E27" w:rsidRPr="002F7E27" w:rsidRDefault="002F7E27" w:rsidP="002F7E2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50FC95B" w14:textId="226EB994" w:rsidR="002F7E27" w:rsidRPr="002F7E27" w:rsidRDefault="002F7E27" w:rsidP="002F7E27">
          <w:pPr>
            <w:jc w:val="right"/>
            <w:rPr>
              <w:rFonts w:eastAsia="Verdana" w:cs="Verdana"/>
              <w:b/>
              <w:szCs w:val="18"/>
            </w:rPr>
          </w:pPr>
          <w:r w:rsidRPr="002F7E27">
            <w:rPr>
              <w:b/>
              <w:szCs w:val="18"/>
            </w:rPr>
            <w:t>G/</w:t>
          </w:r>
          <w:proofErr w:type="spellStart"/>
          <w:r w:rsidRPr="002F7E27">
            <w:rPr>
              <w:b/>
              <w:szCs w:val="18"/>
            </w:rPr>
            <w:t>LIC</w:t>
          </w:r>
          <w:proofErr w:type="spellEnd"/>
          <w:r w:rsidRPr="002F7E27">
            <w:rPr>
              <w:b/>
              <w:szCs w:val="18"/>
            </w:rPr>
            <w:t>/N/2/CHE/5</w:t>
          </w:r>
        </w:p>
      </w:tc>
    </w:tr>
    <w:tr w:rsidR="002F7E27" w:rsidRPr="002F7E27" w14:paraId="2488518E" w14:textId="77777777" w:rsidTr="002F7E2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F1EEB41" w14:textId="77777777" w:rsidR="002F7E27" w:rsidRPr="002F7E27" w:rsidRDefault="002F7E27" w:rsidP="002F7E2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033F69A" w14:textId="3872C5D3" w:rsidR="002F7E27" w:rsidRPr="002F7E27" w:rsidRDefault="002F7E27" w:rsidP="002F7E27">
          <w:pPr>
            <w:jc w:val="right"/>
            <w:rPr>
              <w:rFonts w:eastAsia="Verdana" w:cs="Verdana"/>
              <w:szCs w:val="18"/>
            </w:rPr>
          </w:pPr>
          <w:r w:rsidRPr="002F7E27">
            <w:rPr>
              <w:rFonts w:eastAsia="Verdana" w:cs="Verdana"/>
              <w:szCs w:val="18"/>
            </w:rPr>
            <w:t>1 October 2019</w:t>
          </w:r>
        </w:p>
      </w:tc>
    </w:tr>
    <w:tr w:rsidR="002F7E27" w:rsidRPr="002F7E27" w14:paraId="68AADE23" w14:textId="77777777" w:rsidTr="002F7E2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AD85BC" w14:textId="01BDB8DE" w:rsidR="002F7E27" w:rsidRPr="002F7E27" w:rsidRDefault="002F7E27" w:rsidP="002F7E27">
          <w:pPr>
            <w:jc w:val="left"/>
            <w:rPr>
              <w:rFonts w:eastAsia="Verdana" w:cs="Verdana"/>
              <w:b/>
              <w:szCs w:val="18"/>
            </w:rPr>
          </w:pPr>
          <w:r w:rsidRPr="002F7E27">
            <w:rPr>
              <w:rFonts w:eastAsia="Verdana" w:cs="Verdana"/>
              <w:color w:val="FF0000"/>
              <w:szCs w:val="18"/>
            </w:rPr>
            <w:t>(19</w:t>
          </w:r>
          <w:r w:rsidRPr="002F7E27">
            <w:rPr>
              <w:rFonts w:eastAsia="Verdana" w:cs="Verdana"/>
              <w:color w:val="FF0000"/>
              <w:szCs w:val="18"/>
            </w:rPr>
            <w:noBreakHyphen/>
          </w:r>
          <w:r w:rsidR="00A5569C">
            <w:rPr>
              <w:rFonts w:eastAsia="Verdana" w:cs="Verdana"/>
              <w:color w:val="FF0000"/>
              <w:szCs w:val="18"/>
            </w:rPr>
            <w:t>6341</w:t>
          </w:r>
          <w:r w:rsidRPr="002F7E2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F04C45" w14:textId="15208632" w:rsidR="002F7E27" w:rsidRPr="002F7E27" w:rsidRDefault="002F7E27" w:rsidP="002F7E27">
          <w:pPr>
            <w:jc w:val="right"/>
            <w:rPr>
              <w:rFonts w:eastAsia="Verdana" w:cs="Verdana"/>
              <w:szCs w:val="18"/>
            </w:rPr>
          </w:pPr>
          <w:r w:rsidRPr="002F7E27">
            <w:rPr>
              <w:rFonts w:eastAsia="Verdana" w:cs="Verdana"/>
              <w:szCs w:val="18"/>
            </w:rPr>
            <w:t xml:space="preserve">Page: </w:t>
          </w:r>
          <w:r w:rsidRPr="002F7E27">
            <w:rPr>
              <w:rFonts w:eastAsia="Verdana" w:cs="Verdana"/>
              <w:szCs w:val="18"/>
            </w:rPr>
            <w:fldChar w:fldCharType="begin"/>
          </w:r>
          <w:r w:rsidRPr="002F7E2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F7E27">
            <w:rPr>
              <w:rFonts w:eastAsia="Verdana" w:cs="Verdana"/>
              <w:szCs w:val="18"/>
            </w:rPr>
            <w:fldChar w:fldCharType="separate"/>
          </w:r>
          <w:r w:rsidRPr="002F7E27">
            <w:rPr>
              <w:rFonts w:eastAsia="Verdana" w:cs="Verdana"/>
              <w:szCs w:val="18"/>
            </w:rPr>
            <w:t>1</w:t>
          </w:r>
          <w:r w:rsidRPr="002F7E27">
            <w:rPr>
              <w:rFonts w:eastAsia="Verdana" w:cs="Verdana"/>
              <w:szCs w:val="18"/>
            </w:rPr>
            <w:fldChar w:fldCharType="end"/>
          </w:r>
          <w:r w:rsidRPr="002F7E27">
            <w:rPr>
              <w:rFonts w:eastAsia="Verdana" w:cs="Verdana"/>
              <w:szCs w:val="18"/>
            </w:rPr>
            <w:t>/</w:t>
          </w:r>
          <w:r w:rsidRPr="002F7E27">
            <w:rPr>
              <w:rFonts w:eastAsia="Verdana" w:cs="Verdana"/>
              <w:szCs w:val="18"/>
            </w:rPr>
            <w:fldChar w:fldCharType="begin"/>
          </w:r>
          <w:r w:rsidRPr="002F7E2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F7E27">
            <w:rPr>
              <w:rFonts w:eastAsia="Verdana" w:cs="Verdana"/>
              <w:szCs w:val="18"/>
            </w:rPr>
            <w:fldChar w:fldCharType="separate"/>
          </w:r>
          <w:r w:rsidRPr="002F7E27">
            <w:rPr>
              <w:rFonts w:eastAsia="Verdana" w:cs="Verdana"/>
              <w:szCs w:val="18"/>
            </w:rPr>
            <w:t>3</w:t>
          </w:r>
          <w:r w:rsidRPr="002F7E27">
            <w:rPr>
              <w:rFonts w:eastAsia="Verdana" w:cs="Verdana"/>
              <w:szCs w:val="18"/>
            </w:rPr>
            <w:fldChar w:fldCharType="end"/>
          </w:r>
        </w:p>
      </w:tc>
    </w:tr>
    <w:tr w:rsidR="002F7E27" w:rsidRPr="002F7E27" w14:paraId="0B608AD9" w14:textId="77777777" w:rsidTr="002F7E2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18D434" w14:textId="5451EC8B" w:rsidR="002F7E27" w:rsidRPr="002F7E27" w:rsidRDefault="002F7E27" w:rsidP="002F7E27">
          <w:pPr>
            <w:jc w:val="left"/>
            <w:rPr>
              <w:rFonts w:eastAsia="Verdana" w:cs="Verdana"/>
              <w:szCs w:val="18"/>
            </w:rPr>
          </w:pPr>
          <w:r w:rsidRPr="002F7E27">
            <w:rPr>
              <w:b/>
              <w:szCs w:val="18"/>
            </w:rPr>
            <w:t>Committee on Import Licensing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991D9E3" w14:textId="294B64A5" w:rsidR="002F7E27" w:rsidRPr="002F7E27" w:rsidRDefault="002F7E27" w:rsidP="002F7E27">
          <w:pPr>
            <w:jc w:val="right"/>
            <w:rPr>
              <w:rFonts w:eastAsia="Verdana" w:cs="Verdana"/>
              <w:bCs/>
              <w:szCs w:val="18"/>
            </w:rPr>
          </w:pPr>
          <w:r w:rsidRPr="002F7E27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14:paraId="41B84926" w14:textId="77777777" w:rsidR="00DD65B2" w:rsidRPr="002F7E27" w:rsidRDefault="00DD65B2" w:rsidP="002F7E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52449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EB69A4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5F2DD6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9782A0A"/>
    <w:numStyleLink w:val="LegalHeadings"/>
  </w:abstractNum>
  <w:abstractNum w:abstractNumId="12" w15:restartNumberingAfterBreak="0">
    <w:nsid w:val="57551E12"/>
    <w:multiLevelType w:val="multilevel"/>
    <w:tmpl w:val="89782A0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35"/>
    <w:rsid w:val="000074D5"/>
    <w:rsid w:val="00016688"/>
    <w:rsid w:val="0002424F"/>
    <w:rsid w:val="00067D73"/>
    <w:rsid w:val="00071B26"/>
    <w:rsid w:val="0007407E"/>
    <w:rsid w:val="000A5D24"/>
    <w:rsid w:val="000A7098"/>
    <w:rsid w:val="000B16A4"/>
    <w:rsid w:val="000C3951"/>
    <w:rsid w:val="000C724C"/>
    <w:rsid w:val="000D23F0"/>
    <w:rsid w:val="000D7D83"/>
    <w:rsid w:val="000E24C5"/>
    <w:rsid w:val="000F3D5B"/>
    <w:rsid w:val="00104D9E"/>
    <w:rsid w:val="00113062"/>
    <w:rsid w:val="00114B29"/>
    <w:rsid w:val="001171A2"/>
    <w:rsid w:val="00120B96"/>
    <w:rsid w:val="001273FC"/>
    <w:rsid w:val="001338F0"/>
    <w:rsid w:val="0014012F"/>
    <w:rsid w:val="00172B05"/>
    <w:rsid w:val="00185477"/>
    <w:rsid w:val="00186C1C"/>
    <w:rsid w:val="00195ADC"/>
    <w:rsid w:val="001B50DF"/>
    <w:rsid w:val="001D7618"/>
    <w:rsid w:val="001F6508"/>
    <w:rsid w:val="002149CB"/>
    <w:rsid w:val="002242B5"/>
    <w:rsid w:val="00240EC1"/>
    <w:rsid w:val="00246226"/>
    <w:rsid w:val="00255119"/>
    <w:rsid w:val="00287066"/>
    <w:rsid w:val="0029220E"/>
    <w:rsid w:val="00295BF7"/>
    <w:rsid w:val="002A7C00"/>
    <w:rsid w:val="002C73E8"/>
    <w:rsid w:val="002D5A5B"/>
    <w:rsid w:val="002F7E27"/>
    <w:rsid w:val="00301546"/>
    <w:rsid w:val="003267CD"/>
    <w:rsid w:val="00334600"/>
    <w:rsid w:val="00337700"/>
    <w:rsid w:val="003422F5"/>
    <w:rsid w:val="00342A86"/>
    <w:rsid w:val="00344F4D"/>
    <w:rsid w:val="003553C7"/>
    <w:rsid w:val="00371F55"/>
    <w:rsid w:val="003A0E78"/>
    <w:rsid w:val="003A19CB"/>
    <w:rsid w:val="003B6D4C"/>
    <w:rsid w:val="003C0EE2"/>
    <w:rsid w:val="003F0353"/>
    <w:rsid w:val="00410C09"/>
    <w:rsid w:val="00433BA1"/>
    <w:rsid w:val="0043612A"/>
    <w:rsid w:val="004417EB"/>
    <w:rsid w:val="004465F2"/>
    <w:rsid w:val="004A030D"/>
    <w:rsid w:val="004A2563"/>
    <w:rsid w:val="004D5FBF"/>
    <w:rsid w:val="004F62A2"/>
    <w:rsid w:val="005252C7"/>
    <w:rsid w:val="005360ED"/>
    <w:rsid w:val="005422A4"/>
    <w:rsid w:val="005631BA"/>
    <w:rsid w:val="00571EE1"/>
    <w:rsid w:val="00585782"/>
    <w:rsid w:val="00592965"/>
    <w:rsid w:val="005B571A"/>
    <w:rsid w:val="005C57B0"/>
    <w:rsid w:val="005C6D4E"/>
    <w:rsid w:val="005D21E5"/>
    <w:rsid w:val="005E14C9"/>
    <w:rsid w:val="00602DF3"/>
    <w:rsid w:val="006248DB"/>
    <w:rsid w:val="00674833"/>
    <w:rsid w:val="006A41F1"/>
    <w:rsid w:val="006A4BAD"/>
    <w:rsid w:val="006E0C67"/>
    <w:rsid w:val="006E2952"/>
    <w:rsid w:val="006E5050"/>
    <w:rsid w:val="006E5FC3"/>
    <w:rsid w:val="00727F5B"/>
    <w:rsid w:val="00735ADA"/>
    <w:rsid w:val="007542E6"/>
    <w:rsid w:val="00795114"/>
    <w:rsid w:val="007A761F"/>
    <w:rsid w:val="007B4290"/>
    <w:rsid w:val="007B7BB1"/>
    <w:rsid w:val="007C4766"/>
    <w:rsid w:val="007D39B5"/>
    <w:rsid w:val="00817E7E"/>
    <w:rsid w:val="0083054D"/>
    <w:rsid w:val="00834FB6"/>
    <w:rsid w:val="008402D9"/>
    <w:rsid w:val="00842D59"/>
    <w:rsid w:val="0085388D"/>
    <w:rsid w:val="0088500D"/>
    <w:rsid w:val="00885409"/>
    <w:rsid w:val="00894675"/>
    <w:rsid w:val="00894C90"/>
    <w:rsid w:val="008A1305"/>
    <w:rsid w:val="008A4BA4"/>
    <w:rsid w:val="008C6AD2"/>
    <w:rsid w:val="00903A6F"/>
    <w:rsid w:val="009112F2"/>
    <w:rsid w:val="0091417D"/>
    <w:rsid w:val="00926F78"/>
    <w:rsid w:val="009304CB"/>
    <w:rsid w:val="009322BB"/>
    <w:rsid w:val="0093775F"/>
    <w:rsid w:val="00954EEE"/>
    <w:rsid w:val="00963522"/>
    <w:rsid w:val="00965054"/>
    <w:rsid w:val="00966CFA"/>
    <w:rsid w:val="009A0D78"/>
    <w:rsid w:val="009B035B"/>
    <w:rsid w:val="009C2EEE"/>
    <w:rsid w:val="009D63FB"/>
    <w:rsid w:val="009E591D"/>
    <w:rsid w:val="009F3C58"/>
    <w:rsid w:val="009F491D"/>
    <w:rsid w:val="00A047EB"/>
    <w:rsid w:val="00A21DC7"/>
    <w:rsid w:val="00A37C79"/>
    <w:rsid w:val="00A46611"/>
    <w:rsid w:val="00A5569C"/>
    <w:rsid w:val="00A60556"/>
    <w:rsid w:val="00A67526"/>
    <w:rsid w:val="00A73F8C"/>
    <w:rsid w:val="00A80CCA"/>
    <w:rsid w:val="00AC7C4D"/>
    <w:rsid w:val="00AD1003"/>
    <w:rsid w:val="00AE3C0C"/>
    <w:rsid w:val="00AF33E8"/>
    <w:rsid w:val="00B016F2"/>
    <w:rsid w:val="00B1459E"/>
    <w:rsid w:val="00B15C7C"/>
    <w:rsid w:val="00B24B85"/>
    <w:rsid w:val="00B30392"/>
    <w:rsid w:val="00B45F9E"/>
    <w:rsid w:val="00B46156"/>
    <w:rsid w:val="00B50024"/>
    <w:rsid w:val="00B76196"/>
    <w:rsid w:val="00B83FE6"/>
    <w:rsid w:val="00B86771"/>
    <w:rsid w:val="00B933F0"/>
    <w:rsid w:val="00BC17E5"/>
    <w:rsid w:val="00BC2650"/>
    <w:rsid w:val="00BD2FD9"/>
    <w:rsid w:val="00C072F0"/>
    <w:rsid w:val="00C30AD7"/>
    <w:rsid w:val="00C34F2D"/>
    <w:rsid w:val="00C45B8E"/>
    <w:rsid w:val="00C47345"/>
    <w:rsid w:val="00C65229"/>
    <w:rsid w:val="00C67AA4"/>
    <w:rsid w:val="00C71274"/>
    <w:rsid w:val="00CB2591"/>
    <w:rsid w:val="00CD0195"/>
    <w:rsid w:val="00CD5EC3"/>
    <w:rsid w:val="00CE1C9D"/>
    <w:rsid w:val="00D02AE6"/>
    <w:rsid w:val="00D1778C"/>
    <w:rsid w:val="00D420F2"/>
    <w:rsid w:val="00D65AF6"/>
    <w:rsid w:val="00D66DCB"/>
    <w:rsid w:val="00D66F5C"/>
    <w:rsid w:val="00D74335"/>
    <w:rsid w:val="00D82AF6"/>
    <w:rsid w:val="00DB11D7"/>
    <w:rsid w:val="00DB47DD"/>
    <w:rsid w:val="00DB5A35"/>
    <w:rsid w:val="00DB7CB0"/>
    <w:rsid w:val="00DD1BF7"/>
    <w:rsid w:val="00DD65B2"/>
    <w:rsid w:val="00DF6210"/>
    <w:rsid w:val="00E03383"/>
    <w:rsid w:val="00E107BA"/>
    <w:rsid w:val="00E205CA"/>
    <w:rsid w:val="00E464CD"/>
    <w:rsid w:val="00E76759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EE726E"/>
    <w:rsid w:val="00F11625"/>
    <w:rsid w:val="00F325A3"/>
    <w:rsid w:val="00F37755"/>
    <w:rsid w:val="00F6594D"/>
    <w:rsid w:val="00F84BAB"/>
    <w:rsid w:val="00F854DF"/>
    <w:rsid w:val="00F87B63"/>
    <w:rsid w:val="00F94FC2"/>
    <w:rsid w:val="00FB29A7"/>
    <w:rsid w:val="00FB5902"/>
    <w:rsid w:val="00FC168C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7C3E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E2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7E2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7E2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7E2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7E2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7E2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7E2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7E2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7E2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7E2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F7E2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F7E27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F7E27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F7E27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F7E27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F7E27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F7E27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F7E27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F7E27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27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F7E2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F7E27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F7E2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F7E2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2F7E2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F7E2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2F7E2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F7E27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2F7E2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7E27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7E2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7E2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F7E27"/>
    <w:rPr>
      <w:szCs w:val="20"/>
    </w:rPr>
  </w:style>
  <w:style w:type="character" w:customStyle="1" w:styleId="EndnoteTextChar">
    <w:name w:val="Endnote Text Char"/>
    <w:link w:val="EndnoteText"/>
    <w:uiPriority w:val="49"/>
    <w:rsid w:val="002F7E2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F7E2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F7E2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F7E2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F7E2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F7E27"/>
    <w:pPr>
      <w:ind w:left="567" w:right="567" w:firstLine="0"/>
    </w:pPr>
  </w:style>
  <w:style w:type="character" w:styleId="FootnoteReference">
    <w:name w:val="footnote reference"/>
    <w:uiPriority w:val="5"/>
    <w:rsid w:val="002F7E27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7E2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F7E27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2F7E27"/>
    <w:pPr>
      <w:numPr>
        <w:numId w:val="6"/>
      </w:numPr>
    </w:pPr>
  </w:style>
  <w:style w:type="paragraph" w:styleId="ListBullet">
    <w:name w:val="List Bullet"/>
    <w:basedOn w:val="Normal"/>
    <w:uiPriority w:val="1"/>
    <w:rsid w:val="002F7E2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7E27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7E27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7E27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7E27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F7E27"/>
    <w:pPr>
      <w:ind w:left="720"/>
      <w:contextualSpacing/>
    </w:pPr>
  </w:style>
  <w:style w:type="numbering" w:customStyle="1" w:styleId="ListBullets">
    <w:name w:val="ListBullets"/>
    <w:uiPriority w:val="99"/>
    <w:rsid w:val="002F7E2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F7E2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7E2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7E2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F7E27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2F7E2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7E2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7E2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F7E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7E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F7E2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F7E2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2F7E2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7E2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7E2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7E2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7E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7E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7E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7E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7E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7E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7E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7E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7E2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F7E2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7E2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F7E2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F7E2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7E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2F7E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2F7E2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F7E27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7E27"/>
  </w:style>
  <w:style w:type="paragraph" w:styleId="BlockText">
    <w:name w:val="Block Text"/>
    <w:basedOn w:val="Normal"/>
    <w:uiPriority w:val="99"/>
    <w:semiHidden/>
    <w:unhideWhenUsed/>
    <w:rsid w:val="002F7E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7E2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F7E2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7E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7E2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7E2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F7E2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7E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7E2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7E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7E27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2F7E27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7E2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F7E2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7E2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7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E27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7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7E27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7E27"/>
  </w:style>
  <w:style w:type="character" w:customStyle="1" w:styleId="DateChar">
    <w:name w:val="Date Char"/>
    <w:basedOn w:val="DefaultParagraphFont"/>
    <w:link w:val="Date"/>
    <w:uiPriority w:val="99"/>
    <w:semiHidden/>
    <w:rsid w:val="002F7E2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7E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7E27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7E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F7E2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2F7E27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7E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7E2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F7E27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2F7E27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7E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7E27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2F7E27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2F7E27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2F7E27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2F7E27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7E2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7E27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F7E27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2F7E27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2F7E2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7E2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7E2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7E2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7E2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7E2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7E2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7E2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7E2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7E2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7E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F7E27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7E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F7E2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F7E27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F7E27"/>
    <w:rPr>
      <w:lang w:val="en-GB"/>
    </w:rPr>
  </w:style>
  <w:style w:type="paragraph" w:styleId="List">
    <w:name w:val="List"/>
    <w:basedOn w:val="Normal"/>
    <w:uiPriority w:val="99"/>
    <w:semiHidden/>
    <w:unhideWhenUsed/>
    <w:rsid w:val="002F7E2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7E2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7E2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7E2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7E2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7E2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7E2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7E2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7E2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7E2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7E2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7E2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7E2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7E2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7E2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7E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F7E27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7E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7E2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2F7E2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7E2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7E2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7E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F7E2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F7E2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2F7E27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7E2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7E27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F7E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F7E2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7E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F7E2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7E2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7E2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2F7E27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2F7E27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2F7E27"/>
    <w:rPr>
      <w:smallCaps/>
      <w:color w:val="C0504D" w:themeColor="accent2"/>
      <w:u w:val="single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2F7E27"/>
    <w:pPr>
      <w:spacing w:after="240"/>
      <w:jc w:val="center"/>
    </w:pPr>
    <w:rPr>
      <w:rFonts w:eastAsia="Calibri" w:cs="Times New Roman"/>
      <w:color w:val="006283"/>
    </w:rPr>
  </w:style>
  <w:style w:type="table" w:styleId="ColorfulGrid">
    <w:name w:val="Colorful Grid"/>
    <w:basedOn w:val="TableNormal"/>
    <w:uiPriority w:val="73"/>
    <w:semiHidden/>
    <w:unhideWhenUsed/>
    <w:rsid w:val="002F7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F7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F7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F7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F7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F7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F7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F7E2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F7E2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F7E2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F7E2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F7E2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F7E2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F7E2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F7E2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F7E2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F7E2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F7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F7E2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F7E2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F7E2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F7E2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F7E2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F7E2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F7E2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F7E2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F7E2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F7E2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2F7E2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F7E2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F7E2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F7E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F7E2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F7E2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F7E2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F7E2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F7E2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F7E2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F7E2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F7E2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F7E2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F7E2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F7E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F7E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F7E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F7E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F7E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F7E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F7E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F7E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F7E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F7E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F7E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F7E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F7E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F7E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F7E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F7E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F7E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F7E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F7E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F7E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F7E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F7E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F7E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F7E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F7E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F7E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F7E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F7E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F7E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F7E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F7E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F7E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F7E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F7E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F7E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F7E27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2F7E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F7E2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F7E2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F7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F7E2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F7E2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F7E2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F7E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F7E2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F7E2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F7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F7E2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F7E2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F7E2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F7E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F7E2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F7E2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F7E2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F7E2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F7E2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F7E2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2F7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F7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F7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F7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F7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F7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F7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F7E2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F7E2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F7E2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F7E2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F7E2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F7E2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F7E2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F7E2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F7E2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F7E2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F7E2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F7E2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F7E2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F7E2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F7E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F7E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F7E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F7E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F7E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F7E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F7E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F7E2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F7E2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F7E2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F7E2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F7E2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F7E2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F7E2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F7E2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F7E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F7E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F7E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F7E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F7E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F7E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F7E2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F7E2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F7E2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F7E2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F7E2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F7E2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F7E2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F7E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F7E2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F7E2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F7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F7E2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F7E2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F7E2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F7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F7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F7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F7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F7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F7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F7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F7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F7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F7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F7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F7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F7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F7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F7E2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F7E2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F7E2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F7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F7E2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F7E2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F7E2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F7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F7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F7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F7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F7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F7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F7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F7E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F7E2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F7E2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F7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F7E2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F7E2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F7E2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F7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F7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F7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F7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F7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F7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F7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F7E27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2F7E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F7E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F7E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F7E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F7E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2F7E27"/>
    <w:rPr>
      <w:u w:val="dotted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2F7E2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7E2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7E2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7E2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7E2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7E2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7E2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7E2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7E2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7E2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7E2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7E2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7E2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7E2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7E2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7E2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7E2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7E2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7E2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7E2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7E2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7E2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7E2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7E2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7E2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F7E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F7E2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7E2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7E2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7E2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7E2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7E2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7E2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7E2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7E2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7E2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7E2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7E2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7E2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7E2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7E2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7E2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7E2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7E2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F7E27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fu.admin.ch/bafu/en/home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fu.admin.ch/bafu/en/home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B5A7-0A33-4ED2-AD0A-17C951E6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106</TotalTime>
  <Pages>2</Pages>
  <Words>616</Words>
  <Characters>3621</Characters>
  <Application>Microsoft Office Word</Application>
  <DocSecurity>0</DocSecurity>
  <Lines>205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AGREEMENT ON IMPORT LICENSING PROCEDURES</vt:lpstr>
      <vt:lpstr/>
    </vt:vector>
  </TitlesOfParts>
  <Manager/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ON IMPORT LICENSING PROCEDURES</dc:title>
  <dc:creator/>
  <dc:description>LDIMD - DTU</dc:description>
  <cp:lastModifiedBy/>
  <cp:revision>20</cp:revision>
  <cp:lastPrinted>2019-09-26T08:17:00Z</cp:lastPrinted>
  <dcterms:created xsi:type="dcterms:W3CDTF">2019-10-03T09:22:00Z</dcterms:created>
  <dcterms:modified xsi:type="dcterms:W3CDTF">2019-10-04T10:25:00Z</dcterms:modified>
</cp:coreProperties>
</file>