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097C" w14:textId="6FCF012D" w:rsidR="007141CF" w:rsidRDefault="002F5D4F" w:rsidP="002F5D4F">
      <w:pPr>
        <w:pStyle w:val="Title"/>
      </w:pPr>
      <w:r>
        <w:t>agreement on import licensing procedures</w:t>
      </w:r>
    </w:p>
    <w:p w14:paraId="736D0299" w14:textId="595A7147" w:rsidR="002F5D4F" w:rsidRDefault="002F5D4F" w:rsidP="002F5D4F">
      <w:pPr>
        <w:pStyle w:val="Title2"/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</w:p>
    <w:p w14:paraId="7DB8A41B" w14:textId="12E2FE0B" w:rsidR="002F5D4F" w:rsidRDefault="002F5D4F" w:rsidP="002F5D4F">
      <w:pPr>
        <w:pStyle w:val="TitleCountry"/>
      </w:pPr>
      <w:r>
        <w:t>Hong Kong, China</w:t>
      </w:r>
    </w:p>
    <w:p w14:paraId="7CF7B8C5" w14:textId="6D29398B" w:rsidR="002F5D4F" w:rsidRDefault="002F5D4F" w:rsidP="002F5D4F">
      <w:pPr>
        <w:rPr>
          <w:lang w:eastAsia="en-GB"/>
        </w:rPr>
      </w:pPr>
      <w:r>
        <w:rPr>
          <w:lang w:eastAsia="en-GB"/>
        </w:rPr>
        <w:t>The following notification dated 17 August 2022, is being circulated at the request of the delegation of Hong Kong, China.</w:t>
      </w:r>
    </w:p>
    <w:p w14:paraId="61918A39" w14:textId="277088F2" w:rsidR="002F5D4F" w:rsidRDefault="002F5D4F" w:rsidP="002F5D4F">
      <w:pPr>
        <w:rPr>
          <w:lang w:eastAsia="en-GB"/>
        </w:rPr>
      </w:pPr>
    </w:p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2F5D4F" w:rsidRPr="001B376C" w14:paraId="340763B2" w14:textId="77777777" w:rsidTr="002F5D4F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8B88637" w14:textId="77777777" w:rsidR="002F5D4F" w:rsidRPr="001B376C" w:rsidRDefault="002F5D4F" w:rsidP="003A6B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A01F399" w14:textId="77777777" w:rsidR="002F5D4F" w:rsidRPr="001B376C" w:rsidRDefault="002F5D4F" w:rsidP="003A6B6F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7EB2C18" w14:textId="77777777" w:rsidR="002F5D4F" w:rsidRPr="001B376C" w:rsidRDefault="002F5D4F" w:rsidP="003A6B6F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Notification details</w:t>
            </w:r>
          </w:p>
        </w:tc>
      </w:tr>
      <w:tr w:rsidR="002F5D4F" w:rsidRPr="001B376C" w14:paraId="58271E03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A886860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E18F400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E55AEFF" w14:textId="77777777" w:rsidR="002F5D4F" w:rsidRPr="00200AA7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4B4CA1">
              <w:rPr>
                <w:sz w:val="16"/>
                <w:szCs w:val="16"/>
              </w:rPr>
              <w:t>Hong Kong, China</w:t>
            </w:r>
          </w:p>
        </w:tc>
      </w:tr>
      <w:tr w:rsidR="002F5D4F" w:rsidRPr="001B376C" w14:paraId="66BC82E9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FB74DD3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63197B4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795BE91" w14:textId="77777777" w:rsidR="002F5D4F" w:rsidRPr="004B4CA1" w:rsidRDefault="002F5D4F" w:rsidP="003A6B6F">
            <w:pPr>
              <w:jc w:val="left"/>
              <w:rPr>
                <w:sz w:val="16"/>
                <w:szCs w:val="16"/>
              </w:rPr>
            </w:pPr>
            <w:r w:rsidRPr="004B4CA1">
              <w:rPr>
                <w:sz w:val="16"/>
                <w:szCs w:val="16"/>
              </w:rPr>
              <w:t xml:space="preserve">Cessation of </w:t>
            </w:r>
            <w:r>
              <w:rPr>
                <w:sz w:val="16"/>
                <w:szCs w:val="16"/>
              </w:rPr>
              <w:t>p</w:t>
            </w:r>
            <w:r w:rsidRPr="004B4CA1">
              <w:rPr>
                <w:sz w:val="16"/>
                <w:szCs w:val="16"/>
              </w:rPr>
              <w:t xml:space="preserve">rovision of </w:t>
            </w:r>
            <w:r>
              <w:rPr>
                <w:sz w:val="16"/>
                <w:szCs w:val="16"/>
              </w:rPr>
              <w:t>i</w:t>
            </w:r>
            <w:r w:rsidRPr="004B4CA1">
              <w:rPr>
                <w:sz w:val="16"/>
                <w:szCs w:val="16"/>
              </w:rPr>
              <w:t xml:space="preserve">n-person </w:t>
            </w:r>
            <w:r>
              <w:rPr>
                <w:sz w:val="16"/>
                <w:szCs w:val="16"/>
              </w:rPr>
              <w:t>a</w:t>
            </w:r>
            <w:r w:rsidRPr="004B4CA1">
              <w:rPr>
                <w:sz w:val="16"/>
                <w:szCs w:val="16"/>
              </w:rPr>
              <w:t xml:space="preserve">pplication </w:t>
            </w:r>
            <w:r>
              <w:rPr>
                <w:sz w:val="16"/>
                <w:szCs w:val="16"/>
              </w:rPr>
              <w:t>s</w:t>
            </w:r>
            <w:r w:rsidRPr="004B4CA1">
              <w:rPr>
                <w:sz w:val="16"/>
                <w:szCs w:val="16"/>
              </w:rPr>
              <w:t>ervice</w:t>
            </w:r>
            <w:r>
              <w:rPr>
                <w:sz w:val="16"/>
                <w:szCs w:val="16"/>
              </w:rPr>
              <w:t xml:space="preserve"> for </w:t>
            </w:r>
            <w:r w:rsidRPr="00C22A39">
              <w:rPr>
                <w:sz w:val="16"/>
                <w:szCs w:val="16"/>
              </w:rPr>
              <w:t>Sand Removal Permit for the import of sand</w:t>
            </w:r>
            <w:r>
              <w:rPr>
                <w:sz w:val="16"/>
                <w:szCs w:val="16"/>
              </w:rPr>
              <w:t>, following the launch of electronic application services in 2019.</w:t>
            </w:r>
            <w:r w:rsidRPr="00C22A39">
              <w:rPr>
                <w:sz w:val="16"/>
                <w:szCs w:val="16"/>
              </w:rPr>
              <w:t xml:space="preserve"> </w:t>
            </w:r>
          </w:p>
        </w:tc>
      </w:tr>
      <w:tr w:rsidR="002F5D4F" w:rsidRPr="001B376C" w14:paraId="6F539DAD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8F7145C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C78B04F" w14:textId="091375C6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Publication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D108F3B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June 2022</w:t>
            </w:r>
          </w:p>
        </w:tc>
      </w:tr>
      <w:tr w:rsidR="002F5D4F" w:rsidRPr="001B376C" w14:paraId="59BA7C56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75D4EE7B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6A24EF0" w14:textId="4A99E6B3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BBB4106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 July 2022</w:t>
            </w:r>
          </w:p>
        </w:tc>
      </w:tr>
      <w:tr w:rsidR="002F5D4F" w:rsidRPr="001B376C" w14:paraId="4DF33B4C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240E481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E8B0CF7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77D5358" w14:textId="695D58BA" w:rsidR="002F5D4F" w:rsidRPr="001B376C" w:rsidRDefault="00BA68F2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hyperlink r:id="rId7" w:history="1">
              <w:r w:rsidR="002F5D4F" w:rsidRPr="00FD1B41">
                <w:rPr>
                  <w:rStyle w:val="Hyperlink"/>
                  <w:sz w:val="16"/>
                  <w:szCs w:val="16"/>
                </w:rPr>
                <w:t>https://www.info.gov.hk/gia/general/202206/24/P2022062400164.htm</w:t>
              </w:r>
            </w:hyperlink>
            <w:r w:rsidR="002F5D4F">
              <w:rPr>
                <w:sz w:val="16"/>
                <w:szCs w:val="16"/>
              </w:rPr>
              <w:t xml:space="preserve"> </w:t>
            </w:r>
          </w:p>
        </w:tc>
      </w:tr>
      <w:tr w:rsidR="002F5D4F" w:rsidRPr="001B376C" w14:paraId="6605A0B2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736B4C5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667C409" w14:textId="1EDB0981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5D8385B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  <w:r w:rsidRPr="001B376C">
              <w:rPr>
                <w:sz w:val="16"/>
                <w:szCs w:val="16"/>
              </w:rPr>
              <w:t xml:space="preserve"> Yes. (</w:t>
            </w:r>
            <w:r w:rsidRPr="001B376C">
              <w:rPr>
                <w:i/>
                <w:sz w:val="16"/>
                <w:szCs w:val="16"/>
              </w:rPr>
              <w:t>Please attach a copy of the regulation to the notification.</w:t>
            </w:r>
            <w:r w:rsidRPr="001B376C">
              <w:rPr>
                <w:sz w:val="16"/>
                <w:szCs w:val="16"/>
              </w:rPr>
              <w:t>)</w:t>
            </w:r>
          </w:p>
          <w:p w14:paraId="72F6BF8A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7F1F1215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 w:rsidRPr="00581DD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1B376C">
              <w:rPr>
                <w:sz w:val="16"/>
                <w:szCs w:val="16"/>
              </w:rPr>
              <w:t>] No.</w:t>
            </w:r>
          </w:p>
        </w:tc>
      </w:tr>
      <w:tr w:rsidR="002F5D4F" w:rsidRPr="001B376C" w14:paraId="78BA680F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33C16B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901BCF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87AA71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  <w:r w:rsidRPr="001B376C">
              <w:rPr>
                <w:sz w:val="16"/>
                <w:szCs w:val="16"/>
              </w:rPr>
              <w:t xml:space="preserve"> (a) New licensing regulation/procedure</w:t>
            </w:r>
            <w:r w:rsidRPr="001B376C">
              <w:rPr>
                <w:rStyle w:val="FootnoteReference"/>
                <w:sz w:val="16"/>
                <w:szCs w:val="16"/>
              </w:rPr>
              <w:footnoteReference w:id="2"/>
            </w:r>
            <w:r w:rsidRPr="001B376C">
              <w:rPr>
                <w:sz w:val="16"/>
                <w:szCs w:val="16"/>
              </w:rPr>
              <w:t>; (please answer question 8 to 14)</w:t>
            </w:r>
          </w:p>
          <w:p w14:paraId="23A28D84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2E1BB9FA" w14:textId="5DB696C2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 w:rsidRPr="00581DDF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1B376C">
              <w:rPr>
                <w:sz w:val="16"/>
                <w:szCs w:val="16"/>
              </w:rPr>
              <w:t xml:space="preserve">] (b) Changes to a regulation/procedure which has been previously notified in document: </w:t>
            </w:r>
            <w:r w:rsidRPr="00581DDF">
              <w:rPr>
                <w:sz w:val="16"/>
                <w:szCs w:val="16"/>
                <w:u w:val="single"/>
              </w:rPr>
              <w:t>G/LIC/N/3/HKG/25</w:t>
            </w:r>
            <w:r w:rsidRPr="001B376C">
              <w:rPr>
                <w:sz w:val="16"/>
                <w:szCs w:val="16"/>
              </w:rPr>
              <w:t>; (</w:t>
            </w:r>
            <w:r w:rsidRPr="001B376C">
              <w:rPr>
                <w:i/>
                <w:sz w:val="16"/>
                <w:szCs w:val="16"/>
              </w:rPr>
              <w:t>please answer question 15 and 16</w:t>
            </w:r>
            <w:r w:rsidRPr="001B376C">
              <w:rPr>
                <w:sz w:val="16"/>
                <w:szCs w:val="16"/>
              </w:rPr>
              <w:t>)</w:t>
            </w:r>
          </w:p>
        </w:tc>
      </w:tr>
      <w:tr w:rsidR="002F5D4F" w:rsidRPr="001B376C" w14:paraId="2B92E29F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2370927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466E0D4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1C87CF" w14:textId="40C284EA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i/>
                <w:sz w:val="16"/>
                <w:szCs w:val="16"/>
              </w:rPr>
            </w:pPr>
            <w:r w:rsidRPr="001B376C">
              <w:rPr>
                <w:i/>
                <w:sz w:val="16"/>
                <w:szCs w:val="16"/>
              </w:rPr>
              <w:t>Please provide the HS codes and detailed descriptions of the products. In case of a long list, please attach the list as an Annex in MS WORD document.</w:t>
            </w:r>
          </w:p>
        </w:tc>
      </w:tr>
      <w:tr w:rsidR="002F5D4F" w:rsidRPr="001B376C" w14:paraId="417FB402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D0CC01C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BD8D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9E99BA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Automatic: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757C1D54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357E1887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Non-Automatic: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</w:tc>
      </w:tr>
      <w:tr w:rsidR="002F5D4F" w:rsidRPr="001B376C" w14:paraId="52467709" w14:textId="77777777" w:rsidTr="002F5D4F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76B5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F09E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0AC8B3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C232B3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A1FD54C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public morals;</w:t>
            </w:r>
          </w:p>
        </w:tc>
      </w:tr>
      <w:tr w:rsidR="002F5D4F" w:rsidRPr="001B376C" w14:paraId="1824DA54" w14:textId="77777777" w:rsidTr="002F5D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7779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49AD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546144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4B70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66EEA71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2F5D4F" w:rsidRPr="001B376C" w14:paraId="57D0FB3C" w14:textId="77777777" w:rsidTr="002F5D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83EF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433E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0245B8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4D0E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04DE82E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2F5D4F" w:rsidRPr="001B376C" w14:paraId="3E92E4B1" w14:textId="77777777" w:rsidTr="002F5D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146D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518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435BC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5A18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7331AAB" w14:textId="77777777" w:rsidR="002F5D4F" w:rsidRPr="001B376C" w:rsidRDefault="002F5D4F" w:rsidP="003A6B6F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2F5D4F" w:rsidRPr="001B376C" w14:paraId="258E6079" w14:textId="77777777" w:rsidTr="002F5D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3A96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4FA2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3BA3BD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551BE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1DC154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Pursue obligations under the UN Charter and other international treaties (</w:t>
            </w:r>
            <w:proofErr w:type="gramStart"/>
            <w:r w:rsidRPr="001B376C">
              <w:rPr>
                <w:i/>
                <w:sz w:val="16"/>
                <w:szCs w:val="16"/>
              </w:rPr>
              <w:t>i.e.</w:t>
            </w:r>
            <w:proofErr w:type="gramEnd"/>
            <w:r w:rsidRPr="001B376C">
              <w:rPr>
                <w:i/>
                <w:sz w:val="16"/>
                <w:szCs w:val="16"/>
              </w:rPr>
              <w:t xml:space="preserve"> CITES, Basel Convention, Rotterdam Convention, UNSC Resolutions etc.)</w:t>
            </w:r>
          </w:p>
        </w:tc>
      </w:tr>
      <w:tr w:rsidR="002F5D4F" w:rsidRPr="001B376C" w14:paraId="2052299E" w14:textId="77777777" w:rsidTr="002F5D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DB32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3D1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D66CEB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(f)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D64F7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9B7194C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Quota (including TRQ) administration;</w:t>
            </w:r>
          </w:p>
        </w:tc>
      </w:tr>
      <w:tr w:rsidR="002F5D4F" w:rsidRPr="001B376C" w14:paraId="589B815B" w14:textId="77777777" w:rsidTr="002F5D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54F0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3A0C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F5EDC5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(g)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91E1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C7C537B" w14:textId="77777777" w:rsidR="002F5D4F" w:rsidRPr="001B376C" w:rsidRDefault="002F5D4F" w:rsidP="003A6B6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2F5D4F" w:rsidRPr="001B376C" w14:paraId="7FC59A3C" w14:textId="77777777" w:rsidTr="002F5D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5A92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7D11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BBA97A" w14:textId="77777777" w:rsidR="002F5D4F" w:rsidRPr="001B376C" w:rsidRDefault="002F5D4F" w:rsidP="003A6B6F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17EEA" w14:textId="77777777" w:rsidR="002F5D4F" w:rsidRPr="001B376C" w:rsidRDefault="002F5D4F" w:rsidP="003A6B6F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BA68F2">
              <w:rPr>
                <w:sz w:val="16"/>
                <w:szCs w:val="16"/>
              </w:rPr>
            </w:r>
            <w:r w:rsidR="00BA68F2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3E3D61" w14:textId="3D21BD06" w:rsidR="002F5D4F" w:rsidRPr="002F5D4F" w:rsidRDefault="002F5D4F" w:rsidP="003A6B6F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Other: ______________ </w:t>
            </w:r>
            <w:r w:rsidRPr="001B376C">
              <w:rPr>
                <w:i/>
                <w:sz w:val="16"/>
                <w:szCs w:val="16"/>
              </w:rPr>
              <w:t>(please specify)</w:t>
            </w:r>
          </w:p>
        </w:tc>
      </w:tr>
      <w:tr w:rsidR="002F5D4F" w:rsidRPr="001B376C" w14:paraId="122C99E8" w14:textId="77777777" w:rsidTr="002F5D4F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ABAF47E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14279FD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body(</w:t>
            </w:r>
            <w:proofErr w:type="spellStart"/>
            <w:r w:rsidRPr="001B376C">
              <w:rPr>
                <w:b/>
                <w:sz w:val="16"/>
                <w:szCs w:val="16"/>
              </w:rPr>
              <w:t>ies</w:t>
            </w:r>
            <w:proofErr w:type="spellEnd"/>
            <w:r w:rsidRPr="001B376C">
              <w:rPr>
                <w:b/>
                <w:sz w:val="16"/>
                <w:szCs w:val="16"/>
              </w:rPr>
              <w:t>) for</w:t>
            </w:r>
          </w:p>
          <w:p w14:paraId="7E4EAE2E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submission of applications</w:t>
            </w:r>
            <w:r w:rsidRPr="001B376C">
              <w:rPr>
                <w:sz w:val="16"/>
                <w:szCs w:val="16"/>
              </w:rPr>
              <w:t xml:space="preserve"> </w:t>
            </w:r>
          </w:p>
          <w:p w14:paraId="2B7D21A9" w14:textId="77777777" w:rsidR="002F5D4F" w:rsidRPr="001B376C" w:rsidRDefault="002F5D4F" w:rsidP="003A6B6F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A81091D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Ministry/authority and Department: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43478AA2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Address: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2A9E2E50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Website: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11637527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Telephone: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2F921496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E-Mail: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</w:tc>
      </w:tr>
      <w:tr w:rsidR="002F5D4F" w:rsidRPr="001B376C" w14:paraId="0E52C7F3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541923D6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63809850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7603184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Ministry/authority and Department: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205889D8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Address: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7FACE4BA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Website: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  <w:p w14:paraId="26CFBBCB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Telephone</w:t>
            </w:r>
            <w:proofErr w:type="gramStart"/>
            <w:r w:rsidRPr="001B376C">
              <w:rPr>
                <w:sz w:val="16"/>
                <w:szCs w:val="16"/>
              </w:rPr>
              <w:t>:  [</w:t>
            </w:r>
            <w:proofErr w:type="gramEnd"/>
            <w:r w:rsidRPr="001B376C">
              <w:rPr>
                <w:sz w:val="16"/>
                <w:szCs w:val="16"/>
              </w:rPr>
              <w:t xml:space="preserve"> ]</w:t>
            </w:r>
          </w:p>
          <w:p w14:paraId="3CCFE361" w14:textId="525D66C5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E-Mail: </w:t>
            </w:r>
            <w:proofErr w:type="gramStart"/>
            <w:r w:rsidRPr="001B376C">
              <w:rPr>
                <w:sz w:val="16"/>
                <w:szCs w:val="16"/>
              </w:rPr>
              <w:t>[ ]</w:t>
            </w:r>
            <w:proofErr w:type="gramEnd"/>
          </w:p>
        </w:tc>
      </w:tr>
      <w:tr w:rsidR="002F5D4F" w:rsidRPr="001B376C" w14:paraId="45E0EED2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8CD623D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1A3E710A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8834CEB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55234A29" w14:textId="77777777" w:rsidR="002F5D4F" w:rsidRPr="001B376C" w:rsidRDefault="002F5D4F" w:rsidP="003A6B6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2F5D4F" w:rsidRPr="001B376C" w14:paraId="2A4AD7A5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36C5A7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498FEE" w14:textId="77777777" w:rsidR="002F5D4F" w:rsidRPr="001B376C" w:rsidRDefault="002F5D4F" w:rsidP="003A6B6F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236564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</w:p>
          <w:p w14:paraId="1AF5958E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</w:p>
          <w:p w14:paraId="5A773576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</w:p>
        </w:tc>
      </w:tr>
      <w:tr w:rsidR="002F5D4F" w:rsidRPr="001B376C" w14:paraId="285C8A2B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143F9E60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67AB7CA6" w14:textId="77777777" w:rsidR="002F5D4F" w:rsidRPr="001B376C" w:rsidRDefault="002F5D4F" w:rsidP="003A6B6F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2F5D4F" w:rsidRPr="001B376C" w14:paraId="052067A7" w14:textId="77777777" w:rsidTr="003A6B6F">
              <w:tc>
                <w:tcPr>
                  <w:tcW w:w="635" w:type="dxa"/>
                  <w:gridSpan w:val="2"/>
                  <w:shd w:val="clear" w:color="auto" w:fill="auto"/>
                </w:tcPr>
                <w:p w14:paraId="38D9D9DA" w14:textId="77777777" w:rsidR="002F5D4F" w:rsidRPr="001B376C" w:rsidRDefault="002F5D4F" w:rsidP="003A6B6F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887491A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90C3A2C" w14:textId="77777777" w:rsidR="002F5D4F" w:rsidRPr="001B376C" w:rsidRDefault="002F5D4F" w:rsidP="003A6B6F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2F5D4F" w:rsidRPr="001B376C" w14:paraId="548D8037" w14:textId="77777777" w:rsidTr="003A6B6F">
              <w:tc>
                <w:tcPr>
                  <w:tcW w:w="635" w:type="dxa"/>
                  <w:gridSpan w:val="2"/>
                  <w:shd w:val="clear" w:color="auto" w:fill="auto"/>
                </w:tcPr>
                <w:p w14:paraId="473537F3" w14:textId="77777777" w:rsidR="002F5D4F" w:rsidRPr="001B376C" w:rsidRDefault="002F5D4F" w:rsidP="003A6B6F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FB04DA7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099FDA7C" w14:textId="77777777" w:rsidR="002F5D4F" w:rsidRPr="001B376C" w:rsidRDefault="002F5D4F" w:rsidP="003A6B6F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2F5D4F" w:rsidRPr="001B376C" w14:paraId="55C0A7F3" w14:textId="77777777" w:rsidTr="003A6B6F">
              <w:tc>
                <w:tcPr>
                  <w:tcW w:w="635" w:type="dxa"/>
                  <w:gridSpan w:val="2"/>
                  <w:shd w:val="clear" w:color="auto" w:fill="auto"/>
                </w:tcPr>
                <w:p w14:paraId="537CAE86" w14:textId="77777777" w:rsidR="002F5D4F" w:rsidRPr="001B376C" w:rsidRDefault="002F5D4F" w:rsidP="002F5D4F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1401DC6" w14:textId="4265EC0C" w:rsidR="002F5D4F" w:rsidRPr="007F7E04" w:rsidRDefault="002F5D4F" w:rsidP="002F5D4F">
                  <w:pPr>
                    <w:jc w:val="left"/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3C31FA1" w14:textId="77777777" w:rsidR="002F5D4F" w:rsidRPr="001B376C" w:rsidRDefault="002F5D4F" w:rsidP="002F5D4F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2FA13024" w14:textId="77777777" w:rsidR="002F5D4F" w:rsidRPr="001B376C" w:rsidRDefault="002F5D4F" w:rsidP="002F5D4F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2F5D4F" w:rsidRPr="001B376C" w14:paraId="08901B56" w14:textId="77777777" w:rsidTr="003A6B6F">
              <w:tc>
                <w:tcPr>
                  <w:tcW w:w="351" w:type="dxa"/>
                  <w:shd w:val="clear" w:color="auto" w:fill="auto"/>
                </w:tcPr>
                <w:p w14:paraId="5AF7EB12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401EA8D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2F5D4F" w:rsidRPr="001B376C" w14:paraId="7596A8B8" w14:textId="77777777" w:rsidTr="003A6B6F">
              <w:tc>
                <w:tcPr>
                  <w:tcW w:w="351" w:type="dxa"/>
                  <w:shd w:val="clear" w:color="auto" w:fill="auto"/>
                </w:tcPr>
                <w:p w14:paraId="1B756C50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2C90A24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2F5D4F" w:rsidRPr="001B376C" w14:paraId="416A9848" w14:textId="77777777" w:rsidTr="003A6B6F">
              <w:tc>
                <w:tcPr>
                  <w:tcW w:w="351" w:type="dxa"/>
                  <w:shd w:val="clear" w:color="auto" w:fill="auto"/>
                </w:tcPr>
                <w:p w14:paraId="2FD38A0A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1638177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2F5D4F" w:rsidRPr="001B376C" w14:paraId="3F1D1901" w14:textId="77777777" w:rsidTr="003A6B6F">
              <w:tc>
                <w:tcPr>
                  <w:tcW w:w="351" w:type="dxa"/>
                  <w:shd w:val="clear" w:color="auto" w:fill="auto"/>
                </w:tcPr>
                <w:p w14:paraId="3160EB22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E293D2F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2F5D4F" w:rsidRPr="001B376C" w14:paraId="0AE01913" w14:textId="77777777" w:rsidTr="003A6B6F">
              <w:tc>
                <w:tcPr>
                  <w:tcW w:w="351" w:type="dxa"/>
                  <w:shd w:val="clear" w:color="auto" w:fill="auto"/>
                </w:tcPr>
                <w:p w14:paraId="5A55089D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B38534B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2F5D4F" w:rsidRPr="001B376C" w14:paraId="13EEDDDE" w14:textId="77777777" w:rsidTr="003A6B6F">
              <w:tc>
                <w:tcPr>
                  <w:tcW w:w="351" w:type="dxa"/>
                  <w:shd w:val="clear" w:color="auto" w:fill="auto"/>
                </w:tcPr>
                <w:p w14:paraId="522EA38D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2453428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2F5D4F" w:rsidRPr="001B376C" w14:paraId="358E2C18" w14:textId="77777777" w:rsidTr="003A6B6F">
              <w:tc>
                <w:tcPr>
                  <w:tcW w:w="351" w:type="dxa"/>
                  <w:shd w:val="clear" w:color="auto" w:fill="auto"/>
                </w:tcPr>
                <w:p w14:paraId="4DC24060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02C7B97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2F5D4F" w:rsidRPr="001B376C" w14:paraId="11C72292" w14:textId="77777777" w:rsidTr="003A6B6F">
              <w:tc>
                <w:tcPr>
                  <w:tcW w:w="351" w:type="dxa"/>
                  <w:shd w:val="clear" w:color="auto" w:fill="auto"/>
                </w:tcPr>
                <w:p w14:paraId="2A3E5F33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5D6F022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for submission of application;</w:t>
                  </w:r>
                </w:p>
              </w:tc>
            </w:tr>
            <w:tr w:rsidR="002F5D4F" w:rsidRPr="001B376C" w14:paraId="4CA7BF92" w14:textId="77777777" w:rsidTr="003A6B6F">
              <w:tc>
                <w:tcPr>
                  <w:tcW w:w="351" w:type="dxa"/>
                  <w:shd w:val="clear" w:color="auto" w:fill="auto"/>
                </w:tcPr>
                <w:p w14:paraId="1F85E2D4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E5BA3CC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2F5D4F" w:rsidRPr="001B376C" w14:paraId="593059B1" w14:textId="77777777" w:rsidTr="003A6B6F">
              <w:tc>
                <w:tcPr>
                  <w:tcW w:w="351" w:type="dxa"/>
                  <w:shd w:val="clear" w:color="auto" w:fill="auto"/>
                </w:tcPr>
                <w:p w14:paraId="5A6D249F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822C6C6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2F5D4F" w:rsidRPr="001B376C" w14:paraId="1A335FE3" w14:textId="77777777" w:rsidTr="003A6B6F">
              <w:tc>
                <w:tcPr>
                  <w:tcW w:w="351" w:type="dxa"/>
                  <w:shd w:val="clear" w:color="auto" w:fill="auto"/>
                </w:tcPr>
                <w:p w14:paraId="2EEDCB3F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39AF199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to issue licence;</w:t>
                  </w:r>
                </w:p>
              </w:tc>
            </w:tr>
            <w:tr w:rsidR="002F5D4F" w:rsidRPr="001B376C" w14:paraId="10C230BC" w14:textId="77777777" w:rsidTr="003A6B6F">
              <w:tc>
                <w:tcPr>
                  <w:tcW w:w="351" w:type="dxa"/>
                  <w:shd w:val="clear" w:color="auto" w:fill="auto"/>
                </w:tcPr>
                <w:p w14:paraId="3FF2511F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E1EDAF1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2F5D4F" w:rsidRPr="001B376C" w14:paraId="6AF0DE6C" w14:textId="77777777" w:rsidTr="003A6B6F">
              <w:tc>
                <w:tcPr>
                  <w:tcW w:w="351" w:type="dxa"/>
                  <w:shd w:val="clear" w:color="auto" w:fill="auto"/>
                </w:tcPr>
                <w:p w14:paraId="04D46654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36669AC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2F5D4F" w:rsidRPr="001B376C" w14:paraId="5F52C204" w14:textId="77777777" w:rsidTr="003A6B6F">
              <w:tc>
                <w:tcPr>
                  <w:tcW w:w="351" w:type="dxa"/>
                  <w:shd w:val="clear" w:color="auto" w:fill="auto"/>
                </w:tcPr>
                <w:p w14:paraId="3591C780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49F537D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2F5D4F" w:rsidRPr="001B376C" w14:paraId="7C910876" w14:textId="77777777" w:rsidTr="003A6B6F">
              <w:tc>
                <w:tcPr>
                  <w:tcW w:w="351" w:type="dxa"/>
                  <w:shd w:val="clear" w:color="auto" w:fill="auto"/>
                </w:tcPr>
                <w:p w14:paraId="04EA0AF8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1B374B5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2F5D4F" w:rsidRPr="001B376C" w14:paraId="06593665" w14:textId="77777777" w:rsidTr="003A6B6F">
              <w:tc>
                <w:tcPr>
                  <w:tcW w:w="351" w:type="dxa"/>
                  <w:shd w:val="clear" w:color="auto" w:fill="auto"/>
                </w:tcPr>
                <w:p w14:paraId="62FE865C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9755C0D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2F5D4F" w:rsidRPr="001B376C" w14:paraId="2926C089" w14:textId="77777777" w:rsidTr="003A6B6F">
              <w:tc>
                <w:tcPr>
                  <w:tcW w:w="351" w:type="dxa"/>
                  <w:shd w:val="clear" w:color="auto" w:fill="auto"/>
                </w:tcPr>
                <w:p w14:paraId="278861BD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61A471C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2F5D4F" w:rsidRPr="001B376C" w14:paraId="79F4C9D3" w14:textId="77777777" w:rsidTr="003A6B6F">
              <w:tc>
                <w:tcPr>
                  <w:tcW w:w="351" w:type="dxa"/>
                  <w:shd w:val="clear" w:color="auto" w:fill="auto"/>
                </w:tcPr>
                <w:p w14:paraId="4EB5068F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C97E09" w14:textId="77777777" w:rsidR="002F5D4F" w:rsidRPr="001B376C" w:rsidRDefault="002F5D4F" w:rsidP="003A6B6F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2F5D4F" w:rsidRPr="001B376C" w14:paraId="1B912913" w14:textId="77777777" w:rsidTr="003A6B6F">
              <w:tc>
                <w:tcPr>
                  <w:tcW w:w="351" w:type="dxa"/>
                  <w:shd w:val="clear" w:color="auto" w:fill="auto"/>
                </w:tcPr>
                <w:p w14:paraId="3EEFAA73" w14:textId="59951FD8" w:rsidR="002F5D4F" w:rsidRPr="00085F6A" w:rsidRDefault="002F5D4F" w:rsidP="002F5D4F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A68F2">
                    <w:rPr>
                      <w:sz w:val="16"/>
                      <w:szCs w:val="16"/>
                    </w:rPr>
                  </w:r>
                  <w:r w:rsidR="00BA68F2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B6ACEEE" w14:textId="77777777" w:rsidR="002F5D4F" w:rsidRPr="001B376C" w:rsidRDefault="002F5D4F" w:rsidP="002F5D4F">
                  <w:pPr>
                    <w:ind w:left="150" w:hangingChars="94" w:hanging="150"/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 xml:space="preserve">Other: </w:t>
                  </w:r>
                  <w:r w:rsidRPr="00543CA7">
                    <w:rPr>
                      <w:sz w:val="16"/>
                      <w:szCs w:val="16"/>
                      <w:u w:val="single"/>
                    </w:rPr>
                    <w:t xml:space="preserve">Cessation of </w:t>
                  </w:r>
                  <w:r>
                    <w:rPr>
                      <w:sz w:val="16"/>
                      <w:szCs w:val="16"/>
                      <w:u w:val="single"/>
                    </w:rPr>
                    <w:t>p</w:t>
                  </w:r>
                  <w:r w:rsidRPr="00543CA7">
                    <w:rPr>
                      <w:sz w:val="16"/>
                      <w:szCs w:val="16"/>
                      <w:u w:val="single"/>
                    </w:rPr>
                    <w:t xml:space="preserve">rovision of </w:t>
                  </w:r>
                  <w:r>
                    <w:rPr>
                      <w:sz w:val="16"/>
                      <w:szCs w:val="16"/>
                      <w:u w:val="single"/>
                    </w:rPr>
                    <w:t>i</w:t>
                  </w:r>
                  <w:r w:rsidRPr="00543CA7">
                    <w:rPr>
                      <w:sz w:val="16"/>
                      <w:szCs w:val="16"/>
                      <w:u w:val="single"/>
                    </w:rPr>
                    <w:t xml:space="preserve">n-person </w:t>
                  </w:r>
                  <w:r>
                    <w:rPr>
                      <w:sz w:val="16"/>
                      <w:szCs w:val="16"/>
                      <w:u w:val="single"/>
                    </w:rPr>
                    <w:t>a</w:t>
                  </w:r>
                  <w:r w:rsidRPr="00543CA7">
                    <w:rPr>
                      <w:sz w:val="16"/>
                      <w:szCs w:val="16"/>
                      <w:u w:val="single"/>
                    </w:rPr>
                    <w:t xml:space="preserve">pplication </w:t>
                  </w:r>
                  <w:r>
                    <w:rPr>
                      <w:sz w:val="16"/>
                      <w:szCs w:val="16"/>
                      <w:u w:val="single"/>
                    </w:rPr>
                    <w:t>s</w:t>
                  </w:r>
                  <w:r w:rsidRPr="00543CA7">
                    <w:rPr>
                      <w:sz w:val="16"/>
                      <w:szCs w:val="16"/>
                      <w:u w:val="single"/>
                    </w:rPr>
                    <w:t>ervice</w:t>
                  </w:r>
                  <w:r w:rsidRPr="001B376C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AE1829D" w14:textId="77777777" w:rsidR="002F5D4F" w:rsidRPr="001B376C" w:rsidRDefault="002F5D4F" w:rsidP="003A6B6F">
            <w:pPr>
              <w:jc w:val="left"/>
              <w:rPr>
                <w:sz w:val="16"/>
                <w:szCs w:val="16"/>
              </w:rPr>
            </w:pPr>
          </w:p>
        </w:tc>
      </w:tr>
      <w:tr w:rsidR="002F5D4F" w:rsidRPr="001B376C" w14:paraId="51B75A75" w14:textId="77777777" w:rsidTr="002F5D4F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12D51E4" w14:textId="77777777" w:rsidR="002F5D4F" w:rsidRPr="001B376C" w:rsidRDefault="002F5D4F" w:rsidP="003A6B6F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42AB4922" w14:textId="77777777" w:rsidR="002F5D4F" w:rsidRPr="001B376C" w:rsidRDefault="002F5D4F" w:rsidP="003A6B6F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  <w:p w14:paraId="402164C2" w14:textId="77777777" w:rsidR="002F5D4F" w:rsidRPr="001B376C" w:rsidRDefault="002F5D4F" w:rsidP="003A6B6F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234FC0" w14:textId="41B141A5" w:rsidR="002F5D4F" w:rsidRPr="001B376C" w:rsidRDefault="002F5D4F" w:rsidP="002F5D4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With effect from 4 July 2022, </w:t>
            </w:r>
            <w:r>
              <w:rPr>
                <w:sz w:val="16"/>
                <w:szCs w:val="16"/>
              </w:rPr>
              <w:t>t</w:t>
            </w:r>
            <w:r w:rsidRPr="00E52D6E">
              <w:rPr>
                <w:sz w:val="16"/>
                <w:szCs w:val="16"/>
              </w:rPr>
              <w:t>he Civil Engineering and Development Department cease</w:t>
            </w:r>
            <w:r>
              <w:rPr>
                <w:sz w:val="16"/>
                <w:szCs w:val="16"/>
              </w:rPr>
              <w:t>s</w:t>
            </w:r>
            <w:r w:rsidRPr="00E52D6E">
              <w:rPr>
                <w:sz w:val="16"/>
                <w:szCs w:val="16"/>
              </w:rPr>
              <w:t xml:space="preserve"> to provide in-person application service</w:t>
            </w:r>
            <w:r>
              <w:rPr>
                <w:sz w:val="16"/>
                <w:szCs w:val="16"/>
              </w:rPr>
              <w:t xml:space="preserve"> for </w:t>
            </w:r>
            <w:r w:rsidRPr="003E4EA6">
              <w:rPr>
                <w:sz w:val="16"/>
                <w:szCs w:val="16"/>
              </w:rPr>
              <w:t>Sand Removal Permit</w:t>
            </w:r>
            <w:r>
              <w:rPr>
                <w:sz w:val="16"/>
                <w:szCs w:val="16"/>
              </w:rPr>
              <w:t>, following the launch of electronic application services in 2019</w:t>
            </w:r>
            <w:r w:rsidRPr="00E52D6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Apart from the online channel, members of the public can also continue to submit the applications by post, by fax and by e</w:t>
            </w:r>
            <w:r>
              <w:rPr>
                <w:sz w:val="16"/>
                <w:szCs w:val="16"/>
              </w:rPr>
              <w:noBreakHyphen/>
              <w:t xml:space="preserve">mail. </w:t>
            </w:r>
          </w:p>
        </w:tc>
      </w:tr>
    </w:tbl>
    <w:p w14:paraId="23427665" w14:textId="48302E88" w:rsidR="002F5D4F" w:rsidRDefault="002F5D4F" w:rsidP="002F5D4F">
      <w:pPr>
        <w:rPr>
          <w:lang w:eastAsia="en-GB"/>
        </w:rPr>
      </w:pPr>
    </w:p>
    <w:p w14:paraId="17210980" w14:textId="69763CDA" w:rsidR="002F5D4F" w:rsidRPr="002F5D4F" w:rsidRDefault="002F5D4F" w:rsidP="002F5D4F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2F5D4F" w:rsidRPr="002F5D4F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4F46" w14:textId="77777777" w:rsidR="002F5D4F" w:rsidRDefault="002F5D4F" w:rsidP="00ED54E0">
      <w:r>
        <w:separator/>
      </w:r>
    </w:p>
  </w:endnote>
  <w:endnote w:type="continuationSeparator" w:id="0">
    <w:p w14:paraId="41D1CCCF" w14:textId="77777777" w:rsidR="002F5D4F" w:rsidRDefault="002F5D4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36D7" w14:textId="77777777" w:rsidR="00544326" w:rsidRPr="002F5D4F" w:rsidRDefault="002F5D4F" w:rsidP="002F5D4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A158" w14:textId="77777777" w:rsidR="00544326" w:rsidRPr="002F5D4F" w:rsidRDefault="002F5D4F" w:rsidP="002F5D4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3770" w14:textId="77777777" w:rsidR="002F5D4F" w:rsidRDefault="002F5D4F" w:rsidP="00ED54E0">
      <w:r>
        <w:separator/>
      </w:r>
    </w:p>
  </w:footnote>
  <w:footnote w:type="continuationSeparator" w:id="0">
    <w:p w14:paraId="09D1B96A" w14:textId="77777777" w:rsidR="002F5D4F" w:rsidRDefault="002F5D4F" w:rsidP="00ED54E0">
      <w:r>
        <w:continuationSeparator/>
      </w:r>
    </w:p>
  </w:footnote>
  <w:footnote w:id="1">
    <w:p w14:paraId="6E2D1ED9" w14:textId="77777777" w:rsidR="002F5D4F" w:rsidRPr="002B7E2F" w:rsidRDefault="002F5D4F" w:rsidP="002F5D4F">
      <w:pPr>
        <w:ind w:firstLine="567"/>
        <w:jc w:val="left"/>
        <w:rPr>
          <w:sz w:val="16"/>
          <w:szCs w:val="16"/>
        </w:rPr>
      </w:pPr>
      <w:r w:rsidRPr="002B7E2F">
        <w:rPr>
          <w:rStyle w:val="FootnoteReference"/>
          <w:sz w:val="16"/>
          <w:szCs w:val="16"/>
        </w:rPr>
        <w:footnoteRef/>
      </w:r>
      <w:r w:rsidRPr="002B7E2F">
        <w:rPr>
          <w:sz w:val="16"/>
          <w:szCs w:val="16"/>
          <w:vertAlign w:val="superscript"/>
        </w:rPr>
        <w:t xml:space="preserve"> </w:t>
      </w:r>
      <w:r w:rsidRPr="002B7E2F">
        <w:rPr>
          <w:rFonts w:eastAsia="MS Mincho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eastAsia="MS Mincho" w:cs="Calibri"/>
          <w:sz w:val="16"/>
          <w:szCs w:val="16"/>
        </w:rPr>
        <w:t> </w:t>
      </w:r>
      <w:r w:rsidRPr="002B7E2F">
        <w:rPr>
          <w:rFonts w:eastAsia="MS Mincho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02160EF4" w14:textId="77777777" w:rsidR="002F5D4F" w:rsidRPr="002B7E2F" w:rsidRDefault="002F5D4F" w:rsidP="002F5D4F">
      <w:pPr>
        <w:ind w:firstLine="567"/>
        <w:jc w:val="left"/>
        <w:rPr>
          <w:rFonts w:eastAsia="MS Mincho" w:cs="Calibri"/>
          <w:sz w:val="16"/>
          <w:szCs w:val="16"/>
        </w:rPr>
      </w:pPr>
      <w:r w:rsidRPr="002B7E2F">
        <w:rPr>
          <w:rStyle w:val="FootnoteReference"/>
          <w:sz w:val="16"/>
          <w:szCs w:val="16"/>
        </w:rPr>
        <w:footnoteRef/>
      </w:r>
      <w:r w:rsidRPr="002B7E2F">
        <w:rPr>
          <w:sz w:val="16"/>
          <w:szCs w:val="16"/>
        </w:rPr>
        <w:t xml:space="preserve"> </w:t>
      </w:r>
      <w:r w:rsidRPr="002B7E2F">
        <w:rPr>
          <w:rFonts w:eastAsia="MS Mincho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23484EF4" w14:textId="77777777" w:rsidR="002F5D4F" w:rsidRDefault="002F5D4F" w:rsidP="002F5D4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1372" w14:textId="77777777" w:rsidR="002F5D4F" w:rsidRPr="002F5D4F" w:rsidRDefault="002F5D4F" w:rsidP="002F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D4F">
      <w:t>G/LIC/N/2/HKG/21</w:t>
    </w:r>
  </w:p>
  <w:p w14:paraId="3D2AD1E8" w14:textId="77777777" w:rsidR="002F5D4F" w:rsidRPr="002F5D4F" w:rsidRDefault="002F5D4F" w:rsidP="002F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C394CA" w14:textId="77777777" w:rsidR="002F5D4F" w:rsidRPr="002F5D4F" w:rsidRDefault="002F5D4F" w:rsidP="002F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D4F">
      <w:t xml:space="preserve">- </w:t>
    </w:r>
    <w:r w:rsidRPr="002F5D4F">
      <w:fldChar w:fldCharType="begin"/>
    </w:r>
    <w:r w:rsidRPr="002F5D4F">
      <w:instrText xml:space="preserve"> PAGE </w:instrText>
    </w:r>
    <w:r w:rsidRPr="002F5D4F">
      <w:fldChar w:fldCharType="separate"/>
    </w:r>
    <w:r w:rsidRPr="002F5D4F">
      <w:rPr>
        <w:noProof/>
      </w:rPr>
      <w:t>1</w:t>
    </w:r>
    <w:r w:rsidRPr="002F5D4F">
      <w:fldChar w:fldCharType="end"/>
    </w:r>
    <w:r w:rsidRPr="002F5D4F">
      <w:t xml:space="preserve"> -</w:t>
    </w:r>
  </w:p>
  <w:p w14:paraId="202FC541" w14:textId="77777777" w:rsidR="00544326" w:rsidRPr="002F5D4F" w:rsidRDefault="00544326" w:rsidP="002F5D4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955D" w14:textId="77777777" w:rsidR="002F5D4F" w:rsidRPr="002F5D4F" w:rsidRDefault="002F5D4F" w:rsidP="002F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D4F">
      <w:t>G/LIC/N/2/HKG/21</w:t>
    </w:r>
  </w:p>
  <w:p w14:paraId="2D5EE29C" w14:textId="77777777" w:rsidR="002F5D4F" w:rsidRPr="002F5D4F" w:rsidRDefault="002F5D4F" w:rsidP="002F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283BA3" w14:textId="77777777" w:rsidR="002F5D4F" w:rsidRPr="002F5D4F" w:rsidRDefault="002F5D4F" w:rsidP="002F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D4F">
      <w:t xml:space="preserve">- </w:t>
    </w:r>
    <w:r w:rsidRPr="002F5D4F">
      <w:fldChar w:fldCharType="begin"/>
    </w:r>
    <w:r w:rsidRPr="002F5D4F">
      <w:instrText xml:space="preserve"> PAGE </w:instrText>
    </w:r>
    <w:r w:rsidRPr="002F5D4F">
      <w:fldChar w:fldCharType="separate"/>
    </w:r>
    <w:r w:rsidRPr="002F5D4F">
      <w:rPr>
        <w:noProof/>
      </w:rPr>
      <w:t>1</w:t>
    </w:r>
    <w:r w:rsidRPr="002F5D4F">
      <w:fldChar w:fldCharType="end"/>
    </w:r>
    <w:r w:rsidRPr="002F5D4F">
      <w:t xml:space="preserve"> -</w:t>
    </w:r>
  </w:p>
  <w:p w14:paraId="1E84A233" w14:textId="77777777" w:rsidR="00544326" w:rsidRPr="002F5D4F" w:rsidRDefault="00544326" w:rsidP="002F5D4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5DD132C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7F46AE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C76DEE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182B84" w14:paraId="7F2BE04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96DF87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7199C60" wp14:editId="0C90F070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0A1DF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2C2089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48A87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73A396" w14:textId="77777777" w:rsidR="002F5D4F" w:rsidRDefault="002F5D4F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G/LIC/N/2/HKG/21</w:t>
          </w:r>
        </w:p>
        <w:bookmarkEnd w:id="2"/>
        <w:p w14:paraId="4E57A0D6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0E6556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029F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E71A3D" w14:textId="77777777" w:rsidR="00ED54E0" w:rsidRPr="00182B84" w:rsidRDefault="002F5D4F" w:rsidP="00425DC5">
          <w:pPr>
            <w:jc w:val="right"/>
            <w:rPr>
              <w:szCs w:val="16"/>
            </w:rPr>
          </w:pPr>
          <w:r>
            <w:rPr>
              <w:szCs w:val="16"/>
            </w:rPr>
            <w:t>17 August 2022</w:t>
          </w:r>
        </w:p>
      </w:tc>
    </w:tr>
    <w:tr w:rsidR="00ED54E0" w:rsidRPr="00182B84" w14:paraId="2F5A339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670F95" w14:textId="2521FC08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0D7DCB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BA68F2">
            <w:rPr>
              <w:color w:val="FF0000"/>
              <w:szCs w:val="16"/>
            </w:rPr>
            <w:t>6256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CDA5B1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4F8D816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7B16B5" w14:textId="77777777" w:rsidR="00ED54E0" w:rsidRPr="00182B84" w:rsidRDefault="002F5D4F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Import Licensing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22DD38" w14:textId="77777777" w:rsidR="00ED54E0" w:rsidRPr="00182B84" w:rsidRDefault="002F5D4F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02AA91B5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4F"/>
    <w:rsid w:val="000272F6"/>
    <w:rsid w:val="00037AC4"/>
    <w:rsid w:val="000423BF"/>
    <w:rsid w:val="000A4945"/>
    <w:rsid w:val="000B31E1"/>
    <w:rsid w:val="000D7DCB"/>
    <w:rsid w:val="0011356B"/>
    <w:rsid w:val="0013337F"/>
    <w:rsid w:val="00182B84"/>
    <w:rsid w:val="001E291F"/>
    <w:rsid w:val="00233408"/>
    <w:rsid w:val="0027067B"/>
    <w:rsid w:val="002F5D4F"/>
    <w:rsid w:val="003156C6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940C9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A68F2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6FE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.gov.hk/gia/general/202206/24/P2022062400164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566</Words>
  <Characters>3227</Characters>
  <Application>Microsoft Office Word</Application>
  <DocSecurity>0</DocSecurity>
  <Lines>200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2022-08-17T07:24:00Z</dcterms:created>
  <dcterms:modified xsi:type="dcterms:W3CDTF">2022-08-17T13:38:00Z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ea941d60-c5e7-412a-a383-e5cc91b8c47a</vt:lpwstr>
  </property>
  <property fmtid="{D5CDD505-2E9C-101B-9397-08002B2CF9AE}" pid="3" name="Symbol1">
    <vt:lpwstr>G/LIC/N/2/HKG/21</vt:lpwstr>
  </property>
  <property fmtid="{D5CDD505-2E9C-101B-9397-08002B2CF9AE}" pid="4" name="WTOCLASSIFICATION">
    <vt:lpwstr>WTO OFFICIAL</vt:lpwstr>
  </property>
</Properties>
</file>