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DC7F" w14:textId="77777777" w:rsidR="003E3186" w:rsidRPr="004046CF" w:rsidRDefault="003E3186" w:rsidP="003E3186">
      <w:pPr>
        <w:pStyle w:val="Titre"/>
      </w:pPr>
      <w:r w:rsidRPr="004046CF">
        <w:t>AGREEMENT ON IMPORT LICENSING PROCEDURES</w:t>
      </w:r>
    </w:p>
    <w:p w14:paraId="7633BDDD" w14:textId="77777777" w:rsidR="003E3186" w:rsidRPr="004046CF" w:rsidRDefault="003E3186" w:rsidP="003E3186">
      <w:pPr>
        <w:pStyle w:val="Title2"/>
        <w:rPr>
          <w:noProof/>
        </w:rPr>
      </w:pPr>
      <w:r w:rsidRPr="004046CF">
        <w:t>Notification under Article 5.1 to 5.4 of the Agreement</w:t>
      </w:r>
      <w:r w:rsidRPr="004046CF">
        <w:rPr>
          <w:rStyle w:val="Appelnotedebasdep"/>
        </w:rPr>
        <w:footnoteReference w:id="1"/>
      </w:r>
      <w:bookmarkStart w:id="0" w:name="licn1NotiMem"/>
    </w:p>
    <w:p w14:paraId="3A07BD4C" w14:textId="77777777" w:rsidR="003E3186" w:rsidRPr="004046CF" w:rsidRDefault="003E3186" w:rsidP="003E3186">
      <w:pPr>
        <w:pStyle w:val="TitleCountry"/>
      </w:pPr>
      <w:r w:rsidRPr="004046CF">
        <w:rPr>
          <w:noProof/>
        </w:rPr>
        <w:t>Philippines</w:t>
      </w:r>
    </w:p>
    <w:bookmarkEnd w:id="0"/>
    <w:p w14:paraId="55F5E9BF" w14:textId="0E2E18B6" w:rsidR="003E3186" w:rsidRPr="004046CF" w:rsidRDefault="003E3186" w:rsidP="003E3186">
      <w:r w:rsidRPr="004046CF">
        <w:t>The following notification</w:t>
      </w:r>
      <w:r w:rsidR="00F674A3">
        <w:t>, originally received on</w:t>
      </w:r>
      <w:r w:rsidRPr="004046CF">
        <w:t xml:space="preserve"> 3 </w:t>
      </w:r>
      <w:r w:rsidR="00547193">
        <w:t>Novem</w:t>
      </w:r>
      <w:r w:rsidRPr="004046CF">
        <w:t>ber 2022, is being circulated at the request of the delegation of the Philippines.</w:t>
      </w:r>
    </w:p>
    <w:p w14:paraId="561515C2" w14:textId="77777777" w:rsidR="003E3186" w:rsidRPr="004046CF" w:rsidRDefault="003E3186" w:rsidP="003E3186"/>
    <w:tbl>
      <w:tblPr>
        <w:tblW w:w="9178" w:type="dxa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426"/>
        <w:gridCol w:w="4783"/>
      </w:tblGrid>
      <w:tr w:rsidR="007F3167" w:rsidRPr="001B376C" w14:paraId="5399B2F4" w14:textId="77777777" w:rsidTr="007F3167">
        <w:trPr>
          <w:tblHeader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E328508" w14:textId="77777777" w:rsidR="007F3167" w:rsidRPr="001B376C" w:rsidRDefault="007F3167" w:rsidP="00E73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3266743" w14:textId="77777777" w:rsidR="007F3167" w:rsidRPr="001B376C" w:rsidRDefault="007F3167" w:rsidP="00E73F26">
            <w:pPr>
              <w:jc w:val="center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57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35449A3" w14:textId="77777777" w:rsidR="007F3167" w:rsidRPr="001B376C" w:rsidRDefault="007F3167" w:rsidP="00E73F26">
            <w:pPr>
              <w:jc w:val="center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Notification details</w:t>
            </w:r>
          </w:p>
        </w:tc>
      </w:tr>
      <w:tr w:rsidR="007F3167" w:rsidRPr="001B376C" w14:paraId="2CB4AFF3" w14:textId="77777777" w:rsidTr="007F3167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4A731215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B899F7F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Notifying Member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9B8AC3F" w14:textId="77777777" w:rsidR="007F3167" w:rsidRPr="001B376C" w:rsidRDefault="007F3167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Philippines</w:t>
            </w:r>
          </w:p>
        </w:tc>
      </w:tr>
      <w:tr w:rsidR="007F3167" w:rsidRPr="001B376C" w14:paraId="527A880A" w14:textId="77777777" w:rsidTr="007F3167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2ACEC68F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9A42826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Title of new legislation/procedure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8EF6175" w14:textId="1989874B" w:rsidR="007F3167" w:rsidRPr="00573BCA" w:rsidRDefault="007F3167" w:rsidP="00A61641">
            <w:pPr>
              <w:tabs>
                <w:tab w:val="left" w:pos="149"/>
                <w:tab w:val="left" w:pos="419"/>
              </w:tabs>
              <w:jc w:val="left"/>
              <w:rPr>
                <w:bCs/>
                <w:sz w:val="16"/>
                <w:szCs w:val="16"/>
              </w:rPr>
            </w:pPr>
            <w:r w:rsidRPr="00573BCA">
              <w:rPr>
                <w:bCs/>
                <w:sz w:val="16"/>
                <w:szCs w:val="16"/>
              </w:rPr>
              <w:t>D</w:t>
            </w:r>
            <w:r w:rsidR="00547193">
              <w:rPr>
                <w:bCs/>
                <w:sz w:val="16"/>
                <w:szCs w:val="16"/>
              </w:rPr>
              <w:t xml:space="preserve">epartment </w:t>
            </w:r>
            <w:r w:rsidRPr="00573BCA">
              <w:rPr>
                <w:bCs/>
                <w:sz w:val="16"/>
                <w:szCs w:val="16"/>
              </w:rPr>
              <w:t>A</w:t>
            </w:r>
            <w:r w:rsidR="00547193">
              <w:rPr>
                <w:bCs/>
                <w:sz w:val="16"/>
                <w:szCs w:val="16"/>
              </w:rPr>
              <w:t xml:space="preserve">dministrative </w:t>
            </w:r>
            <w:r w:rsidRPr="00573BCA">
              <w:rPr>
                <w:bCs/>
                <w:sz w:val="16"/>
                <w:szCs w:val="16"/>
              </w:rPr>
              <w:t>O</w:t>
            </w:r>
            <w:r w:rsidR="00547193">
              <w:rPr>
                <w:bCs/>
                <w:sz w:val="16"/>
                <w:szCs w:val="16"/>
              </w:rPr>
              <w:t>rder No.</w:t>
            </w:r>
            <w:r w:rsidRPr="00573BCA">
              <w:rPr>
                <w:bCs/>
                <w:sz w:val="16"/>
                <w:szCs w:val="16"/>
              </w:rPr>
              <w:t xml:space="preserve">22-11:2022 </w:t>
            </w:r>
            <w:r w:rsidR="00547193">
              <w:rPr>
                <w:bCs/>
                <w:sz w:val="16"/>
                <w:szCs w:val="16"/>
              </w:rPr>
              <w:t xml:space="preserve">- </w:t>
            </w:r>
            <w:r w:rsidRPr="00573BCA">
              <w:rPr>
                <w:bCs/>
                <w:sz w:val="16"/>
                <w:szCs w:val="16"/>
              </w:rPr>
              <w:t xml:space="preserve">The New Technical Regulation Concerning </w:t>
            </w:r>
            <w:r w:rsidR="00A61641">
              <w:rPr>
                <w:bCs/>
                <w:sz w:val="16"/>
                <w:szCs w:val="16"/>
              </w:rPr>
              <w:t xml:space="preserve">the </w:t>
            </w:r>
            <w:r w:rsidRPr="00573BCA">
              <w:rPr>
                <w:bCs/>
                <w:sz w:val="16"/>
                <w:szCs w:val="16"/>
              </w:rPr>
              <w:t>Mandatory Certification of Liquefied Petroleum Gas</w:t>
            </w:r>
            <w:r w:rsidR="00A61641">
              <w:rPr>
                <w:bCs/>
                <w:sz w:val="16"/>
                <w:szCs w:val="16"/>
              </w:rPr>
              <w:t xml:space="preserve"> </w:t>
            </w:r>
            <w:r w:rsidRPr="00573BCA">
              <w:rPr>
                <w:bCs/>
                <w:sz w:val="16"/>
                <w:szCs w:val="16"/>
              </w:rPr>
              <w:t>(LPG) Pressure Vessels, Systems, Services and Ancillary Products</w:t>
            </w:r>
          </w:p>
        </w:tc>
      </w:tr>
      <w:tr w:rsidR="007F3167" w:rsidRPr="001B376C" w14:paraId="3DC6A7CE" w14:textId="77777777" w:rsidTr="007F3167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41C1CCDC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2E1A942" w14:textId="5548F3E1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Date of Publication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77AD191" w14:textId="007FDE33" w:rsidR="007F3167" w:rsidRPr="001B376C" w:rsidRDefault="007F3167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3BCA">
              <w:rPr>
                <w:sz w:val="16"/>
                <w:szCs w:val="16"/>
              </w:rPr>
              <w:t xml:space="preserve"> July </w:t>
            </w:r>
            <w:r>
              <w:rPr>
                <w:sz w:val="16"/>
                <w:szCs w:val="16"/>
              </w:rPr>
              <w:t>2022</w:t>
            </w:r>
          </w:p>
        </w:tc>
      </w:tr>
      <w:tr w:rsidR="007F3167" w:rsidRPr="001B376C" w14:paraId="72580823" w14:textId="77777777" w:rsidTr="007F3167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092054B1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1E9CE94" w14:textId="447C00B3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Date of entry into force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1A6AD6E" w14:textId="3FEF4789" w:rsidR="007F3167" w:rsidRPr="001B376C" w:rsidRDefault="007F3167" w:rsidP="00E73F26">
            <w:pPr>
              <w:tabs>
                <w:tab w:val="left" w:pos="149"/>
                <w:tab w:val="left" w:pos="419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573BCA">
              <w:rPr>
                <w:sz w:val="16"/>
                <w:szCs w:val="16"/>
              </w:rPr>
              <w:t xml:space="preserve"> July </w:t>
            </w:r>
            <w:r>
              <w:rPr>
                <w:sz w:val="16"/>
                <w:szCs w:val="16"/>
              </w:rPr>
              <w:t>2022</w:t>
            </w:r>
          </w:p>
        </w:tc>
      </w:tr>
      <w:tr w:rsidR="007F3167" w:rsidRPr="001B376C" w14:paraId="1104B528" w14:textId="77777777" w:rsidTr="007F3167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363D19E0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1167413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Website link/Official publication of the new regulation/procedure</w:t>
            </w:r>
          </w:p>
        </w:tc>
        <w:tc>
          <w:tcPr>
            <w:tcW w:w="5776" w:type="dxa"/>
            <w:gridSpan w:val="3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356FE49B" w14:textId="3636EB9E" w:rsidR="007F3167" w:rsidRPr="009D09D2" w:rsidRDefault="007F3167" w:rsidP="00E73F26">
            <w:pPr>
              <w:tabs>
                <w:tab w:val="left" w:pos="149"/>
                <w:tab w:val="left" w:pos="419"/>
              </w:tabs>
              <w:jc w:val="left"/>
              <w:rPr>
                <w:rStyle w:val="Lienhypertexte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573BCA">
              <w:rPr>
                <w:sz w:val="16"/>
                <w:szCs w:val="16"/>
              </w:rPr>
              <w:instrText>HYPERLINK "https://bps.dti.gov.ph/index.php/component/edocman/1309-department-administrative-order-dao-no-22-11-series-of-2022/download?Itemid="</w:instrText>
            </w:r>
            <w:r>
              <w:rPr>
                <w:sz w:val="16"/>
                <w:szCs w:val="16"/>
              </w:rPr>
              <w:fldChar w:fldCharType="separate"/>
            </w:r>
            <w:r w:rsidRPr="009D09D2">
              <w:rPr>
                <w:rStyle w:val="Lienhypertexte"/>
                <w:sz w:val="16"/>
                <w:szCs w:val="16"/>
              </w:rPr>
              <w:t xml:space="preserve">DAO 22-11:2022 The New Technical Regulation Concerning </w:t>
            </w:r>
          </w:p>
          <w:p w14:paraId="20A1D0C6" w14:textId="77777777" w:rsidR="007F3167" w:rsidRPr="009D09D2" w:rsidRDefault="007F3167" w:rsidP="00E73F26">
            <w:pPr>
              <w:tabs>
                <w:tab w:val="left" w:pos="149"/>
                <w:tab w:val="left" w:pos="419"/>
              </w:tabs>
              <w:jc w:val="left"/>
              <w:rPr>
                <w:rStyle w:val="Lienhypertexte"/>
                <w:sz w:val="16"/>
                <w:szCs w:val="16"/>
              </w:rPr>
            </w:pPr>
            <w:r w:rsidRPr="009D09D2">
              <w:rPr>
                <w:rStyle w:val="Lienhypertexte"/>
                <w:sz w:val="16"/>
                <w:szCs w:val="16"/>
              </w:rPr>
              <w:t xml:space="preserve">The Mandatory Certification of Liquefied Petroleum Gas </w:t>
            </w:r>
          </w:p>
          <w:p w14:paraId="7AD2F3D3" w14:textId="77777777" w:rsidR="007F3167" w:rsidRPr="009D09D2" w:rsidRDefault="007F3167" w:rsidP="00E73F26">
            <w:pPr>
              <w:tabs>
                <w:tab w:val="left" w:pos="149"/>
                <w:tab w:val="left" w:pos="419"/>
              </w:tabs>
              <w:jc w:val="left"/>
              <w:rPr>
                <w:rStyle w:val="Lienhypertexte"/>
                <w:sz w:val="16"/>
                <w:szCs w:val="16"/>
              </w:rPr>
            </w:pPr>
            <w:r w:rsidRPr="009D09D2">
              <w:rPr>
                <w:rStyle w:val="Lienhypertexte"/>
                <w:sz w:val="16"/>
                <w:szCs w:val="16"/>
              </w:rPr>
              <w:t xml:space="preserve">(LPG) Pressure Vessels, Systems, Services and Ancillary </w:t>
            </w:r>
          </w:p>
          <w:p w14:paraId="09E0D2D4" w14:textId="77777777" w:rsidR="007F3167" w:rsidRPr="001B376C" w:rsidRDefault="007F3167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9D09D2">
              <w:rPr>
                <w:rStyle w:val="Lienhypertexte"/>
                <w:sz w:val="16"/>
                <w:szCs w:val="16"/>
              </w:rPr>
              <w:t>Products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73BCA" w:rsidRPr="001B376C" w14:paraId="7A139ECC" w14:textId="77777777" w:rsidTr="00573BCA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7CA68476" w14:textId="77777777" w:rsidR="00573BCA" w:rsidRPr="001B376C" w:rsidRDefault="00573BCA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4E01B40B" w14:textId="3CAB9488" w:rsidR="00573BCA" w:rsidRPr="001B376C" w:rsidRDefault="00573BCA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Have you attached a copy of the regulation (PDF) to the Secretariat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264E9C1" w14:textId="21D16F72" w:rsidR="00573BCA" w:rsidRPr="001B376C" w:rsidRDefault="00573BCA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X</w:t>
            </w:r>
            <w:r w:rsidRPr="001B376C">
              <w:rPr>
                <w:sz w:val="16"/>
                <w:szCs w:val="16"/>
              </w:rPr>
              <w:t>] Yes. (</w:t>
            </w:r>
            <w:r w:rsidRPr="001B376C">
              <w:rPr>
                <w:i/>
                <w:sz w:val="16"/>
                <w:szCs w:val="16"/>
              </w:rPr>
              <w:t>Please attach a copy of the regulation to the notification.</w:t>
            </w:r>
            <w:r w:rsidRPr="001B376C">
              <w:rPr>
                <w:sz w:val="16"/>
                <w:szCs w:val="16"/>
              </w:rPr>
              <w:t>)</w:t>
            </w:r>
          </w:p>
          <w:p w14:paraId="64687032" w14:textId="77777777" w:rsidR="00573BCA" w:rsidRPr="001B376C" w:rsidRDefault="00573BCA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15A51B43" w14:textId="77777777" w:rsidR="00573BCA" w:rsidRPr="001B376C" w:rsidRDefault="00573BCA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[ ] No.</w:t>
            </w:r>
          </w:p>
        </w:tc>
      </w:tr>
      <w:tr w:rsidR="007F3167" w:rsidRPr="001B376C" w14:paraId="39ADEF89" w14:textId="77777777" w:rsidTr="007F3167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A642884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F734C56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Type of notification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4446CD" w14:textId="5916C9D0" w:rsidR="007F3167" w:rsidRPr="001B376C" w:rsidRDefault="007F3167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[] (a) New licensing regulation/procedure</w:t>
            </w:r>
            <w:r w:rsidRPr="001B376C">
              <w:rPr>
                <w:rStyle w:val="Appelnotedebasdep"/>
                <w:sz w:val="16"/>
                <w:szCs w:val="16"/>
              </w:rPr>
              <w:footnoteReference w:id="2"/>
            </w:r>
            <w:r w:rsidRPr="001B376C">
              <w:rPr>
                <w:sz w:val="16"/>
                <w:szCs w:val="16"/>
              </w:rPr>
              <w:t>; (please answer question 8 to 14)</w:t>
            </w:r>
          </w:p>
          <w:p w14:paraId="475CEBDB" w14:textId="77777777" w:rsidR="007F3167" w:rsidRPr="001B376C" w:rsidRDefault="007F3167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52D1120A" w14:textId="5237B114" w:rsidR="007F3167" w:rsidRPr="001B376C" w:rsidRDefault="007F3167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X</w:t>
            </w:r>
            <w:r w:rsidRPr="001B376C">
              <w:rPr>
                <w:sz w:val="16"/>
                <w:szCs w:val="16"/>
              </w:rPr>
              <w:t>] (b) Changes to a regulation/procedure which has been previously notified in document:</w:t>
            </w:r>
            <w:r w:rsidR="00D145E2" w:rsidRPr="001B376C">
              <w:rPr>
                <w:sz w:val="16"/>
                <w:szCs w:val="16"/>
              </w:rPr>
              <w:t xml:space="preserve"> _______</w:t>
            </w:r>
            <w:r w:rsidRPr="001B376C">
              <w:rPr>
                <w:sz w:val="16"/>
                <w:szCs w:val="16"/>
              </w:rPr>
              <w:t xml:space="preserve"> </w:t>
            </w:r>
            <w:r w:rsidRPr="00D90319">
              <w:rPr>
                <w:sz w:val="16"/>
                <w:szCs w:val="16"/>
              </w:rPr>
              <w:t>G/LIC/N/2/PHL/</w:t>
            </w:r>
            <w:r>
              <w:rPr>
                <w:sz w:val="16"/>
                <w:szCs w:val="16"/>
              </w:rPr>
              <w:t>70</w:t>
            </w:r>
            <w:r w:rsidRPr="001B376C">
              <w:rPr>
                <w:sz w:val="16"/>
                <w:szCs w:val="16"/>
              </w:rPr>
              <w:t>; (</w:t>
            </w:r>
            <w:r w:rsidRPr="001B376C">
              <w:rPr>
                <w:i/>
                <w:sz w:val="16"/>
                <w:szCs w:val="16"/>
              </w:rPr>
              <w:t>please answer question 15 and 16</w:t>
            </w:r>
            <w:r w:rsidRPr="001B376C">
              <w:rPr>
                <w:sz w:val="16"/>
                <w:szCs w:val="16"/>
              </w:rPr>
              <w:t>)</w:t>
            </w:r>
          </w:p>
        </w:tc>
      </w:tr>
      <w:tr w:rsidR="007F3167" w:rsidRPr="001B376C" w14:paraId="53F55BD5" w14:textId="77777777" w:rsidTr="007F3167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0CB35CE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EDC1446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List of products subject to licensing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9825F7" w14:textId="67ECE8EE" w:rsidR="007F3167" w:rsidRPr="004F6B1C" w:rsidRDefault="007F3167" w:rsidP="00E73F26">
            <w:pPr>
              <w:tabs>
                <w:tab w:val="left" w:pos="149"/>
                <w:tab w:val="left" w:pos="419"/>
              </w:tabs>
              <w:jc w:val="left"/>
              <w:rPr>
                <w:i/>
                <w:sz w:val="16"/>
                <w:szCs w:val="16"/>
                <w:highlight w:val="yellow"/>
              </w:rPr>
            </w:pPr>
          </w:p>
        </w:tc>
      </w:tr>
      <w:tr w:rsidR="007F3167" w:rsidRPr="001B376C" w14:paraId="71D13B4E" w14:textId="77777777" w:rsidTr="007F3167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6D0D1D3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3E28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Nature of licensing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734858" w14:textId="12FF60A1" w:rsidR="007F3167" w:rsidRPr="001B376C" w:rsidRDefault="007F3167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Automatic: [</w:t>
            </w:r>
            <w:r>
              <w:rPr>
                <w:sz w:val="16"/>
                <w:szCs w:val="16"/>
              </w:rPr>
              <w:t xml:space="preserve"> </w:t>
            </w:r>
            <w:r w:rsidRPr="001B376C">
              <w:rPr>
                <w:sz w:val="16"/>
                <w:szCs w:val="16"/>
              </w:rPr>
              <w:t>]</w:t>
            </w:r>
          </w:p>
          <w:p w14:paraId="3EAB1A35" w14:textId="77777777" w:rsidR="007F3167" w:rsidRPr="001B376C" w:rsidRDefault="007F3167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</w:p>
          <w:p w14:paraId="45192C9C" w14:textId="1A1045F7" w:rsidR="007F3167" w:rsidRPr="001B376C" w:rsidRDefault="007F3167" w:rsidP="00E73F26">
            <w:pPr>
              <w:tabs>
                <w:tab w:val="left" w:pos="742"/>
              </w:tabs>
              <w:ind w:right="34"/>
              <w:jc w:val="left"/>
              <w:rPr>
                <w:b/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Non-Automatic: []</w:t>
            </w:r>
          </w:p>
        </w:tc>
      </w:tr>
      <w:tr w:rsidR="007F3167" w:rsidRPr="001B376C" w14:paraId="7AC3E9FC" w14:textId="77777777" w:rsidTr="007F3167">
        <w:trPr>
          <w:jc w:val="center"/>
        </w:trPr>
        <w:tc>
          <w:tcPr>
            <w:tcW w:w="567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08FD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89E1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Administrative purpose/measure being implemented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EC70E1" w14:textId="77777777" w:rsidR="007F3167" w:rsidRPr="001B376C" w:rsidRDefault="007F3167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(a)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B34720" w14:textId="77777777" w:rsidR="007F3167" w:rsidRPr="001B376C" w:rsidRDefault="007F3167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D904DC">
              <w:rPr>
                <w:sz w:val="16"/>
                <w:szCs w:val="16"/>
              </w:rPr>
            </w:r>
            <w:r w:rsidR="00D904DC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3BC52DE" w14:textId="77777777" w:rsidR="007F3167" w:rsidRPr="001B376C" w:rsidRDefault="007F3167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 public morals;</w:t>
            </w:r>
          </w:p>
        </w:tc>
      </w:tr>
      <w:tr w:rsidR="00F674A3" w:rsidRPr="001B376C" w14:paraId="65ABFE47" w14:textId="77777777" w:rsidTr="007F3167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527F" w14:textId="77777777" w:rsidR="00F674A3" w:rsidRPr="001B376C" w:rsidRDefault="00F674A3" w:rsidP="00F674A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A5FB" w14:textId="77777777" w:rsidR="00F674A3" w:rsidRPr="001B376C" w:rsidRDefault="00F674A3" w:rsidP="00F674A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A571D8" w14:textId="77777777" w:rsidR="00F674A3" w:rsidRPr="001B376C" w:rsidRDefault="00F674A3" w:rsidP="00F674A3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(b)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D0EEA" w14:textId="732986A4" w:rsidR="00F674A3" w:rsidRPr="001B376C" w:rsidRDefault="00F674A3" w:rsidP="00F674A3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D904DC">
              <w:rPr>
                <w:sz w:val="16"/>
                <w:szCs w:val="16"/>
              </w:rPr>
            </w:r>
            <w:r w:rsidR="00D904DC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401D743" w14:textId="77777777" w:rsidR="00F674A3" w:rsidRPr="001B376C" w:rsidRDefault="00F674A3" w:rsidP="00F674A3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 human, animal or plant life and health; protect environment;</w:t>
            </w:r>
          </w:p>
        </w:tc>
      </w:tr>
      <w:tr w:rsidR="007F3167" w:rsidRPr="001B376C" w14:paraId="4EE151E2" w14:textId="77777777" w:rsidTr="00A61641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DAF0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E74E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3B6512" w14:textId="77777777" w:rsidR="007F3167" w:rsidRPr="001B376C" w:rsidRDefault="007F3167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10CD3" w14:textId="77777777" w:rsidR="007F3167" w:rsidRPr="001B376C" w:rsidRDefault="007F3167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D904DC">
              <w:rPr>
                <w:sz w:val="16"/>
                <w:szCs w:val="16"/>
              </w:rPr>
            </w:r>
            <w:r w:rsidR="00D904DC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775D7B8" w14:textId="77777777" w:rsidR="007F3167" w:rsidRPr="001B376C" w:rsidRDefault="007F3167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Collect trade statistics or market surveillance;</w:t>
            </w:r>
          </w:p>
        </w:tc>
      </w:tr>
      <w:tr w:rsidR="007F3167" w:rsidRPr="001B376C" w14:paraId="5BCF896F" w14:textId="77777777" w:rsidTr="00A61641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331A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4AC8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C9A86E" w14:textId="77777777" w:rsidR="007F3167" w:rsidRPr="001B376C" w:rsidRDefault="007F3167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(d)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F72A1" w14:textId="77777777" w:rsidR="007F3167" w:rsidRPr="001B376C" w:rsidRDefault="007F3167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D904DC">
              <w:rPr>
                <w:sz w:val="16"/>
                <w:szCs w:val="16"/>
              </w:rPr>
            </w:r>
            <w:r w:rsidR="00D904DC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CED6F32" w14:textId="77777777" w:rsidR="007F3167" w:rsidRPr="001B376C" w:rsidRDefault="007F3167" w:rsidP="00E73F26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Protection of patents, trademarks and copyrights, and the prevention of deceptive practices;</w:t>
            </w:r>
          </w:p>
        </w:tc>
      </w:tr>
      <w:tr w:rsidR="007F3167" w:rsidRPr="001B376C" w14:paraId="1D404627" w14:textId="77777777" w:rsidTr="00A61641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50F9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3EA4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1AFFC8" w14:textId="77777777" w:rsidR="007F3167" w:rsidRPr="001B376C" w:rsidRDefault="007F3167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(e)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36C35" w14:textId="77777777" w:rsidR="007F3167" w:rsidRPr="001B376C" w:rsidRDefault="007F3167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D904DC">
              <w:rPr>
                <w:sz w:val="16"/>
                <w:szCs w:val="16"/>
              </w:rPr>
            </w:r>
            <w:r w:rsidR="00D904DC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EAEAD9" w14:textId="77777777" w:rsidR="007F3167" w:rsidRPr="001B376C" w:rsidRDefault="007F3167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Pursue obligations under the UN Charter and other international treaties (</w:t>
            </w:r>
            <w:r w:rsidRPr="001B376C">
              <w:rPr>
                <w:i/>
                <w:sz w:val="16"/>
                <w:szCs w:val="16"/>
              </w:rPr>
              <w:t>i.e. CITES, Basel Convention, Rotterdam Convention, UNSC Resolutions etc.)</w:t>
            </w:r>
          </w:p>
        </w:tc>
      </w:tr>
      <w:tr w:rsidR="007F3167" w:rsidRPr="001B376C" w14:paraId="3EF4BEA4" w14:textId="77777777" w:rsidTr="00A61641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FCF1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7AEC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A3939E" w14:textId="77777777" w:rsidR="007F3167" w:rsidRPr="001B376C" w:rsidRDefault="007F3167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(f)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62CCBF" w14:textId="77777777" w:rsidR="007F3167" w:rsidRPr="001B376C" w:rsidRDefault="007F3167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D904DC">
              <w:rPr>
                <w:sz w:val="16"/>
                <w:szCs w:val="16"/>
              </w:rPr>
            </w:r>
            <w:r w:rsidR="00D904DC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F5585A3" w14:textId="77777777" w:rsidR="007F3167" w:rsidRPr="001B376C" w:rsidRDefault="007F3167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Quota (including TRQ) administration;</w:t>
            </w:r>
          </w:p>
        </w:tc>
      </w:tr>
      <w:tr w:rsidR="007F3167" w:rsidRPr="001B376C" w14:paraId="601256F8" w14:textId="77777777" w:rsidTr="00573BCA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804E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0B4C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5B5015" w14:textId="77777777" w:rsidR="007F3167" w:rsidRPr="001B376C" w:rsidRDefault="007F3167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(g)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BF791" w14:textId="77777777" w:rsidR="007F3167" w:rsidRPr="001B376C" w:rsidRDefault="007F3167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D904DC">
              <w:rPr>
                <w:sz w:val="16"/>
                <w:szCs w:val="16"/>
              </w:rPr>
            </w:r>
            <w:r w:rsidR="00D904DC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FF54985" w14:textId="77777777" w:rsidR="007F3167" w:rsidRPr="001B376C" w:rsidRDefault="007F3167" w:rsidP="00E73F26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Regulate imports of arms, ammunition or fissionable materials and safeguard national security;</w:t>
            </w:r>
          </w:p>
        </w:tc>
      </w:tr>
      <w:tr w:rsidR="007F3167" w:rsidRPr="001B376C" w14:paraId="4645569D" w14:textId="77777777" w:rsidTr="007F3167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5843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D8F6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D507F2" w14:textId="77777777" w:rsidR="007F3167" w:rsidRPr="001B376C" w:rsidRDefault="007F3167" w:rsidP="00E73F26">
            <w:pPr>
              <w:tabs>
                <w:tab w:val="left" w:pos="742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>(h)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E99B1" w14:textId="77777777" w:rsidR="007F3167" w:rsidRPr="001B376C" w:rsidRDefault="007F3167" w:rsidP="00E73F26">
            <w:pPr>
              <w:tabs>
                <w:tab w:val="left" w:pos="742"/>
              </w:tabs>
              <w:jc w:val="center"/>
              <w:rPr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sz w:val="16"/>
                <w:szCs w:val="16"/>
              </w:rPr>
              <w:instrText xml:space="preserve"> FORMCHECKBOX </w:instrText>
            </w:r>
            <w:r w:rsidR="00D904DC">
              <w:rPr>
                <w:sz w:val="16"/>
                <w:szCs w:val="16"/>
              </w:rPr>
            </w:r>
            <w:r w:rsidR="00D904DC">
              <w:rPr>
                <w:sz w:val="16"/>
                <w:szCs w:val="16"/>
              </w:rPr>
              <w:fldChar w:fldCharType="separate"/>
            </w:r>
            <w:r w:rsidRPr="001B376C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B36562" w14:textId="18D2FCE2" w:rsidR="007F3167" w:rsidRPr="00573BCA" w:rsidRDefault="007F3167" w:rsidP="00E73F26">
            <w:pPr>
              <w:tabs>
                <w:tab w:val="left" w:pos="742"/>
              </w:tabs>
              <w:ind w:right="34"/>
              <w:jc w:val="left"/>
              <w:rPr>
                <w:i/>
                <w:sz w:val="16"/>
                <w:szCs w:val="16"/>
              </w:rPr>
            </w:pPr>
            <w:r w:rsidRPr="001B376C">
              <w:rPr>
                <w:sz w:val="16"/>
                <w:szCs w:val="16"/>
              </w:rPr>
              <w:t xml:space="preserve">Other: ______________ </w:t>
            </w:r>
            <w:r w:rsidRPr="001B376C">
              <w:rPr>
                <w:i/>
                <w:sz w:val="16"/>
                <w:szCs w:val="16"/>
              </w:rPr>
              <w:t>(please specify)</w:t>
            </w:r>
          </w:p>
        </w:tc>
      </w:tr>
      <w:tr w:rsidR="007F3167" w:rsidRPr="001B376C" w14:paraId="32F2F7B7" w14:textId="77777777" w:rsidTr="007F3167">
        <w:trPr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D18A218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50F637C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Administrative body(</w:t>
            </w:r>
            <w:proofErr w:type="spellStart"/>
            <w:r w:rsidRPr="001B376C">
              <w:rPr>
                <w:b/>
                <w:sz w:val="16"/>
                <w:szCs w:val="16"/>
              </w:rPr>
              <w:t>ies</w:t>
            </w:r>
            <w:proofErr w:type="spellEnd"/>
            <w:r w:rsidRPr="001B376C">
              <w:rPr>
                <w:b/>
                <w:sz w:val="16"/>
                <w:szCs w:val="16"/>
              </w:rPr>
              <w:t>) for</w:t>
            </w:r>
          </w:p>
          <w:p w14:paraId="1A687420" w14:textId="77777777" w:rsidR="007F3167" w:rsidRPr="001B376C" w:rsidRDefault="007F3167" w:rsidP="00E73F26">
            <w:pPr>
              <w:jc w:val="left"/>
              <w:rPr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submission of applications</w:t>
            </w:r>
            <w:r w:rsidRPr="001B376C">
              <w:rPr>
                <w:sz w:val="16"/>
                <w:szCs w:val="16"/>
              </w:rPr>
              <w:t xml:space="preserve"> </w:t>
            </w:r>
          </w:p>
          <w:p w14:paraId="343BAE91" w14:textId="77777777" w:rsidR="007F3167" w:rsidRPr="001B376C" w:rsidRDefault="007F3167" w:rsidP="00E73F26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BB2BC6A" w14:textId="266815CF" w:rsidR="007F3167" w:rsidRPr="001B376C" w:rsidRDefault="007F3167" w:rsidP="00E73F26">
            <w:pPr>
              <w:jc w:val="left"/>
              <w:rPr>
                <w:sz w:val="16"/>
                <w:szCs w:val="16"/>
              </w:rPr>
            </w:pPr>
          </w:p>
        </w:tc>
      </w:tr>
      <w:tr w:rsidR="007F3167" w:rsidRPr="001B376C" w14:paraId="20FC587C" w14:textId="77777777" w:rsidTr="007F3167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2E15ECB7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1A26FC07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Contact point for information on eligibility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552B527" w14:textId="02197D0C" w:rsidR="007F3167" w:rsidRPr="001B376C" w:rsidRDefault="007F3167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</w:tc>
      </w:tr>
      <w:tr w:rsidR="007F3167" w:rsidRPr="001B376C" w14:paraId="03D1008C" w14:textId="77777777" w:rsidTr="007F3167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0BDB532F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7812E625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Expected duration of licensing procedure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81422DD" w14:textId="3BFA0596" w:rsidR="007F3167" w:rsidRPr="001B376C" w:rsidRDefault="007F3167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  <w:p w14:paraId="5B8120B7" w14:textId="77777777" w:rsidR="007F3167" w:rsidRPr="001B376C" w:rsidRDefault="007F3167" w:rsidP="00E73F26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</w:rPr>
            </w:pPr>
          </w:p>
        </w:tc>
      </w:tr>
      <w:tr w:rsidR="007F3167" w:rsidRPr="001B376C" w14:paraId="0B94CB39" w14:textId="77777777" w:rsidTr="007F3167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40EBC33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456B2FD" w14:textId="77777777" w:rsidR="007F3167" w:rsidRPr="001B376C" w:rsidRDefault="007F3167" w:rsidP="00E73F26">
            <w:pPr>
              <w:tabs>
                <w:tab w:val="left" w:pos="277"/>
              </w:tabs>
              <w:jc w:val="left"/>
              <w:rPr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A summary of the notification in one of the WTO official languages</w:t>
            </w:r>
            <w:r w:rsidRPr="001B37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54DC51" w14:textId="01B50F15" w:rsidR="007F3167" w:rsidRPr="001B376C" w:rsidRDefault="007F3167" w:rsidP="0015609D">
            <w:pPr>
              <w:jc w:val="left"/>
              <w:rPr>
                <w:sz w:val="16"/>
                <w:szCs w:val="16"/>
              </w:rPr>
            </w:pPr>
          </w:p>
        </w:tc>
      </w:tr>
      <w:tr w:rsidR="007F3167" w:rsidRPr="001B376C" w14:paraId="6ECA608D" w14:textId="77777777" w:rsidTr="007F3167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14:paraId="6644FB3C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7F67091B" w14:textId="77777777" w:rsidR="007F3167" w:rsidRPr="001B376C" w:rsidRDefault="007F3167" w:rsidP="00E73F26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In the case of 7(b), please indicate the type of new change(s)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tbl>
            <w:tblPr>
              <w:tblW w:w="5575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288"/>
              <w:gridCol w:w="567"/>
              <w:gridCol w:w="4247"/>
            </w:tblGrid>
            <w:tr w:rsidR="007F3167" w:rsidRPr="001B376C" w14:paraId="4DFE7BD7" w14:textId="77777777" w:rsidTr="00E73F26">
              <w:tc>
                <w:tcPr>
                  <w:tcW w:w="761" w:type="dxa"/>
                  <w:gridSpan w:val="2"/>
                  <w:shd w:val="clear" w:color="auto" w:fill="auto"/>
                </w:tcPr>
                <w:p w14:paraId="2ED5489F" w14:textId="77777777" w:rsidR="007F3167" w:rsidRPr="001B376C" w:rsidRDefault="007F3167" w:rsidP="00E73F26">
                  <w:pPr>
                    <w:ind w:right="-81"/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74FC052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5991EB58" w14:textId="77777777" w:rsidR="007F3167" w:rsidRPr="001B376C" w:rsidRDefault="007F3167" w:rsidP="00E73F26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Termination</w:t>
                  </w:r>
                </w:p>
              </w:tc>
            </w:tr>
            <w:tr w:rsidR="007F3167" w:rsidRPr="001B376C" w14:paraId="2628D86C" w14:textId="77777777" w:rsidTr="007777CD">
              <w:tc>
                <w:tcPr>
                  <w:tcW w:w="761" w:type="dxa"/>
                  <w:gridSpan w:val="2"/>
                  <w:shd w:val="clear" w:color="auto" w:fill="auto"/>
                </w:tcPr>
                <w:p w14:paraId="36E1BE06" w14:textId="77777777" w:rsidR="007F3167" w:rsidRPr="001B376C" w:rsidRDefault="007F3167" w:rsidP="00E73F26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D43BAA2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7A5B9324" w14:textId="77777777" w:rsidR="007F3167" w:rsidRPr="001B376C" w:rsidRDefault="007F3167" w:rsidP="00E73F26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Suspension</w:t>
                  </w:r>
                </w:p>
              </w:tc>
            </w:tr>
            <w:tr w:rsidR="00D145E2" w:rsidRPr="001B376C" w14:paraId="1F6D21E0" w14:textId="77777777" w:rsidTr="007777CD">
              <w:tc>
                <w:tcPr>
                  <w:tcW w:w="761" w:type="dxa"/>
                  <w:gridSpan w:val="2"/>
                  <w:shd w:val="clear" w:color="auto" w:fill="auto"/>
                </w:tcPr>
                <w:p w14:paraId="080362F5" w14:textId="77777777" w:rsidR="00D145E2" w:rsidRPr="001B376C" w:rsidRDefault="00D145E2" w:rsidP="00D145E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4F7FB91" w14:textId="48FA5A7D" w:rsidR="00D145E2" w:rsidRPr="00833708" w:rsidRDefault="00F674A3" w:rsidP="00D145E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387AA3BF" w14:textId="77777777" w:rsidR="00D145E2" w:rsidRPr="001B376C" w:rsidRDefault="00D145E2" w:rsidP="00D145E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 xml:space="preserve">Modification of specific details in existing </w:t>
                  </w:r>
                </w:p>
                <w:p w14:paraId="53E8A775" w14:textId="77777777" w:rsidR="00D145E2" w:rsidRPr="001B376C" w:rsidRDefault="00D145E2" w:rsidP="00D145E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1B376C">
                    <w:rPr>
                      <w:b/>
                      <w:sz w:val="16"/>
                      <w:szCs w:val="16"/>
                    </w:rPr>
                    <w:t>procedures:</w:t>
                  </w:r>
                </w:p>
              </w:tc>
            </w:tr>
            <w:tr w:rsidR="00D145E2" w:rsidRPr="001B376C" w14:paraId="4CF115E0" w14:textId="77777777" w:rsidTr="007777CD">
              <w:tc>
                <w:tcPr>
                  <w:tcW w:w="473" w:type="dxa"/>
                  <w:shd w:val="clear" w:color="auto" w:fill="auto"/>
                </w:tcPr>
                <w:p w14:paraId="38B95735" w14:textId="5A995878" w:rsidR="00D145E2" w:rsidRPr="001B376C" w:rsidRDefault="00F674A3" w:rsidP="00D145E2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39535503" w14:textId="77777777" w:rsidR="00D145E2" w:rsidRPr="001B376C" w:rsidRDefault="00D145E2" w:rsidP="00D145E2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Product coverage;</w:t>
                  </w:r>
                </w:p>
              </w:tc>
            </w:tr>
            <w:tr w:rsidR="00D145E2" w:rsidRPr="001B376C" w14:paraId="233E802A" w14:textId="77777777" w:rsidTr="007777CD">
              <w:tc>
                <w:tcPr>
                  <w:tcW w:w="473" w:type="dxa"/>
                  <w:shd w:val="clear" w:color="auto" w:fill="auto"/>
                </w:tcPr>
                <w:p w14:paraId="57E11EA5" w14:textId="07066CA0" w:rsidR="00D145E2" w:rsidRPr="00833708" w:rsidRDefault="00F674A3" w:rsidP="00D145E2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72618BD6" w14:textId="77777777" w:rsidR="00D145E2" w:rsidRPr="001B376C" w:rsidRDefault="00D145E2" w:rsidP="00D145E2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purpose;</w:t>
                  </w:r>
                </w:p>
              </w:tc>
            </w:tr>
            <w:tr w:rsidR="007F3167" w:rsidRPr="001B376C" w14:paraId="42995CCC" w14:textId="77777777" w:rsidTr="007777CD">
              <w:tc>
                <w:tcPr>
                  <w:tcW w:w="473" w:type="dxa"/>
                  <w:shd w:val="clear" w:color="auto" w:fill="auto"/>
                </w:tcPr>
                <w:p w14:paraId="2FC782A2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13EB3D3F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Automatic or Non-automatic;</w:t>
                  </w:r>
                </w:p>
              </w:tc>
            </w:tr>
            <w:tr w:rsidR="007F3167" w:rsidRPr="001B376C" w14:paraId="2EABF030" w14:textId="77777777" w:rsidTr="007777CD">
              <w:tc>
                <w:tcPr>
                  <w:tcW w:w="473" w:type="dxa"/>
                  <w:shd w:val="clear" w:color="auto" w:fill="auto"/>
                </w:tcPr>
                <w:p w14:paraId="1089DFD2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145C295F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Duration of licensing;</w:t>
                  </w:r>
                </w:p>
              </w:tc>
            </w:tr>
            <w:tr w:rsidR="007F3167" w:rsidRPr="001B376C" w14:paraId="13AAC626" w14:textId="77777777" w:rsidTr="007777CD">
              <w:tc>
                <w:tcPr>
                  <w:tcW w:w="473" w:type="dxa"/>
                  <w:shd w:val="clear" w:color="auto" w:fill="auto"/>
                </w:tcPr>
                <w:p w14:paraId="152A30A4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0E98B6D5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Change the nature of quantity/value restriction;</w:t>
                  </w:r>
                </w:p>
              </w:tc>
            </w:tr>
            <w:tr w:rsidR="007F3167" w:rsidRPr="001B376C" w14:paraId="2185DD06" w14:textId="77777777" w:rsidTr="007777CD">
              <w:tc>
                <w:tcPr>
                  <w:tcW w:w="473" w:type="dxa"/>
                  <w:shd w:val="clear" w:color="auto" w:fill="auto"/>
                </w:tcPr>
                <w:p w14:paraId="19805F32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6CD0CE43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Eligibility of applicants;</w:t>
                  </w:r>
                </w:p>
              </w:tc>
            </w:tr>
            <w:tr w:rsidR="007F3167" w:rsidRPr="001B376C" w14:paraId="10C57CCA" w14:textId="77777777" w:rsidTr="007777CD">
              <w:tc>
                <w:tcPr>
                  <w:tcW w:w="473" w:type="dxa"/>
                  <w:shd w:val="clear" w:color="auto" w:fill="auto"/>
                </w:tcPr>
                <w:p w14:paraId="277CEC40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7E800825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Contact information on eligibility;</w:t>
                  </w:r>
                </w:p>
              </w:tc>
            </w:tr>
            <w:tr w:rsidR="007F3167" w:rsidRPr="001B376C" w14:paraId="7A050873" w14:textId="77777777" w:rsidTr="007777CD">
              <w:tc>
                <w:tcPr>
                  <w:tcW w:w="473" w:type="dxa"/>
                  <w:shd w:val="clear" w:color="auto" w:fill="auto"/>
                </w:tcPr>
                <w:p w14:paraId="035102EA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55E980F5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body(</w:t>
                  </w:r>
                  <w:proofErr w:type="spellStart"/>
                  <w:r w:rsidRPr="001B376C">
                    <w:rPr>
                      <w:sz w:val="16"/>
                      <w:szCs w:val="16"/>
                    </w:rPr>
                    <w:t>ies</w:t>
                  </w:r>
                  <w:proofErr w:type="spellEnd"/>
                  <w:r w:rsidRPr="001B376C">
                    <w:rPr>
                      <w:sz w:val="16"/>
                      <w:szCs w:val="16"/>
                    </w:rPr>
                    <w:t>) for submission of application;</w:t>
                  </w:r>
                </w:p>
              </w:tc>
            </w:tr>
            <w:tr w:rsidR="007F3167" w:rsidRPr="001B376C" w14:paraId="7C881569" w14:textId="77777777" w:rsidTr="007777CD">
              <w:tc>
                <w:tcPr>
                  <w:tcW w:w="473" w:type="dxa"/>
                  <w:shd w:val="clear" w:color="auto" w:fill="auto"/>
                </w:tcPr>
                <w:p w14:paraId="2E2225A1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6F0A6315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Documentation requirements (including application form);</w:t>
                  </w:r>
                </w:p>
              </w:tc>
            </w:tr>
            <w:tr w:rsidR="007F3167" w:rsidRPr="001B376C" w14:paraId="146B0F8F" w14:textId="77777777" w:rsidTr="007777CD">
              <w:tc>
                <w:tcPr>
                  <w:tcW w:w="473" w:type="dxa"/>
                  <w:shd w:val="clear" w:color="auto" w:fill="auto"/>
                </w:tcPr>
                <w:p w14:paraId="0BAA55DC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20AC7E03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Period for Application;</w:t>
                  </w:r>
                </w:p>
              </w:tc>
            </w:tr>
            <w:tr w:rsidR="007F3167" w:rsidRPr="001B376C" w14:paraId="10CE7121" w14:textId="77777777" w:rsidTr="007777CD">
              <w:tc>
                <w:tcPr>
                  <w:tcW w:w="473" w:type="dxa"/>
                  <w:shd w:val="clear" w:color="auto" w:fill="auto"/>
                </w:tcPr>
                <w:p w14:paraId="6A40ABF3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4E1182A9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Administrative body(</w:t>
                  </w:r>
                  <w:proofErr w:type="spellStart"/>
                  <w:r w:rsidRPr="001B376C">
                    <w:rPr>
                      <w:sz w:val="16"/>
                      <w:szCs w:val="16"/>
                    </w:rPr>
                    <w:t>ies</w:t>
                  </w:r>
                  <w:proofErr w:type="spellEnd"/>
                  <w:r w:rsidRPr="001B376C">
                    <w:rPr>
                      <w:sz w:val="16"/>
                      <w:szCs w:val="16"/>
                    </w:rPr>
                    <w:t>) to issue licence;</w:t>
                  </w:r>
                </w:p>
              </w:tc>
            </w:tr>
            <w:tr w:rsidR="007F3167" w:rsidRPr="001B376C" w14:paraId="04A97A8B" w14:textId="77777777" w:rsidTr="007777CD">
              <w:tc>
                <w:tcPr>
                  <w:tcW w:w="473" w:type="dxa"/>
                  <w:shd w:val="clear" w:color="auto" w:fill="auto"/>
                </w:tcPr>
                <w:p w14:paraId="5AD6A965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782D808C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Processing time for issuing licence;</w:t>
                  </w:r>
                </w:p>
              </w:tc>
            </w:tr>
            <w:tr w:rsidR="007F3167" w:rsidRPr="001B376C" w14:paraId="6CBAF1A4" w14:textId="77777777" w:rsidTr="007777CD">
              <w:tc>
                <w:tcPr>
                  <w:tcW w:w="473" w:type="dxa"/>
                  <w:shd w:val="clear" w:color="auto" w:fill="auto"/>
                </w:tcPr>
                <w:p w14:paraId="74CEC763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3BC41734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Licence fee/administrative charge;</w:t>
                  </w:r>
                </w:p>
              </w:tc>
            </w:tr>
            <w:tr w:rsidR="007F3167" w:rsidRPr="001B376C" w14:paraId="2CBA2BE0" w14:textId="77777777" w:rsidTr="007777CD">
              <w:tc>
                <w:tcPr>
                  <w:tcW w:w="473" w:type="dxa"/>
                  <w:shd w:val="clear" w:color="auto" w:fill="auto"/>
                </w:tcPr>
                <w:p w14:paraId="5AD512EB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3B43A267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Deposit/advance payment and relevant conditions;</w:t>
                  </w:r>
                </w:p>
              </w:tc>
            </w:tr>
            <w:tr w:rsidR="007F3167" w:rsidRPr="001B376C" w14:paraId="44098335" w14:textId="77777777" w:rsidTr="007777CD">
              <w:tc>
                <w:tcPr>
                  <w:tcW w:w="473" w:type="dxa"/>
                  <w:shd w:val="clear" w:color="auto" w:fill="auto"/>
                </w:tcPr>
                <w:p w14:paraId="7D31FDC6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01E18720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Appeal regulations/procedures;</w:t>
                  </w:r>
                </w:p>
              </w:tc>
            </w:tr>
            <w:tr w:rsidR="007F3167" w:rsidRPr="001B376C" w14:paraId="7DB4E3BF" w14:textId="77777777" w:rsidTr="007777CD">
              <w:tc>
                <w:tcPr>
                  <w:tcW w:w="473" w:type="dxa"/>
                  <w:shd w:val="clear" w:color="auto" w:fill="auto"/>
                </w:tcPr>
                <w:p w14:paraId="3BFB6505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365F365A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Validity of licence;</w:t>
                  </w:r>
                </w:p>
              </w:tc>
            </w:tr>
            <w:tr w:rsidR="007F3167" w:rsidRPr="001B376C" w14:paraId="3FEB9C99" w14:textId="77777777" w:rsidTr="007777CD">
              <w:tc>
                <w:tcPr>
                  <w:tcW w:w="473" w:type="dxa"/>
                  <w:shd w:val="clear" w:color="auto" w:fill="auto"/>
                </w:tcPr>
                <w:p w14:paraId="1F921A6A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430C0A15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Other conditions of licence (extension, transferability, penalty of non-use etc.);</w:t>
                  </w:r>
                </w:p>
              </w:tc>
            </w:tr>
            <w:tr w:rsidR="007F3167" w:rsidRPr="001B376C" w14:paraId="0B74C5C5" w14:textId="77777777" w:rsidTr="007777CD">
              <w:tc>
                <w:tcPr>
                  <w:tcW w:w="473" w:type="dxa"/>
                  <w:shd w:val="clear" w:color="auto" w:fill="auto"/>
                </w:tcPr>
                <w:p w14:paraId="4CE372AC" w14:textId="2AA8432A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4CB30933" w14:textId="77777777" w:rsidR="007F3167" w:rsidRPr="001B376C" w:rsidRDefault="007F3167" w:rsidP="00E73F26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Foreign exchange requirements;</w:t>
                  </w:r>
                </w:p>
              </w:tc>
            </w:tr>
            <w:tr w:rsidR="00D145E2" w:rsidRPr="001B376C" w14:paraId="6C9A3808" w14:textId="77777777" w:rsidTr="007777CD">
              <w:tc>
                <w:tcPr>
                  <w:tcW w:w="473" w:type="dxa"/>
                  <w:shd w:val="clear" w:color="auto" w:fill="auto"/>
                </w:tcPr>
                <w:p w14:paraId="19D3BAAF" w14:textId="2752F78E" w:rsidR="00D145E2" w:rsidRPr="00833708" w:rsidRDefault="00D145E2" w:rsidP="00D145E2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904DC">
                    <w:rPr>
                      <w:sz w:val="16"/>
                      <w:szCs w:val="16"/>
                    </w:rPr>
                  </w:r>
                  <w:r w:rsidR="00D904DC">
                    <w:rPr>
                      <w:sz w:val="16"/>
                      <w:szCs w:val="16"/>
                    </w:rPr>
                    <w:fldChar w:fldCharType="separate"/>
                  </w:r>
                  <w:r w:rsidRPr="001B376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14:paraId="341D8C40" w14:textId="35415B29" w:rsidR="00D145E2" w:rsidRPr="001B376C" w:rsidRDefault="00D145E2" w:rsidP="00D145E2">
                  <w:pPr>
                    <w:jc w:val="left"/>
                    <w:rPr>
                      <w:sz w:val="16"/>
                      <w:szCs w:val="16"/>
                    </w:rPr>
                  </w:pPr>
                  <w:r w:rsidRPr="001B376C">
                    <w:rPr>
                      <w:sz w:val="16"/>
                      <w:szCs w:val="16"/>
                    </w:rPr>
                    <w:t>Other: __________ (please specify).</w:t>
                  </w:r>
                </w:p>
              </w:tc>
            </w:tr>
          </w:tbl>
          <w:p w14:paraId="5D6E629F" w14:textId="77777777" w:rsidR="007F3167" w:rsidRPr="001B376C" w:rsidRDefault="007F3167" w:rsidP="00E73F26">
            <w:pPr>
              <w:jc w:val="left"/>
              <w:rPr>
                <w:sz w:val="16"/>
                <w:szCs w:val="16"/>
              </w:rPr>
            </w:pPr>
          </w:p>
        </w:tc>
      </w:tr>
      <w:tr w:rsidR="007F3167" w:rsidRPr="001B376C" w14:paraId="2D93E3C5" w14:textId="77777777" w:rsidTr="007F3167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4E6F104" w14:textId="77777777" w:rsidR="007F3167" w:rsidRPr="001B376C" w:rsidRDefault="007F3167" w:rsidP="00E73F26">
            <w:pPr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76588E66" w14:textId="53A1D11B" w:rsidR="007F3167" w:rsidRPr="001B376C" w:rsidRDefault="007F3167" w:rsidP="00E73F26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</w:rPr>
            </w:pPr>
            <w:r w:rsidRPr="001B376C">
              <w:rPr>
                <w:b/>
                <w:sz w:val="16"/>
                <w:szCs w:val="16"/>
              </w:rPr>
              <w:t>Please elaborate the changes in detail (in one of the WTO official languages)</w:t>
            </w:r>
          </w:p>
        </w:tc>
        <w:tc>
          <w:tcPr>
            <w:tcW w:w="5776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B75063" w14:textId="121089F9" w:rsidR="007F3167" w:rsidRPr="001B376C" w:rsidRDefault="00B51F0E" w:rsidP="00B260F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DAO 22-11 expanded the scope of certification on LPG products and updated the applicable reference standards.</w:t>
            </w:r>
          </w:p>
        </w:tc>
      </w:tr>
    </w:tbl>
    <w:p w14:paraId="38438603" w14:textId="3F8F8D3A" w:rsidR="007141CF" w:rsidRPr="001F7216" w:rsidRDefault="007141CF" w:rsidP="00B52738">
      <w:pPr>
        <w:rPr>
          <w:b/>
          <w:bCs/>
        </w:rPr>
      </w:pPr>
    </w:p>
    <w:p w14:paraId="1CBC765E" w14:textId="19DD9F63" w:rsidR="00547193" w:rsidRDefault="00547193">
      <w:pPr>
        <w:spacing w:after="200" w:line="276" w:lineRule="auto"/>
        <w:jc w:val="left"/>
        <w:rPr>
          <w:b/>
        </w:rPr>
      </w:pPr>
    </w:p>
    <w:p w14:paraId="04A6E419" w14:textId="77777777" w:rsidR="002F147C" w:rsidRDefault="002F147C">
      <w:pPr>
        <w:spacing w:after="200" w:line="276" w:lineRule="auto"/>
        <w:jc w:val="left"/>
        <w:rPr>
          <w:b/>
        </w:rPr>
      </w:pPr>
    </w:p>
    <w:p w14:paraId="44CA040E" w14:textId="77777777" w:rsidR="00F674A3" w:rsidRDefault="00F674A3">
      <w:pPr>
        <w:spacing w:after="200" w:line="276" w:lineRule="auto"/>
        <w:jc w:val="left"/>
        <w:rPr>
          <w:rFonts w:eastAsiaTheme="majorEastAsia" w:cstheme="majorBidi"/>
          <w:b/>
          <w:caps/>
          <w:color w:val="006283"/>
          <w:kern w:val="28"/>
          <w:szCs w:val="52"/>
        </w:rPr>
      </w:pPr>
      <w:r>
        <w:br w:type="page"/>
      </w:r>
    </w:p>
    <w:p w14:paraId="3B45C059" w14:textId="63F839B0" w:rsidR="001C238E" w:rsidRDefault="00547193" w:rsidP="00547193">
      <w:pPr>
        <w:pStyle w:val="Titre"/>
      </w:pPr>
      <w:r>
        <w:lastRenderedPageBreak/>
        <w:t>annex</w:t>
      </w:r>
    </w:p>
    <w:tbl>
      <w:tblPr>
        <w:tblStyle w:val="WTOTable2"/>
        <w:tblW w:w="0" w:type="auto"/>
        <w:tblLook w:val="04A0" w:firstRow="1" w:lastRow="0" w:firstColumn="1" w:lastColumn="0" w:noHBand="0" w:noVBand="1"/>
      </w:tblPr>
      <w:tblGrid>
        <w:gridCol w:w="478"/>
        <w:gridCol w:w="8502"/>
      </w:tblGrid>
      <w:tr w:rsidR="0015609D" w:rsidRPr="0015609D" w14:paraId="2049CD43" w14:textId="77777777" w:rsidTr="00F67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80" w:type="dxa"/>
            <w:gridSpan w:val="2"/>
          </w:tcPr>
          <w:p w14:paraId="0111BB44" w14:textId="1ABAE949" w:rsidR="0015609D" w:rsidRPr="00F674A3" w:rsidRDefault="0015609D" w:rsidP="00F674A3">
            <w:pPr>
              <w:jc w:val="center"/>
              <w:rPr>
                <w:b/>
                <w:sz w:val="16"/>
                <w:szCs w:val="16"/>
              </w:rPr>
            </w:pPr>
            <w:r w:rsidRPr="00F674A3">
              <w:rPr>
                <w:b/>
                <w:sz w:val="16"/>
                <w:szCs w:val="16"/>
              </w:rPr>
              <w:t>Liquefied Petroleum Gas (LPG) Pressure Vessels, Systems, Services and Ancillary Products</w:t>
            </w:r>
          </w:p>
        </w:tc>
      </w:tr>
      <w:tr w:rsidR="002F147C" w:rsidRPr="0015609D" w14:paraId="5CB7D63B" w14:textId="77777777" w:rsidTr="0015609D">
        <w:tc>
          <w:tcPr>
            <w:tcW w:w="478" w:type="dxa"/>
          </w:tcPr>
          <w:p w14:paraId="5E6A65D9" w14:textId="005865D1" w:rsidR="0015609D" w:rsidRPr="00F674A3" w:rsidRDefault="0015609D" w:rsidP="00547193">
            <w:pPr>
              <w:rPr>
                <w:sz w:val="16"/>
                <w:szCs w:val="16"/>
              </w:rPr>
            </w:pPr>
            <w:r w:rsidRPr="00F674A3">
              <w:rPr>
                <w:sz w:val="16"/>
                <w:szCs w:val="16"/>
              </w:rPr>
              <w:t>1.</w:t>
            </w:r>
          </w:p>
        </w:tc>
        <w:tc>
          <w:tcPr>
            <w:tcW w:w="8502" w:type="dxa"/>
          </w:tcPr>
          <w:p w14:paraId="4A54479A" w14:textId="49731145" w:rsidR="0015609D" w:rsidRPr="00F674A3" w:rsidRDefault="0015609D" w:rsidP="00547193">
            <w:pPr>
              <w:rPr>
                <w:sz w:val="16"/>
                <w:szCs w:val="16"/>
              </w:rPr>
            </w:pPr>
            <w:r w:rsidRPr="00F674A3">
              <w:rPr>
                <w:sz w:val="16"/>
                <w:szCs w:val="16"/>
              </w:rPr>
              <w:t>Transportable and refillable steel cylinders for liquefied petroleum gas (LPG) (New cylinders)</w:t>
            </w:r>
          </w:p>
        </w:tc>
      </w:tr>
      <w:tr w:rsidR="002F147C" w:rsidRPr="0015609D" w14:paraId="3408F24D" w14:textId="77777777" w:rsidTr="0015609D">
        <w:tc>
          <w:tcPr>
            <w:tcW w:w="478" w:type="dxa"/>
          </w:tcPr>
          <w:p w14:paraId="3FEC6871" w14:textId="0460146D" w:rsidR="0015609D" w:rsidRPr="00F674A3" w:rsidRDefault="0015609D" w:rsidP="00547193">
            <w:pPr>
              <w:rPr>
                <w:sz w:val="16"/>
                <w:szCs w:val="16"/>
              </w:rPr>
            </w:pPr>
            <w:r w:rsidRPr="00F674A3">
              <w:rPr>
                <w:sz w:val="16"/>
                <w:szCs w:val="16"/>
              </w:rPr>
              <w:t>2.</w:t>
            </w:r>
          </w:p>
        </w:tc>
        <w:tc>
          <w:tcPr>
            <w:tcW w:w="8502" w:type="dxa"/>
          </w:tcPr>
          <w:p w14:paraId="58B0C797" w14:textId="576D5AAD" w:rsidR="0015609D" w:rsidRPr="00F674A3" w:rsidRDefault="0015609D" w:rsidP="00547193">
            <w:pPr>
              <w:rPr>
                <w:sz w:val="16"/>
                <w:szCs w:val="16"/>
              </w:rPr>
            </w:pPr>
            <w:r w:rsidRPr="007D1F28">
              <w:rPr>
                <w:sz w:val="16"/>
                <w:szCs w:val="16"/>
              </w:rPr>
              <w:t>Transportable and refillable</w:t>
            </w:r>
            <w:r>
              <w:rPr>
                <w:sz w:val="16"/>
                <w:szCs w:val="16"/>
              </w:rPr>
              <w:t xml:space="preserve"> welded steel cylinders for liquefied petroleum gas (LPG) (Repaired cylinders)</w:t>
            </w:r>
          </w:p>
        </w:tc>
      </w:tr>
      <w:tr w:rsidR="002F147C" w:rsidRPr="0015609D" w14:paraId="6DF9D1FC" w14:textId="77777777" w:rsidTr="0015609D">
        <w:tc>
          <w:tcPr>
            <w:tcW w:w="478" w:type="dxa"/>
          </w:tcPr>
          <w:p w14:paraId="308C7E38" w14:textId="2D0B9F96" w:rsidR="0015609D" w:rsidRPr="00F674A3" w:rsidRDefault="0015609D" w:rsidP="00547193">
            <w:pPr>
              <w:rPr>
                <w:sz w:val="16"/>
                <w:szCs w:val="16"/>
              </w:rPr>
            </w:pPr>
            <w:r w:rsidRPr="00F674A3">
              <w:rPr>
                <w:sz w:val="16"/>
                <w:szCs w:val="16"/>
              </w:rPr>
              <w:t>3.</w:t>
            </w:r>
          </w:p>
        </w:tc>
        <w:tc>
          <w:tcPr>
            <w:tcW w:w="8502" w:type="dxa"/>
          </w:tcPr>
          <w:p w14:paraId="5B9E7B29" w14:textId="6B1BBBD4" w:rsidR="0015609D" w:rsidRPr="00F674A3" w:rsidRDefault="0015609D" w:rsidP="00547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Road vehicles – Selected LPG cylinders and ancillary products LPG components (Metal and composite containers)</w:t>
            </w:r>
          </w:p>
        </w:tc>
      </w:tr>
      <w:tr w:rsidR="002F147C" w:rsidRPr="0015609D" w14:paraId="4BE255C7" w14:textId="77777777" w:rsidTr="0015609D">
        <w:tc>
          <w:tcPr>
            <w:tcW w:w="478" w:type="dxa"/>
          </w:tcPr>
          <w:p w14:paraId="70A52424" w14:textId="383BE9EB" w:rsidR="0015609D" w:rsidRPr="00F674A3" w:rsidRDefault="0015609D" w:rsidP="00547193">
            <w:pPr>
              <w:rPr>
                <w:sz w:val="16"/>
                <w:szCs w:val="16"/>
              </w:rPr>
            </w:pPr>
            <w:r w:rsidRPr="00F674A3">
              <w:rPr>
                <w:sz w:val="16"/>
                <w:szCs w:val="16"/>
              </w:rPr>
              <w:t>4.</w:t>
            </w:r>
          </w:p>
        </w:tc>
        <w:tc>
          <w:tcPr>
            <w:tcW w:w="8502" w:type="dxa"/>
          </w:tcPr>
          <w:p w14:paraId="795407B5" w14:textId="709D4293" w:rsidR="0015609D" w:rsidRPr="00F674A3" w:rsidRDefault="0015609D" w:rsidP="00547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Liquefied petroleum gas regulator for domestic use</w:t>
            </w:r>
          </w:p>
        </w:tc>
      </w:tr>
      <w:tr w:rsidR="002F147C" w:rsidRPr="0015609D" w14:paraId="2413E364" w14:textId="77777777" w:rsidTr="0015609D">
        <w:tc>
          <w:tcPr>
            <w:tcW w:w="478" w:type="dxa"/>
          </w:tcPr>
          <w:p w14:paraId="65970A2D" w14:textId="021F9D21" w:rsidR="0015609D" w:rsidRPr="00F674A3" w:rsidRDefault="0015609D" w:rsidP="00547193">
            <w:pPr>
              <w:rPr>
                <w:sz w:val="16"/>
                <w:szCs w:val="16"/>
              </w:rPr>
            </w:pPr>
            <w:r w:rsidRPr="00F674A3">
              <w:rPr>
                <w:sz w:val="16"/>
                <w:szCs w:val="16"/>
              </w:rPr>
              <w:t>5.</w:t>
            </w:r>
          </w:p>
        </w:tc>
        <w:tc>
          <w:tcPr>
            <w:tcW w:w="8502" w:type="dxa"/>
          </w:tcPr>
          <w:p w14:paraId="6E8F7845" w14:textId="17C5771F" w:rsidR="0015609D" w:rsidRPr="00F674A3" w:rsidRDefault="0015609D" w:rsidP="00547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 cylinders – refillable seamless aluminium alloy gas cylinders – design, construction and testing</w:t>
            </w:r>
          </w:p>
        </w:tc>
      </w:tr>
      <w:tr w:rsidR="002F147C" w:rsidRPr="0015609D" w14:paraId="16F9C712" w14:textId="77777777" w:rsidTr="0015609D">
        <w:tc>
          <w:tcPr>
            <w:tcW w:w="478" w:type="dxa"/>
          </w:tcPr>
          <w:p w14:paraId="19168E72" w14:textId="386CF5F0" w:rsidR="0015609D" w:rsidRPr="00F674A3" w:rsidRDefault="0015609D" w:rsidP="00547193">
            <w:pPr>
              <w:rPr>
                <w:sz w:val="16"/>
                <w:szCs w:val="16"/>
              </w:rPr>
            </w:pPr>
            <w:r w:rsidRPr="00F674A3">
              <w:rPr>
                <w:sz w:val="16"/>
                <w:szCs w:val="16"/>
              </w:rPr>
              <w:t>6.</w:t>
            </w:r>
          </w:p>
        </w:tc>
        <w:tc>
          <w:tcPr>
            <w:tcW w:w="8502" w:type="dxa"/>
          </w:tcPr>
          <w:p w14:paraId="2B9F1D0E" w14:textId="5723494B" w:rsidR="0015609D" w:rsidRPr="00F674A3" w:rsidRDefault="0015609D" w:rsidP="00547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 cylinders – refillable composite gas cylinders and tubes – design, construction and testing</w:t>
            </w:r>
          </w:p>
        </w:tc>
      </w:tr>
      <w:tr w:rsidR="002F147C" w:rsidRPr="0015609D" w14:paraId="45D109A0" w14:textId="77777777" w:rsidTr="0015609D">
        <w:tc>
          <w:tcPr>
            <w:tcW w:w="478" w:type="dxa"/>
          </w:tcPr>
          <w:p w14:paraId="2B7E6B09" w14:textId="36774552" w:rsidR="0015609D" w:rsidRPr="00F674A3" w:rsidRDefault="0015609D" w:rsidP="0015609D">
            <w:pPr>
              <w:rPr>
                <w:sz w:val="16"/>
                <w:szCs w:val="16"/>
              </w:rPr>
            </w:pPr>
            <w:r w:rsidRPr="00F674A3">
              <w:rPr>
                <w:sz w:val="16"/>
                <w:szCs w:val="16"/>
              </w:rPr>
              <w:t>7.</w:t>
            </w:r>
          </w:p>
        </w:tc>
        <w:tc>
          <w:tcPr>
            <w:tcW w:w="8502" w:type="dxa"/>
          </w:tcPr>
          <w:p w14:paraId="7EF5D1E7" w14:textId="4FC97FEB" w:rsidR="0015609D" w:rsidRPr="00F674A3" w:rsidRDefault="0015609D" w:rsidP="0015609D">
            <w:pPr>
              <w:rPr>
                <w:sz w:val="16"/>
                <w:szCs w:val="16"/>
              </w:rPr>
            </w:pPr>
            <w:r w:rsidRPr="0015609D">
              <w:rPr>
                <w:sz w:val="16"/>
                <w:szCs w:val="16"/>
              </w:rPr>
              <w:t>Gas cylinders – refillable composite rein</w:t>
            </w:r>
            <w:r w:rsidRPr="00F674A3">
              <w:rPr>
                <w:sz w:val="16"/>
                <w:szCs w:val="16"/>
              </w:rPr>
              <w:t>forced tubes of w</w:t>
            </w:r>
            <w:r>
              <w:rPr>
                <w:sz w:val="16"/>
                <w:szCs w:val="16"/>
              </w:rPr>
              <w:t>ater capacity between 450 L and 3000 L</w:t>
            </w:r>
          </w:p>
        </w:tc>
      </w:tr>
      <w:tr w:rsidR="002F147C" w:rsidRPr="0015609D" w14:paraId="6496CEB7" w14:textId="77777777" w:rsidTr="0015609D">
        <w:tc>
          <w:tcPr>
            <w:tcW w:w="478" w:type="dxa"/>
          </w:tcPr>
          <w:p w14:paraId="5B7F88AB" w14:textId="714B4A97" w:rsidR="0015609D" w:rsidRPr="00F674A3" w:rsidRDefault="0015609D" w:rsidP="0015609D">
            <w:pPr>
              <w:rPr>
                <w:sz w:val="16"/>
                <w:szCs w:val="16"/>
              </w:rPr>
            </w:pPr>
            <w:r w:rsidRPr="00F674A3">
              <w:rPr>
                <w:sz w:val="16"/>
                <w:szCs w:val="16"/>
              </w:rPr>
              <w:t>8.</w:t>
            </w:r>
          </w:p>
        </w:tc>
        <w:tc>
          <w:tcPr>
            <w:tcW w:w="8502" w:type="dxa"/>
          </w:tcPr>
          <w:p w14:paraId="4C6609EB" w14:textId="0417147A" w:rsidR="0015609D" w:rsidRPr="00F674A3" w:rsidRDefault="0015609D" w:rsidP="00156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 cylinders – refillable welded stainless-steel cylinders – (1) Test pressure 6 MPa and below; (2) Test pressure greater than 6 MPa</w:t>
            </w:r>
          </w:p>
        </w:tc>
      </w:tr>
      <w:tr w:rsidR="002F147C" w:rsidRPr="0015609D" w14:paraId="48FE903D" w14:textId="77777777" w:rsidTr="0015609D">
        <w:tc>
          <w:tcPr>
            <w:tcW w:w="478" w:type="dxa"/>
          </w:tcPr>
          <w:p w14:paraId="28A4FE42" w14:textId="5C6234FD" w:rsidR="0015609D" w:rsidRPr="00F674A3" w:rsidRDefault="0015609D" w:rsidP="0015609D">
            <w:pPr>
              <w:rPr>
                <w:sz w:val="16"/>
                <w:szCs w:val="16"/>
              </w:rPr>
            </w:pPr>
            <w:r w:rsidRPr="00F674A3">
              <w:rPr>
                <w:sz w:val="16"/>
                <w:szCs w:val="16"/>
              </w:rPr>
              <w:t>9.</w:t>
            </w:r>
          </w:p>
        </w:tc>
        <w:tc>
          <w:tcPr>
            <w:tcW w:w="8502" w:type="dxa"/>
          </w:tcPr>
          <w:p w14:paraId="67399029" w14:textId="157191DC" w:rsidR="0015609D" w:rsidRPr="00F674A3" w:rsidRDefault="0015609D" w:rsidP="0015609D">
            <w:pPr>
              <w:rPr>
                <w:sz w:val="16"/>
                <w:szCs w:val="16"/>
              </w:rPr>
            </w:pPr>
            <w:r w:rsidRPr="0015609D">
              <w:rPr>
                <w:sz w:val="16"/>
                <w:szCs w:val="16"/>
              </w:rPr>
              <w:t>Non-refillable gas cartridges f</w:t>
            </w:r>
            <w:r w:rsidRPr="00F674A3">
              <w:rPr>
                <w:sz w:val="16"/>
                <w:szCs w:val="16"/>
              </w:rPr>
              <w:t xml:space="preserve">or liquefied petroleum gases, with </w:t>
            </w:r>
            <w:r>
              <w:rPr>
                <w:sz w:val="16"/>
                <w:szCs w:val="16"/>
              </w:rPr>
              <w:t>or without a value, for use with portable appliances - Construction, inspection, testing and marking</w:t>
            </w:r>
          </w:p>
        </w:tc>
      </w:tr>
      <w:tr w:rsidR="002F147C" w:rsidRPr="0015609D" w14:paraId="6F41B7FB" w14:textId="77777777" w:rsidTr="0015609D">
        <w:tc>
          <w:tcPr>
            <w:tcW w:w="478" w:type="dxa"/>
          </w:tcPr>
          <w:p w14:paraId="0D54BD30" w14:textId="063833C2" w:rsidR="0015609D" w:rsidRPr="00F674A3" w:rsidRDefault="0015609D" w:rsidP="0015609D">
            <w:pPr>
              <w:rPr>
                <w:sz w:val="16"/>
                <w:szCs w:val="16"/>
              </w:rPr>
            </w:pPr>
            <w:r w:rsidRPr="00F674A3">
              <w:rPr>
                <w:sz w:val="16"/>
                <w:szCs w:val="16"/>
              </w:rPr>
              <w:t>10.</w:t>
            </w:r>
          </w:p>
        </w:tc>
        <w:tc>
          <w:tcPr>
            <w:tcW w:w="8502" w:type="dxa"/>
          </w:tcPr>
          <w:p w14:paraId="1A5D557D" w14:textId="66FB7373" w:rsidR="0015609D" w:rsidRPr="00F674A3" w:rsidRDefault="0015609D" w:rsidP="00156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Rubber hoses and hose assemblies for liquefied petroleum gas (LPG) in the liquid or gaseous phase and natural gas up to 25 bar (2,5 MPa)</w:t>
            </w:r>
          </w:p>
        </w:tc>
      </w:tr>
      <w:tr w:rsidR="002F147C" w:rsidRPr="0015609D" w14:paraId="3AA1CD88" w14:textId="77777777" w:rsidTr="0015609D">
        <w:tc>
          <w:tcPr>
            <w:tcW w:w="478" w:type="dxa"/>
          </w:tcPr>
          <w:p w14:paraId="701C52A0" w14:textId="59A634A4" w:rsidR="0015609D" w:rsidRPr="00F674A3" w:rsidRDefault="0015609D" w:rsidP="0015609D">
            <w:pPr>
              <w:rPr>
                <w:sz w:val="16"/>
                <w:szCs w:val="16"/>
              </w:rPr>
            </w:pPr>
            <w:r w:rsidRPr="00F674A3">
              <w:rPr>
                <w:sz w:val="16"/>
                <w:szCs w:val="16"/>
              </w:rPr>
              <w:t>11.</w:t>
            </w:r>
          </w:p>
        </w:tc>
        <w:tc>
          <w:tcPr>
            <w:tcW w:w="8502" w:type="dxa"/>
          </w:tcPr>
          <w:p w14:paraId="698BA064" w14:textId="5864D73E" w:rsidR="0015609D" w:rsidRPr="00F674A3" w:rsidRDefault="0015609D" w:rsidP="00156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 cylinders – refillable seamless steel gas cylinders</w:t>
            </w:r>
          </w:p>
        </w:tc>
      </w:tr>
      <w:tr w:rsidR="002F147C" w:rsidRPr="0015609D" w14:paraId="1D49ABA1" w14:textId="77777777" w:rsidTr="0015609D">
        <w:tc>
          <w:tcPr>
            <w:tcW w:w="478" w:type="dxa"/>
          </w:tcPr>
          <w:p w14:paraId="0E5CBF71" w14:textId="632004B2" w:rsidR="0015609D" w:rsidRPr="00F674A3" w:rsidRDefault="0015609D" w:rsidP="0015609D">
            <w:pPr>
              <w:rPr>
                <w:sz w:val="16"/>
                <w:szCs w:val="16"/>
              </w:rPr>
            </w:pPr>
            <w:r w:rsidRPr="00F674A3">
              <w:rPr>
                <w:sz w:val="16"/>
                <w:szCs w:val="16"/>
              </w:rPr>
              <w:t>12.</w:t>
            </w:r>
          </w:p>
        </w:tc>
        <w:tc>
          <w:tcPr>
            <w:tcW w:w="8502" w:type="dxa"/>
          </w:tcPr>
          <w:p w14:paraId="371285CC" w14:textId="160BD48E" w:rsidR="0015609D" w:rsidRPr="00F674A3" w:rsidRDefault="0015609D" w:rsidP="00156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 cylinders LPG cylinder valves (self-closing)</w:t>
            </w:r>
          </w:p>
        </w:tc>
      </w:tr>
      <w:tr w:rsidR="002F147C" w:rsidRPr="0015609D" w14:paraId="0B26FD42" w14:textId="77777777" w:rsidTr="0015609D">
        <w:tc>
          <w:tcPr>
            <w:tcW w:w="478" w:type="dxa"/>
            <w:tcBorders>
              <w:bottom w:val="single" w:sz="4" w:space="0" w:color="auto"/>
            </w:tcBorders>
          </w:tcPr>
          <w:p w14:paraId="1E01E3FB" w14:textId="0A9E0CDF" w:rsidR="0015609D" w:rsidRPr="00F674A3" w:rsidRDefault="0015609D" w:rsidP="0015609D">
            <w:pPr>
              <w:rPr>
                <w:sz w:val="16"/>
                <w:szCs w:val="16"/>
              </w:rPr>
            </w:pPr>
            <w:r w:rsidRPr="00F674A3">
              <w:rPr>
                <w:sz w:val="16"/>
                <w:szCs w:val="16"/>
              </w:rPr>
              <w:t>13.</w:t>
            </w:r>
          </w:p>
        </w:tc>
        <w:tc>
          <w:tcPr>
            <w:tcW w:w="8502" w:type="dxa"/>
            <w:tcBorders>
              <w:bottom w:val="single" w:sz="4" w:space="0" w:color="auto"/>
            </w:tcBorders>
          </w:tcPr>
          <w:p w14:paraId="0851352E" w14:textId="1BEC925B" w:rsidR="0015609D" w:rsidRPr="00F674A3" w:rsidRDefault="0015609D" w:rsidP="00156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 cylinders LPG cylinder valves (manual closing)</w:t>
            </w:r>
          </w:p>
        </w:tc>
      </w:tr>
      <w:tr w:rsidR="002F147C" w:rsidRPr="0015609D" w14:paraId="797288E5" w14:textId="77777777" w:rsidTr="0015609D">
        <w:tc>
          <w:tcPr>
            <w:tcW w:w="478" w:type="dxa"/>
            <w:tcBorders>
              <w:bottom w:val="double" w:sz="4" w:space="0" w:color="auto"/>
            </w:tcBorders>
          </w:tcPr>
          <w:p w14:paraId="7F30D362" w14:textId="52E06DE5" w:rsidR="0015609D" w:rsidRPr="0015609D" w:rsidRDefault="0015609D" w:rsidP="00156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8502" w:type="dxa"/>
            <w:tcBorders>
              <w:bottom w:val="double" w:sz="4" w:space="0" w:color="auto"/>
            </w:tcBorders>
          </w:tcPr>
          <w:p w14:paraId="0F2A565C" w14:textId="445107E2" w:rsidR="0015609D" w:rsidRPr="0015609D" w:rsidRDefault="0015609D" w:rsidP="00156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 cylinders – refillable seamless steel tubes for compressed gas transport</w:t>
            </w:r>
          </w:p>
        </w:tc>
      </w:tr>
    </w:tbl>
    <w:p w14:paraId="34F3A5D3" w14:textId="77777777" w:rsidR="002F147C" w:rsidRDefault="002F147C" w:rsidP="002F147C">
      <w:pPr>
        <w:jc w:val="center"/>
        <w:rPr>
          <w:b/>
        </w:rPr>
      </w:pPr>
    </w:p>
    <w:p w14:paraId="5EA97C16" w14:textId="77777777" w:rsidR="002F147C" w:rsidRDefault="002F147C" w:rsidP="002F147C">
      <w:pPr>
        <w:jc w:val="center"/>
        <w:rPr>
          <w:b/>
        </w:rPr>
      </w:pPr>
    </w:p>
    <w:p w14:paraId="2A588541" w14:textId="77777777" w:rsidR="002F147C" w:rsidRDefault="002F147C" w:rsidP="002F147C">
      <w:pPr>
        <w:jc w:val="center"/>
        <w:rPr>
          <w:b/>
        </w:rPr>
      </w:pPr>
    </w:p>
    <w:p w14:paraId="72E786CB" w14:textId="417115A7" w:rsidR="002F147C" w:rsidRDefault="002F147C" w:rsidP="002F147C">
      <w:pPr>
        <w:jc w:val="center"/>
        <w:rPr>
          <w:b/>
        </w:rPr>
      </w:pPr>
      <w:r w:rsidRPr="004046CF">
        <w:rPr>
          <w:b/>
        </w:rPr>
        <w:t>__________</w:t>
      </w:r>
    </w:p>
    <w:p w14:paraId="58AE16EA" w14:textId="51637F5C" w:rsidR="00547193" w:rsidRPr="00547193" w:rsidRDefault="00547193" w:rsidP="00F674A3">
      <w:pPr>
        <w:spacing w:after="200" w:line="276" w:lineRule="auto"/>
        <w:jc w:val="left"/>
      </w:pPr>
    </w:p>
    <w:sectPr w:rsidR="00547193" w:rsidRPr="00547193" w:rsidSect="00206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BF2F" w14:textId="77777777" w:rsidR="00883E73" w:rsidRDefault="00883E73" w:rsidP="00ED54E0">
      <w:r>
        <w:separator/>
      </w:r>
    </w:p>
  </w:endnote>
  <w:endnote w:type="continuationSeparator" w:id="0">
    <w:p w14:paraId="3B810199" w14:textId="77777777" w:rsidR="00883E73" w:rsidRDefault="00883E7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C987" w14:textId="6FC0C54C" w:rsidR="00544326" w:rsidRPr="00206D49" w:rsidRDefault="00206D49" w:rsidP="00206D4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5EA" w14:textId="3C84BD9F" w:rsidR="00544326" w:rsidRPr="00206D49" w:rsidRDefault="00206D49" w:rsidP="00206D49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16B6" w14:textId="77777777" w:rsidR="00883E73" w:rsidRDefault="00883E73" w:rsidP="00ED54E0">
      <w:r>
        <w:separator/>
      </w:r>
    </w:p>
  </w:footnote>
  <w:footnote w:type="continuationSeparator" w:id="0">
    <w:p w14:paraId="5BF33A36" w14:textId="77777777" w:rsidR="00883E73" w:rsidRDefault="00883E73" w:rsidP="00ED54E0">
      <w:r>
        <w:continuationSeparator/>
      </w:r>
    </w:p>
  </w:footnote>
  <w:footnote w:id="1">
    <w:p w14:paraId="01F0975C" w14:textId="77777777" w:rsidR="003E3186" w:rsidRPr="002B7E2F" w:rsidRDefault="003E3186" w:rsidP="003E3186">
      <w:pPr>
        <w:pStyle w:val="Notedebasdepage"/>
      </w:pPr>
      <w:r w:rsidRPr="002B7E2F">
        <w:rPr>
          <w:rStyle w:val="Appelnotedebasdep"/>
          <w:szCs w:val="16"/>
        </w:rPr>
        <w:footnoteRef/>
      </w:r>
      <w:r w:rsidRPr="002B7E2F">
        <w:rPr>
          <w:vertAlign w:val="superscript"/>
        </w:rPr>
        <w:t xml:space="preserve"> </w:t>
      </w:r>
      <w:r w:rsidRPr="002B7E2F">
        <w:t>It is understood that the notifying Member has also completed its notification obligations under Article</w:t>
      </w:r>
      <w:r>
        <w:t> </w:t>
      </w:r>
      <w:r w:rsidRPr="002B7E2F">
        <w:t>1.4(a) and Article 8.2(b) regarding the relevant law/regulation/procedure notified for by filling this form in a full and complete manner.</w:t>
      </w:r>
    </w:p>
  </w:footnote>
  <w:footnote w:id="2">
    <w:p w14:paraId="1D95D56F" w14:textId="77777777" w:rsidR="007F3167" w:rsidRPr="002B7E2F" w:rsidRDefault="007F3167" w:rsidP="007F3167">
      <w:pPr>
        <w:ind w:firstLine="567"/>
        <w:jc w:val="left"/>
        <w:rPr>
          <w:rFonts w:eastAsia="MS Mincho" w:cs="Calibri"/>
          <w:sz w:val="16"/>
          <w:szCs w:val="16"/>
        </w:rPr>
      </w:pPr>
      <w:r w:rsidRPr="002B7E2F">
        <w:rPr>
          <w:rStyle w:val="Appelnotedebasdep"/>
          <w:sz w:val="16"/>
          <w:szCs w:val="16"/>
        </w:rPr>
        <w:footnoteRef/>
      </w:r>
      <w:r w:rsidRPr="002B7E2F">
        <w:rPr>
          <w:sz w:val="16"/>
          <w:szCs w:val="16"/>
        </w:rPr>
        <w:t xml:space="preserve"> </w:t>
      </w:r>
      <w:r w:rsidRPr="002B7E2F">
        <w:rPr>
          <w:rFonts w:eastAsia="MS Mincho" w:cs="Calibri"/>
          <w:sz w:val="16"/>
          <w:szCs w:val="16"/>
        </w:rPr>
        <w:t>"New licensing regulation/procedure" is understood to refer to any newly introduced law, regulation or procedure, and those which are in force but being notified for the first time to the Committee.</w:t>
      </w:r>
    </w:p>
    <w:p w14:paraId="1829C723" w14:textId="77777777" w:rsidR="007F3167" w:rsidRDefault="007F3167" w:rsidP="007F316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EB94" w14:textId="77777777" w:rsidR="00206D49" w:rsidRPr="00206D49" w:rsidRDefault="00206D49" w:rsidP="00206D4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D49">
      <w:t>G/LIC/N/2/PHL/172</w:t>
    </w:r>
  </w:p>
  <w:p w14:paraId="559A234A" w14:textId="77777777" w:rsidR="00206D49" w:rsidRPr="00206D49" w:rsidRDefault="00206D49" w:rsidP="00206D4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CB53AA" w14:textId="48E383FE" w:rsidR="00206D49" w:rsidRPr="00206D49" w:rsidRDefault="00206D49" w:rsidP="00206D4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D49">
      <w:t xml:space="preserve">- </w:t>
    </w:r>
    <w:r w:rsidRPr="00206D49">
      <w:fldChar w:fldCharType="begin"/>
    </w:r>
    <w:r w:rsidRPr="00206D49">
      <w:instrText xml:space="preserve"> PAGE </w:instrText>
    </w:r>
    <w:r w:rsidRPr="00206D49">
      <w:fldChar w:fldCharType="separate"/>
    </w:r>
    <w:r w:rsidR="00731DC0">
      <w:rPr>
        <w:noProof/>
      </w:rPr>
      <w:t>2</w:t>
    </w:r>
    <w:r w:rsidRPr="00206D49">
      <w:fldChar w:fldCharType="end"/>
    </w:r>
    <w:r w:rsidRPr="00206D49">
      <w:t xml:space="preserve"> -</w:t>
    </w:r>
  </w:p>
  <w:p w14:paraId="74065DB4" w14:textId="779D2618" w:rsidR="00544326" w:rsidRPr="00206D49" w:rsidRDefault="00544326" w:rsidP="00206D4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6AD" w14:textId="77777777" w:rsidR="00206D49" w:rsidRPr="00206D49" w:rsidRDefault="00206D49" w:rsidP="00206D4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D49">
      <w:t>G/LIC/N/2/PHL/172</w:t>
    </w:r>
  </w:p>
  <w:p w14:paraId="3FB0AB01" w14:textId="77777777" w:rsidR="00206D49" w:rsidRPr="00206D49" w:rsidRDefault="00206D49" w:rsidP="00206D4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FC29FA" w14:textId="46BAA873" w:rsidR="00206D49" w:rsidRPr="00206D49" w:rsidRDefault="00206D49" w:rsidP="00206D4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D49">
      <w:t xml:space="preserve">- </w:t>
    </w:r>
    <w:r w:rsidRPr="00206D49">
      <w:fldChar w:fldCharType="begin"/>
    </w:r>
    <w:r w:rsidRPr="00206D49">
      <w:instrText xml:space="preserve"> PAGE </w:instrText>
    </w:r>
    <w:r w:rsidRPr="00206D49">
      <w:fldChar w:fldCharType="separate"/>
    </w:r>
    <w:r w:rsidR="00731DC0">
      <w:rPr>
        <w:noProof/>
      </w:rPr>
      <w:t>3</w:t>
    </w:r>
    <w:r w:rsidRPr="00206D49">
      <w:fldChar w:fldCharType="end"/>
    </w:r>
    <w:r w:rsidRPr="00206D49">
      <w:t xml:space="preserve"> -</w:t>
    </w:r>
  </w:p>
  <w:p w14:paraId="05D22F18" w14:textId="515DDD35" w:rsidR="00544326" w:rsidRPr="00206D49" w:rsidRDefault="00544326" w:rsidP="00206D4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39D69E4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753FF8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23ADFC" w14:textId="79ED5E82" w:rsidR="00ED54E0" w:rsidRPr="00182B84" w:rsidRDefault="00206D49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"/>
    <w:tr w:rsidR="00ED54E0" w:rsidRPr="00182B84" w14:paraId="11F1F3B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8302CD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124286B" wp14:editId="732F818F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0F59B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4CB2D20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2051D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0BDCA5" w14:textId="77777777" w:rsidR="00206D49" w:rsidRDefault="00206D49" w:rsidP="00425DC5">
          <w:pPr>
            <w:jc w:val="right"/>
            <w:rPr>
              <w:b/>
              <w:szCs w:val="16"/>
            </w:rPr>
          </w:pPr>
          <w:bookmarkStart w:id="3" w:name="bmkSymbols"/>
          <w:r>
            <w:rPr>
              <w:b/>
              <w:szCs w:val="16"/>
            </w:rPr>
            <w:t>G/LIC/N/2/PHL/172</w:t>
          </w:r>
        </w:p>
        <w:bookmarkEnd w:id="3"/>
        <w:p w14:paraId="01950378" w14:textId="271FE11D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2AA9169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315D86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DD94FB" w14:textId="62E8E4FB" w:rsidR="00ED54E0" w:rsidRPr="00182B84" w:rsidRDefault="0025375A" w:rsidP="00425DC5">
          <w:pPr>
            <w:jc w:val="right"/>
            <w:rPr>
              <w:szCs w:val="16"/>
            </w:rPr>
          </w:pPr>
          <w:r>
            <w:rPr>
              <w:szCs w:val="16"/>
            </w:rPr>
            <w:t>16</w:t>
          </w:r>
          <w:r w:rsidR="003E3186">
            <w:rPr>
              <w:szCs w:val="16"/>
            </w:rPr>
            <w:t xml:space="preserve"> </w:t>
          </w:r>
          <w:r>
            <w:rPr>
              <w:szCs w:val="16"/>
            </w:rPr>
            <w:t>January</w:t>
          </w:r>
          <w:r w:rsidR="003E3186">
            <w:rPr>
              <w:szCs w:val="16"/>
            </w:rPr>
            <w:t xml:space="preserve"> 202</w:t>
          </w:r>
          <w:r>
            <w:rPr>
              <w:szCs w:val="16"/>
            </w:rPr>
            <w:t>3</w:t>
          </w:r>
        </w:p>
      </w:tc>
    </w:tr>
    <w:tr w:rsidR="00ED54E0" w:rsidRPr="00182B84" w14:paraId="4B1ACC9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D53CB5" w14:textId="7C5DE67F" w:rsidR="00ED54E0" w:rsidRPr="00182B84" w:rsidRDefault="00ED54E0" w:rsidP="00425DC5">
          <w:pPr>
            <w:jc w:val="left"/>
            <w:rPr>
              <w:b/>
            </w:rPr>
          </w:pPr>
          <w:bookmarkStart w:id="4" w:name="bmkSerial" w:colFirst="0" w:colLast="0"/>
          <w:r w:rsidRPr="00182B84">
            <w:rPr>
              <w:color w:val="FF0000"/>
              <w:szCs w:val="16"/>
            </w:rPr>
            <w:t>(</w:t>
          </w:r>
          <w:r w:rsidR="00694F8E">
            <w:rPr>
              <w:color w:val="FF0000"/>
              <w:szCs w:val="16"/>
            </w:rPr>
            <w:t>23</w:t>
          </w:r>
          <w:r w:rsidRPr="00182B84">
            <w:rPr>
              <w:color w:val="FF0000"/>
              <w:szCs w:val="16"/>
            </w:rPr>
            <w:t>-0</w:t>
          </w:r>
          <w:r w:rsidR="00D904DC">
            <w:rPr>
              <w:color w:val="FF0000"/>
              <w:szCs w:val="16"/>
            </w:rPr>
            <w:t>373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86C406" w14:textId="5EC4EFA6" w:rsidR="00ED54E0" w:rsidRPr="00182B84" w:rsidRDefault="00ED54E0" w:rsidP="00425DC5">
          <w:pPr>
            <w:jc w:val="right"/>
            <w:rPr>
              <w:szCs w:val="16"/>
            </w:rPr>
          </w:pPr>
          <w:bookmarkStart w:id="5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731DC0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731DC0">
            <w:rPr>
              <w:bCs/>
              <w:noProof/>
              <w:szCs w:val="16"/>
            </w:rPr>
            <w:t>3</w:t>
          </w:r>
          <w:r w:rsidRPr="00182B84">
            <w:rPr>
              <w:bCs/>
              <w:szCs w:val="16"/>
            </w:rPr>
            <w:fldChar w:fldCharType="end"/>
          </w:r>
          <w:bookmarkEnd w:id="5"/>
        </w:p>
      </w:tc>
    </w:tr>
    <w:tr w:rsidR="00ED54E0" w:rsidRPr="00182B84" w14:paraId="71AA1D0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283983" w14:textId="4BC0FB65" w:rsidR="00ED54E0" w:rsidRPr="00182B84" w:rsidRDefault="00206D49" w:rsidP="00425DC5">
          <w:pPr>
            <w:jc w:val="left"/>
            <w:rPr>
              <w:sz w:val="14"/>
              <w:szCs w:val="16"/>
            </w:rPr>
          </w:pPr>
          <w:bookmarkStart w:id="6" w:name="bmkCommittee"/>
          <w:bookmarkStart w:id="7" w:name="bmkLanguage" w:colFirst="1" w:colLast="1"/>
          <w:bookmarkEnd w:id="4"/>
          <w:r>
            <w:rPr>
              <w:b/>
            </w:rPr>
            <w:t>Committee on Import Licensing</w:t>
          </w:r>
          <w:bookmarkEnd w:id="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334350" w14:textId="68CBAEFD" w:rsidR="00ED54E0" w:rsidRPr="00182B84" w:rsidRDefault="00206D49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7"/>
  </w:tbl>
  <w:p w14:paraId="262905B1" w14:textId="77777777"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1C15"/>
    <w:multiLevelType w:val="hybridMultilevel"/>
    <w:tmpl w:val="FD52B5C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666FD7"/>
    <w:multiLevelType w:val="hybridMultilevel"/>
    <w:tmpl w:val="3FC00EC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A2610"/>
    <w:multiLevelType w:val="hybridMultilevel"/>
    <w:tmpl w:val="F02ED9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02EAB"/>
    <w:multiLevelType w:val="hybridMultilevel"/>
    <w:tmpl w:val="208886E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075A666C"/>
    <w:numStyleLink w:val="LegalHeadings"/>
  </w:abstractNum>
  <w:abstractNum w:abstractNumId="1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186"/>
    <w:rsid w:val="000272F6"/>
    <w:rsid w:val="00037AC4"/>
    <w:rsid w:val="000423BF"/>
    <w:rsid w:val="000A4945"/>
    <w:rsid w:val="000B31E1"/>
    <w:rsid w:val="000D26DB"/>
    <w:rsid w:val="0011356B"/>
    <w:rsid w:val="0013337F"/>
    <w:rsid w:val="0015609D"/>
    <w:rsid w:val="00182B84"/>
    <w:rsid w:val="001A4B6E"/>
    <w:rsid w:val="001C0D3E"/>
    <w:rsid w:val="001C238E"/>
    <w:rsid w:val="001E21B7"/>
    <w:rsid w:val="001E291F"/>
    <w:rsid w:val="001F7216"/>
    <w:rsid w:val="002034B6"/>
    <w:rsid w:val="00206D49"/>
    <w:rsid w:val="00233408"/>
    <w:rsid w:val="00243683"/>
    <w:rsid w:val="0025375A"/>
    <w:rsid w:val="0026108C"/>
    <w:rsid w:val="002663C9"/>
    <w:rsid w:val="0027067B"/>
    <w:rsid w:val="0027360B"/>
    <w:rsid w:val="00281DF1"/>
    <w:rsid w:val="00294DB6"/>
    <w:rsid w:val="002D3414"/>
    <w:rsid w:val="002F0E74"/>
    <w:rsid w:val="002F147C"/>
    <w:rsid w:val="003156C6"/>
    <w:rsid w:val="003572B4"/>
    <w:rsid w:val="003623D9"/>
    <w:rsid w:val="003A3322"/>
    <w:rsid w:val="003A42C6"/>
    <w:rsid w:val="003C11DC"/>
    <w:rsid w:val="003E3186"/>
    <w:rsid w:val="003E564D"/>
    <w:rsid w:val="004046CF"/>
    <w:rsid w:val="00426C9C"/>
    <w:rsid w:val="004421AE"/>
    <w:rsid w:val="00447039"/>
    <w:rsid w:val="00467032"/>
    <w:rsid w:val="0046754A"/>
    <w:rsid w:val="004C19F5"/>
    <w:rsid w:val="004F203A"/>
    <w:rsid w:val="004F6B1C"/>
    <w:rsid w:val="005304BA"/>
    <w:rsid w:val="005336B8"/>
    <w:rsid w:val="00533D83"/>
    <w:rsid w:val="00536937"/>
    <w:rsid w:val="00540930"/>
    <w:rsid w:val="00544326"/>
    <w:rsid w:val="00547193"/>
    <w:rsid w:val="00547B5F"/>
    <w:rsid w:val="00573BCA"/>
    <w:rsid w:val="00576F49"/>
    <w:rsid w:val="005A1A22"/>
    <w:rsid w:val="005B04B9"/>
    <w:rsid w:val="005B68C7"/>
    <w:rsid w:val="005B7054"/>
    <w:rsid w:val="005D5981"/>
    <w:rsid w:val="005F13AE"/>
    <w:rsid w:val="005F30CB"/>
    <w:rsid w:val="00612644"/>
    <w:rsid w:val="00614194"/>
    <w:rsid w:val="006660CF"/>
    <w:rsid w:val="00674A8B"/>
    <w:rsid w:val="00674CCD"/>
    <w:rsid w:val="00694F8E"/>
    <w:rsid w:val="006B542E"/>
    <w:rsid w:val="006E3DBC"/>
    <w:rsid w:val="006E4DD0"/>
    <w:rsid w:val="006F5826"/>
    <w:rsid w:val="00700181"/>
    <w:rsid w:val="007141CF"/>
    <w:rsid w:val="00731DC0"/>
    <w:rsid w:val="00744543"/>
    <w:rsid w:val="00745146"/>
    <w:rsid w:val="00752409"/>
    <w:rsid w:val="007577E3"/>
    <w:rsid w:val="007605B5"/>
    <w:rsid w:val="00760DB3"/>
    <w:rsid w:val="007777CD"/>
    <w:rsid w:val="00791003"/>
    <w:rsid w:val="007B3B71"/>
    <w:rsid w:val="007B6307"/>
    <w:rsid w:val="007E389E"/>
    <w:rsid w:val="007E6507"/>
    <w:rsid w:val="007F1990"/>
    <w:rsid w:val="007F2B8E"/>
    <w:rsid w:val="007F3167"/>
    <w:rsid w:val="007F32D1"/>
    <w:rsid w:val="00800C89"/>
    <w:rsid w:val="00807247"/>
    <w:rsid w:val="00826AE3"/>
    <w:rsid w:val="00835A2C"/>
    <w:rsid w:val="00840C2B"/>
    <w:rsid w:val="008627E3"/>
    <w:rsid w:val="00863BF7"/>
    <w:rsid w:val="008739FD"/>
    <w:rsid w:val="00883E73"/>
    <w:rsid w:val="00893E85"/>
    <w:rsid w:val="008B00DC"/>
    <w:rsid w:val="008D5903"/>
    <w:rsid w:val="008E372C"/>
    <w:rsid w:val="009304D4"/>
    <w:rsid w:val="009A6F54"/>
    <w:rsid w:val="009C31D2"/>
    <w:rsid w:val="009F1027"/>
    <w:rsid w:val="00A56B1F"/>
    <w:rsid w:val="00A6057A"/>
    <w:rsid w:val="00A61641"/>
    <w:rsid w:val="00A66EFC"/>
    <w:rsid w:val="00A74017"/>
    <w:rsid w:val="00AA332C"/>
    <w:rsid w:val="00AA5A37"/>
    <w:rsid w:val="00AC27F8"/>
    <w:rsid w:val="00AD4C72"/>
    <w:rsid w:val="00AE2AEE"/>
    <w:rsid w:val="00AF0B7A"/>
    <w:rsid w:val="00AF4657"/>
    <w:rsid w:val="00B00276"/>
    <w:rsid w:val="00B230EC"/>
    <w:rsid w:val="00B260FF"/>
    <w:rsid w:val="00B3584C"/>
    <w:rsid w:val="00B43D5D"/>
    <w:rsid w:val="00B45938"/>
    <w:rsid w:val="00B51F0E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A2AC9"/>
    <w:rsid w:val="00CA4FD2"/>
    <w:rsid w:val="00CD1981"/>
    <w:rsid w:val="00CD7D97"/>
    <w:rsid w:val="00CE3EE6"/>
    <w:rsid w:val="00CE4BA1"/>
    <w:rsid w:val="00D000C7"/>
    <w:rsid w:val="00D145E2"/>
    <w:rsid w:val="00D221B8"/>
    <w:rsid w:val="00D2670D"/>
    <w:rsid w:val="00D356D7"/>
    <w:rsid w:val="00D5149B"/>
    <w:rsid w:val="00D52A9D"/>
    <w:rsid w:val="00D55AAD"/>
    <w:rsid w:val="00D747AE"/>
    <w:rsid w:val="00D904DC"/>
    <w:rsid w:val="00D9226C"/>
    <w:rsid w:val="00DA20BD"/>
    <w:rsid w:val="00DB52EB"/>
    <w:rsid w:val="00DC55B9"/>
    <w:rsid w:val="00DE2807"/>
    <w:rsid w:val="00DE50DB"/>
    <w:rsid w:val="00DF6AE1"/>
    <w:rsid w:val="00DF6D88"/>
    <w:rsid w:val="00E46FD5"/>
    <w:rsid w:val="00E544BB"/>
    <w:rsid w:val="00E56545"/>
    <w:rsid w:val="00E73847"/>
    <w:rsid w:val="00EA5289"/>
    <w:rsid w:val="00EA5D4F"/>
    <w:rsid w:val="00EB6C56"/>
    <w:rsid w:val="00EC59C4"/>
    <w:rsid w:val="00ED1D47"/>
    <w:rsid w:val="00ED54E0"/>
    <w:rsid w:val="00EE2D96"/>
    <w:rsid w:val="00F04A9D"/>
    <w:rsid w:val="00F1136A"/>
    <w:rsid w:val="00F32397"/>
    <w:rsid w:val="00F40595"/>
    <w:rsid w:val="00F43D88"/>
    <w:rsid w:val="00F674A3"/>
    <w:rsid w:val="00FA5EBC"/>
    <w:rsid w:val="00FD224A"/>
    <w:rsid w:val="00FD324B"/>
    <w:rsid w:val="00FE067E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85D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86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1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1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CD1981"/>
    <w:rPr>
      <w:color w:val="605E5C"/>
      <w:shd w:val="clear" w:color="auto" w:fill="E1DFDD"/>
    </w:rPr>
  </w:style>
  <w:style w:type="paragraph" w:customStyle="1" w:styleId="Default">
    <w:name w:val="Default"/>
    <w:rsid w:val="009F10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PH" w:eastAsia="en-PH"/>
    </w:rPr>
  </w:style>
  <w:style w:type="paragraph" w:styleId="Rvision">
    <w:name w:val="Revision"/>
    <w:hidden/>
    <w:uiPriority w:val="99"/>
    <w:semiHidden/>
    <w:rsid w:val="00547193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2023-01-09T08:25:00Z</dcterms:created>
  <dcterms:modified xsi:type="dcterms:W3CDTF">2023-01-16T09:40:00Z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G/LIC/N/2/PHL/172</vt:lpwstr>
  </property>
  <property fmtid="{D5CDD505-2E9C-101B-9397-08002B2CF9AE}" pid="3" name="TitusGUID">
    <vt:lpwstr>993bbd0c-68e3-4100-9c52-ef3ae134ed84</vt:lpwstr>
  </property>
  <property fmtid="{D5CDD505-2E9C-101B-9397-08002B2CF9AE}" pid="4" name="WTOCLASSIFICATION">
    <vt:lpwstr>WTO OFFICIAL</vt:lpwstr>
  </property>
</Properties>
</file>