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35C6E" w14:textId="3944DCF5" w:rsidR="00905B32" w:rsidRPr="00F95409" w:rsidRDefault="00905B32" w:rsidP="00905B32">
      <w:pPr>
        <w:pStyle w:val="Title"/>
      </w:pPr>
      <w:r w:rsidRPr="00F95409">
        <w:t xml:space="preserve">IMPORT LICENSING </w:t>
      </w:r>
      <w:r>
        <w:t>SYSTEM OF indon</w:t>
      </w:r>
      <w:r w:rsidR="00E21DB9">
        <w:t>E</w:t>
      </w:r>
      <w:r>
        <w:t>sia</w:t>
      </w:r>
    </w:p>
    <w:p w14:paraId="3FED9225" w14:textId="325CA214" w:rsidR="00905B32" w:rsidRDefault="00F31833" w:rsidP="00F31833">
      <w:pPr>
        <w:pStyle w:val="Title2"/>
        <w:tabs>
          <w:tab w:val="center" w:pos="4513"/>
          <w:tab w:val="left" w:pos="7730"/>
        </w:tabs>
        <w:spacing w:after="240"/>
        <w:jc w:val="left"/>
      </w:pPr>
      <w:r>
        <w:tab/>
      </w:r>
      <w:r w:rsidR="00905B32">
        <w:t xml:space="preserve">Questions from japan to Indonesia </w:t>
      </w:r>
      <w:r>
        <w:tab/>
      </w:r>
    </w:p>
    <w:p w14:paraId="2DD361CB" w14:textId="5AEAD9D6" w:rsidR="00E21DB9" w:rsidRDefault="00E21DB9" w:rsidP="00E21DB9">
      <w:pPr>
        <w:pStyle w:val="Title3"/>
      </w:pPr>
      <w:r w:rsidRPr="00386848">
        <w:t xml:space="preserve">Import Restriction: Compulsory Registration </w:t>
      </w:r>
      <w:r>
        <w:t>b</w:t>
      </w:r>
      <w:r w:rsidRPr="00386848">
        <w:t xml:space="preserve">y Importers </w:t>
      </w:r>
      <w:r>
        <w:t>o</w:t>
      </w:r>
      <w:r w:rsidRPr="00386848">
        <w:t>f Steel Products</w:t>
      </w:r>
    </w:p>
    <w:p w14:paraId="6E542E8B" w14:textId="286BFC9D" w:rsidR="007141CF" w:rsidRDefault="00905B32" w:rsidP="00B52738">
      <w:r>
        <w:t>The following submission, dated 2 July 2021, is being circulated at the request of the delegation of Japan.</w:t>
      </w:r>
    </w:p>
    <w:p w14:paraId="51C6D8F1" w14:textId="547D8172" w:rsidR="00905B32" w:rsidRDefault="00905B32" w:rsidP="00B52738"/>
    <w:p w14:paraId="15EA0993" w14:textId="521354D1" w:rsidR="00905B32" w:rsidRDefault="00905B32" w:rsidP="00905B32">
      <w:pPr>
        <w:jc w:val="center"/>
        <w:rPr>
          <w:b/>
        </w:rPr>
      </w:pPr>
      <w:r>
        <w:rPr>
          <w:b/>
        </w:rPr>
        <w:t>_______________</w:t>
      </w:r>
    </w:p>
    <w:p w14:paraId="4AA9AEA4" w14:textId="56BE6616" w:rsidR="00905B32" w:rsidRDefault="00905B32" w:rsidP="00905B32"/>
    <w:p w14:paraId="615F387A" w14:textId="77777777" w:rsidR="00905B32" w:rsidRDefault="00905B32" w:rsidP="00905B32"/>
    <w:p w14:paraId="3A713736" w14:textId="64FC7B78" w:rsidR="00905B32" w:rsidRDefault="00905B32" w:rsidP="00905B32">
      <w:pPr>
        <w:spacing w:after="240"/>
        <w:rPr>
          <w:rFonts w:cs="Arial"/>
          <w:szCs w:val="18"/>
          <w:lang w:val="en"/>
        </w:rPr>
      </w:pPr>
      <w:r w:rsidRPr="00DA1AC7">
        <w:rPr>
          <w:rFonts w:cs="Arial"/>
          <w:szCs w:val="18"/>
          <w:lang w:val="en"/>
        </w:rPr>
        <w:t xml:space="preserve">Under the Ministry of Trade Regulation </w:t>
      </w:r>
      <w:r>
        <w:rPr>
          <w:rFonts w:cs="Arial"/>
          <w:szCs w:val="18"/>
          <w:lang w:val="en"/>
        </w:rPr>
        <w:t xml:space="preserve">No. </w:t>
      </w:r>
      <w:r w:rsidRPr="00DA1AC7">
        <w:rPr>
          <w:rFonts w:cs="Arial"/>
          <w:szCs w:val="18"/>
          <w:lang w:val="en"/>
        </w:rPr>
        <w:t>3/2020, which stipulates the import license of steel products, Indonesia issues import licenses in limited quantities that do not meet the quantities applied for by importers in some cases. Japan is concerned that this import licensing system is a non-automatic licensing system with trade-restrictive and trade-distortive effects on imports and an import restriction, and is accordingly inconsistent with Article 3.2 of the Agreement on Import Licensing Procedures and Article XI:1 of the GATT 1994.</w:t>
      </w:r>
    </w:p>
    <w:p w14:paraId="245FE2CB" w14:textId="3EBC4A15" w:rsidR="00905B32" w:rsidRDefault="00905B32" w:rsidP="00905B32">
      <w:pPr>
        <w:spacing w:after="240"/>
        <w:rPr>
          <w:rFonts w:cs="Arial"/>
          <w:szCs w:val="18"/>
          <w:lang w:val="en"/>
        </w:rPr>
      </w:pPr>
      <w:r w:rsidRPr="00DA1AC7">
        <w:rPr>
          <w:rFonts w:cs="Arial"/>
          <w:szCs w:val="18"/>
          <w:lang w:val="en"/>
        </w:rPr>
        <w:t xml:space="preserve">In addition, the Ministry of Industry Regulation </w:t>
      </w:r>
      <w:r>
        <w:rPr>
          <w:rFonts w:cs="Arial"/>
          <w:szCs w:val="18"/>
          <w:lang w:val="en"/>
        </w:rPr>
        <w:t xml:space="preserve">No. </w:t>
      </w:r>
      <w:r w:rsidRPr="00DA1AC7">
        <w:rPr>
          <w:rFonts w:cs="Arial"/>
          <w:szCs w:val="18"/>
          <w:lang w:val="en"/>
        </w:rPr>
        <w:t xml:space="preserve">1/2019, which stipulates requirements of Technical Consideration to be provided by the Ministry of Industry that the Ministry of Trade requires to issue the aforementioned import licenses of steel products, was amended in 2021 by the Ministry of Industry Regulation </w:t>
      </w:r>
      <w:r>
        <w:rPr>
          <w:rFonts w:cs="Arial"/>
          <w:szCs w:val="18"/>
          <w:lang w:val="en"/>
        </w:rPr>
        <w:t xml:space="preserve">No. </w:t>
      </w:r>
      <w:r w:rsidRPr="00DA1AC7">
        <w:rPr>
          <w:rFonts w:cs="Arial"/>
          <w:szCs w:val="18"/>
          <w:lang w:val="en"/>
        </w:rPr>
        <w:t xml:space="preserve">4/2021. Article 12.A amended by the Ministry of Industry Regulation </w:t>
      </w:r>
      <w:r>
        <w:rPr>
          <w:rFonts w:cs="Arial"/>
          <w:szCs w:val="18"/>
          <w:lang w:val="en"/>
        </w:rPr>
        <w:t>No. </w:t>
      </w:r>
      <w:r w:rsidRPr="00DA1AC7">
        <w:rPr>
          <w:rFonts w:cs="Arial"/>
          <w:szCs w:val="18"/>
          <w:lang w:val="en"/>
        </w:rPr>
        <w:t xml:space="preserve">4/2021 stipulates that the Director General of the Ministry of Industry takes into account domestic supply-demand balance when deciding whether or not to issue a Technical Consideration. Japan is concerned that this article also demonstrates that the measure is an import restriction with trade-restrictive and –distortive effects on imports and is itself inconsistent with Article 3.2 of the Agreement on Import Licensing Procedures and Article XI:1 of the GATT 1994. Therefore, Japan would like to request that Indonesia ensure that the import licensing system of steel products is implemented in a manner that is consistent with the relevant WTO Agreements.      </w:t>
      </w:r>
    </w:p>
    <w:p w14:paraId="0D8C46DD" w14:textId="77777777" w:rsidR="00905B32" w:rsidRPr="00DA1AC7" w:rsidRDefault="00905B32" w:rsidP="00905B32">
      <w:pPr>
        <w:spacing w:after="240"/>
        <w:rPr>
          <w:rFonts w:cstheme="majorHAnsi"/>
          <w:szCs w:val="18"/>
        </w:rPr>
      </w:pPr>
      <w:r w:rsidRPr="00DA1AC7">
        <w:rPr>
          <w:rFonts w:cstheme="majorHAnsi"/>
          <w:szCs w:val="18"/>
        </w:rPr>
        <w:t>Japan would also like to submit to Indonesia the following specific request and questions regarding this import licensing system.</w:t>
      </w:r>
    </w:p>
    <w:p w14:paraId="598739D7" w14:textId="77777777" w:rsidR="00905B32" w:rsidRPr="00905B32" w:rsidRDefault="00905B32" w:rsidP="00905B32">
      <w:pPr>
        <w:spacing w:after="240"/>
        <w:rPr>
          <w:rFonts w:cstheme="majorHAnsi"/>
          <w:szCs w:val="18"/>
          <w:u w:val="single"/>
        </w:rPr>
      </w:pPr>
      <w:r w:rsidRPr="00905B32">
        <w:rPr>
          <w:rFonts w:cstheme="majorHAnsi"/>
          <w:szCs w:val="18"/>
          <w:u w:val="single"/>
        </w:rPr>
        <w:t>Request</w:t>
      </w:r>
    </w:p>
    <w:p w14:paraId="33C2D7BB" w14:textId="77777777" w:rsidR="00905B32" w:rsidRPr="00DA1AC7" w:rsidRDefault="00905B32" w:rsidP="00905B32">
      <w:pPr>
        <w:spacing w:after="240"/>
        <w:rPr>
          <w:rFonts w:cstheme="majorHAnsi"/>
          <w:szCs w:val="18"/>
        </w:rPr>
      </w:pPr>
      <w:r w:rsidRPr="00DA1AC7">
        <w:rPr>
          <w:rFonts w:cstheme="majorHAnsi"/>
          <w:szCs w:val="18"/>
        </w:rPr>
        <w:t xml:space="preserve">Japan requests that the Government of Indonesia ensure that the import licenses are issued automatically, without delays, and without limiting the quantities applied for by the importers. </w:t>
      </w:r>
    </w:p>
    <w:p w14:paraId="54DAE69E" w14:textId="2C6C000B" w:rsidR="00905B32" w:rsidRPr="00905B32" w:rsidRDefault="00905B32" w:rsidP="00905B32">
      <w:pPr>
        <w:spacing w:after="240"/>
        <w:rPr>
          <w:rFonts w:cstheme="majorHAnsi"/>
          <w:b/>
          <w:bCs/>
          <w:szCs w:val="18"/>
        </w:rPr>
      </w:pPr>
      <w:r w:rsidRPr="00905B32">
        <w:rPr>
          <w:rFonts w:cstheme="majorHAnsi"/>
          <w:b/>
          <w:bCs/>
          <w:szCs w:val="18"/>
        </w:rPr>
        <w:t>Question</w:t>
      </w:r>
    </w:p>
    <w:p w14:paraId="6CCE1263" w14:textId="77777777" w:rsidR="00905B32" w:rsidRPr="00905B32" w:rsidRDefault="00905B32" w:rsidP="00905B32">
      <w:pPr>
        <w:spacing w:after="240"/>
        <w:rPr>
          <w:rFonts w:eastAsia="Meiryo UI" w:cstheme="majorHAnsi"/>
          <w:b/>
          <w:bCs/>
          <w:szCs w:val="18"/>
        </w:rPr>
      </w:pPr>
      <w:r w:rsidRPr="00905B32">
        <w:rPr>
          <w:rFonts w:cstheme="majorHAnsi"/>
          <w:b/>
          <w:bCs/>
          <w:szCs w:val="18"/>
        </w:rPr>
        <w:t xml:space="preserve">Could Indonesia please explain the respective specific reasons and concrete criteria for restricting the quantities applied for when issuing the import licenses for steel products (for both the API-P license and the API-U license)? Could Indonesia also kindly clarify the particular provisions of the relevant laws and regulations in which such reasons and criteria are provided? </w:t>
      </w:r>
    </w:p>
    <w:p w14:paraId="184D001C" w14:textId="5D09E280" w:rsidR="00905B32" w:rsidRPr="00905B32" w:rsidRDefault="00905B32" w:rsidP="00905B32">
      <w:pPr>
        <w:jc w:val="center"/>
      </w:pPr>
      <w:r>
        <w:rPr>
          <w:b/>
        </w:rPr>
        <w:t>__________</w:t>
      </w:r>
    </w:p>
    <w:sectPr w:rsidR="00905B32" w:rsidRPr="00905B32"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2A344" w14:textId="77777777" w:rsidR="00905B32" w:rsidRDefault="00905B32" w:rsidP="00ED54E0">
      <w:r>
        <w:separator/>
      </w:r>
    </w:p>
  </w:endnote>
  <w:endnote w:type="continuationSeparator" w:id="0">
    <w:p w14:paraId="41CF0B4D" w14:textId="77777777" w:rsidR="00905B32" w:rsidRDefault="00905B3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eiryo UI">
    <w:altName w:val="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7B68" w14:textId="77777777" w:rsidR="00544326" w:rsidRPr="00905B32" w:rsidRDefault="00905B32" w:rsidP="00905B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06D5" w14:textId="77777777" w:rsidR="00544326" w:rsidRPr="00905B32" w:rsidRDefault="00905B32" w:rsidP="00905B3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9019" w14:textId="77777777" w:rsidR="00905B32" w:rsidRDefault="00905B32" w:rsidP="00ED54E0">
      <w:r>
        <w:separator/>
      </w:r>
    </w:p>
  </w:footnote>
  <w:footnote w:type="continuationSeparator" w:id="0">
    <w:p w14:paraId="436A2361" w14:textId="77777777" w:rsidR="00905B32" w:rsidRDefault="00905B32"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72E9" w14:textId="77777777" w:rsidR="00905B32" w:rsidRPr="00905B32" w:rsidRDefault="00905B32" w:rsidP="00905B32">
    <w:pPr>
      <w:pStyle w:val="Header"/>
      <w:pBdr>
        <w:bottom w:val="single" w:sz="4" w:space="1" w:color="auto"/>
      </w:pBdr>
      <w:tabs>
        <w:tab w:val="clear" w:pos="4513"/>
        <w:tab w:val="clear" w:pos="9027"/>
      </w:tabs>
      <w:jc w:val="center"/>
    </w:pPr>
    <w:r w:rsidRPr="00905B32">
      <w:t>G/LIC/Q/IDN/45</w:t>
    </w:r>
  </w:p>
  <w:p w14:paraId="11A22D96" w14:textId="77777777" w:rsidR="00905B32" w:rsidRPr="00905B32" w:rsidRDefault="00905B32" w:rsidP="00905B32">
    <w:pPr>
      <w:pStyle w:val="Header"/>
      <w:pBdr>
        <w:bottom w:val="single" w:sz="4" w:space="1" w:color="auto"/>
      </w:pBdr>
      <w:tabs>
        <w:tab w:val="clear" w:pos="4513"/>
        <w:tab w:val="clear" w:pos="9027"/>
      </w:tabs>
      <w:jc w:val="center"/>
    </w:pPr>
  </w:p>
  <w:p w14:paraId="15BB9E46" w14:textId="77777777" w:rsidR="00905B32" w:rsidRPr="00905B32" w:rsidRDefault="00905B32" w:rsidP="00905B32">
    <w:pPr>
      <w:pStyle w:val="Header"/>
      <w:pBdr>
        <w:bottom w:val="single" w:sz="4" w:space="1" w:color="auto"/>
      </w:pBdr>
      <w:tabs>
        <w:tab w:val="clear" w:pos="4513"/>
        <w:tab w:val="clear" w:pos="9027"/>
      </w:tabs>
      <w:jc w:val="center"/>
    </w:pPr>
    <w:r w:rsidRPr="00905B32">
      <w:t xml:space="preserve">- </w:t>
    </w:r>
    <w:r w:rsidRPr="00905B32">
      <w:fldChar w:fldCharType="begin"/>
    </w:r>
    <w:r w:rsidRPr="00905B32">
      <w:instrText xml:space="preserve"> PAGE </w:instrText>
    </w:r>
    <w:r w:rsidRPr="00905B32">
      <w:fldChar w:fldCharType="separate"/>
    </w:r>
    <w:r w:rsidRPr="00905B32">
      <w:rPr>
        <w:noProof/>
      </w:rPr>
      <w:t>1</w:t>
    </w:r>
    <w:r w:rsidRPr="00905B32">
      <w:fldChar w:fldCharType="end"/>
    </w:r>
    <w:r w:rsidRPr="00905B32">
      <w:t xml:space="preserve"> -</w:t>
    </w:r>
  </w:p>
  <w:p w14:paraId="59B3A18B" w14:textId="77777777" w:rsidR="00544326" w:rsidRPr="00905B32" w:rsidRDefault="00544326" w:rsidP="00905B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0D82" w14:textId="5C6A4929" w:rsidR="00905B32" w:rsidRPr="00905B32" w:rsidRDefault="00905B32" w:rsidP="00905B32">
    <w:pPr>
      <w:pStyle w:val="Header"/>
      <w:pBdr>
        <w:bottom w:val="single" w:sz="4" w:space="1" w:color="auto"/>
      </w:pBdr>
      <w:tabs>
        <w:tab w:val="clear" w:pos="4513"/>
        <w:tab w:val="clear" w:pos="9027"/>
      </w:tabs>
      <w:jc w:val="center"/>
    </w:pPr>
    <w:r w:rsidRPr="00905B32">
      <w:t>G/LIC/Q/IDN/45</w:t>
    </w:r>
  </w:p>
  <w:p w14:paraId="7A20EAEC" w14:textId="77777777" w:rsidR="00905B32" w:rsidRPr="00905B32" w:rsidRDefault="00905B32" w:rsidP="00905B32">
    <w:pPr>
      <w:pStyle w:val="Header"/>
      <w:pBdr>
        <w:bottom w:val="single" w:sz="4" w:space="1" w:color="auto"/>
      </w:pBdr>
      <w:tabs>
        <w:tab w:val="clear" w:pos="4513"/>
        <w:tab w:val="clear" w:pos="9027"/>
      </w:tabs>
      <w:jc w:val="center"/>
    </w:pPr>
  </w:p>
  <w:p w14:paraId="5BE15080" w14:textId="77777777" w:rsidR="00905B32" w:rsidRPr="00905B32" w:rsidRDefault="00905B32" w:rsidP="00905B32">
    <w:pPr>
      <w:pStyle w:val="Header"/>
      <w:pBdr>
        <w:bottom w:val="single" w:sz="4" w:space="1" w:color="auto"/>
      </w:pBdr>
      <w:tabs>
        <w:tab w:val="clear" w:pos="4513"/>
        <w:tab w:val="clear" w:pos="9027"/>
      </w:tabs>
      <w:jc w:val="center"/>
    </w:pPr>
    <w:r w:rsidRPr="00905B32">
      <w:t xml:space="preserve">- </w:t>
    </w:r>
    <w:r w:rsidRPr="00905B32">
      <w:fldChar w:fldCharType="begin"/>
    </w:r>
    <w:r w:rsidRPr="00905B32">
      <w:instrText xml:space="preserve"> PAGE </w:instrText>
    </w:r>
    <w:r w:rsidRPr="00905B32">
      <w:fldChar w:fldCharType="separate"/>
    </w:r>
    <w:r w:rsidRPr="00905B32">
      <w:rPr>
        <w:noProof/>
      </w:rPr>
      <w:t>1</w:t>
    </w:r>
    <w:r w:rsidRPr="00905B32">
      <w:fldChar w:fldCharType="end"/>
    </w:r>
    <w:r w:rsidRPr="00905B32">
      <w:t xml:space="preserve"> -</w:t>
    </w:r>
  </w:p>
  <w:p w14:paraId="6DDA2693" w14:textId="77777777" w:rsidR="00544326" w:rsidRPr="00905B32" w:rsidRDefault="00544326" w:rsidP="00905B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03B5902" w14:textId="77777777" w:rsidTr="00544326">
      <w:trPr>
        <w:trHeight w:val="240"/>
        <w:jc w:val="center"/>
      </w:trPr>
      <w:tc>
        <w:tcPr>
          <w:tcW w:w="3794" w:type="dxa"/>
          <w:shd w:val="clear" w:color="auto" w:fill="FFFFFF"/>
          <w:tcMar>
            <w:left w:w="108" w:type="dxa"/>
            <w:right w:w="108" w:type="dxa"/>
          </w:tcMar>
          <w:vAlign w:val="center"/>
        </w:tcPr>
        <w:p w14:paraId="6C8295F5"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8BFC6D2" w14:textId="77777777" w:rsidR="00ED54E0" w:rsidRPr="00182B84" w:rsidRDefault="00ED54E0" w:rsidP="00425DC5">
          <w:pPr>
            <w:jc w:val="right"/>
            <w:rPr>
              <w:b/>
              <w:color w:val="FF0000"/>
              <w:szCs w:val="16"/>
            </w:rPr>
          </w:pPr>
        </w:p>
      </w:tc>
    </w:tr>
    <w:bookmarkEnd w:id="0"/>
    <w:tr w:rsidR="00ED54E0" w:rsidRPr="00182B84" w14:paraId="6F9A478F" w14:textId="77777777" w:rsidTr="00544326">
      <w:trPr>
        <w:trHeight w:val="213"/>
        <w:jc w:val="center"/>
      </w:trPr>
      <w:tc>
        <w:tcPr>
          <w:tcW w:w="3794" w:type="dxa"/>
          <w:vMerge w:val="restart"/>
          <w:shd w:val="clear" w:color="auto" w:fill="FFFFFF"/>
          <w:tcMar>
            <w:left w:w="0" w:type="dxa"/>
            <w:right w:w="0" w:type="dxa"/>
          </w:tcMar>
        </w:tcPr>
        <w:p w14:paraId="1FD258BA" w14:textId="77777777" w:rsidR="00ED54E0" w:rsidRPr="00182B84" w:rsidRDefault="00ED54E0" w:rsidP="00425DC5">
          <w:pPr>
            <w:jc w:val="left"/>
          </w:pPr>
          <w:r w:rsidRPr="00182B84">
            <w:rPr>
              <w:noProof/>
              <w:lang w:val="en-US"/>
            </w:rPr>
            <w:drawing>
              <wp:inline distT="0" distB="0" distL="0" distR="0" wp14:anchorId="58A6513F" wp14:editId="7F87B03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A2977B" w14:textId="77777777" w:rsidR="00ED54E0" w:rsidRPr="00182B84" w:rsidRDefault="00ED54E0" w:rsidP="00425DC5">
          <w:pPr>
            <w:jc w:val="right"/>
            <w:rPr>
              <w:b/>
              <w:szCs w:val="16"/>
            </w:rPr>
          </w:pPr>
        </w:p>
      </w:tc>
    </w:tr>
    <w:tr w:rsidR="00ED54E0" w:rsidRPr="00182B84" w14:paraId="67B14B79" w14:textId="77777777" w:rsidTr="00544326">
      <w:trPr>
        <w:trHeight w:val="868"/>
        <w:jc w:val="center"/>
      </w:trPr>
      <w:tc>
        <w:tcPr>
          <w:tcW w:w="3794" w:type="dxa"/>
          <w:vMerge/>
          <w:shd w:val="clear" w:color="auto" w:fill="FFFFFF"/>
          <w:tcMar>
            <w:left w:w="108" w:type="dxa"/>
            <w:right w:w="108" w:type="dxa"/>
          </w:tcMar>
        </w:tcPr>
        <w:p w14:paraId="0CB83F2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35B5492" w14:textId="77777777" w:rsidR="00905B32" w:rsidRDefault="00905B32" w:rsidP="00425DC5">
          <w:pPr>
            <w:jc w:val="right"/>
            <w:rPr>
              <w:b/>
              <w:szCs w:val="16"/>
            </w:rPr>
          </w:pPr>
          <w:bookmarkStart w:id="1" w:name="bmkSymbols"/>
          <w:r>
            <w:rPr>
              <w:b/>
              <w:szCs w:val="16"/>
            </w:rPr>
            <w:t>G/LIC/Q/IDN/45</w:t>
          </w:r>
        </w:p>
        <w:bookmarkEnd w:id="1"/>
        <w:p w14:paraId="31C82E9F" w14:textId="77777777" w:rsidR="00ED54E0" w:rsidRPr="00182B84" w:rsidRDefault="00ED54E0" w:rsidP="00425DC5">
          <w:pPr>
            <w:jc w:val="right"/>
            <w:rPr>
              <w:b/>
              <w:szCs w:val="16"/>
            </w:rPr>
          </w:pPr>
        </w:p>
      </w:tc>
    </w:tr>
    <w:tr w:rsidR="00ED54E0" w:rsidRPr="00182B84" w14:paraId="1C659C52" w14:textId="77777777" w:rsidTr="00544326">
      <w:trPr>
        <w:trHeight w:val="240"/>
        <w:jc w:val="center"/>
      </w:trPr>
      <w:tc>
        <w:tcPr>
          <w:tcW w:w="3794" w:type="dxa"/>
          <w:vMerge/>
          <w:shd w:val="clear" w:color="auto" w:fill="FFFFFF"/>
          <w:tcMar>
            <w:left w:w="108" w:type="dxa"/>
            <w:right w:w="108" w:type="dxa"/>
          </w:tcMar>
          <w:vAlign w:val="center"/>
        </w:tcPr>
        <w:p w14:paraId="17A94643" w14:textId="77777777" w:rsidR="00ED54E0" w:rsidRPr="00182B84" w:rsidRDefault="00ED54E0" w:rsidP="00425DC5"/>
      </w:tc>
      <w:tc>
        <w:tcPr>
          <w:tcW w:w="5448" w:type="dxa"/>
          <w:gridSpan w:val="2"/>
          <w:shd w:val="clear" w:color="auto" w:fill="FFFFFF"/>
          <w:tcMar>
            <w:left w:w="108" w:type="dxa"/>
            <w:right w:w="108" w:type="dxa"/>
          </w:tcMar>
          <w:vAlign w:val="center"/>
        </w:tcPr>
        <w:p w14:paraId="53F941FE" w14:textId="12DF220B" w:rsidR="00ED54E0" w:rsidRPr="00182B84" w:rsidRDefault="008F1D53" w:rsidP="00425DC5">
          <w:pPr>
            <w:jc w:val="right"/>
            <w:rPr>
              <w:szCs w:val="16"/>
            </w:rPr>
          </w:pPr>
          <w:r>
            <w:rPr>
              <w:szCs w:val="16"/>
            </w:rPr>
            <w:t>9</w:t>
          </w:r>
          <w:r w:rsidR="00905B32">
            <w:rPr>
              <w:szCs w:val="16"/>
            </w:rPr>
            <w:t xml:space="preserve"> July 2021</w:t>
          </w:r>
        </w:p>
      </w:tc>
    </w:tr>
    <w:tr w:rsidR="00ED54E0" w:rsidRPr="00182B84" w14:paraId="13FB308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2AB09D" w14:textId="0ADD8856" w:rsidR="00ED54E0" w:rsidRPr="00182B84" w:rsidRDefault="00ED54E0" w:rsidP="00425DC5">
          <w:pPr>
            <w:jc w:val="left"/>
            <w:rPr>
              <w:b/>
            </w:rPr>
          </w:pPr>
          <w:bookmarkStart w:id="2" w:name="bmkSerial" w:colFirst="0" w:colLast="0"/>
          <w:r w:rsidRPr="00182B84">
            <w:rPr>
              <w:color w:val="FF0000"/>
              <w:szCs w:val="16"/>
            </w:rPr>
            <w:t>(</w:t>
          </w:r>
          <w:r w:rsidR="002F5081">
            <w:rPr>
              <w:color w:val="FF0000"/>
              <w:szCs w:val="16"/>
            </w:rPr>
            <w:t>21</w:t>
          </w:r>
          <w:r w:rsidRPr="00182B84">
            <w:rPr>
              <w:color w:val="FF0000"/>
              <w:szCs w:val="16"/>
            </w:rPr>
            <w:t>-</w:t>
          </w:r>
          <w:r w:rsidR="008F1D53">
            <w:rPr>
              <w:color w:val="FF0000"/>
              <w:szCs w:val="16"/>
            </w:rPr>
            <w:t>5417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C61AB3"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359B7F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826944" w14:textId="77777777" w:rsidR="00ED54E0" w:rsidRPr="00182B84" w:rsidRDefault="00905B32" w:rsidP="00425DC5">
          <w:pPr>
            <w:jc w:val="left"/>
            <w:rPr>
              <w:sz w:val="14"/>
              <w:szCs w:val="16"/>
            </w:rPr>
          </w:pPr>
          <w:bookmarkStart w:id="4" w:name="bmkCommittee"/>
          <w:bookmarkStart w:id="5" w:name="bmkLanguage" w:colFirst="1" w:colLast="1"/>
          <w:bookmarkEnd w:id="2"/>
          <w:r>
            <w:rPr>
              <w:b/>
            </w:rPr>
            <w:t>Committee on Import Licensing</w:t>
          </w:r>
          <w:bookmarkEnd w:id="4"/>
        </w:p>
      </w:tc>
      <w:tc>
        <w:tcPr>
          <w:tcW w:w="3325" w:type="dxa"/>
          <w:tcBorders>
            <w:top w:val="single" w:sz="4" w:space="0" w:color="auto"/>
          </w:tcBorders>
          <w:tcMar>
            <w:top w:w="113" w:type="dxa"/>
            <w:left w:w="108" w:type="dxa"/>
            <w:bottom w:w="57" w:type="dxa"/>
            <w:right w:w="108" w:type="dxa"/>
          </w:tcMar>
          <w:vAlign w:val="center"/>
        </w:tcPr>
        <w:p w14:paraId="740D1996" w14:textId="77777777" w:rsidR="00ED54E0" w:rsidRPr="00182B84" w:rsidRDefault="00905B32" w:rsidP="00425DC5">
          <w:pPr>
            <w:jc w:val="right"/>
            <w:rPr>
              <w:bCs/>
              <w:szCs w:val="18"/>
            </w:rPr>
          </w:pPr>
          <w:r>
            <w:rPr>
              <w:szCs w:val="18"/>
            </w:rPr>
            <w:t>Original: English</w:t>
          </w:r>
        </w:p>
      </w:tc>
    </w:tr>
    <w:bookmarkEnd w:id="5"/>
  </w:tbl>
  <w:p w14:paraId="29664E1F"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attachedTemplate r:id="rId1"/>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32"/>
    <w:rsid w:val="000272F6"/>
    <w:rsid w:val="00037AC4"/>
    <w:rsid w:val="00041638"/>
    <w:rsid w:val="000423BF"/>
    <w:rsid w:val="000A4945"/>
    <w:rsid w:val="000B31E1"/>
    <w:rsid w:val="0011356B"/>
    <w:rsid w:val="0013337F"/>
    <w:rsid w:val="00182B84"/>
    <w:rsid w:val="001E291F"/>
    <w:rsid w:val="00233408"/>
    <w:rsid w:val="0027067B"/>
    <w:rsid w:val="002F5081"/>
    <w:rsid w:val="003156C6"/>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82446"/>
    <w:rsid w:val="006F5826"/>
    <w:rsid w:val="00700181"/>
    <w:rsid w:val="007141CF"/>
    <w:rsid w:val="00745146"/>
    <w:rsid w:val="007577E3"/>
    <w:rsid w:val="00760DB3"/>
    <w:rsid w:val="007E6507"/>
    <w:rsid w:val="007F2B8E"/>
    <w:rsid w:val="007F32D1"/>
    <w:rsid w:val="00807247"/>
    <w:rsid w:val="00840C2B"/>
    <w:rsid w:val="008739FD"/>
    <w:rsid w:val="00893E85"/>
    <w:rsid w:val="008E372C"/>
    <w:rsid w:val="008F1D53"/>
    <w:rsid w:val="00905B32"/>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21DB9"/>
    <w:rsid w:val="00E46FD5"/>
    <w:rsid w:val="00E544BB"/>
    <w:rsid w:val="00E56545"/>
    <w:rsid w:val="00EA5D4F"/>
    <w:rsid w:val="00EB6C56"/>
    <w:rsid w:val="00ED1D47"/>
    <w:rsid w:val="00ED54E0"/>
    <w:rsid w:val="00F04A9D"/>
    <w:rsid w:val="00F1136A"/>
    <w:rsid w:val="00F30666"/>
    <w:rsid w:val="00F31833"/>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4C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1</Pages>
  <Words>384</Words>
  <Characters>2212</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dcterms:created xsi:type="dcterms:W3CDTF">2021-07-05T09:50:00Z</dcterms:created>
  <dcterms:modified xsi:type="dcterms:W3CDTF">2021-07-09T07:09:00Z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3581e7e9-5e5e-408d-8771-65ffdddcb384</vt:lpwstr>
  </property>
  <property fmtid="{D5CDD505-2E9C-101B-9397-08002B2CF9AE}" pid="3" name="Symbol1">
    <vt:lpwstr>G/LIC/Q/IDN/45</vt:lpwstr>
  </property>
  <property fmtid="{D5CDD505-2E9C-101B-9397-08002B2CF9AE}" pid="4" name="WTOCLASSIFICATION">
    <vt:lpwstr>WTO OFFICIAL</vt:lpwstr>
  </property>
</Properties>
</file>