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BE82" w14:textId="57D6DE1E" w:rsidR="00EB367E" w:rsidRPr="008A4F0B" w:rsidRDefault="00EB367E" w:rsidP="00EB367E">
      <w:pPr>
        <w:pStyle w:val="Titre"/>
      </w:pPr>
      <w:r w:rsidRPr="008A4F0B">
        <w:t>minutes OF THE Committee on Market access</w:t>
      </w:r>
      <w:r w:rsidR="004832DB">
        <w:br/>
      </w:r>
      <w:r w:rsidRPr="008A4F0B">
        <w:t>11</w:t>
      </w:r>
      <w:r>
        <w:t> </w:t>
      </w:r>
      <w:r w:rsidRPr="008A4F0B">
        <w:t>october</w:t>
      </w:r>
      <w:r>
        <w:t> </w:t>
      </w:r>
      <w:r w:rsidRPr="008A4F0B">
        <w:t>2021</w:t>
      </w:r>
    </w:p>
    <w:p w14:paraId="2C53658F" w14:textId="59A29BC0" w:rsidR="00EB367E" w:rsidRDefault="00EB367E" w:rsidP="00EB367E">
      <w:pPr>
        <w:pStyle w:val="Title2"/>
      </w:pPr>
      <w:r w:rsidRPr="0079409D">
        <w:t>Chairperson: Mr chakarin komolsiri (thailand)</w:t>
      </w:r>
    </w:p>
    <w:p w14:paraId="4E3DFE40" w14:textId="6D67F486" w:rsidR="00EB367E" w:rsidRPr="00EB367E" w:rsidRDefault="00EB367E" w:rsidP="00EB367E">
      <w:pPr>
        <w:pStyle w:val="Title3"/>
      </w:pPr>
      <w:r>
        <w:t>Corrigendum</w:t>
      </w:r>
      <w:r>
        <w:rPr>
          <w:rStyle w:val="Appelnotedebasdep"/>
        </w:rPr>
        <w:footnoteReference w:id="1"/>
      </w:r>
    </w:p>
    <w:p w14:paraId="168B0710" w14:textId="7BB22751" w:rsidR="007141CF" w:rsidRDefault="007141CF" w:rsidP="00B52738"/>
    <w:p w14:paraId="7C9B463C" w14:textId="1F685FEF" w:rsidR="00EB367E" w:rsidRDefault="00EB367E" w:rsidP="00B52738">
      <w:r>
        <w:t>Please note that paragraph 10.5 should read as follows:</w:t>
      </w:r>
    </w:p>
    <w:p w14:paraId="76B9834F" w14:textId="45EF68F5" w:rsidR="00EB367E" w:rsidRDefault="00EB367E" w:rsidP="00B52738"/>
    <w:p w14:paraId="1B9178B2" w14:textId="656CF10D" w:rsidR="00EB367E" w:rsidRPr="008A4F0B" w:rsidRDefault="00EB367E" w:rsidP="00EB367E">
      <w:pPr>
        <w:pStyle w:val="Corpsdetexte"/>
        <w:numPr>
          <w:ilvl w:val="0"/>
          <w:numId w:val="0"/>
        </w:numPr>
        <w:ind w:left="567"/>
      </w:pPr>
      <w:r>
        <w:t>"</w:t>
      </w:r>
      <w:r w:rsidRPr="00EB367E">
        <w:t xml:space="preserve">10.5  </w:t>
      </w:r>
      <w:r>
        <w:t>To date</w:t>
      </w:r>
      <w:r w:rsidRPr="008A4F0B">
        <w:t>, the Canadian authorities have not presented the</w:t>
      </w:r>
      <w:r>
        <w:t>ir</w:t>
      </w:r>
      <w:r w:rsidRPr="008A4F0B">
        <w:t xml:space="preserve"> reasons </w:t>
      </w:r>
      <w:r>
        <w:t xml:space="preserve">for not allowing </w:t>
      </w:r>
      <w:r w:rsidRPr="008A4F0B">
        <w:t xml:space="preserve">imports of cannabis and cannabidiol products for medical purposes, while domestic production and exports of the same products are allowed. In this regard, </w:t>
      </w:r>
      <w:r>
        <w:t xml:space="preserve">Colombia requests </w:t>
      </w:r>
      <w:r w:rsidRPr="008A4F0B">
        <w:t xml:space="preserve">Canada to allow </w:t>
      </w:r>
      <w:r>
        <w:t xml:space="preserve">the </w:t>
      </w:r>
      <w:r w:rsidRPr="008A4F0B">
        <w:t>commercial importation of cannabis and cannabis products for medical purposes</w:t>
      </w:r>
      <w:r>
        <w:t>,</w:t>
      </w:r>
      <w:r w:rsidRPr="008A4F0B">
        <w:t xml:space="preserve"> in accordance with domestic law and multilateral trade rules. </w:t>
      </w:r>
      <w:r>
        <w:t xml:space="preserve">In addition, </w:t>
      </w:r>
      <w:r>
        <w:rPr>
          <w:b/>
          <w:bCs/>
          <w:u w:val="single"/>
        </w:rPr>
        <w:t>Colombia</w:t>
      </w:r>
      <w:r w:rsidRPr="008A4F0B">
        <w:t xml:space="preserve"> reiterate</w:t>
      </w:r>
      <w:r>
        <w:t>s</w:t>
      </w:r>
      <w:r w:rsidRPr="008A4F0B">
        <w:t xml:space="preserve"> the importance of avoiding any unjustified trade restrictions and the need for non</w:t>
      </w:r>
      <w:r w:rsidRPr="008A4F0B">
        <w:noBreakHyphen/>
        <w:t>discriminatory treatment between domestic producers and imported products.</w:t>
      </w:r>
      <w:r>
        <w:t>"</w:t>
      </w:r>
    </w:p>
    <w:p w14:paraId="48B357A4" w14:textId="23361CA7" w:rsidR="00EB367E" w:rsidRDefault="00EB367E" w:rsidP="00EB367E"/>
    <w:p w14:paraId="6DF5F6A0" w14:textId="10034EAA" w:rsidR="00EB367E" w:rsidRPr="00EB367E" w:rsidRDefault="00EB367E" w:rsidP="00EB367E">
      <w:pPr>
        <w:jc w:val="center"/>
      </w:pPr>
      <w:r>
        <w:rPr>
          <w:b/>
        </w:rPr>
        <w:t>__________</w:t>
      </w:r>
    </w:p>
    <w:sectPr w:rsidR="00EB367E" w:rsidRPr="00EB367E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FFD2" w14:textId="77777777" w:rsidR="00EB367E" w:rsidRDefault="00EB367E" w:rsidP="00ED54E0">
      <w:r>
        <w:separator/>
      </w:r>
    </w:p>
  </w:endnote>
  <w:endnote w:type="continuationSeparator" w:id="0">
    <w:p w14:paraId="189E0D63" w14:textId="77777777" w:rsidR="00EB367E" w:rsidRDefault="00EB367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C544" w14:textId="77777777" w:rsidR="00544326" w:rsidRPr="00EB367E" w:rsidRDefault="00EB367E" w:rsidP="00EB367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EDED" w14:textId="77777777" w:rsidR="00544326" w:rsidRPr="00EB367E" w:rsidRDefault="00EB367E" w:rsidP="00EB367E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89DA" w14:textId="77777777" w:rsidR="00EB367E" w:rsidRDefault="00EB367E" w:rsidP="00ED54E0">
      <w:r>
        <w:separator/>
      </w:r>
    </w:p>
  </w:footnote>
  <w:footnote w:type="continuationSeparator" w:id="0">
    <w:p w14:paraId="272194A6" w14:textId="77777777" w:rsidR="00EB367E" w:rsidRDefault="00EB367E" w:rsidP="00ED54E0">
      <w:r>
        <w:continuationSeparator/>
      </w:r>
    </w:p>
  </w:footnote>
  <w:footnote w:id="1">
    <w:p w14:paraId="481CBAE8" w14:textId="22A30014" w:rsidR="00EB367E" w:rsidRDefault="00EB367E">
      <w:pPr>
        <w:pStyle w:val="Notedebasdepage"/>
      </w:pPr>
      <w:r>
        <w:rPr>
          <w:rStyle w:val="Appelnotedebasdep"/>
        </w:rPr>
        <w:footnoteRef/>
      </w:r>
      <w:r>
        <w:t xml:space="preserve"> In English and French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2DCA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67E">
      <w:t>G/MA/M/75/Corr.1</w:t>
    </w:r>
  </w:p>
  <w:p w14:paraId="72FA81AA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4D3B17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67E">
      <w:t xml:space="preserve">- </w:t>
    </w:r>
    <w:r w:rsidRPr="00EB367E">
      <w:fldChar w:fldCharType="begin"/>
    </w:r>
    <w:r w:rsidRPr="00EB367E">
      <w:instrText xml:space="preserve"> PAGE </w:instrText>
    </w:r>
    <w:r w:rsidRPr="00EB367E">
      <w:fldChar w:fldCharType="separate"/>
    </w:r>
    <w:r w:rsidRPr="00EB367E">
      <w:rPr>
        <w:noProof/>
      </w:rPr>
      <w:t>1</w:t>
    </w:r>
    <w:r w:rsidRPr="00EB367E">
      <w:fldChar w:fldCharType="end"/>
    </w:r>
    <w:r w:rsidRPr="00EB367E">
      <w:t xml:space="preserve"> -</w:t>
    </w:r>
  </w:p>
  <w:p w14:paraId="20E09D3A" w14:textId="77777777" w:rsidR="00544326" w:rsidRPr="00EB367E" w:rsidRDefault="00544326" w:rsidP="00EB367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FCDD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67E">
      <w:t>G/MA/M/75/Corr.1</w:t>
    </w:r>
  </w:p>
  <w:p w14:paraId="07C8A279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0DBCEC" w14:textId="77777777" w:rsidR="00EB367E" w:rsidRPr="00EB367E" w:rsidRDefault="00EB367E" w:rsidP="00EB36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67E">
      <w:t xml:space="preserve">- </w:t>
    </w:r>
    <w:r w:rsidRPr="00EB367E">
      <w:fldChar w:fldCharType="begin"/>
    </w:r>
    <w:r w:rsidRPr="00EB367E">
      <w:instrText xml:space="preserve"> PAGE </w:instrText>
    </w:r>
    <w:r w:rsidRPr="00EB367E">
      <w:fldChar w:fldCharType="separate"/>
    </w:r>
    <w:r w:rsidRPr="00EB367E">
      <w:rPr>
        <w:noProof/>
      </w:rPr>
      <w:t>1</w:t>
    </w:r>
    <w:r w:rsidRPr="00EB367E">
      <w:fldChar w:fldCharType="end"/>
    </w:r>
    <w:r w:rsidRPr="00EB367E">
      <w:t xml:space="preserve"> -</w:t>
    </w:r>
  </w:p>
  <w:p w14:paraId="25156FB8" w14:textId="77777777" w:rsidR="00544326" w:rsidRPr="00EB367E" w:rsidRDefault="00544326" w:rsidP="00EB367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A87AB7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B868AB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9454D8" w14:textId="086C309F" w:rsidR="00ED54E0" w:rsidRPr="00182B84" w:rsidRDefault="0055522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bookmarkEnd w:id="0"/>
    <w:tr w:rsidR="00ED54E0" w:rsidRPr="00182B84" w14:paraId="08FC238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C93179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2186DE5" wp14:editId="4E3CA52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7BA88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46C337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EBA12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92F87E" w14:textId="77777777" w:rsidR="00EB367E" w:rsidRDefault="00EB367E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G/MA/M/75/Corr.1</w:t>
          </w:r>
        </w:p>
        <w:bookmarkEnd w:id="1"/>
        <w:p w14:paraId="0653B5A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3B7B94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E27E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4CB490" w14:textId="6B23356C" w:rsidR="00ED54E0" w:rsidRPr="00182B84" w:rsidRDefault="00EB367E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AB378D">
            <w:rPr>
              <w:szCs w:val="16"/>
            </w:rPr>
            <w:t>2</w:t>
          </w:r>
          <w:r>
            <w:rPr>
              <w:szCs w:val="16"/>
            </w:rPr>
            <w:t xml:space="preserve"> May 2022</w:t>
          </w:r>
        </w:p>
      </w:tc>
    </w:tr>
    <w:tr w:rsidR="00ED54E0" w:rsidRPr="00182B84" w14:paraId="681FCB0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B9EC6" w14:textId="043F16EF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4832DB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400E73">
            <w:rPr>
              <w:color w:val="FF0000"/>
              <w:szCs w:val="16"/>
            </w:rPr>
            <w:t>3724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1704CC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26E00AC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BD4308" w14:textId="77777777" w:rsidR="00ED54E0" w:rsidRPr="00182B84" w:rsidRDefault="00EB367E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C1622C" w14:textId="77842160" w:rsidR="00ED54E0" w:rsidRPr="00182B84" w:rsidRDefault="00EB367E" w:rsidP="00425DC5">
          <w:pPr>
            <w:jc w:val="right"/>
            <w:rPr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5"/>
  </w:tbl>
  <w:p w14:paraId="7C0A3122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E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400E73"/>
    <w:rsid w:val="00467032"/>
    <w:rsid w:val="0046754A"/>
    <w:rsid w:val="004832DB"/>
    <w:rsid w:val="004F203A"/>
    <w:rsid w:val="005336B8"/>
    <w:rsid w:val="00544326"/>
    <w:rsid w:val="00547B5F"/>
    <w:rsid w:val="00555221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B378D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367E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E9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uiPriority="0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4319-3F0E-44BF-924F-0A8BB9D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2022-05-11T10:54:00Z</dcterms:created>
  <dcterms:modified xsi:type="dcterms:W3CDTF">2022-05-12T09:53:00Z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e6e54131-0162-4ae3-b2c7-7d5fa8e97006</vt:lpwstr>
  </property>
  <property fmtid="{D5CDD505-2E9C-101B-9397-08002B2CF9AE}" pid="3" name="Symbol1">
    <vt:lpwstr>G/MA/M/75/Corr.1</vt:lpwstr>
  </property>
  <property fmtid="{D5CDD505-2E9C-101B-9397-08002B2CF9AE}" pid="4" name="WTOCLASSIFICATION">
    <vt:lpwstr>WTO OFFICIAL</vt:lpwstr>
  </property>
</Properties>
</file>