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3A744" w14:textId="77777777" w:rsidR="00CD4AE5" w:rsidRPr="006C123C" w:rsidRDefault="00CD4AE5" w:rsidP="00CD4AE5">
      <w:pPr>
        <w:pStyle w:val="Title"/>
      </w:pPr>
      <w:r w:rsidRPr="006C123C">
        <w:t>NOTIFICATION PURSUANT TO THE DECISION ON NOTIFICATION</w:t>
      </w:r>
      <w:r w:rsidR="00674581" w:rsidRPr="006C123C">
        <w:t xml:space="preserve"> </w:t>
      </w:r>
      <w:r w:rsidRPr="006C123C">
        <w:t>PROCEDURE</w:t>
      </w:r>
      <w:r w:rsidR="00674581" w:rsidRPr="006C123C">
        <w:t>S</w:t>
      </w:r>
      <w:r w:rsidR="00674581" w:rsidRPr="006C123C">
        <w:br/>
      </w:r>
      <w:r w:rsidR="0010127E" w:rsidRPr="006C123C">
        <w:t xml:space="preserve">FOR QUANTITATIVE RESTRICTIONS </w:t>
      </w:r>
      <w:r w:rsidRPr="006C123C">
        <w:t>(G/L/59/Rev.1)</w:t>
      </w:r>
    </w:p>
    <w:p w14:paraId="2C44A7AF" w14:textId="50695BDA" w:rsidR="003C6B7D" w:rsidRPr="006C123C" w:rsidRDefault="00F45C44" w:rsidP="00F45C44">
      <w:pPr>
        <w:pStyle w:val="TitleCountry"/>
        <w:tabs>
          <w:tab w:val="center" w:pos="4513"/>
          <w:tab w:val="left" w:pos="8280"/>
        </w:tabs>
        <w:jc w:val="left"/>
      </w:pPr>
      <w:r w:rsidRPr="006C123C">
        <w:tab/>
      </w:r>
      <w:r w:rsidR="004955C9" w:rsidRPr="006C123C">
        <w:t>United Kingdom</w:t>
      </w:r>
      <w:r w:rsidRPr="006C123C">
        <w:tab/>
      </w:r>
    </w:p>
    <w:p w14:paraId="60E19F17" w14:textId="201B5FD7" w:rsidR="003C6B7D" w:rsidRPr="006C123C" w:rsidRDefault="00CD4AE5" w:rsidP="00401267">
      <w:r>
        <w:t xml:space="preserve">The following communication, dated </w:t>
      </w:r>
      <w:r w:rsidR="005608F0">
        <w:t xml:space="preserve">14 April </w:t>
      </w:r>
      <w:r w:rsidR="00A50984">
        <w:t>2021</w:t>
      </w:r>
      <w:r>
        <w:t xml:space="preserve">, is being circulated at the request of the delegation of </w:t>
      </w:r>
      <w:r w:rsidR="004955C9">
        <w:t>the United Kingdom</w:t>
      </w:r>
      <w:r w:rsidR="003C6B7D">
        <w:t>.</w:t>
      </w:r>
    </w:p>
    <w:p w14:paraId="4AA1303D" w14:textId="77777777" w:rsidR="003C6B7D" w:rsidRPr="006C123C" w:rsidRDefault="003C6B7D" w:rsidP="00401267"/>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9027"/>
      </w:tblGrid>
      <w:tr w:rsidR="003C6B7D" w:rsidRPr="006C123C" w14:paraId="1E1BCEEB" w14:textId="77777777" w:rsidTr="3E6E56A9">
        <w:trPr>
          <w:jc w:val="center"/>
        </w:trPr>
        <w:tc>
          <w:tcPr>
            <w:tcW w:w="9027" w:type="dxa"/>
          </w:tcPr>
          <w:p w14:paraId="24C469CE" w14:textId="1E989589" w:rsidR="003C6B7D" w:rsidRPr="006C123C" w:rsidRDefault="003C6B7D" w:rsidP="007216B0">
            <w:pPr>
              <w:tabs>
                <w:tab w:val="left" w:pos="567"/>
              </w:tabs>
              <w:spacing w:before="120" w:after="120"/>
            </w:pPr>
            <w:r w:rsidRPr="006C123C">
              <w:rPr>
                <w:b/>
              </w:rPr>
              <w:t>A.</w:t>
            </w:r>
            <w:r w:rsidRPr="006C123C">
              <w:rPr>
                <w:b/>
              </w:rPr>
              <w:tab/>
            </w:r>
            <w:r w:rsidR="00CD4AE5" w:rsidRPr="006C123C">
              <w:rPr>
                <w:b/>
              </w:rPr>
              <w:t>Notifying Member</w:t>
            </w:r>
            <w:r w:rsidRPr="006C123C">
              <w:rPr>
                <w:b/>
              </w:rPr>
              <w:t>:</w:t>
            </w:r>
            <w:r w:rsidR="006C123C">
              <w:rPr>
                <w:b/>
              </w:rPr>
              <w:t xml:space="preserve"> </w:t>
            </w:r>
            <w:r w:rsidR="004955C9" w:rsidRPr="006C123C">
              <w:t>United Kingdom</w:t>
            </w:r>
          </w:p>
        </w:tc>
      </w:tr>
      <w:tr w:rsidR="003C6B7D" w:rsidRPr="006C123C" w14:paraId="7541D63E" w14:textId="77777777" w:rsidTr="3E6E56A9">
        <w:trPr>
          <w:jc w:val="center"/>
        </w:trPr>
        <w:tc>
          <w:tcPr>
            <w:tcW w:w="9027" w:type="dxa"/>
          </w:tcPr>
          <w:p w14:paraId="2BDDC100" w14:textId="34DF33EC" w:rsidR="003C6B7D" w:rsidRPr="006C123C" w:rsidRDefault="003C6B7D" w:rsidP="00357D14">
            <w:pPr>
              <w:tabs>
                <w:tab w:val="left" w:pos="567"/>
              </w:tabs>
              <w:spacing w:before="120" w:after="120"/>
            </w:pPr>
            <w:r w:rsidRPr="006C123C">
              <w:rPr>
                <w:b/>
              </w:rPr>
              <w:t>B.</w:t>
            </w:r>
            <w:r>
              <w:tab/>
            </w:r>
            <w:r w:rsidR="00CD4AE5" w:rsidRPr="006C123C">
              <w:rPr>
                <w:b/>
              </w:rPr>
              <w:t>Date of notification</w:t>
            </w:r>
            <w:r w:rsidRPr="006C123C">
              <w:rPr>
                <w:b/>
              </w:rPr>
              <w:t xml:space="preserve">: </w:t>
            </w:r>
            <w:r w:rsidR="00357D14" w:rsidRPr="00357D14">
              <w:rPr>
                <w:bCs/>
              </w:rPr>
              <w:t>14</w:t>
            </w:r>
            <w:r w:rsidR="00357D14">
              <w:rPr>
                <w:b/>
              </w:rPr>
              <w:t xml:space="preserve"> </w:t>
            </w:r>
            <w:r w:rsidR="00357D14">
              <w:rPr>
                <w:bCs/>
              </w:rPr>
              <w:t xml:space="preserve">April </w:t>
            </w:r>
            <w:r w:rsidR="1B1AACEC">
              <w:t>2021</w:t>
            </w:r>
          </w:p>
        </w:tc>
      </w:tr>
      <w:tr w:rsidR="003C6B7D" w:rsidRPr="006C123C" w14:paraId="7EDAA978" w14:textId="77777777" w:rsidTr="3E6E56A9">
        <w:trPr>
          <w:jc w:val="center"/>
        </w:trPr>
        <w:tc>
          <w:tcPr>
            <w:tcW w:w="9027" w:type="dxa"/>
          </w:tcPr>
          <w:p w14:paraId="79C50008" w14:textId="77777777" w:rsidR="003C6B7D" w:rsidRPr="006C123C" w:rsidRDefault="003C6B7D" w:rsidP="00773FC1">
            <w:pPr>
              <w:tabs>
                <w:tab w:val="left" w:pos="567"/>
              </w:tabs>
              <w:spacing w:before="120" w:after="120"/>
              <w:rPr>
                <w:b/>
              </w:rPr>
            </w:pPr>
            <w:r w:rsidRPr="006C123C">
              <w:rPr>
                <w:b/>
              </w:rPr>
              <w:t>C.</w:t>
            </w:r>
            <w:r w:rsidRPr="006C123C">
              <w:rPr>
                <w:b/>
              </w:rPr>
              <w:tab/>
            </w:r>
            <w:r w:rsidR="0010127E" w:rsidRPr="006C123C">
              <w:rPr>
                <w:b/>
              </w:rPr>
              <w:t>First time notification:</w:t>
            </w:r>
          </w:p>
          <w:p w14:paraId="159F2852" w14:textId="2B411136" w:rsidR="003C6B7D" w:rsidRPr="006C123C" w:rsidRDefault="004955C9" w:rsidP="00773FC1">
            <w:pPr>
              <w:tabs>
                <w:tab w:val="left" w:pos="567"/>
              </w:tabs>
              <w:spacing w:before="120" w:after="120"/>
            </w:pPr>
            <w:r w:rsidRPr="006C123C">
              <w:rPr>
                <w:b/>
              </w:rPr>
              <w:fldChar w:fldCharType="begin">
                <w:ffData>
                  <w:name w:val=""/>
                  <w:enabled/>
                  <w:calcOnExit/>
                  <w:checkBox>
                    <w:sizeAuto/>
                    <w:default w:val="1"/>
                  </w:checkBox>
                </w:ffData>
              </w:fldChar>
            </w:r>
            <w:r w:rsidRPr="006C123C">
              <w:rPr>
                <w:b/>
              </w:rPr>
              <w:instrText xml:space="preserve"> FORMCHECKBOX </w:instrText>
            </w:r>
            <w:r w:rsidR="004E21BE">
              <w:rPr>
                <w:b/>
              </w:rPr>
            </w:r>
            <w:r w:rsidR="004E21BE">
              <w:rPr>
                <w:b/>
              </w:rPr>
              <w:fldChar w:fldCharType="separate"/>
            </w:r>
            <w:r w:rsidRPr="006C123C">
              <w:rPr>
                <w:b/>
              </w:rPr>
              <w:fldChar w:fldCharType="end"/>
            </w:r>
            <w:r w:rsidR="003C6B7D" w:rsidRPr="006C123C">
              <w:rPr>
                <w:b/>
              </w:rPr>
              <w:tab/>
            </w:r>
            <w:r w:rsidR="006C59AB" w:rsidRPr="006C123C">
              <w:t>Yes</w:t>
            </w:r>
          </w:p>
          <w:p w14:paraId="15DA9D8B" w14:textId="60788AA8" w:rsidR="003C6B7D" w:rsidRPr="006C123C" w:rsidRDefault="004955C9" w:rsidP="00610E8F">
            <w:pPr>
              <w:tabs>
                <w:tab w:val="left" w:pos="567"/>
              </w:tabs>
              <w:spacing w:before="120" w:after="120"/>
              <w:rPr>
                <w:b/>
              </w:rPr>
            </w:pPr>
            <w:r w:rsidRPr="006C123C">
              <w:rPr>
                <w:b/>
              </w:rPr>
              <w:fldChar w:fldCharType="begin">
                <w:ffData>
                  <w:name w:val=""/>
                  <w:enabled/>
                  <w:calcOnExit w:val="0"/>
                  <w:checkBox>
                    <w:sizeAuto/>
                    <w:default w:val="0"/>
                  </w:checkBox>
                </w:ffData>
              </w:fldChar>
            </w:r>
            <w:r w:rsidRPr="006C123C">
              <w:rPr>
                <w:b/>
              </w:rPr>
              <w:instrText xml:space="preserve"> FORMCHECKBOX </w:instrText>
            </w:r>
            <w:r w:rsidR="004E21BE">
              <w:rPr>
                <w:b/>
              </w:rPr>
            </w:r>
            <w:r w:rsidR="004E21BE">
              <w:rPr>
                <w:b/>
              </w:rPr>
              <w:fldChar w:fldCharType="separate"/>
            </w:r>
            <w:r w:rsidRPr="006C123C">
              <w:rPr>
                <w:b/>
              </w:rPr>
              <w:fldChar w:fldCharType="end"/>
            </w:r>
            <w:r w:rsidR="00E123B9" w:rsidRPr="006C123C">
              <w:rPr>
                <w:b/>
              </w:rPr>
              <w:tab/>
            </w:r>
            <w:r w:rsidR="006C59AB" w:rsidRPr="006C123C">
              <w:rPr>
                <w:bCs/>
              </w:rPr>
              <w:t>No, last notification was made in (doc. symbol</w:t>
            </w:r>
            <w:r w:rsidR="006C59AB" w:rsidRPr="006C123C">
              <w:t>):</w:t>
            </w:r>
            <w:r w:rsidR="000765DA" w:rsidRPr="006C123C">
              <w:t xml:space="preserve"> </w:t>
            </w:r>
          </w:p>
        </w:tc>
      </w:tr>
      <w:tr w:rsidR="003C6B7D" w:rsidRPr="006C123C" w14:paraId="38B40B29" w14:textId="77777777" w:rsidTr="3E6E56A9">
        <w:trPr>
          <w:jc w:val="center"/>
        </w:trPr>
        <w:tc>
          <w:tcPr>
            <w:tcW w:w="9027" w:type="dxa"/>
          </w:tcPr>
          <w:p w14:paraId="25A467D7" w14:textId="77777777" w:rsidR="003C6B7D" w:rsidRPr="006C123C" w:rsidRDefault="003C6B7D" w:rsidP="00773FC1">
            <w:pPr>
              <w:tabs>
                <w:tab w:val="left" w:pos="567"/>
              </w:tabs>
              <w:spacing w:before="120" w:after="120"/>
              <w:rPr>
                <w:b/>
              </w:rPr>
            </w:pPr>
            <w:r w:rsidRPr="006C123C">
              <w:rPr>
                <w:b/>
              </w:rPr>
              <w:t>D.</w:t>
            </w:r>
            <w:r w:rsidRPr="006C123C">
              <w:rPr>
                <w:b/>
              </w:rPr>
              <w:tab/>
            </w:r>
            <w:r w:rsidR="006C59AB" w:rsidRPr="006C123C">
              <w:rPr>
                <w:b/>
              </w:rPr>
              <w:t>Type of notification:</w:t>
            </w:r>
          </w:p>
          <w:p w14:paraId="2F3077B3" w14:textId="77777777" w:rsidR="003C6B7D" w:rsidRPr="006C123C" w:rsidRDefault="002B4E8E" w:rsidP="00773FC1">
            <w:pPr>
              <w:tabs>
                <w:tab w:val="left" w:pos="567"/>
                <w:tab w:val="left" w:pos="873"/>
              </w:tabs>
              <w:spacing w:after="120"/>
            </w:pPr>
            <w:r w:rsidRPr="006C123C">
              <w:rPr>
                <w:b/>
              </w:rPr>
              <w:fldChar w:fldCharType="begin">
                <w:ffData>
                  <w:name w:val="Check1"/>
                  <w:enabled/>
                  <w:calcOnExit w:val="0"/>
                  <w:checkBox>
                    <w:sizeAuto/>
                    <w:default w:val="1"/>
                  </w:checkBox>
                </w:ffData>
              </w:fldChar>
            </w:r>
            <w:bookmarkStart w:id="0" w:name="Check1"/>
            <w:r w:rsidRPr="006C123C">
              <w:rPr>
                <w:b/>
              </w:rPr>
              <w:instrText xml:space="preserve"> FORMCHECKBOX </w:instrText>
            </w:r>
            <w:r w:rsidR="004E21BE">
              <w:rPr>
                <w:b/>
              </w:rPr>
            </w:r>
            <w:r w:rsidR="004E21BE">
              <w:rPr>
                <w:b/>
              </w:rPr>
              <w:fldChar w:fldCharType="separate"/>
            </w:r>
            <w:r w:rsidRPr="006C123C">
              <w:rPr>
                <w:b/>
              </w:rPr>
              <w:fldChar w:fldCharType="end"/>
            </w:r>
            <w:bookmarkEnd w:id="0"/>
            <w:r w:rsidR="003C6B7D" w:rsidRPr="006C123C">
              <w:rPr>
                <w:b/>
              </w:rPr>
              <w:tab/>
            </w:r>
            <w:r w:rsidR="003C6B7D" w:rsidRPr="006C123C">
              <w:t>1.</w:t>
            </w:r>
            <w:r w:rsidR="00401267" w:rsidRPr="006C123C">
              <w:rPr>
                <w:rFonts w:ascii="Times New Roman" w:eastAsia="Calibri" w:hAnsi="Times New Roman"/>
                <w:bCs/>
                <w:sz w:val="22"/>
              </w:rPr>
              <w:tab/>
            </w:r>
            <w:r w:rsidR="006C59AB" w:rsidRPr="006C123C">
              <w:rPr>
                <w:bCs/>
              </w:rPr>
              <w:t>Complete (i.e. notification of all quantitative restrictions in force</w:t>
            </w:r>
            <w:r w:rsidR="006C59AB" w:rsidRPr="006C123C">
              <w:t>)</w:t>
            </w:r>
          </w:p>
          <w:p w14:paraId="716CEAA3" w14:textId="5DE20A2B" w:rsidR="003C6B7D" w:rsidRPr="006C123C" w:rsidRDefault="002B4E8E" w:rsidP="00773FC1">
            <w:pPr>
              <w:tabs>
                <w:tab w:val="left" w:pos="567"/>
                <w:tab w:val="left" w:pos="886"/>
              </w:tabs>
              <w:spacing w:after="120"/>
              <w:ind w:left="851" w:hanging="851"/>
            </w:pPr>
            <w:r w:rsidRPr="006C123C">
              <w:rPr>
                <w:b/>
              </w:rPr>
              <w:fldChar w:fldCharType="begin">
                <w:ffData>
                  <w:name w:val=""/>
                  <w:enabled/>
                  <w:calcOnExit w:val="0"/>
                  <w:checkBox>
                    <w:sizeAuto/>
                    <w:default w:val="0"/>
                  </w:checkBox>
                </w:ffData>
              </w:fldChar>
            </w:r>
            <w:r w:rsidRPr="006C123C">
              <w:rPr>
                <w:b/>
              </w:rPr>
              <w:instrText xml:space="preserve"> FORMCHECKBOX </w:instrText>
            </w:r>
            <w:r w:rsidR="004E21BE">
              <w:rPr>
                <w:b/>
              </w:rPr>
            </w:r>
            <w:r w:rsidR="004E21BE">
              <w:rPr>
                <w:b/>
              </w:rPr>
              <w:fldChar w:fldCharType="separate"/>
            </w:r>
            <w:r w:rsidRPr="006C123C">
              <w:rPr>
                <w:b/>
              </w:rPr>
              <w:fldChar w:fldCharType="end"/>
            </w:r>
            <w:r w:rsidR="00401267" w:rsidRPr="006C123C">
              <w:rPr>
                <w:b/>
              </w:rPr>
              <w:tab/>
            </w:r>
            <w:r w:rsidR="003C6B7D" w:rsidRPr="006C123C">
              <w:t>2.</w:t>
            </w:r>
            <w:r w:rsidR="00401267" w:rsidRPr="006C123C">
              <w:tab/>
            </w:r>
            <w:r w:rsidR="006C59AB" w:rsidRPr="006C123C">
              <w:rPr>
                <w:bCs/>
              </w:rPr>
              <w:t>Changes to a notification previously made in</w:t>
            </w:r>
            <w:r w:rsidR="007216B0" w:rsidRPr="006C123C">
              <w:rPr>
                <w:bCs/>
              </w:rPr>
              <w:t xml:space="preserve"> </w:t>
            </w:r>
            <w:r w:rsidR="00B2643B" w:rsidRPr="006C123C">
              <w:rPr>
                <w:bCs/>
              </w:rPr>
              <w:t xml:space="preserve">(doc. Symbol) </w:t>
            </w:r>
            <w:r w:rsidR="006C59AB" w:rsidRPr="006C123C">
              <w:rPr>
                <w:bCs/>
              </w:rPr>
              <w:t>which are of the following nature</w:t>
            </w:r>
            <w:r w:rsidR="006C59AB" w:rsidRPr="006C123C">
              <w:t>:</w:t>
            </w:r>
          </w:p>
          <w:p w14:paraId="7A725C88" w14:textId="77777777" w:rsidR="003C6B7D" w:rsidRPr="006C123C" w:rsidRDefault="003C6B7D" w:rsidP="00773FC1">
            <w:pPr>
              <w:tabs>
                <w:tab w:val="left" w:pos="567"/>
                <w:tab w:val="left" w:pos="964"/>
                <w:tab w:val="left" w:pos="1418"/>
              </w:tabs>
              <w:spacing w:after="120"/>
            </w:pPr>
            <w:r w:rsidRPr="006C123C">
              <w:rPr>
                <w:b/>
              </w:rPr>
              <w:tab/>
            </w:r>
            <w:r w:rsidR="00610E8F" w:rsidRPr="006C123C">
              <w:fldChar w:fldCharType="begin">
                <w:ffData>
                  <w:name w:val=""/>
                  <w:enabled/>
                  <w:calcOnExit w:val="0"/>
                  <w:checkBox>
                    <w:sizeAuto/>
                    <w:default w:val="0"/>
                  </w:checkBox>
                </w:ffData>
              </w:fldChar>
            </w:r>
            <w:r w:rsidR="00610E8F" w:rsidRPr="006C123C">
              <w:instrText xml:space="preserve"> FORMCHECKBOX </w:instrText>
            </w:r>
            <w:r w:rsidR="004E21BE">
              <w:fldChar w:fldCharType="separate"/>
            </w:r>
            <w:r w:rsidR="00610E8F" w:rsidRPr="006C123C">
              <w:fldChar w:fldCharType="end"/>
            </w:r>
            <w:r w:rsidR="00401267" w:rsidRPr="006C123C">
              <w:tab/>
            </w:r>
            <w:r w:rsidRPr="006C123C">
              <w:t>2.1</w:t>
            </w:r>
            <w:r w:rsidRPr="006C123C">
              <w:tab/>
            </w:r>
            <w:r w:rsidR="006C59AB" w:rsidRPr="006C123C">
              <w:rPr>
                <w:bCs/>
              </w:rPr>
              <w:t xml:space="preserve">Introduction of new restrictions, as listed in Section </w:t>
            </w:r>
            <w:r w:rsidR="006C59AB" w:rsidRPr="006C123C">
              <w:t>1.</w:t>
            </w:r>
          </w:p>
          <w:p w14:paraId="1054CE36" w14:textId="77777777" w:rsidR="003C6B7D" w:rsidRPr="006C123C" w:rsidRDefault="003C6B7D" w:rsidP="00773FC1">
            <w:pPr>
              <w:tabs>
                <w:tab w:val="left" w:pos="567"/>
                <w:tab w:val="left" w:pos="964"/>
                <w:tab w:val="left" w:pos="1418"/>
              </w:tabs>
              <w:spacing w:after="120"/>
            </w:pPr>
            <w:r w:rsidRPr="006C123C">
              <w:tab/>
            </w:r>
            <w:r w:rsidRPr="006C123C">
              <w:fldChar w:fldCharType="begin">
                <w:ffData>
                  <w:name w:val="Check1"/>
                  <w:enabled/>
                  <w:calcOnExit w:val="0"/>
                  <w:checkBox>
                    <w:sizeAuto/>
                    <w:default w:val="0"/>
                  </w:checkBox>
                </w:ffData>
              </w:fldChar>
            </w:r>
            <w:r w:rsidRPr="006C123C">
              <w:instrText xml:space="preserve"> FORMCHECKBOX </w:instrText>
            </w:r>
            <w:r w:rsidR="004E21BE">
              <w:fldChar w:fldCharType="separate"/>
            </w:r>
            <w:r w:rsidRPr="006C123C">
              <w:fldChar w:fldCharType="end"/>
            </w:r>
            <w:r w:rsidR="00401267" w:rsidRPr="006C123C">
              <w:tab/>
            </w:r>
            <w:r w:rsidRPr="006C123C">
              <w:t>2.2</w:t>
            </w:r>
            <w:r w:rsidRPr="006C123C">
              <w:tab/>
            </w:r>
            <w:r w:rsidR="006C59AB" w:rsidRPr="006C123C">
              <w:rPr>
                <w:bCs/>
              </w:rPr>
              <w:t>Elimination of restrictions, as described in G below</w:t>
            </w:r>
            <w:r w:rsidR="006C59AB" w:rsidRPr="006C123C">
              <w:t>.</w:t>
            </w:r>
          </w:p>
          <w:p w14:paraId="2077AA63" w14:textId="77777777" w:rsidR="003C6B7D" w:rsidRPr="006C123C" w:rsidRDefault="003C6B7D" w:rsidP="00773FC1">
            <w:pPr>
              <w:tabs>
                <w:tab w:val="left" w:pos="567"/>
                <w:tab w:val="left" w:pos="964"/>
                <w:tab w:val="left" w:pos="1418"/>
              </w:tabs>
              <w:spacing w:after="120"/>
            </w:pPr>
            <w:r w:rsidRPr="006C123C">
              <w:tab/>
            </w:r>
            <w:r w:rsidR="002B4E8E" w:rsidRPr="006C123C">
              <w:fldChar w:fldCharType="begin">
                <w:ffData>
                  <w:name w:val=""/>
                  <w:enabled/>
                  <w:calcOnExit w:val="0"/>
                  <w:checkBox>
                    <w:sizeAuto/>
                    <w:default w:val="0"/>
                  </w:checkBox>
                </w:ffData>
              </w:fldChar>
            </w:r>
            <w:r w:rsidR="002B4E8E" w:rsidRPr="006C123C">
              <w:instrText xml:space="preserve"> FORMCHECKBOX </w:instrText>
            </w:r>
            <w:r w:rsidR="004E21BE">
              <w:fldChar w:fldCharType="separate"/>
            </w:r>
            <w:r w:rsidR="002B4E8E" w:rsidRPr="006C123C">
              <w:fldChar w:fldCharType="end"/>
            </w:r>
            <w:r w:rsidR="00401267" w:rsidRPr="006C123C">
              <w:tab/>
            </w:r>
            <w:r w:rsidRPr="006C123C">
              <w:t>2.3</w:t>
            </w:r>
            <w:r w:rsidRPr="006C123C">
              <w:tab/>
            </w:r>
            <w:r w:rsidR="006C59AB" w:rsidRPr="006C123C">
              <w:rPr>
                <w:bCs/>
              </w:rPr>
              <w:t xml:space="preserve">Modification of a previously notified restriction, as described in Section </w:t>
            </w:r>
            <w:r w:rsidR="006C59AB" w:rsidRPr="006C123C">
              <w:t>1.</w:t>
            </w:r>
          </w:p>
          <w:p w14:paraId="29D0575B" w14:textId="77777777" w:rsidR="003C6B7D" w:rsidRPr="006C123C" w:rsidRDefault="003C6B7D" w:rsidP="00773FC1">
            <w:pPr>
              <w:tabs>
                <w:tab w:val="left" w:pos="567"/>
                <w:tab w:val="left" w:pos="886"/>
              </w:tabs>
              <w:spacing w:after="120"/>
              <w:ind w:left="851" w:hanging="851"/>
              <w:rPr>
                <w:b/>
              </w:rPr>
            </w:pPr>
            <w:r w:rsidRPr="006C123C">
              <w:fldChar w:fldCharType="begin">
                <w:ffData>
                  <w:name w:val=""/>
                  <w:enabled/>
                  <w:calcOnExit w:val="0"/>
                  <w:checkBox>
                    <w:sizeAuto/>
                    <w:default w:val="0"/>
                  </w:checkBox>
                </w:ffData>
              </w:fldChar>
            </w:r>
            <w:r w:rsidRPr="006C123C">
              <w:instrText xml:space="preserve"> FORMCHECKBOX </w:instrText>
            </w:r>
            <w:r w:rsidR="004E21BE">
              <w:fldChar w:fldCharType="separate"/>
            </w:r>
            <w:r w:rsidRPr="006C123C">
              <w:fldChar w:fldCharType="end"/>
            </w:r>
            <w:r w:rsidR="00401267" w:rsidRPr="006C123C">
              <w:tab/>
              <w:t>3.</w:t>
            </w:r>
            <w:r w:rsidR="00401267" w:rsidRPr="006C123C">
              <w:tab/>
            </w:r>
            <w:r w:rsidR="006C59AB" w:rsidRPr="006C123C">
              <w:rPr>
                <w:bCs/>
              </w:rPr>
              <w:t>Reverse notification of restrictions maintained by (Member</w:t>
            </w:r>
            <w:r w:rsidR="006C59AB" w:rsidRPr="006C123C">
              <w:t>):</w:t>
            </w:r>
            <w:r w:rsidR="006C59AB" w:rsidRPr="006C123C">
              <w:rPr>
                <w:u w:val="single"/>
              </w:rPr>
              <w:t xml:space="preserve"> </w:t>
            </w:r>
          </w:p>
        </w:tc>
      </w:tr>
      <w:tr w:rsidR="003C6B7D" w:rsidRPr="006C123C" w14:paraId="68B7CD0B" w14:textId="77777777" w:rsidTr="3E6E56A9">
        <w:trPr>
          <w:jc w:val="center"/>
        </w:trPr>
        <w:tc>
          <w:tcPr>
            <w:tcW w:w="9027" w:type="dxa"/>
            <w:tcBorders>
              <w:bottom w:val="single" w:sz="4" w:space="0" w:color="auto"/>
            </w:tcBorders>
          </w:tcPr>
          <w:p w14:paraId="6E1CFA36" w14:textId="2B82C2CE" w:rsidR="003C6B7D" w:rsidRPr="006C123C" w:rsidRDefault="003C6B7D" w:rsidP="005608F0">
            <w:pPr>
              <w:tabs>
                <w:tab w:val="left" w:pos="567"/>
              </w:tabs>
              <w:spacing w:before="120" w:after="120"/>
              <w:ind w:left="508" w:hanging="508"/>
              <w:rPr>
                <w:b/>
              </w:rPr>
            </w:pPr>
            <w:r w:rsidRPr="006C123C">
              <w:rPr>
                <w:b/>
              </w:rPr>
              <w:t>E.</w:t>
            </w:r>
            <w:r w:rsidRPr="006C123C">
              <w:rPr>
                <w:b/>
              </w:rPr>
              <w:tab/>
            </w:r>
            <w:r w:rsidR="4E41FDD6" w:rsidRPr="006C123C">
              <w:rPr>
                <w:b/>
              </w:rPr>
              <w:t>The notification provides information for the follo</w:t>
            </w:r>
            <w:r w:rsidR="722EF9C3" w:rsidRPr="006C123C">
              <w:rPr>
                <w:b/>
              </w:rPr>
              <w:t>wing biennial period (e.g. 2012</w:t>
            </w:r>
            <w:r w:rsidR="00A528C9" w:rsidRPr="006C123C">
              <w:rPr>
                <w:b/>
              </w:rPr>
              <w:noBreakHyphen/>
            </w:r>
            <w:r w:rsidR="4E41FDD6" w:rsidRPr="006C123C">
              <w:rPr>
                <w:b/>
              </w:rPr>
              <w:t xml:space="preserve">2014): </w:t>
            </w:r>
            <w:bookmarkStart w:id="1" w:name="Text21"/>
            <w:r w:rsidRPr="006C123C">
              <w:rPr>
                <w:u w:val="single"/>
              </w:rPr>
              <w:t>20</w:t>
            </w:r>
            <w:r w:rsidR="1B1AACEC" w:rsidRPr="006C123C">
              <w:rPr>
                <w:u w:val="single"/>
              </w:rPr>
              <w:t>20</w:t>
            </w:r>
            <w:r w:rsidRPr="006C123C">
              <w:rPr>
                <w:u w:val="single"/>
              </w:rPr>
              <w:t>-20</w:t>
            </w:r>
            <w:bookmarkEnd w:id="1"/>
            <w:r w:rsidR="00AD7077" w:rsidRPr="006C123C">
              <w:rPr>
                <w:u w:val="single"/>
              </w:rPr>
              <w:t>2</w:t>
            </w:r>
            <w:r w:rsidR="1B1AACEC" w:rsidRPr="006C123C">
              <w:rPr>
                <w:u w:val="single"/>
              </w:rPr>
              <w:t>2</w:t>
            </w:r>
            <w:r w:rsidR="00674581" w:rsidRPr="006C123C">
              <w:rPr>
                <w:noProof/>
              </w:rPr>
              <w:t xml:space="preserve"> </w:t>
            </w:r>
            <w:r w:rsidR="4E41FDD6" w:rsidRPr="006C123C">
              <w:rPr>
                <w:b/>
              </w:rPr>
              <w:t xml:space="preserve">and relates to restrictions in force as of </w:t>
            </w:r>
            <w:r w:rsidR="005608F0" w:rsidRPr="005608F0">
              <w:t>14 of April 2021</w:t>
            </w:r>
            <w:r w:rsidR="005608F0">
              <w:rPr>
                <w:b/>
              </w:rPr>
              <w:t xml:space="preserve"> </w:t>
            </w:r>
          </w:p>
        </w:tc>
      </w:tr>
      <w:tr w:rsidR="003C6B7D" w:rsidRPr="006C123C" w14:paraId="02DCB379" w14:textId="77777777" w:rsidTr="3E6E56A9">
        <w:trPr>
          <w:jc w:val="center"/>
        </w:trPr>
        <w:tc>
          <w:tcPr>
            <w:tcW w:w="9027" w:type="dxa"/>
            <w:tcBorders>
              <w:top w:val="single" w:sz="4" w:space="0" w:color="auto"/>
              <w:bottom w:val="single" w:sz="4" w:space="0" w:color="auto"/>
            </w:tcBorders>
          </w:tcPr>
          <w:p w14:paraId="6E4220B2" w14:textId="77777777" w:rsidR="003C6B7D" w:rsidRPr="006C123C" w:rsidRDefault="003C6B7D" w:rsidP="00773FC1">
            <w:pPr>
              <w:tabs>
                <w:tab w:val="left" w:pos="567"/>
              </w:tabs>
              <w:spacing w:before="120" w:after="120"/>
              <w:rPr>
                <w:b/>
              </w:rPr>
            </w:pPr>
            <w:r w:rsidRPr="006C123C">
              <w:rPr>
                <w:b/>
              </w:rPr>
              <w:t>F.</w:t>
            </w:r>
            <w:r w:rsidRPr="006C123C">
              <w:rPr>
                <w:b/>
              </w:rPr>
              <w:tab/>
            </w:r>
            <w:r w:rsidR="006C59AB" w:rsidRPr="006C123C">
              <w:rPr>
                <w:b/>
              </w:rPr>
              <w:t>This notification contains information</w:t>
            </w:r>
            <w:r w:rsidR="006C59AB" w:rsidRPr="006C123C">
              <w:rPr>
                <w:b/>
                <w:vertAlign w:val="superscript"/>
              </w:rPr>
              <w:footnoteReference w:customMarkFollows="1" w:id="2"/>
              <w:t xml:space="preserve">* </w:t>
            </w:r>
            <w:r w:rsidR="006C59AB" w:rsidRPr="006C123C">
              <w:rPr>
                <w:b/>
              </w:rPr>
              <w:t>relating to:</w:t>
            </w:r>
          </w:p>
          <w:p w14:paraId="79ED369C" w14:textId="77777777" w:rsidR="003C6B7D" w:rsidRPr="006C123C" w:rsidRDefault="002B4E8E" w:rsidP="0003363B">
            <w:pPr>
              <w:tabs>
                <w:tab w:val="left" w:pos="567"/>
                <w:tab w:val="left" w:pos="1736"/>
              </w:tabs>
              <w:spacing w:before="120" w:after="120"/>
            </w:pPr>
            <w:r w:rsidRPr="006C123C">
              <w:rPr>
                <w:b/>
              </w:rPr>
              <w:fldChar w:fldCharType="begin">
                <w:ffData>
                  <w:name w:val=""/>
                  <w:enabled/>
                  <w:calcOnExit w:val="0"/>
                  <w:checkBox>
                    <w:sizeAuto/>
                    <w:default w:val="1"/>
                  </w:checkBox>
                </w:ffData>
              </w:fldChar>
            </w:r>
            <w:r w:rsidRPr="006C123C">
              <w:rPr>
                <w:b/>
              </w:rPr>
              <w:instrText xml:space="preserve"> FORMCHECKBOX </w:instrText>
            </w:r>
            <w:r w:rsidR="004E21BE">
              <w:rPr>
                <w:b/>
              </w:rPr>
            </w:r>
            <w:r w:rsidR="004E21BE">
              <w:rPr>
                <w:b/>
              </w:rPr>
              <w:fldChar w:fldCharType="separate"/>
            </w:r>
            <w:r w:rsidRPr="006C123C">
              <w:rPr>
                <w:b/>
              </w:rPr>
              <w:fldChar w:fldCharType="end"/>
            </w:r>
            <w:r w:rsidR="00F65DAE" w:rsidRPr="006C123C">
              <w:rPr>
                <w:b/>
              </w:rPr>
              <w:tab/>
              <w:t>Section</w:t>
            </w:r>
            <w:r w:rsidR="003C6B7D" w:rsidRPr="006C123C">
              <w:rPr>
                <w:b/>
              </w:rPr>
              <w:t xml:space="preserve"> 1:</w:t>
            </w:r>
            <w:r w:rsidR="00401267" w:rsidRPr="006C123C">
              <w:rPr>
                <w:b/>
              </w:rPr>
              <w:tab/>
            </w:r>
            <w:r w:rsidR="006C59AB" w:rsidRPr="006C123C">
              <w:rPr>
                <w:bCs/>
              </w:rPr>
              <w:t>List of quantitative restrictions that are currently in force</w:t>
            </w:r>
            <w:r w:rsidR="006C59AB" w:rsidRPr="006C123C">
              <w:t>.</w:t>
            </w:r>
          </w:p>
          <w:p w14:paraId="1C54F8E2" w14:textId="77777777" w:rsidR="00FC1635" w:rsidRPr="006C123C" w:rsidRDefault="007216B0" w:rsidP="00773FC1">
            <w:pPr>
              <w:tabs>
                <w:tab w:val="left" w:pos="567"/>
              </w:tabs>
              <w:spacing w:before="120" w:after="120"/>
              <w:ind w:left="1718" w:hanging="1718"/>
            </w:pPr>
            <w:r w:rsidRPr="006C123C">
              <w:rPr>
                <w:b/>
              </w:rPr>
              <w:fldChar w:fldCharType="begin">
                <w:ffData>
                  <w:name w:val=""/>
                  <w:enabled/>
                  <w:calcOnExit w:val="0"/>
                  <w:checkBox>
                    <w:sizeAuto/>
                    <w:default w:val="1"/>
                  </w:checkBox>
                </w:ffData>
              </w:fldChar>
            </w:r>
            <w:r w:rsidRPr="006C123C">
              <w:rPr>
                <w:b/>
              </w:rPr>
              <w:instrText xml:space="preserve"> FORMCHECKBOX </w:instrText>
            </w:r>
            <w:r w:rsidR="004E21BE">
              <w:rPr>
                <w:b/>
              </w:rPr>
            </w:r>
            <w:r w:rsidR="004E21BE">
              <w:rPr>
                <w:b/>
              </w:rPr>
              <w:fldChar w:fldCharType="separate"/>
            </w:r>
            <w:r w:rsidRPr="006C123C">
              <w:rPr>
                <w:b/>
              </w:rPr>
              <w:fldChar w:fldCharType="end"/>
            </w:r>
            <w:r w:rsidR="00F65DAE" w:rsidRPr="006C123C">
              <w:rPr>
                <w:b/>
              </w:rPr>
              <w:tab/>
              <w:t>Section</w:t>
            </w:r>
            <w:r w:rsidR="003C6B7D" w:rsidRPr="006C123C">
              <w:rPr>
                <w:b/>
              </w:rPr>
              <w:t xml:space="preserve"> 2:</w:t>
            </w:r>
            <w:r w:rsidR="00401267" w:rsidRPr="006C123C">
              <w:rPr>
                <w:b/>
              </w:rPr>
              <w:tab/>
            </w:r>
            <w:r w:rsidR="00CC48D6" w:rsidRPr="006C123C">
              <w:rPr>
                <w:bCs/>
              </w:rPr>
              <w:t>Cross-reference to other WTO notifications with information on quantitative restrictions that are currently in force and additional information</w:t>
            </w:r>
            <w:r w:rsidR="00CC48D6" w:rsidRPr="006C123C">
              <w:t>.</w:t>
            </w:r>
          </w:p>
        </w:tc>
      </w:tr>
      <w:tr w:rsidR="003C6B7D" w:rsidRPr="006C123C" w14:paraId="0996D189" w14:textId="77777777" w:rsidTr="00FE34BD">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bottom w:val="single" w:sz="4" w:space="0" w:color="auto"/>
            </w:tcBorders>
          </w:tcPr>
          <w:p w14:paraId="67DDD35D" w14:textId="77777777" w:rsidR="003C6B7D" w:rsidRPr="005608F0" w:rsidRDefault="003C6B7D" w:rsidP="00773FC1">
            <w:pPr>
              <w:spacing w:before="120" w:after="120"/>
              <w:ind w:left="567" w:hanging="567"/>
              <w:rPr>
                <w:bCs/>
              </w:rPr>
            </w:pPr>
            <w:r w:rsidRPr="005608F0">
              <w:rPr>
                <w:bCs/>
              </w:rPr>
              <w:t>G.</w:t>
            </w:r>
            <w:r w:rsidRPr="005608F0">
              <w:rPr>
                <w:bCs/>
              </w:rPr>
              <w:tab/>
            </w:r>
            <w:r w:rsidR="00CC48D6" w:rsidRPr="005608F0">
              <w:rPr>
                <w:b/>
              </w:rPr>
              <w:t>Comments of a general nature, including a description of the elimination of restrictions notified under D.2.2 and the date they ceased to be in force.</w:t>
            </w:r>
          </w:p>
          <w:p w14:paraId="314D9D43" w14:textId="2B270AA3" w:rsidR="008C4191" w:rsidRPr="005608F0" w:rsidRDefault="004955C9" w:rsidP="004F55F0">
            <w:pPr>
              <w:pStyle w:val="ListParagraph"/>
              <w:numPr>
                <w:ilvl w:val="0"/>
                <w:numId w:val="9"/>
              </w:numPr>
              <w:rPr>
                <w:bCs/>
              </w:rPr>
            </w:pPr>
            <w:r w:rsidRPr="005608F0">
              <w:rPr>
                <w:rFonts w:cs="Arial"/>
                <w:bCs/>
                <w:szCs w:val="18"/>
              </w:rPr>
              <w:t>As a consequence of the United Kingdom (“UK”) leaving the European Union (“EU”) and the end of the transition period provided for in Article 126 of the Agreement on the Withdrawal of the United Kingdom of Great Britain and Northern Ireland from the European Union and the European Atomic Energy Community, it is necessary to notify quantitative restrictions that are applied by the UK. A number of the measures in this notification are retained EU measures pursuant to the European Union (Withdrawal) Act</w:t>
            </w:r>
            <w:r w:rsidR="00FE34BD">
              <w:rPr>
                <w:rFonts w:cs="Arial"/>
                <w:bCs/>
                <w:szCs w:val="18"/>
              </w:rPr>
              <w:t> </w:t>
            </w:r>
            <w:r w:rsidRPr="005608F0">
              <w:rPr>
                <w:rFonts w:cs="Arial"/>
                <w:bCs/>
                <w:szCs w:val="18"/>
              </w:rPr>
              <w:t>2018 and the European Union (Withdrawal Agreement) Act 2020.</w:t>
            </w:r>
            <w:r w:rsidR="002E790A" w:rsidRPr="005608F0">
              <w:rPr>
                <w:rFonts w:cs="Arial"/>
                <w:bCs/>
                <w:szCs w:val="18"/>
              </w:rPr>
              <w:t xml:space="preserve"> </w:t>
            </w:r>
          </w:p>
        </w:tc>
      </w:tr>
      <w:tr w:rsidR="004955C9" w:rsidRPr="006C123C" w14:paraId="51C6A741" w14:textId="77777777" w:rsidTr="3E6E56A9">
        <w:tblPrEx>
          <w:tblBorders>
            <w:top w:val="single" w:sz="4" w:space="0" w:color="auto"/>
            <w:insideH w:val="double" w:sz="6" w:space="0" w:color="auto"/>
            <w:insideV w:val="double" w:sz="6" w:space="0" w:color="auto"/>
          </w:tblBorders>
        </w:tblPrEx>
        <w:trPr>
          <w:jc w:val="center"/>
        </w:trPr>
        <w:tc>
          <w:tcPr>
            <w:tcW w:w="9027" w:type="dxa"/>
            <w:tcBorders>
              <w:top w:val="single" w:sz="4" w:space="0" w:color="auto"/>
            </w:tcBorders>
          </w:tcPr>
          <w:p w14:paraId="7A244AC1" w14:textId="77777777" w:rsidR="006C123C" w:rsidRPr="005608F0" w:rsidRDefault="006C123C" w:rsidP="004955C9">
            <w:pPr>
              <w:pStyle w:val="ListParagraph"/>
              <w:jc w:val="left"/>
              <w:rPr>
                <w:rFonts w:cs="Verdana"/>
                <w:bCs/>
                <w:szCs w:val="18"/>
              </w:rPr>
            </w:pPr>
          </w:p>
          <w:p w14:paraId="26161D0F" w14:textId="5A3288C4" w:rsidR="004955C9" w:rsidRPr="005608F0" w:rsidRDefault="004955C9" w:rsidP="52B0CFAF">
            <w:pPr>
              <w:pStyle w:val="ListParagraph"/>
              <w:numPr>
                <w:ilvl w:val="0"/>
                <w:numId w:val="9"/>
              </w:numPr>
              <w:jc w:val="left"/>
              <w:rPr>
                <w:rFonts w:cs="Verdana"/>
              </w:rPr>
            </w:pPr>
            <w:r w:rsidRPr="005608F0">
              <w:rPr>
                <w:rFonts w:cs="Verdana"/>
              </w:rPr>
              <w:t>Specific arrangements may apply in Northern Ireland including by virtue of the Protocol on Ireland/Northern Ireland</w:t>
            </w:r>
            <w:r w:rsidR="47177EF1" w:rsidRPr="005608F0">
              <w:rPr>
                <w:rFonts w:cs="Verdana"/>
              </w:rPr>
              <w:t xml:space="preserve"> to the Withdrawal Agreement </w:t>
            </w:r>
            <w:r w:rsidR="167EC808" w:rsidRPr="005608F0">
              <w:rPr>
                <w:rFonts w:cs="Verdana"/>
              </w:rPr>
              <w:t>between the UK and the EU</w:t>
            </w:r>
            <w:r w:rsidRPr="005608F0">
              <w:rPr>
                <w:rFonts w:cs="Verdana"/>
              </w:rPr>
              <w:t xml:space="preserve">. The full text of the Protocol on Ireland/Northern Ireland can be accessed via: </w:t>
            </w:r>
            <w:hyperlink r:id="rId12">
              <w:r w:rsidRPr="005608F0">
                <w:rPr>
                  <w:rStyle w:val="Hyperlink"/>
                  <w:rFonts w:cs="Verdana"/>
                </w:rPr>
                <w:t>https://www.gov.uk/government/publications/new-withdrawal-agreement-and-political-declaration</w:t>
              </w:r>
            </w:hyperlink>
            <w:r w:rsidRPr="005608F0">
              <w:rPr>
                <w:rFonts w:cs="Verdana"/>
              </w:rPr>
              <w:t xml:space="preserve">. Further details on the operation of the Protocol on Ireland/Northern Ireland can be found at: </w:t>
            </w:r>
            <w:hyperlink r:id="rId13">
              <w:r w:rsidRPr="005608F0">
                <w:rPr>
                  <w:rStyle w:val="Hyperlink"/>
                  <w:rFonts w:cs="Verdana"/>
                </w:rPr>
                <w:t>https://www.gov.uk/government/publications/the-northern-ireland-protocol</w:t>
              </w:r>
            </w:hyperlink>
          </w:p>
          <w:p w14:paraId="6C249074" w14:textId="77777777" w:rsidR="004955C9" w:rsidRPr="005608F0" w:rsidRDefault="004955C9" w:rsidP="00773FC1">
            <w:pPr>
              <w:spacing w:before="120" w:after="120"/>
              <w:ind w:left="567" w:hanging="567"/>
              <w:rPr>
                <w:bCs/>
              </w:rPr>
            </w:pPr>
          </w:p>
        </w:tc>
      </w:tr>
    </w:tbl>
    <w:p w14:paraId="79F11F1A" w14:textId="77777777" w:rsidR="003C6B7D" w:rsidRPr="006C123C" w:rsidRDefault="003C6B7D" w:rsidP="003C6B7D"/>
    <w:p w14:paraId="32431A56" w14:textId="77777777" w:rsidR="003C6B7D" w:rsidRPr="006C123C" w:rsidRDefault="003C6B7D" w:rsidP="003C6B7D">
      <w:pPr>
        <w:rPr>
          <w:lang w:eastAsia="en-GB"/>
        </w:rPr>
        <w:sectPr w:rsidR="003C6B7D" w:rsidRPr="006C123C" w:rsidSect="004955C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276" w:left="1440" w:header="720" w:footer="720" w:gutter="0"/>
          <w:cols w:space="708"/>
          <w:titlePg/>
          <w:docGrid w:linePitch="360"/>
        </w:sectPr>
      </w:pPr>
    </w:p>
    <w:p w14:paraId="535632AD" w14:textId="77777777" w:rsidR="007216B0" w:rsidRPr="006C123C" w:rsidRDefault="0EA54062" w:rsidP="52B0CFAF">
      <w:pPr>
        <w:suppressAutoHyphens/>
        <w:spacing w:line="240" w:lineRule="atLeast"/>
        <w:rPr>
          <w:b/>
          <w:bCs/>
          <w:spacing w:val="-2"/>
        </w:rPr>
      </w:pPr>
      <w:r w:rsidRPr="006C123C">
        <w:rPr>
          <w:b/>
          <w:bCs/>
          <w:spacing w:val="-2"/>
        </w:rPr>
        <w:lastRenderedPageBreak/>
        <w:t xml:space="preserve">Section 1: </w:t>
      </w:r>
      <w:r w:rsidRPr="52B0CFAF">
        <w:rPr>
          <w:b/>
          <w:bCs/>
        </w:rPr>
        <w:t>List of quantitative restrictions that are currently in force</w:t>
      </w:r>
    </w:p>
    <w:p w14:paraId="2CE30418" w14:textId="77777777" w:rsidR="007216B0" w:rsidRPr="006C123C" w:rsidRDefault="007216B0" w:rsidP="007216B0">
      <w:pPr>
        <w:tabs>
          <w:tab w:val="left" w:pos="-1440"/>
          <w:tab w:val="left" w:pos="-720"/>
        </w:tabs>
        <w:suppressAutoHyphens/>
        <w:spacing w:line="240" w:lineRule="atLeast"/>
        <w:rPr>
          <w:spacing w:val="-2"/>
        </w:rPr>
      </w:pPr>
    </w:p>
    <w:tbl>
      <w:tblPr>
        <w:tblW w:w="13608" w:type="dxa"/>
        <w:tblInd w:w="127" w:type="dxa"/>
        <w:tblBorders>
          <w:top w:val="double" w:sz="4" w:space="0" w:color="auto"/>
          <w:left w:val="double" w:sz="4" w:space="0" w:color="auto"/>
          <w:bottom w:val="sing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1982"/>
        <w:gridCol w:w="1296"/>
        <w:gridCol w:w="1400"/>
        <w:gridCol w:w="2239"/>
        <w:gridCol w:w="2082"/>
        <w:gridCol w:w="2082"/>
        <w:gridCol w:w="1960"/>
      </w:tblGrid>
      <w:tr w:rsidR="00AD7077" w:rsidRPr="00AA391B" w14:paraId="3807E87C" w14:textId="77777777" w:rsidTr="00875AFA">
        <w:trPr>
          <w:tblHeader/>
        </w:trPr>
        <w:tc>
          <w:tcPr>
            <w:tcW w:w="567" w:type="dxa"/>
            <w:vMerge w:val="restart"/>
            <w:shd w:val="clear" w:color="auto" w:fill="auto"/>
          </w:tcPr>
          <w:p w14:paraId="1C20E01E" w14:textId="77777777" w:rsidR="00AD7077" w:rsidRPr="00AA391B" w:rsidRDefault="00AD7077" w:rsidP="00AD7077">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QRNo.</w:t>
            </w:r>
          </w:p>
        </w:tc>
        <w:tc>
          <w:tcPr>
            <w:tcW w:w="1982" w:type="dxa"/>
          </w:tcPr>
          <w:p w14:paraId="344298BE" w14:textId="77777777" w:rsidR="00AD7077" w:rsidRPr="00AA391B" w:rsidDel="000221E4" w:rsidRDefault="00AD7077" w:rsidP="00AD7077">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General description of the restriction</w:t>
            </w:r>
          </w:p>
        </w:tc>
        <w:tc>
          <w:tcPr>
            <w:tcW w:w="1296" w:type="dxa"/>
          </w:tcPr>
          <w:p w14:paraId="79EA938D" w14:textId="77777777" w:rsidR="00AD7077" w:rsidRPr="00AA391B" w:rsidDel="000221E4" w:rsidRDefault="00AD7077" w:rsidP="00AD7077">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 xml:space="preserve">Type of restriction </w:t>
            </w:r>
            <w:r w:rsidRPr="00AA391B">
              <w:rPr>
                <w:b/>
                <w:bCs/>
                <w:spacing w:val="-2"/>
                <w:sz w:val="16"/>
                <w:szCs w:val="16"/>
              </w:rPr>
              <w:br/>
            </w:r>
          </w:p>
        </w:tc>
        <w:tc>
          <w:tcPr>
            <w:tcW w:w="1400" w:type="dxa"/>
            <w:shd w:val="clear" w:color="auto" w:fill="auto"/>
          </w:tcPr>
          <w:p w14:paraId="35618A4B" w14:textId="7A032C58" w:rsidR="00A50984" w:rsidRPr="00AA391B" w:rsidRDefault="00AD7077" w:rsidP="00F830CD">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Tariff line code(s) affected, based on</w:t>
            </w:r>
          </w:p>
          <w:p w14:paraId="372B82F5" w14:textId="7D2CA922" w:rsidR="00AD7077" w:rsidRPr="00AA391B" w:rsidRDefault="00AD7077" w:rsidP="00F830CD">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HS (2017)</w:t>
            </w:r>
          </w:p>
        </w:tc>
        <w:tc>
          <w:tcPr>
            <w:tcW w:w="2239" w:type="dxa"/>
          </w:tcPr>
          <w:p w14:paraId="1B4BB8DD" w14:textId="77777777" w:rsidR="00AD7077" w:rsidRPr="00AA391B" w:rsidRDefault="00AD7077" w:rsidP="00AD7077">
            <w:pPr>
              <w:pStyle w:val="CommentText"/>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Detailed Product Description</w:t>
            </w:r>
          </w:p>
        </w:tc>
        <w:tc>
          <w:tcPr>
            <w:tcW w:w="2082" w:type="dxa"/>
          </w:tcPr>
          <w:p w14:paraId="42FFB12E" w14:textId="77777777" w:rsidR="00AD7077" w:rsidRPr="00AA391B" w:rsidRDefault="00AD7077" w:rsidP="00AD7077">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WTO Justification and Grounds for Restriction, e.g., Other International Commitments</w:t>
            </w:r>
          </w:p>
        </w:tc>
        <w:tc>
          <w:tcPr>
            <w:tcW w:w="2082" w:type="dxa"/>
          </w:tcPr>
          <w:p w14:paraId="663D02B5" w14:textId="77777777" w:rsidR="00AD7077" w:rsidRPr="00AA391B" w:rsidRDefault="00AD7077" w:rsidP="00AD7077">
            <w:pPr>
              <w:tabs>
                <w:tab w:val="left" w:pos="-1440"/>
                <w:tab w:val="left" w:pos="-720"/>
              </w:tabs>
              <w:suppressAutoHyphens/>
              <w:spacing w:before="90" w:after="54" w:line="240" w:lineRule="atLeast"/>
              <w:jc w:val="center"/>
              <w:rPr>
                <w:b/>
                <w:bCs/>
                <w:spacing w:val="-2"/>
                <w:sz w:val="16"/>
                <w:szCs w:val="16"/>
              </w:rPr>
            </w:pPr>
            <w:r w:rsidRPr="00AA391B">
              <w:rPr>
                <w:b/>
                <w:bCs/>
                <w:spacing w:val="-2"/>
                <w:sz w:val="16"/>
                <w:szCs w:val="16"/>
              </w:rPr>
              <w:t>National legal basis and entry into force</w:t>
            </w:r>
            <w:r w:rsidRPr="00AA391B" w:rsidDel="00FF07FB">
              <w:rPr>
                <w:b/>
                <w:bCs/>
                <w:spacing w:val="-2"/>
                <w:sz w:val="16"/>
                <w:szCs w:val="16"/>
              </w:rPr>
              <w:t xml:space="preserve"> </w:t>
            </w:r>
            <w:r w:rsidRPr="00AA391B">
              <w:rPr>
                <w:b/>
                <w:bCs/>
                <w:spacing w:val="-2"/>
                <w:sz w:val="16"/>
                <w:szCs w:val="16"/>
              </w:rPr>
              <w:br/>
            </w:r>
          </w:p>
        </w:tc>
        <w:tc>
          <w:tcPr>
            <w:tcW w:w="1960" w:type="dxa"/>
          </w:tcPr>
          <w:p w14:paraId="4D9DC128" w14:textId="77777777" w:rsidR="00AD7077" w:rsidRPr="00AA391B" w:rsidRDefault="00AD7077" w:rsidP="00AD7077">
            <w:pPr>
              <w:tabs>
                <w:tab w:val="left" w:pos="-1440"/>
                <w:tab w:val="left" w:pos="-720"/>
              </w:tabs>
              <w:suppressAutoHyphens/>
              <w:spacing w:after="54" w:line="240" w:lineRule="atLeast"/>
              <w:jc w:val="center"/>
              <w:rPr>
                <w:b/>
                <w:bCs/>
                <w:spacing w:val="-2"/>
                <w:sz w:val="16"/>
                <w:szCs w:val="16"/>
              </w:rPr>
            </w:pPr>
            <w:r w:rsidRPr="00AA391B">
              <w:rPr>
                <w:b/>
                <w:bCs/>
                <w:spacing w:val="-2"/>
                <w:sz w:val="16"/>
                <w:szCs w:val="16"/>
              </w:rPr>
              <w:t>Administration, modification of previously notified measures, and other comments</w:t>
            </w:r>
          </w:p>
        </w:tc>
      </w:tr>
      <w:tr w:rsidR="00AD7077" w:rsidRPr="00AA391B" w14:paraId="65592A4A" w14:textId="77777777" w:rsidTr="00875AFA">
        <w:trPr>
          <w:tblHeader/>
        </w:trPr>
        <w:tc>
          <w:tcPr>
            <w:tcW w:w="567" w:type="dxa"/>
            <w:vMerge/>
          </w:tcPr>
          <w:p w14:paraId="226EA56E" w14:textId="77777777" w:rsidR="00AD7077" w:rsidRPr="00AA391B" w:rsidRDefault="00AD7077" w:rsidP="00004228">
            <w:pPr>
              <w:tabs>
                <w:tab w:val="left" w:pos="-1440"/>
                <w:tab w:val="left" w:pos="-720"/>
              </w:tabs>
              <w:suppressAutoHyphens/>
              <w:spacing w:line="240" w:lineRule="atLeast"/>
              <w:jc w:val="left"/>
              <w:rPr>
                <w:spacing w:val="-2"/>
                <w:sz w:val="16"/>
                <w:szCs w:val="16"/>
              </w:rPr>
            </w:pPr>
          </w:p>
        </w:tc>
        <w:tc>
          <w:tcPr>
            <w:tcW w:w="1982" w:type="dxa"/>
          </w:tcPr>
          <w:p w14:paraId="09CD3246"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1</w:t>
            </w:r>
          </w:p>
        </w:tc>
        <w:tc>
          <w:tcPr>
            <w:tcW w:w="1296" w:type="dxa"/>
          </w:tcPr>
          <w:p w14:paraId="200E5B95"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2</w:t>
            </w:r>
          </w:p>
        </w:tc>
        <w:tc>
          <w:tcPr>
            <w:tcW w:w="1400" w:type="dxa"/>
            <w:shd w:val="clear" w:color="auto" w:fill="auto"/>
          </w:tcPr>
          <w:p w14:paraId="61DC26CA" w14:textId="77777777" w:rsidR="00AD7077" w:rsidRPr="00AA391B" w:rsidRDefault="00AD7077" w:rsidP="00F830CD">
            <w:pPr>
              <w:tabs>
                <w:tab w:val="left" w:pos="-1440"/>
                <w:tab w:val="left" w:pos="-720"/>
              </w:tabs>
              <w:suppressAutoHyphens/>
              <w:spacing w:line="240" w:lineRule="atLeast"/>
              <w:jc w:val="center"/>
              <w:rPr>
                <w:b/>
                <w:bCs/>
                <w:spacing w:val="-2"/>
                <w:sz w:val="16"/>
                <w:szCs w:val="16"/>
              </w:rPr>
            </w:pPr>
            <w:r w:rsidRPr="00AA391B">
              <w:rPr>
                <w:b/>
                <w:bCs/>
                <w:spacing w:val="-2"/>
                <w:sz w:val="16"/>
                <w:szCs w:val="16"/>
              </w:rPr>
              <w:t>3</w:t>
            </w:r>
          </w:p>
        </w:tc>
        <w:tc>
          <w:tcPr>
            <w:tcW w:w="2239" w:type="dxa"/>
          </w:tcPr>
          <w:p w14:paraId="55C8EE0C"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4</w:t>
            </w:r>
          </w:p>
        </w:tc>
        <w:tc>
          <w:tcPr>
            <w:tcW w:w="2082" w:type="dxa"/>
          </w:tcPr>
          <w:p w14:paraId="186113F6"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5</w:t>
            </w:r>
          </w:p>
        </w:tc>
        <w:tc>
          <w:tcPr>
            <w:tcW w:w="2082" w:type="dxa"/>
          </w:tcPr>
          <w:p w14:paraId="5F47706C"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6</w:t>
            </w:r>
          </w:p>
        </w:tc>
        <w:tc>
          <w:tcPr>
            <w:tcW w:w="1960" w:type="dxa"/>
          </w:tcPr>
          <w:p w14:paraId="52B0D7F1" w14:textId="77777777" w:rsidR="00AD7077" w:rsidRPr="00AA391B" w:rsidRDefault="00AD7077" w:rsidP="00AD7077">
            <w:pPr>
              <w:tabs>
                <w:tab w:val="left" w:pos="-1440"/>
                <w:tab w:val="left" w:pos="-720"/>
              </w:tabs>
              <w:suppressAutoHyphens/>
              <w:spacing w:line="240" w:lineRule="atLeast"/>
              <w:jc w:val="center"/>
              <w:rPr>
                <w:b/>
                <w:bCs/>
                <w:spacing w:val="-2"/>
                <w:sz w:val="16"/>
                <w:szCs w:val="16"/>
              </w:rPr>
            </w:pPr>
            <w:r w:rsidRPr="00AA391B">
              <w:rPr>
                <w:b/>
                <w:bCs/>
                <w:spacing w:val="-2"/>
                <w:sz w:val="16"/>
                <w:szCs w:val="16"/>
              </w:rPr>
              <w:t>7</w:t>
            </w:r>
          </w:p>
        </w:tc>
      </w:tr>
      <w:tr w:rsidR="004955C9" w:rsidRPr="00AA391B" w14:paraId="15B77B2A" w14:textId="77777777" w:rsidTr="00875AFA">
        <w:tc>
          <w:tcPr>
            <w:tcW w:w="567" w:type="dxa"/>
            <w:tcBorders>
              <w:bottom w:val="single" w:sz="6" w:space="0" w:color="auto"/>
            </w:tcBorders>
            <w:shd w:val="clear" w:color="auto" w:fill="auto"/>
          </w:tcPr>
          <w:p w14:paraId="28B84EBF" w14:textId="77777777" w:rsidR="004955C9" w:rsidRPr="00AA391B" w:rsidRDefault="004955C9" w:rsidP="004955C9">
            <w:pPr>
              <w:tabs>
                <w:tab w:val="left" w:pos="-1440"/>
                <w:tab w:val="left" w:pos="-720"/>
              </w:tabs>
              <w:suppressAutoHyphens/>
              <w:spacing w:after="240" w:line="240" w:lineRule="atLeast"/>
              <w:jc w:val="left"/>
              <w:rPr>
                <w:b/>
                <w:bCs/>
                <w:spacing w:val="-2"/>
                <w:sz w:val="16"/>
                <w:szCs w:val="16"/>
              </w:rPr>
            </w:pPr>
            <w:r w:rsidRPr="00AA391B">
              <w:rPr>
                <w:b/>
                <w:bCs/>
                <w:spacing w:val="-2"/>
                <w:sz w:val="16"/>
                <w:szCs w:val="16"/>
              </w:rPr>
              <w:t>1</w:t>
            </w:r>
          </w:p>
        </w:tc>
        <w:tc>
          <w:tcPr>
            <w:tcW w:w="1982" w:type="dxa"/>
            <w:tcBorders>
              <w:bottom w:val="single" w:sz="6" w:space="0" w:color="auto"/>
            </w:tcBorders>
            <w:shd w:val="clear" w:color="auto" w:fill="auto"/>
          </w:tcPr>
          <w:p w14:paraId="449A2386" w14:textId="10747E41" w:rsidR="004955C9" w:rsidRPr="00AA391B" w:rsidRDefault="08C189DD" w:rsidP="004955C9">
            <w:pPr>
              <w:pStyle w:val="Default"/>
              <w:rPr>
                <w:sz w:val="16"/>
                <w:szCs w:val="16"/>
              </w:rPr>
            </w:pPr>
            <w:r w:rsidRPr="00AA391B">
              <w:rPr>
                <w:sz w:val="16"/>
                <w:szCs w:val="16"/>
              </w:rPr>
              <w:t>Import and export prohibition and restrictions of mercury and mercury products</w:t>
            </w:r>
            <w:r w:rsidR="368586E7" w:rsidRPr="00AA391B">
              <w:rPr>
                <w:sz w:val="16"/>
                <w:szCs w:val="16"/>
              </w:rPr>
              <w:t>.</w:t>
            </w:r>
            <w:r w:rsidRPr="00AA391B">
              <w:rPr>
                <w:sz w:val="16"/>
                <w:szCs w:val="16"/>
              </w:rPr>
              <w:t xml:space="preserve"> </w:t>
            </w:r>
          </w:p>
          <w:p w14:paraId="41B1C483" w14:textId="2A31691C" w:rsidR="004955C9" w:rsidRPr="00AA391B" w:rsidRDefault="004955C9" w:rsidP="004955C9">
            <w:pPr>
              <w:tabs>
                <w:tab w:val="left" w:pos="-1440"/>
                <w:tab w:val="left" w:pos="-720"/>
              </w:tabs>
              <w:suppressAutoHyphens/>
              <w:jc w:val="left"/>
              <w:rPr>
                <w:spacing w:val="-2"/>
                <w:sz w:val="16"/>
                <w:szCs w:val="16"/>
              </w:rPr>
            </w:pPr>
          </w:p>
        </w:tc>
        <w:tc>
          <w:tcPr>
            <w:tcW w:w="1296" w:type="dxa"/>
            <w:tcBorders>
              <w:bottom w:val="single" w:sz="6" w:space="0" w:color="auto"/>
            </w:tcBorders>
            <w:shd w:val="clear" w:color="auto" w:fill="auto"/>
          </w:tcPr>
          <w:p w14:paraId="1FCECAEA" w14:textId="77777777" w:rsidR="004955C9" w:rsidRPr="00AA391B" w:rsidRDefault="004955C9" w:rsidP="004955C9">
            <w:pPr>
              <w:pStyle w:val="Default"/>
              <w:rPr>
                <w:sz w:val="16"/>
                <w:szCs w:val="16"/>
              </w:rPr>
            </w:pPr>
            <w:r w:rsidRPr="00AA391B">
              <w:rPr>
                <w:sz w:val="16"/>
                <w:szCs w:val="16"/>
              </w:rPr>
              <w:t xml:space="preserve">P </w:t>
            </w:r>
          </w:p>
          <w:p w14:paraId="5B4B2429" w14:textId="77777777" w:rsidR="004955C9" w:rsidRPr="00AA391B" w:rsidRDefault="004955C9" w:rsidP="004955C9">
            <w:pPr>
              <w:pStyle w:val="Default"/>
              <w:rPr>
                <w:sz w:val="16"/>
                <w:szCs w:val="16"/>
              </w:rPr>
            </w:pPr>
            <w:r w:rsidRPr="00AA391B">
              <w:rPr>
                <w:sz w:val="16"/>
                <w:szCs w:val="16"/>
              </w:rPr>
              <w:t xml:space="preserve">CP </w:t>
            </w:r>
          </w:p>
          <w:p w14:paraId="6CB718BA" w14:textId="77777777" w:rsidR="004955C9" w:rsidRPr="00AA391B" w:rsidRDefault="004955C9" w:rsidP="004955C9">
            <w:pPr>
              <w:pStyle w:val="Default"/>
              <w:rPr>
                <w:sz w:val="16"/>
                <w:szCs w:val="16"/>
              </w:rPr>
            </w:pPr>
            <w:r w:rsidRPr="00AA391B">
              <w:rPr>
                <w:sz w:val="16"/>
                <w:szCs w:val="16"/>
              </w:rPr>
              <w:t xml:space="preserve">P-X </w:t>
            </w:r>
          </w:p>
          <w:p w14:paraId="4536493C" w14:textId="289BB97E" w:rsidR="004955C9" w:rsidRPr="00AA391B" w:rsidRDefault="004955C9" w:rsidP="004955C9">
            <w:pPr>
              <w:rPr>
                <w:sz w:val="16"/>
                <w:szCs w:val="16"/>
              </w:rPr>
            </w:pPr>
            <w:r w:rsidRPr="00AA391B">
              <w:rPr>
                <w:sz w:val="16"/>
                <w:szCs w:val="16"/>
              </w:rPr>
              <w:t xml:space="preserve">CP-X </w:t>
            </w:r>
          </w:p>
          <w:p w14:paraId="5BCCA83C" w14:textId="504A747C" w:rsidR="004955C9" w:rsidRPr="00AA391B" w:rsidRDefault="004955C9" w:rsidP="006C123C">
            <w:pPr>
              <w:tabs>
                <w:tab w:val="left" w:pos="-1440"/>
                <w:tab w:val="left" w:pos="-720"/>
              </w:tabs>
              <w:suppressAutoHyphens/>
              <w:spacing w:line="240" w:lineRule="atLeast"/>
              <w:rPr>
                <w:spacing w:val="-2"/>
                <w:sz w:val="16"/>
                <w:szCs w:val="16"/>
              </w:rPr>
            </w:pPr>
          </w:p>
        </w:tc>
        <w:tc>
          <w:tcPr>
            <w:tcW w:w="1400" w:type="dxa"/>
            <w:tcBorders>
              <w:bottom w:val="single" w:sz="6" w:space="0" w:color="auto"/>
            </w:tcBorders>
            <w:shd w:val="clear" w:color="auto" w:fill="auto"/>
          </w:tcPr>
          <w:p w14:paraId="74E32B7A" w14:textId="7F5ECDD5" w:rsidR="004955C9" w:rsidRPr="00AA391B" w:rsidRDefault="004955C9" w:rsidP="00F830CD">
            <w:pPr>
              <w:jc w:val="left"/>
              <w:rPr>
                <w:sz w:val="16"/>
                <w:szCs w:val="16"/>
              </w:rPr>
            </w:pPr>
            <w:r w:rsidRPr="00AA391B">
              <w:rPr>
                <w:rFonts w:cs="Verdana"/>
                <w:color w:val="000000" w:themeColor="text1"/>
                <w:sz w:val="16"/>
                <w:szCs w:val="16"/>
              </w:rPr>
              <w:t>261790</w:t>
            </w:r>
          </w:p>
          <w:p w14:paraId="4A07EAE5" w14:textId="77777777" w:rsidR="004955C9" w:rsidRPr="00AA391B" w:rsidRDefault="004955C9" w:rsidP="00F830CD">
            <w:pPr>
              <w:jc w:val="left"/>
              <w:rPr>
                <w:sz w:val="16"/>
                <w:szCs w:val="16"/>
              </w:rPr>
            </w:pPr>
            <w:r w:rsidRPr="00AA391B">
              <w:rPr>
                <w:rFonts w:cs="Verdana"/>
                <w:color w:val="000000" w:themeColor="text1"/>
                <w:sz w:val="16"/>
                <w:szCs w:val="16"/>
              </w:rPr>
              <w:t>262060</w:t>
            </w:r>
          </w:p>
          <w:p w14:paraId="2CCB2B89" w14:textId="69CBC0E5" w:rsidR="004955C9" w:rsidRPr="00AA391B" w:rsidRDefault="00CB49AD" w:rsidP="00F830CD">
            <w:pPr>
              <w:jc w:val="left"/>
              <w:rPr>
                <w:sz w:val="16"/>
                <w:szCs w:val="16"/>
              </w:rPr>
            </w:pPr>
            <w:r w:rsidRPr="00AA391B">
              <w:rPr>
                <w:rFonts w:cs="Verdana"/>
                <w:color w:val="000000" w:themeColor="text1"/>
                <w:sz w:val="16"/>
                <w:szCs w:val="16"/>
              </w:rPr>
              <w:t>ex</w:t>
            </w:r>
            <w:r w:rsidR="004955C9" w:rsidRPr="00AA391B">
              <w:rPr>
                <w:rFonts w:cs="Verdana"/>
                <w:color w:val="000000" w:themeColor="text1"/>
                <w:sz w:val="16"/>
                <w:szCs w:val="16"/>
              </w:rPr>
              <w:t xml:space="preserve"> 280540</w:t>
            </w:r>
          </w:p>
          <w:p w14:paraId="0951E02B" w14:textId="3BE185D5" w:rsidR="004955C9" w:rsidRPr="00AA391B" w:rsidRDefault="00CB49AD" w:rsidP="00F830CD">
            <w:pPr>
              <w:jc w:val="left"/>
              <w:rPr>
                <w:sz w:val="16"/>
                <w:szCs w:val="16"/>
              </w:rPr>
            </w:pPr>
            <w:r w:rsidRPr="00AA391B">
              <w:rPr>
                <w:rFonts w:cs="Verdana"/>
                <w:color w:val="000000" w:themeColor="text1"/>
                <w:sz w:val="16"/>
                <w:szCs w:val="16"/>
              </w:rPr>
              <w:t>ex</w:t>
            </w:r>
            <w:r w:rsidR="004955C9" w:rsidRPr="00AA391B">
              <w:rPr>
                <w:rFonts w:cs="Verdana"/>
                <w:color w:val="000000" w:themeColor="text1"/>
                <w:sz w:val="16"/>
                <w:szCs w:val="16"/>
              </w:rPr>
              <w:t>284390</w:t>
            </w:r>
          </w:p>
          <w:p w14:paraId="25118A58" w14:textId="5F772164" w:rsidR="004955C9" w:rsidRPr="00AA391B" w:rsidRDefault="00CB49AD" w:rsidP="00F830CD">
            <w:pPr>
              <w:jc w:val="left"/>
              <w:rPr>
                <w:sz w:val="16"/>
                <w:szCs w:val="16"/>
              </w:rPr>
            </w:pPr>
            <w:r w:rsidRPr="00AA391B">
              <w:rPr>
                <w:rFonts w:cs="Verdana"/>
                <w:color w:val="000000" w:themeColor="text1"/>
                <w:sz w:val="16"/>
                <w:szCs w:val="16"/>
              </w:rPr>
              <w:t>ex</w:t>
            </w:r>
            <w:r w:rsidR="004955C9" w:rsidRPr="00AA391B">
              <w:rPr>
                <w:rFonts w:cs="Verdana"/>
                <w:color w:val="000000" w:themeColor="text1"/>
                <w:sz w:val="16"/>
                <w:szCs w:val="16"/>
              </w:rPr>
              <w:t xml:space="preserve"> 2852</w:t>
            </w:r>
          </w:p>
          <w:p w14:paraId="2CF518B4" w14:textId="77777777" w:rsidR="004955C9" w:rsidRPr="00AA391B" w:rsidRDefault="004955C9" w:rsidP="00F830CD">
            <w:pPr>
              <w:jc w:val="left"/>
              <w:rPr>
                <w:sz w:val="16"/>
                <w:szCs w:val="16"/>
              </w:rPr>
            </w:pPr>
            <w:r w:rsidRPr="00AA391B">
              <w:rPr>
                <w:rFonts w:cs="Verdana"/>
                <w:sz w:val="16"/>
                <w:szCs w:val="16"/>
              </w:rPr>
              <w:t>285390</w:t>
            </w:r>
          </w:p>
          <w:p w14:paraId="555EED0C" w14:textId="12F5A5B7" w:rsidR="004955C9" w:rsidRPr="00AA391B" w:rsidRDefault="004955C9" w:rsidP="00F830CD">
            <w:pPr>
              <w:tabs>
                <w:tab w:val="left" w:pos="-1440"/>
                <w:tab w:val="left" w:pos="-720"/>
              </w:tabs>
              <w:suppressAutoHyphens/>
              <w:spacing w:line="240" w:lineRule="atLeast"/>
              <w:jc w:val="left"/>
              <w:rPr>
                <w:spacing w:val="-2"/>
                <w:sz w:val="16"/>
                <w:szCs w:val="16"/>
              </w:rPr>
            </w:pPr>
          </w:p>
        </w:tc>
        <w:tc>
          <w:tcPr>
            <w:tcW w:w="2239" w:type="dxa"/>
            <w:tcBorders>
              <w:bottom w:val="single" w:sz="6" w:space="0" w:color="auto"/>
            </w:tcBorders>
            <w:shd w:val="clear" w:color="auto" w:fill="auto"/>
          </w:tcPr>
          <w:p w14:paraId="05F94B49" w14:textId="2368D7CA" w:rsidR="004955C9" w:rsidRPr="00AA391B" w:rsidRDefault="08C189DD" w:rsidP="004955C9">
            <w:pPr>
              <w:pStyle w:val="Default"/>
              <w:rPr>
                <w:sz w:val="16"/>
                <w:szCs w:val="16"/>
              </w:rPr>
            </w:pPr>
            <w:r w:rsidRPr="00AA391B">
              <w:rPr>
                <w:sz w:val="16"/>
                <w:szCs w:val="16"/>
              </w:rPr>
              <w:t>Other ores and concentrates</w:t>
            </w:r>
            <w:r w:rsidR="038714C9" w:rsidRPr="00AA391B">
              <w:rPr>
                <w:sz w:val="16"/>
                <w:szCs w:val="16"/>
              </w:rPr>
              <w:t>.</w:t>
            </w:r>
            <w:r w:rsidRPr="00AA391B">
              <w:rPr>
                <w:sz w:val="16"/>
                <w:szCs w:val="16"/>
              </w:rPr>
              <w:t xml:space="preserve"> </w:t>
            </w:r>
          </w:p>
          <w:p w14:paraId="47C9EAF0" w14:textId="77777777" w:rsidR="004955C9" w:rsidRPr="00AA391B" w:rsidRDefault="004955C9" w:rsidP="004955C9">
            <w:pPr>
              <w:pStyle w:val="Default"/>
              <w:rPr>
                <w:sz w:val="16"/>
                <w:szCs w:val="16"/>
              </w:rPr>
            </w:pPr>
          </w:p>
          <w:p w14:paraId="2846D49A" w14:textId="672DB2D2" w:rsidR="004955C9" w:rsidRPr="00AA391B" w:rsidRDefault="08C189DD" w:rsidP="004955C9">
            <w:pPr>
              <w:pStyle w:val="Default"/>
              <w:rPr>
                <w:sz w:val="16"/>
                <w:szCs w:val="16"/>
              </w:rPr>
            </w:pPr>
            <w:r w:rsidRPr="00AA391B">
              <w:rPr>
                <w:sz w:val="16"/>
                <w:szCs w:val="16"/>
              </w:rPr>
              <w:t>Slag, ash and residues (other than from the manufacture of iron or steel), containing arsenic, mercury, thallium or their mixtures, of a kind used for the extraction of arsenic or those metals or for the manufacture of their chemical compounds</w:t>
            </w:r>
            <w:r w:rsidR="66467FD5" w:rsidRPr="00AA391B">
              <w:rPr>
                <w:sz w:val="16"/>
                <w:szCs w:val="16"/>
              </w:rPr>
              <w:t>.</w:t>
            </w:r>
            <w:r w:rsidRPr="00AA391B">
              <w:rPr>
                <w:sz w:val="16"/>
                <w:szCs w:val="16"/>
              </w:rPr>
              <w:t xml:space="preserve"> </w:t>
            </w:r>
          </w:p>
          <w:p w14:paraId="4056E280" w14:textId="77777777" w:rsidR="004955C9" w:rsidRPr="00AA391B" w:rsidRDefault="004955C9" w:rsidP="004955C9">
            <w:pPr>
              <w:pStyle w:val="Default"/>
              <w:rPr>
                <w:sz w:val="16"/>
                <w:szCs w:val="16"/>
              </w:rPr>
            </w:pPr>
          </w:p>
          <w:p w14:paraId="603C1812" w14:textId="77777777" w:rsidR="004955C9" w:rsidRPr="00AA391B" w:rsidRDefault="004955C9" w:rsidP="004955C9">
            <w:pPr>
              <w:pStyle w:val="Default"/>
              <w:rPr>
                <w:sz w:val="16"/>
                <w:szCs w:val="16"/>
              </w:rPr>
            </w:pPr>
            <w:r w:rsidRPr="00AA391B">
              <w:rPr>
                <w:sz w:val="16"/>
                <w:szCs w:val="16"/>
              </w:rPr>
              <w:t>Mercury – export outside the UK is prohibited.</w:t>
            </w:r>
          </w:p>
          <w:p w14:paraId="7C7466FE" w14:textId="77777777" w:rsidR="004955C9" w:rsidRPr="00AA391B" w:rsidRDefault="004955C9" w:rsidP="004955C9">
            <w:pPr>
              <w:pStyle w:val="Default"/>
              <w:rPr>
                <w:sz w:val="16"/>
                <w:szCs w:val="16"/>
              </w:rPr>
            </w:pPr>
          </w:p>
          <w:p w14:paraId="18A0132A" w14:textId="77777777" w:rsidR="004955C9" w:rsidRPr="00AA391B" w:rsidRDefault="004955C9" w:rsidP="004955C9">
            <w:pPr>
              <w:pStyle w:val="Default"/>
              <w:rPr>
                <w:sz w:val="16"/>
                <w:szCs w:val="16"/>
              </w:rPr>
            </w:pPr>
            <w:r w:rsidRPr="00AA391B">
              <w:rPr>
                <w:sz w:val="16"/>
                <w:szCs w:val="16"/>
              </w:rPr>
              <w:t xml:space="preserve">Amalgams </w:t>
            </w:r>
          </w:p>
          <w:p w14:paraId="500BF385" w14:textId="77777777" w:rsidR="004955C9" w:rsidRPr="00AA391B" w:rsidRDefault="004955C9" w:rsidP="004955C9">
            <w:pPr>
              <w:pStyle w:val="Default"/>
              <w:rPr>
                <w:sz w:val="16"/>
                <w:szCs w:val="16"/>
              </w:rPr>
            </w:pPr>
          </w:p>
          <w:p w14:paraId="758A172B" w14:textId="372BE3C9" w:rsidR="004955C9" w:rsidRPr="00AA391B" w:rsidRDefault="08C189DD" w:rsidP="004955C9">
            <w:pPr>
              <w:pStyle w:val="Default"/>
              <w:rPr>
                <w:sz w:val="16"/>
                <w:szCs w:val="16"/>
              </w:rPr>
            </w:pPr>
            <w:r w:rsidRPr="00AA391B">
              <w:rPr>
                <w:sz w:val="16"/>
                <w:szCs w:val="16"/>
              </w:rPr>
              <w:t>Inorganic or organic compounds of mercury, whether or not chemically defined, excluding amalgams</w:t>
            </w:r>
            <w:r w:rsidR="4143B3EA" w:rsidRPr="00AA391B">
              <w:rPr>
                <w:sz w:val="16"/>
                <w:szCs w:val="16"/>
              </w:rPr>
              <w:t>.</w:t>
            </w:r>
            <w:r w:rsidRPr="00AA391B">
              <w:rPr>
                <w:sz w:val="16"/>
                <w:szCs w:val="16"/>
              </w:rPr>
              <w:t xml:space="preserve"> </w:t>
            </w:r>
          </w:p>
          <w:p w14:paraId="4DA7D55D" w14:textId="77777777" w:rsidR="004955C9" w:rsidRPr="00AA391B" w:rsidRDefault="004955C9" w:rsidP="004955C9">
            <w:pPr>
              <w:pStyle w:val="Default"/>
              <w:rPr>
                <w:sz w:val="16"/>
                <w:szCs w:val="16"/>
              </w:rPr>
            </w:pPr>
          </w:p>
          <w:p w14:paraId="3AB13DA8" w14:textId="77777777" w:rsidR="004955C9" w:rsidRPr="00AA391B" w:rsidRDefault="004955C9" w:rsidP="004955C9">
            <w:pPr>
              <w:rPr>
                <w:sz w:val="16"/>
                <w:szCs w:val="16"/>
              </w:rPr>
            </w:pPr>
            <w:r w:rsidRPr="00AA391B">
              <w:rPr>
                <w:sz w:val="16"/>
                <w:szCs w:val="16"/>
              </w:rPr>
              <w:t xml:space="preserve">Phosphides, whether or not chemically defined, excluding </w:t>
            </w:r>
          </w:p>
          <w:p w14:paraId="35B8CABD" w14:textId="3BE345BC" w:rsidR="004955C9" w:rsidRPr="00AA391B" w:rsidRDefault="004955C9" w:rsidP="00E97CF0">
            <w:pPr>
              <w:pStyle w:val="Default"/>
              <w:rPr>
                <w:sz w:val="16"/>
                <w:szCs w:val="16"/>
              </w:rPr>
            </w:pPr>
            <w:r w:rsidRPr="00AA391B">
              <w:rPr>
                <w:sz w:val="16"/>
                <w:szCs w:val="16"/>
              </w:rPr>
              <w:t xml:space="preserve">ferrophosphorus; other inorganic compounds (including distilled or </w:t>
            </w:r>
            <w:r w:rsidRPr="00AA391B">
              <w:rPr>
                <w:sz w:val="16"/>
                <w:szCs w:val="16"/>
              </w:rPr>
              <w:lastRenderedPageBreak/>
              <w:t xml:space="preserve">conductivity water and water of similar purity); liquid air (whether or not rare gases have been removed); compressed air; amalgams, other than amalgams of precious metals: Other </w:t>
            </w:r>
          </w:p>
        </w:tc>
        <w:tc>
          <w:tcPr>
            <w:tcW w:w="2082" w:type="dxa"/>
            <w:tcBorders>
              <w:bottom w:val="single" w:sz="6" w:space="0" w:color="auto"/>
            </w:tcBorders>
            <w:shd w:val="clear" w:color="auto" w:fill="auto"/>
          </w:tcPr>
          <w:p w14:paraId="4C87A43A" w14:textId="25766598" w:rsidR="004955C9" w:rsidRPr="00AA391B" w:rsidRDefault="08C189DD" w:rsidP="0421E253">
            <w:pPr>
              <w:rPr>
                <w:rFonts w:cs="Verdana"/>
                <w:color w:val="000000" w:themeColor="text1"/>
                <w:sz w:val="16"/>
                <w:szCs w:val="16"/>
              </w:rPr>
            </w:pPr>
            <w:r w:rsidRPr="00AA391B">
              <w:rPr>
                <w:rFonts w:cs="Verdana"/>
                <w:color w:val="000000" w:themeColor="text1"/>
                <w:sz w:val="16"/>
                <w:szCs w:val="16"/>
              </w:rPr>
              <w:lastRenderedPageBreak/>
              <w:t>Minamata Convention on Mercury</w:t>
            </w:r>
            <w:r w:rsidR="397C1366" w:rsidRPr="00AA391B">
              <w:rPr>
                <w:rFonts w:cs="Verdana"/>
                <w:color w:val="000000" w:themeColor="text1"/>
                <w:sz w:val="16"/>
                <w:szCs w:val="16"/>
              </w:rPr>
              <w:t>.</w:t>
            </w:r>
          </w:p>
          <w:p w14:paraId="0AB42B0D" w14:textId="77777777" w:rsidR="004955C9" w:rsidRPr="00AA391B" w:rsidRDefault="004955C9" w:rsidP="004955C9">
            <w:pPr>
              <w:rPr>
                <w:sz w:val="16"/>
                <w:szCs w:val="16"/>
              </w:rPr>
            </w:pPr>
            <w:r w:rsidRPr="00AA391B">
              <w:rPr>
                <w:rFonts w:cs="Verdana"/>
                <w:color w:val="000000" w:themeColor="text1"/>
                <w:sz w:val="16"/>
                <w:szCs w:val="16"/>
              </w:rPr>
              <w:t xml:space="preserve"> </w:t>
            </w:r>
          </w:p>
          <w:p w14:paraId="3CE44D5E" w14:textId="77777777" w:rsidR="004955C9" w:rsidRPr="00AA391B" w:rsidRDefault="004955C9" w:rsidP="004955C9">
            <w:pPr>
              <w:rPr>
                <w:sz w:val="16"/>
                <w:szCs w:val="16"/>
              </w:rPr>
            </w:pPr>
            <w:r w:rsidRPr="00AA391B">
              <w:rPr>
                <w:rFonts w:cs="Verdana"/>
                <w:color w:val="000000" w:themeColor="text1"/>
                <w:sz w:val="16"/>
                <w:szCs w:val="16"/>
              </w:rPr>
              <w:t xml:space="preserve">Article XX(b) GATT </w:t>
            </w:r>
          </w:p>
          <w:p w14:paraId="1D78D91B" w14:textId="27BC4FCE" w:rsidR="004955C9" w:rsidRPr="00AA391B" w:rsidRDefault="08C189DD" w:rsidP="004955C9">
            <w:pPr>
              <w:rPr>
                <w:sz w:val="16"/>
                <w:szCs w:val="16"/>
              </w:rPr>
            </w:pPr>
            <w:r w:rsidRPr="00AA391B">
              <w:rPr>
                <w:rFonts w:cs="Verdana"/>
                <w:color w:val="000000" w:themeColor="text1"/>
                <w:sz w:val="16"/>
                <w:szCs w:val="16"/>
              </w:rPr>
              <w:t>Protection of human, animal or plant life or health</w:t>
            </w:r>
            <w:r w:rsidR="08892BEC" w:rsidRPr="00AA391B">
              <w:rPr>
                <w:rFonts w:cs="Verdana"/>
                <w:color w:val="000000" w:themeColor="text1"/>
                <w:sz w:val="16"/>
                <w:szCs w:val="16"/>
              </w:rPr>
              <w:t>.</w:t>
            </w:r>
          </w:p>
          <w:p w14:paraId="0D468549" w14:textId="0EA434BB" w:rsidR="004955C9" w:rsidRPr="00AA391B" w:rsidRDefault="004955C9" w:rsidP="004955C9">
            <w:pPr>
              <w:tabs>
                <w:tab w:val="left" w:pos="-1440"/>
                <w:tab w:val="left" w:pos="-720"/>
              </w:tabs>
              <w:suppressAutoHyphens/>
              <w:jc w:val="left"/>
              <w:rPr>
                <w:spacing w:val="-2"/>
                <w:sz w:val="16"/>
                <w:szCs w:val="16"/>
              </w:rPr>
            </w:pPr>
          </w:p>
        </w:tc>
        <w:tc>
          <w:tcPr>
            <w:tcW w:w="2082" w:type="dxa"/>
            <w:tcBorders>
              <w:bottom w:val="single" w:sz="6" w:space="0" w:color="auto"/>
            </w:tcBorders>
            <w:shd w:val="clear" w:color="auto" w:fill="auto"/>
          </w:tcPr>
          <w:p w14:paraId="313993B3" w14:textId="25FBCF39" w:rsidR="004955C9" w:rsidRPr="00AA391B" w:rsidRDefault="08C189DD" w:rsidP="004955C9">
            <w:pPr>
              <w:rPr>
                <w:sz w:val="16"/>
                <w:szCs w:val="16"/>
              </w:rPr>
            </w:pPr>
            <w:r w:rsidRPr="00AA391B">
              <w:rPr>
                <w:rFonts w:cs="Verdana"/>
                <w:sz w:val="16"/>
                <w:szCs w:val="16"/>
              </w:rPr>
              <w:t>Retained EU regulation 2017/852 as amended by The Control of Mercury (Amendment) (EU Exit) Regulations 2020</w:t>
            </w:r>
            <w:r w:rsidR="32042CC5" w:rsidRPr="00AA391B">
              <w:rPr>
                <w:rFonts w:cs="Verdana"/>
                <w:sz w:val="16"/>
                <w:szCs w:val="16"/>
              </w:rPr>
              <w:t>.</w:t>
            </w:r>
          </w:p>
          <w:p w14:paraId="08E4058F" w14:textId="77777777" w:rsidR="004955C9" w:rsidRPr="00AA391B" w:rsidRDefault="004955C9" w:rsidP="004955C9">
            <w:pPr>
              <w:rPr>
                <w:sz w:val="16"/>
                <w:szCs w:val="16"/>
              </w:rPr>
            </w:pPr>
            <w:r w:rsidRPr="00AA391B">
              <w:rPr>
                <w:rFonts w:cs="Verdana"/>
                <w:sz w:val="16"/>
                <w:szCs w:val="16"/>
              </w:rPr>
              <w:t xml:space="preserve"> </w:t>
            </w:r>
          </w:p>
          <w:p w14:paraId="2EB5F606" w14:textId="61D67027" w:rsidR="004955C9" w:rsidRPr="00AA391B" w:rsidRDefault="2BAFC788" w:rsidP="004955C9">
            <w:pPr>
              <w:rPr>
                <w:sz w:val="16"/>
                <w:szCs w:val="16"/>
                <w:lang w:val="fr-CH"/>
              </w:rPr>
            </w:pPr>
            <w:r w:rsidRPr="00AA391B">
              <w:rPr>
                <w:rFonts w:cs="Verdana"/>
                <w:sz w:val="16"/>
                <w:szCs w:val="16"/>
                <w:lang w:val="fr-CH"/>
              </w:rPr>
              <w:t>Ava</w:t>
            </w:r>
            <w:r w:rsidR="005608F0" w:rsidRPr="00AA391B">
              <w:rPr>
                <w:rFonts w:cs="Verdana"/>
                <w:sz w:val="16"/>
                <w:szCs w:val="16"/>
                <w:lang w:val="fr-CH"/>
              </w:rPr>
              <w:t>i</w:t>
            </w:r>
            <w:r w:rsidRPr="00AA391B">
              <w:rPr>
                <w:rFonts w:cs="Verdana"/>
                <w:sz w:val="16"/>
                <w:szCs w:val="16"/>
                <w:lang w:val="fr-CH"/>
              </w:rPr>
              <w:t>lable</w:t>
            </w:r>
            <w:r w:rsidR="004955C9" w:rsidRPr="00AA391B">
              <w:rPr>
                <w:rFonts w:cs="Verdana"/>
                <w:sz w:val="16"/>
                <w:szCs w:val="16"/>
                <w:lang w:val="fr-CH"/>
              </w:rPr>
              <w:t xml:space="preserve"> through:</w:t>
            </w:r>
          </w:p>
          <w:p w14:paraId="7996A2FC" w14:textId="3CA0C0B8" w:rsidR="5994EBDE" w:rsidRPr="00AA391B" w:rsidRDefault="004E21BE" w:rsidP="331F56C1">
            <w:pPr>
              <w:rPr>
                <w:rStyle w:val="Hyperlink"/>
                <w:sz w:val="16"/>
                <w:szCs w:val="16"/>
                <w:lang w:val="fr-CH"/>
              </w:rPr>
            </w:pPr>
            <w:hyperlink r:id="rId20">
              <w:r w:rsidR="5994EBDE" w:rsidRPr="00AA391B">
                <w:rPr>
                  <w:rStyle w:val="Hyperlink"/>
                  <w:rFonts w:eastAsia="Segoe UI" w:cs="Segoe UI"/>
                  <w:sz w:val="16"/>
                  <w:szCs w:val="16"/>
                  <w:lang w:val="fr-CH"/>
                </w:rPr>
                <w:t>https://www.legislation.gov.uk/uksi/2020/1620/contents/made</w:t>
              </w:r>
            </w:hyperlink>
          </w:p>
          <w:p w14:paraId="0904977F" w14:textId="4CAFCCA0" w:rsidR="331F56C1" w:rsidRPr="00AA391B" w:rsidRDefault="331F56C1" w:rsidP="331F56C1">
            <w:pPr>
              <w:rPr>
                <w:sz w:val="16"/>
                <w:szCs w:val="16"/>
                <w:lang w:val="fr-CH"/>
              </w:rPr>
            </w:pPr>
          </w:p>
          <w:p w14:paraId="65740614" w14:textId="7FE7AF74" w:rsidR="004955C9" w:rsidRPr="00AA391B" w:rsidRDefault="4B7B6518" w:rsidP="00E97CF0">
            <w:pPr>
              <w:rPr>
                <w:rFonts w:cs="Verdana"/>
                <w:sz w:val="16"/>
                <w:szCs w:val="16"/>
              </w:rPr>
            </w:pPr>
            <w:r w:rsidRPr="00AA391B">
              <w:rPr>
                <w:rFonts w:cs="Verdana"/>
                <w:sz w:val="16"/>
                <w:szCs w:val="16"/>
              </w:rPr>
              <w:t xml:space="preserve">Measure </w:t>
            </w:r>
            <w:r w:rsidR="4BA94C2E" w:rsidRPr="00AA391B">
              <w:rPr>
                <w:rFonts w:cs="Verdana"/>
                <w:sz w:val="16"/>
                <w:szCs w:val="16"/>
              </w:rPr>
              <w:t>a</w:t>
            </w:r>
            <w:r w:rsidR="6B88FFC7" w:rsidRPr="00AA391B">
              <w:rPr>
                <w:rFonts w:cs="Verdana"/>
                <w:sz w:val="16"/>
                <w:szCs w:val="16"/>
              </w:rPr>
              <w:t xml:space="preserve">pplied from </w:t>
            </w:r>
            <w:r w:rsidR="2E7F883F" w:rsidRPr="00AA391B">
              <w:rPr>
                <w:rFonts w:cs="Verdana"/>
                <w:sz w:val="16"/>
                <w:szCs w:val="16"/>
              </w:rPr>
              <w:t>01/01/2018</w:t>
            </w:r>
          </w:p>
        </w:tc>
        <w:tc>
          <w:tcPr>
            <w:tcW w:w="1960" w:type="dxa"/>
            <w:tcBorders>
              <w:bottom w:val="single" w:sz="6" w:space="0" w:color="auto"/>
            </w:tcBorders>
            <w:shd w:val="clear" w:color="auto" w:fill="auto"/>
          </w:tcPr>
          <w:p w14:paraId="73182C3F" w14:textId="6EA81832" w:rsidR="004955C9" w:rsidRPr="00AA391B" w:rsidRDefault="08C189DD" w:rsidP="004955C9">
            <w:pPr>
              <w:rPr>
                <w:rFonts w:cs="Verdana"/>
                <w:color w:val="000000" w:themeColor="text1"/>
                <w:sz w:val="16"/>
                <w:szCs w:val="16"/>
              </w:rPr>
            </w:pPr>
            <w:r w:rsidRPr="00AA391B">
              <w:rPr>
                <w:rFonts w:cs="Verdana"/>
                <w:color w:val="000000" w:themeColor="text1"/>
                <w:sz w:val="16"/>
                <w:szCs w:val="16"/>
              </w:rPr>
              <w:t>Administration: Department for Environment, Food &amp; Rural Affairs</w:t>
            </w:r>
            <w:r w:rsidR="3EABD3BE" w:rsidRPr="00AA391B">
              <w:rPr>
                <w:rFonts w:cs="Verdana"/>
                <w:color w:val="000000" w:themeColor="text1"/>
                <w:sz w:val="16"/>
                <w:szCs w:val="16"/>
              </w:rPr>
              <w:t>.</w:t>
            </w:r>
          </w:p>
          <w:p w14:paraId="0166696C" w14:textId="77777777" w:rsidR="004955C9" w:rsidRPr="00AA391B" w:rsidRDefault="004955C9" w:rsidP="004955C9">
            <w:pPr>
              <w:rPr>
                <w:rFonts w:cs="Verdana"/>
                <w:color w:val="000000" w:themeColor="text1"/>
                <w:sz w:val="16"/>
                <w:szCs w:val="16"/>
              </w:rPr>
            </w:pPr>
            <w:r w:rsidRPr="00AA391B">
              <w:rPr>
                <w:rFonts w:cs="Verdana"/>
                <w:color w:val="000000" w:themeColor="text1"/>
                <w:sz w:val="16"/>
                <w:szCs w:val="16"/>
              </w:rPr>
              <w:t xml:space="preserve"> </w:t>
            </w:r>
          </w:p>
          <w:p w14:paraId="2F1A0ED3" w14:textId="304DCA94" w:rsidR="004955C9" w:rsidRPr="00AA391B" w:rsidRDefault="004955C9" w:rsidP="22EFC7EF">
            <w:pPr>
              <w:rPr>
                <w:rFonts w:cs="Verdana"/>
                <w:color w:val="000000" w:themeColor="text1"/>
                <w:sz w:val="16"/>
                <w:szCs w:val="16"/>
              </w:rPr>
            </w:pPr>
          </w:p>
        </w:tc>
      </w:tr>
      <w:tr w:rsidR="004955C9" w:rsidRPr="00AA391B" w14:paraId="2DBFA58B" w14:textId="77777777" w:rsidTr="00875AFA">
        <w:tc>
          <w:tcPr>
            <w:tcW w:w="567" w:type="dxa"/>
            <w:tcBorders>
              <w:top w:val="single" w:sz="6" w:space="0" w:color="auto"/>
              <w:bottom w:val="single" w:sz="6" w:space="0" w:color="auto"/>
            </w:tcBorders>
            <w:shd w:val="clear" w:color="auto" w:fill="auto"/>
          </w:tcPr>
          <w:p w14:paraId="3AFCAAD0" w14:textId="1323557B" w:rsidR="004955C9" w:rsidRPr="00AA391B" w:rsidRDefault="004955C9" w:rsidP="004955C9">
            <w:pPr>
              <w:tabs>
                <w:tab w:val="left" w:pos="-1440"/>
                <w:tab w:val="left" w:pos="-720"/>
              </w:tabs>
              <w:suppressAutoHyphens/>
              <w:spacing w:after="240" w:line="240" w:lineRule="atLeast"/>
              <w:jc w:val="left"/>
              <w:rPr>
                <w:b/>
                <w:bCs/>
                <w:spacing w:val="-2"/>
                <w:sz w:val="16"/>
                <w:szCs w:val="16"/>
              </w:rPr>
            </w:pPr>
            <w:r w:rsidRPr="00AA391B">
              <w:rPr>
                <w:b/>
                <w:bCs/>
                <w:sz w:val="16"/>
                <w:szCs w:val="16"/>
              </w:rPr>
              <w:t>2</w:t>
            </w:r>
          </w:p>
        </w:tc>
        <w:tc>
          <w:tcPr>
            <w:tcW w:w="1982" w:type="dxa"/>
            <w:tcBorders>
              <w:top w:val="single" w:sz="6" w:space="0" w:color="auto"/>
              <w:bottom w:val="single" w:sz="6" w:space="0" w:color="auto"/>
            </w:tcBorders>
            <w:shd w:val="clear" w:color="auto" w:fill="auto"/>
          </w:tcPr>
          <w:p w14:paraId="4D930F13" w14:textId="5F8CFB37" w:rsidR="004955C9" w:rsidRPr="00AA391B" w:rsidRDefault="08C189DD" w:rsidP="004955C9">
            <w:pPr>
              <w:pStyle w:val="Default"/>
              <w:rPr>
                <w:sz w:val="16"/>
                <w:szCs w:val="16"/>
              </w:rPr>
            </w:pPr>
            <w:r w:rsidRPr="00AA391B">
              <w:rPr>
                <w:sz w:val="16"/>
                <w:szCs w:val="16"/>
              </w:rPr>
              <w:t>Import and export prohibition and restriction of substances that deplete the ozone layer</w:t>
            </w:r>
            <w:r w:rsidR="2963A609" w:rsidRPr="00AA391B">
              <w:rPr>
                <w:sz w:val="16"/>
                <w:szCs w:val="16"/>
              </w:rPr>
              <w:t>.</w:t>
            </w:r>
            <w:r w:rsidRPr="00AA391B">
              <w:rPr>
                <w:sz w:val="16"/>
                <w:szCs w:val="16"/>
              </w:rPr>
              <w:t xml:space="preserve"> </w:t>
            </w:r>
          </w:p>
          <w:p w14:paraId="0A31BC04" w14:textId="7155B8EE" w:rsidR="004955C9" w:rsidRPr="00AA391B" w:rsidRDefault="004955C9" w:rsidP="004955C9">
            <w:pPr>
              <w:tabs>
                <w:tab w:val="left" w:pos="-1440"/>
                <w:tab w:val="left" w:pos="-720"/>
              </w:tabs>
              <w:suppressAutoHyphens/>
              <w:jc w:val="left"/>
              <w:rPr>
                <w:spacing w:val="-2"/>
                <w:sz w:val="16"/>
                <w:szCs w:val="16"/>
              </w:rPr>
            </w:pPr>
          </w:p>
        </w:tc>
        <w:tc>
          <w:tcPr>
            <w:tcW w:w="1296" w:type="dxa"/>
            <w:tcBorders>
              <w:top w:val="single" w:sz="6" w:space="0" w:color="auto"/>
              <w:bottom w:val="single" w:sz="6" w:space="0" w:color="auto"/>
            </w:tcBorders>
            <w:shd w:val="clear" w:color="auto" w:fill="auto"/>
          </w:tcPr>
          <w:p w14:paraId="1DB61902" w14:textId="77777777" w:rsidR="004955C9" w:rsidRPr="00AA391B" w:rsidRDefault="004955C9" w:rsidP="004955C9">
            <w:pPr>
              <w:pStyle w:val="Default"/>
              <w:rPr>
                <w:sz w:val="16"/>
                <w:szCs w:val="16"/>
              </w:rPr>
            </w:pPr>
            <w:r w:rsidRPr="00AA391B">
              <w:rPr>
                <w:sz w:val="16"/>
                <w:szCs w:val="16"/>
              </w:rPr>
              <w:t xml:space="preserve">CP </w:t>
            </w:r>
          </w:p>
          <w:p w14:paraId="6DEA11AE" w14:textId="77777777" w:rsidR="004955C9" w:rsidRPr="00AA391B" w:rsidRDefault="004955C9" w:rsidP="004955C9">
            <w:pPr>
              <w:pStyle w:val="Default"/>
              <w:rPr>
                <w:sz w:val="16"/>
                <w:szCs w:val="16"/>
              </w:rPr>
            </w:pPr>
            <w:r w:rsidRPr="00AA391B">
              <w:rPr>
                <w:sz w:val="16"/>
                <w:szCs w:val="16"/>
              </w:rPr>
              <w:t xml:space="preserve">NAL </w:t>
            </w:r>
          </w:p>
          <w:p w14:paraId="47B523A4" w14:textId="77777777" w:rsidR="004955C9" w:rsidRPr="00AA391B" w:rsidRDefault="004955C9" w:rsidP="004955C9">
            <w:pPr>
              <w:pStyle w:val="Default"/>
              <w:rPr>
                <w:sz w:val="16"/>
                <w:szCs w:val="16"/>
              </w:rPr>
            </w:pPr>
            <w:r w:rsidRPr="00AA391B">
              <w:rPr>
                <w:sz w:val="16"/>
                <w:szCs w:val="16"/>
              </w:rPr>
              <w:t xml:space="preserve">CP-X </w:t>
            </w:r>
          </w:p>
          <w:p w14:paraId="31069FC0" w14:textId="0B2525EB" w:rsidR="004955C9" w:rsidRPr="00AA391B" w:rsidRDefault="004955C9" w:rsidP="00F830CD">
            <w:pPr>
              <w:tabs>
                <w:tab w:val="left" w:pos="-1440"/>
                <w:tab w:val="left" w:pos="-720"/>
              </w:tabs>
              <w:suppressAutoHyphens/>
              <w:rPr>
                <w:spacing w:val="-2"/>
                <w:sz w:val="16"/>
                <w:szCs w:val="16"/>
              </w:rPr>
            </w:pPr>
            <w:r w:rsidRPr="00AA391B">
              <w:rPr>
                <w:sz w:val="16"/>
                <w:szCs w:val="16"/>
              </w:rPr>
              <w:t xml:space="preserve">NAL-X </w:t>
            </w:r>
          </w:p>
        </w:tc>
        <w:tc>
          <w:tcPr>
            <w:tcW w:w="1400" w:type="dxa"/>
            <w:tcBorders>
              <w:top w:val="single" w:sz="6" w:space="0" w:color="auto"/>
              <w:bottom w:val="single" w:sz="6" w:space="0" w:color="auto"/>
            </w:tcBorders>
            <w:shd w:val="clear" w:color="auto" w:fill="auto"/>
          </w:tcPr>
          <w:p w14:paraId="2B2C6BF5" w14:textId="1FD687E5"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284590</w:t>
            </w:r>
          </w:p>
          <w:p w14:paraId="623669B2" w14:textId="77777777" w:rsidR="004955C9" w:rsidRPr="00AA391B" w:rsidRDefault="004955C9" w:rsidP="00F830CD">
            <w:pPr>
              <w:jc w:val="left"/>
              <w:rPr>
                <w:sz w:val="16"/>
                <w:szCs w:val="16"/>
              </w:rPr>
            </w:pPr>
            <w:r w:rsidRPr="00AA391B">
              <w:rPr>
                <w:rFonts w:cs="Verdana"/>
                <w:sz w:val="16"/>
                <w:szCs w:val="16"/>
              </w:rPr>
              <w:t>290314</w:t>
            </w:r>
          </w:p>
          <w:p w14:paraId="5C81CDBE" w14:textId="77777777" w:rsidR="004955C9" w:rsidRPr="00AA391B" w:rsidRDefault="004955C9" w:rsidP="00F830CD">
            <w:pPr>
              <w:jc w:val="left"/>
              <w:rPr>
                <w:sz w:val="16"/>
                <w:szCs w:val="16"/>
              </w:rPr>
            </w:pPr>
            <w:r w:rsidRPr="00AA391B">
              <w:rPr>
                <w:rFonts w:cs="Verdana"/>
                <w:sz w:val="16"/>
                <w:szCs w:val="16"/>
              </w:rPr>
              <w:t>290319</w:t>
            </w:r>
          </w:p>
          <w:p w14:paraId="7ABEEA6E" w14:textId="124F4961"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290339</w:t>
            </w:r>
          </w:p>
          <w:p w14:paraId="09347A32" w14:textId="77777777" w:rsidR="004955C9" w:rsidRPr="00AA391B" w:rsidRDefault="004955C9" w:rsidP="00F830CD">
            <w:pPr>
              <w:jc w:val="left"/>
              <w:rPr>
                <w:sz w:val="16"/>
                <w:szCs w:val="16"/>
              </w:rPr>
            </w:pPr>
            <w:r w:rsidRPr="00AA391B">
              <w:rPr>
                <w:rFonts w:cs="Verdana"/>
                <w:sz w:val="16"/>
                <w:szCs w:val="16"/>
              </w:rPr>
              <w:t>290371</w:t>
            </w:r>
          </w:p>
          <w:p w14:paraId="3D4089EF" w14:textId="60568CED"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290372</w:t>
            </w:r>
          </w:p>
          <w:p w14:paraId="6FF87162" w14:textId="77777777" w:rsidR="004955C9" w:rsidRPr="00AA391B" w:rsidRDefault="004955C9" w:rsidP="00F830CD">
            <w:pPr>
              <w:jc w:val="left"/>
              <w:rPr>
                <w:sz w:val="16"/>
                <w:szCs w:val="16"/>
              </w:rPr>
            </w:pPr>
            <w:r w:rsidRPr="00AA391B">
              <w:rPr>
                <w:rFonts w:cs="Verdana"/>
                <w:sz w:val="16"/>
                <w:szCs w:val="16"/>
              </w:rPr>
              <w:t>290373</w:t>
            </w:r>
          </w:p>
          <w:p w14:paraId="2922BB75" w14:textId="27DD727B"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290374</w:t>
            </w:r>
          </w:p>
          <w:p w14:paraId="347E3EE9" w14:textId="77777777" w:rsidR="004955C9" w:rsidRPr="00AA391B" w:rsidRDefault="004955C9" w:rsidP="00F830CD">
            <w:pPr>
              <w:jc w:val="left"/>
              <w:rPr>
                <w:sz w:val="16"/>
                <w:szCs w:val="16"/>
              </w:rPr>
            </w:pPr>
            <w:r w:rsidRPr="00AA391B">
              <w:rPr>
                <w:rFonts w:cs="Verdana"/>
                <w:sz w:val="16"/>
                <w:szCs w:val="16"/>
              </w:rPr>
              <w:t>290375</w:t>
            </w:r>
          </w:p>
          <w:p w14:paraId="6A404E74" w14:textId="6F902EDF"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290376</w:t>
            </w:r>
          </w:p>
          <w:p w14:paraId="400EA1DD" w14:textId="3738382E"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290377</w:t>
            </w:r>
          </w:p>
          <w:p w14:paraId="0C648071" w14:textId="0581FF70"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290378</w:t>
            </w:r>
          </w:p>
          <w:p w14:paraId="06A02AC6" w14:textId="655136B8"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290379</w:t>
            </w:r>
          </w:p>
          <w:p w14:paraId="4995987D" w14:textId="77777777" w:rsidR="004955C9" w:rsidRPr="00AA391B" w:rsidRDefault="004955C9" w:rsidP="00F830CD">
            <w:pPr>
              <w:jc w:val="left"/>
              <w:rPr>
                <w:sz w:val="16"/>
                <w:szCs w:val="16"/>
              </w:rPr>
            </w:pPr>
            <w:r w:rsidRPr="00AA391B">
              <w:rPr>
                <w:rFonts w:cs="Verdana"/>
                <w:sz w:val="16"/>
                <w:szCs w:val="16"/>
              </w:rPr>
              <w:t>300432</w:t>
            </w:r>
          </w:p>
          <w:p w14:paraId="0B07D3D9" w14:textId="77777777" w:rsidR="004955C9" w:rsidRPr="00AA391B" w:rsidRDefault="004955C9" w:rsidP="00F830CD">
            <w:pPr>
              <w:jc w:val="left"/>
              <w:rPr>
                <w:sz w:val="16"/>
                <w:szCs w:val="16"/>
              </w:rPr>
            </w:pPr>
            <w:r w:rsidRPr="00AA391B">
              <w:rPr>
                <w:rFonts w:cs="Verdana"/>
                <w:sz w:val="16"/>
                <w:szCs w:val="16"/>
              </w:rPr>
              <w:t>300490</w:t>
            </w:r>
          </w:p>
          <w:p w14:paraId="4656D68B" w14:textId="77777777" w:rsidR="004955C9" w:rsidRPr="00AA391B" w:rsidRDefault="004955C9" w:rsidP="00F830CD">
            <w:pPr>
              <w:jc w:val="left"/>
              <w:rPr>
                <w:sz w:val="16"/>
                <w:szCs w:val="16"/>
              </w:rPr>
            </w:pPr>
            <w:r w:rsidRPr="00AA391B">
              <w:rPr>
                <w:rFonts w:cs="Verdana"/>
                <w:sz w:val="16"/>
                <w:szCs w:val="16"/>
              </w:rPr>
              <w:t>320800</w:t>
            </w:r>
          </w:p>
          <w:p w14:paraId="0C715A81" w14:textId="47FAC528"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320900</w:t>
            </w:r>
          </w:p>
          <w:p w14:paraId="73A9CFB1" w14:textId="5D8D47E0"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321000</w:t>
            </w:r>
          </w:p>
          <w:p w14:paraId="5491A86B" w14:textId="77777777" w:rsidR="004955C9" w:rsidRPr="00AA391B" w:rsidRDefault="004955C9" w:rsidP="00F830CD">
            <w:pPr>
              <w:jc w:val="left"/>
              <w:rPr>
                <w:sz w:val="16"/>
                <w:szCs w:val="16"/>
              </w:rPr>
            </w:pPr>
            <w:r w:rsidRPr="00AA391B">
              <w:rPr>
                <w:rFonts w:cs="Verdana"/>
                <w:sz w:val="16"/>
                <w:szCs w:val="16"/>
              </w:rPr>
              <w:t>321290</w:t>
            </w:r>
          </w:p>
          <w:p w14:paraId="72F6F918" w14:textId="77777777" w:rsidR="004955C9" w:rsidRPr="00AA391B" w:rsidRDefault="004955C9" w:rsidP="00F830CD">
            <w:pPr>
              <w:jc w:val="left"/>
              <w:rPr>
                <w:sz w:val="16"/>
                <w:szCs w:val="16"/>
              </w:rPr>
            </w:pPr>
            <w:r w:rsidRPr="00AA391B">
              <w:rPr>
                <w:rFonts w:cs="Verdana"/>
                <w:sz w:val="16"/>
                <w:szCs w:val="16"/>
              </w:rPr>
              <w:t>340311</w:t>
            </w:r>
          </w:p>
          <w:p w14:paraId="07BF00F6" w14:textId="77777777" w:rsidR="004955C9" w:rsidRPr="00AA391B" w:rsidRDefault="004955C9" w:rsidP="00F830CD">
            <w:pPr>
              <w:jc w:val="left"/>
              <w:rPr>
                <w:sz w:val="16"/>
                <w:szCs w:val="16"/>
              </w:rPr>
            </w:pPr>
            <w:r w:rsidRPr="00AA391B">
              <w:rPr>
                <w:rFonts w:cs="Verdana"/>
                <w:sz w:val="16"/>
                <w:szCs w:val="16"/>
              </w:rPr>
              <w:t>340391</w:t>
            </w:r>
          </w:p>
          <w:p w14:paraId="45949EEE" w14:textId="1A3421C2"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380891</w:t>
            </w:r>
          </w:p>
          <w:p w14:paraId="71A1E7D3" w14:textId="5B821554"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380899</w:t>
            </w:r>
          </w:p>
          <w:p w14:paraId="6B4781E9" w14:textId="48AF9551"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381300</w:t>
            </w:r>
          </w:p>
          <w:p w14:paraId="314FB604" w14:textId="04B8BDD9"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381400</w:t>
            </w:r>
          </w:p>
          <w:p w14:paraId="5A06805B" w14:textId="77777777" w:rsidR="004955C9" w:rsidRPr="00AA391B" w:rsidRDefault="004955C9" w:rsidP="00F830CD">
            <w:pPr>
              <w:jc w:val="left"/>
              <w:rPr>
                <w:sz w:val="16"/>
                <w:szCs w:val="16"/>
              </w:rPr>
            </w:pPr>
            <w:r w:rsidRPr="00AA391B">
              <w:rPr>
                <w:rFonts w:cs="Verdana"/>
                <w:sz w:val="16"/>
                <w:szCs w:val="16"/>
              </w:rPr>
              <w:t>382200</w:t>
            </w:r>
          </w:p>
          <w:p w14:paraId="46771925" w14:textId="77777777" w:rsidR="004955C9" w:rsidRPr="00AA391B" w:rsidRDefault="004955C9" w:rsidP="00F830CD">
            <w:pPr>
              <w:jc w:val="left"/>
              <w:rPr>
                <w:sz w:val="16"/>
                <w:szCs w:val="16"/>
              </w:rPr>
            </w:pPr>
            <w:r w:rsidRPr="00AA391B">
              <w:rPr>
                <w:rFonts w:cs="Verdana"/>
                <w:sz w:val="16"/>
                <w:szCs w:val="16"/>
              </w:rPr>
              <w:t>382471</w:t>
            </w:r>
          </w:p>
          <w:p w14:paraId="620C8478" w14:textId="77777777" w:rsidR="004955C9" w:rsidRPr="00AA391B" w:rsidRDefault="004955C9" w:rsidP="00F830CD">
            <w:pPr>
              <w:jc w:val="left"/>
              <w:rPr>
                <w:sz w:val="16"/>
                <w:szCs w:val="16"/>
              </w:rPr>
            </w:pPr>
            <w:r w:rsidRPr="00AA391B">
              <w:rPr>
                <w:rFonts w:cs="Verdana"/>
                <w:sz w:val="16"/>
                <w:szCs w:val="16"/>
              </w:rPr>
              <w:t>382472</w:t>
            </w:r>
          </w:p>
          <w:p w14:paraId="1542DC3E" w14:textId="77777777" w:rsidR="004955C9" w:rsidRPr="00AA391B" w:rsidRDefault="004955C9" w:rsidP="00F830CD">
            <w:pPr>
              <w:jc w:val="left"/>
              <w:rPr>
                <w:sz w:val="16"/>
                <w:szCs w:val="16"/>
              </w:rPr>
            </w:pPr>
            <w:r w:rsidRPr="00AA391B">
              <w:rPr>
                <w:rFonts w:cs="Verdana"/>
                <w:sz w:val="16"/>
                <w:szCs w:val="16"/>
              </w:rPr>
              <w:lastRenderedPageBreak/>
              <w:t>382473</w:t>
            </w:r>
          </w:p>
          <w:p w14:paraId="4107F889" w14:textId="77777777" w:rsidR="004955C9" w:rsidRPr="00AA391B" w:rsidRDefault="004955C9" w:rsidP="00F830CD">
            <w:pPr>
              <w:jc w:val="left"/>
              <w:rPr>
                <w:sz w:val="16"/>
                <w:szCs w:val="16"/>
              </w:rPr>
            </w:pPr>
            <w:r w:rsidRPr="00AA391B">
              <w:rPr>
                <w:rFonts w:cs="Verdana"/>
                <w:sz w:val="16"/>
                <w:szCs w:val="16"/>
              </w:rPr>
              <w:t>382474</w:t>
            </w:r>
          </w:p>
          <w:p w14:paraId="69D67A95" w14:textId="77777777" w:rsidR="004955C9" w:rsidRPr="00AA391B" w:rsidRDefault="004955C9" w:rsidP="00F830CD">
            <w:pPr>
              <w:jc w:val="left"/>
              <w:rPr>
                <w:sz w:val="16"/>
                <w:szCs w:val="16"/>
              </w:rPr>
            </w:pPr>
            <w:r w:rsidRPr="00AA391B">
              <w:rPr>
                <w:rFonts w:cs="Verdana"/>
                <w:sz w:val="16"/>
                <w:szCs w:val="16"/>
              </w:rPr>
              <w:t>382475</w:t>
            </w:r>
          </w:p>
          <w:p w14:paraId="642985A9" w14:textId="77777777" w:rsidR="004955C9" w:rsidRPr="00AA391B" w:rsidRDefault="004955C9" w:rsidP="00F830CD">
            <w:pPr>
              <w:jc w:val="left"/>
              <w:rPr>
                <w:sz w:val="16"/>
                <w:szCs w:val="16"/>
              </w:rPr>
            </w:pPr>
            <w:r w:rsidRPr="00AA391B">
              <w:rPr>
                <w:rFonts w:cs="Verdana"/>
                <w:sz w:val="16"/>
                <w:szCs w:val="16"/>
              </w:rPr>
              <w:t>382476</w:t>
            </w:r>
          </w:p>
          <w:p w14:paraId="27F994F0" w14:textId="77777777" w:rsidR="004955C9" w:rsidRPr="00AA391B" w:rsidRDefault="004955C9" w:rsidP="00F830CD">
            <w:pPr>
              <w:jc w:val="left"/>
              <w:rPr>
                <w:sz w:val="16"/>
                <w:szCs w:val="16"/>
              </w:rPr>
            </w:pPr>
            <w:r w:rsidRPr="00AA391B">
              <w:rPr>
                <w:rFonts w:cs="Verdana"/>
                <w:sz w:val="16"/>
                <w:szCs w:val="16"/>
              </w:rPr>
              <w:t>382477</w:t>
            </w:r>
          </w:p>
          <w:p w14:paraId="2CD38E49" w14:textId="4B62F145"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382499</w:t>
            </w:r>
          </w:p>
          <w:p w14:paraId="4B064ADB" w14:textId="77777777" w:rsidR="004955C9" w:rsidRPr="00AA391B" w:rsidRDefault="004955C9" w:rsidP="00F830CD">
            <w:pPr>
              <w:jc w:val="left"/>
              <w:rPr>
                <w:sz w:val="16"/>
                <w:szCs w:val="16"/>
              </w:rPr>
            </w:pPr>
            <w:r w:rsidRPr="00AA391B">
              <w:rPr>
                <w:rFonts w:cs="Verdana"/>
                <w:sz w:val="16"/>
                <w:szCs w:val="16"/>
              </w:rPr>
              <w:t>382510</w:t>
            </w:r>
          </w:p>
          <w:p w14:paraId="4B728036" w14:textId="77777777" w:rsidR="004955C9" w:rsidRPr="00AA391B" w:rsidRDefault="004955C9" w:rsidP="00F830CD">
            <w:pPr>
              <w:jc w:val="left"/>
              <w:rPr>
                <w:sz w:val="16"/>
                <w:szCs w:val="16"/>
              </w:rPr>
            </w:pPr>
            <w:r w:rsidRPr="00AA391B">
              <w:rPr>
                <w:rFonts w:cs="Verdana"/>
                <w:sz w:val="16"/>
                <w:szCs w:val="16"/>
              </w:rPr>
              <w:t>382541</w:t>
            </w:r>
          </w:p>
          <w:p w14:paraId="02AD6A7E" w14:textId="6E9A877C"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392111</w:t>
            </w:r>
          </w:p>
          <w:p w14:paraId="51DB1334" w14:textId="4C1F83D3"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392112</w:t>
            </w:r>
          </w:p>
          <w:p w14:paraId="5C7C8AE8" w14:textId="58D14EDA"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392113</w:t>
            </w:r>
          </w:p>
          <w:p w14:paraId="30E9CF08" w14:textId="31197BC1"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392114</w:t>
            </w:r>
          </w:p>
          <w:p w14:paraId="14B83D33" w14:textId="4B8127F0"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392119</w:t>
            </w:r>
          </w:p>
          <w:p w14:paraId="7B109874" w14:textId="7589AFA5"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841500</w:t>
            </w:r>
          </w:p>
          <w:p w14:paraId="46B58C8E" w14:textId="0ED0774D"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841800</w:t>
            </w:r>
          </w:p>
          <w:p w14:paraId="3DDE0B83" w14:textId="77777777" w:rsidR="004955C9" w:rsidRPr="00AA391B" w:rsidRDefault="004955C9" w:rsidP="00F830CD">
            <w:pPr>
              <w:jc w:val="left"/>
              <w:rPr>
                <w:sz w:val="16"/>
                <w:szCs w:val="16"/>
              </w:rPr>
            </w:pPr>
            <w:r w:rsidRPr="00AA391B">
              <w:rPr>
                <w:rFonts w:cs="Verdana"/>
                <w:sz w:val="16"/>
                <w:szCs w:val="16"/>
              </w:rPr>
              <w:t>841960</w:t>
            </w:r>
          </w:p>
          <w:p w14:paraId="0A6C77F6" w14:textId="5C9CDB4E"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842410</w:t>
            </w:r>
          </w:p>
          <w:p w14:paraId="7E42C3E6" w14:textId="02255B74"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842490</w:t>
            </w:r>
          </w:p>
          <w:p w14:paraId="62623CD9" w14:textId="77777777" w:rsidR="004955C9" w:rsidRPr="00AA391B" w:rsidRDefault="004955C9" w:rsidP="00F830CD">
            <w:pPr>
              <w:jc w:val="left"/>
              <w:rPr>
                <w:sz w:val="16"/>
                <w:szCs w:val="16"/>
              </w:rPr>
            </w:pPr>
            <w:r w:rsidRPr="00AA391B">
              <w:rPr>
                <w:rFonts w:cs="Verdana"/>
                <w:sz w:val="16"/>
                <w:szCs w:val="16"/>
              </w:rPr>
              <w:t>845110</w:t>
            </w:r>
          </w:p>
          <w:p w14:paraId="6DC5390E" w14:textId="77777777" w:rsidR="004955C9" w:rsidRPr="00AA391B" w:rsidRDefault="004955C9" w:rsidP="00F830CD">
            <w:pPr>
              <w:jc w:val="left"/>
              <w:rPr>
                <w:sz w:val="16"/>
                <w:szCs w:val="16"/>
              </w:rPr>
            </w:pPr>
            <w:r w:rsidRPr="00AA391B">
              <w:rPr>
                <w:rFonts w:cs="Verdana"/>
                <w:sz w:val="16"/>
                <w:szCs w:val="16"/>
              </w:rPr>
              <w:t>847621</w:t>
            </w:r>
          </w:p>
          <w:p w14:paraId="422AC153" w14:textId="77777777" w:rsidR="004955C9" w:rsidRPr="00AA391B" w:rsidRDefault="004955C9" w:rsidP="00F830CD">
            <w:pPr>
              <w:jc w:val="left"/>
              <w:rPr>
                <w:sz w:val="16"/>
                <w:szCs w:val="16"/>
              </w:rPr>
            </w:pPr>
            <w:r w:rsidRPr="00AA391B">
              <w:rPr>
                <w:rFonts w:cs="Verdana"/>
                <w:sz w:val="16"/>
                <w:szCs w:val="16"/>
              </w:rPr>
              <w:t>847681</w:t>
            </w:r>
          </w:p>
          <w:p w14:paraId="7D477513" w14:textId="14ED107D"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847690</w:t>
            </w:r>
          </w:p>
          <w:p w14:paraId="396357A2" w14:textId="0568FEEA"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847780</w:t>
            </w:r>
          </w:p>
          <w:p w14:paraId="3325B3E6" w14:textId="55DD9BDC"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860100</w:t>
            </w:r>
          </w:p>
          <w:p w14:paraId="4873546C" w14:textId="729BF203"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860200</w:t>
            </w:r>
          </w:p>
          <w:p w14:paraId="0B7A9339" w14:textId="15AA0BBA"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860300</w:t>
            </w:r>
          </w:p>
          <w:p w14:paraId="786E98F7" w14:textId="77777777" w:rsidR="004955C9" w:rsidRPr="00AA391B" w:rsidRDefault="004955C9" w:rsidP="00F830CD">
            <w:pPr>
              <w:jc w:val="left"/>
              <w:rPr>
                <w:sz w:val="16"/>
                <w:szCs w:val="16"/>
              </w:rPr>
            </w:pPr>
            <w:r w:rsidRPr="00AA391B">
              <w:rPr>
                <w:rFonts w:cs="Verdana"/>
                <w:sz w:val="16"/>
                <w:szCs w:val="16"/>
              </w:rPr>
              <w:t>860400</w:t>
            </w:r>
          </w:p>
          <w:p w14:paraId="45EF42D3" w14:textId="77777777" w:rsidR="004955C9" w:rsidRPr="00AA391B" w:rsidRDefault="004955C9" w:rsidP="00F830CD">
            <w:pPr>
              <w:jc w:val="left"/>
              <w:rPr>
                <w:sz w:val="16"/>
                <w:szCs w:val="16"/>
              </w:rPr>
            </w:pPr>
            <w:r w:rsidRPr="00AA391B">
              <w:rPr>
                <w:rFonts w:cs="Verdana"/>
                <w:sz w:val="16"/>
                <w:szCs w:val="16"/>
              </w:rPr>
              <w:t>860500</w:t>
            </w:r>
          </w:p>
          <w:p w14:paraId="06E385AD" w14:textId="410BBED9"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860600</w:t>
            </w:r>
          </w:p>
          <w:p w14:paraId="618BFC56" w14:textId="3827B43B"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860700</w:t>
            </w:r>
          </w:p>
          <w:p w14:paraId="525C5BD0" w14:textId="5DFB6857"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860900</w:t>
            </w:r>
          </w:p>
          <w:p w14:paraId="3C3B1BF8" w14:textId="4C832222"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870100</w:t>
            </w:r>
          </w:p>
          <w:p w14:paraId="42ACD807" w14:textId="5C4CBD32"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870200</w:t>
            </w:r>
          </w:p>
          <w:p w14:paraId="7BE863B3" w14:textId="19F10D89"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870300</w:t>
            </w:r>
          </w:p>
          <w:p w14:paraId="1D45BE18" w14:textId="71223461"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870400</w:t>
            </w:r>
          </w:p>
          <w:p w14:paraId="179A6022" w14:textId="66B9C794"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870500</w:t>
            </w:r>
          </w:p>
          <w:p w14:paraId="1866C1C9" w14:textId="73D228EA"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870800</w:t>
            </w:r>
          </w:p>
          <w:p w14:paraId="3924EFCC" w14:textId="0E66A37F" w:rsidR="004955C9" w:rsidRPr="00AA391B" w:rsidRDefault="00CB49AD" w:rsidP="00F830CD">
            <w:pPr>
              <w:jc w:val="left"/>
              <w:rPr>
                <w:sz w:val="16"/>
                <w:szCs w:val="16"/>
              </w:rPr>
            </w:pPr>
            <w:r w:rsidRPr="00AA391B">
              <w:rPr>
                <w:rFonts w:cs="Verdana"/>
                <w:sz w:val="16"/>
                <w:szCs w:val="16"/>
              </w:rPr>
              <w:lastRenderedPageBreak/>
              <w:t>ex</w:t>
            </w:r>
            <w:r w:rsidR="004955C9" w:rsidRPr="00AA391B">
              <w:rPr>
                <w:rFonts w:cs="Verdana"/>
                <w:sz w:val="16"/>
                <w:szCs w:val="16"/>
              </w:rPr>
              <w:t xml:space="preserve"> 870900</w:t>
            </w:r>
          </w:p>
          <w:p w14:paraId="59102C4A" w14:textId="77777777" w:rsidR="004955C9" w:rsidRPr="00AA391B" w:rsidRDefault="004955C9" w:rsidP="00F830CD">
            <w:pPr>
              <w:jc w:val="left"/>
              <w:rPr>
                <w:sz w:val="16"/>
                <w:szCs w:val="16"/>
              </w:rPr>
            </w:pPr>
            <w:r w:rsidRPr="00AA391B">
              <w:rPr>
                <w:rFonts w:cs="Verdana"/>
                <w:sz w:val="16"/>
                <w:szCs w:val="16"/>
              </w:rPr>
              <w:t>871000</w:t>
            </w:r>
          </w:p>
          <w:p w14:paraId="5C800226" w14:textId="5EB6130F"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871600</w:t>
            </w:r>
          </w:p>
          <w:p w14:paraId="35DF61E5" w14:textId="23378934"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880200</w:t>
            </w:r>
          </w:p>
          <w:p w14:paraId="55BB4BDB" w14:textId="5D057C08"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890100</w:t>
            </w:r>
          </w:p>
          <w:p w14:paraId="0D59FD35" w14:textId="1F6D42FC"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890200</w:t>
            </w:r>
          </w:p>
          <w:p w14:paraId="50539C44" w14:textId="0E36A8DD"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890391</w:t>
            </w:r>
          </w:p>
          <w:p w14:paraId="329EB784" w14:textId="249B6A6F"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890392</w:t>
            </w:r>
          </w:p>
          <w:p w14:paraId="0DF3227D" w14:textId="6379E575"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890400</w:t>
            </w:r>
          </w:p>
          <w:p w14:paraId="437EDF97" w14:textId="6F523C26" w:rsidR="004955C9" w:rsidRPr="00AA391B" w:rsidRDefault="00CB49AD" w:rsidP="00F830CD">
            <w:pPr>
              <w:jc w:val="left"/>
              <w:rPr>
                <w:sz w:val="16"/>
                <w:szCs w:val="16"/>
              </w:rPr>
            </w:pPr>
            <w:r w:rsidRPr="00AA391B">
              <w:rPr>
                <w:rFonts w:cs="Verdana"/>
                <w:sz w:val="16"/>
                <w:szCs w:val="16"/>
              </w:rPr>
              <w:t>ex</w:t>
            </w:r>
            <w:r w:rsidR="004955C9" w:rsidRPr="00AA391B">
              <w:rPr>
                <w:rFonts w:cs="Verdana"/>
                <w:sz w:val="16"/>
                <w:szCs w:val="16"/>
              </w:rPr>
              <w:t xml:space="preserve"> 890500</w:t>
            </w:r>
          </w:p>
          <w:p w14:paraId="755476F3" w14:textId="77777777" w:rsidR="004955C9" w:rsidRPr="00AA391B" w:rsidRDefault="004955C9" w:rsidP="00F830CD">
            <w:pPr>
              <w:jc w:val="left"/>
              <w:rPr>
                <w:sz w:val="16"/>
                <w:szCs w:val="16"/>
              </w:rPr>
            </w:pPr>
            <w:r w:rsidRPr="00AA391B">
              <w:rPr>
                <w:rFonts w:cs="Verdana"/>
                <w:sz w:val="16"/>
                <w:szCs w:val="16"/>
              </w:rPr>
              <w:t>890610</w:t>
            </w:r>
          </w:p>
          <w:p w14:paraId="662B485D" w14:textId="1954A226" w:rsidR="004955C9" w:rsidRPr="00AA391B" w:rsidRDefault="00CB49AD" w:rsidP="00F830CD">
            <w:pPr>
              <w:tabs>
                <w:tab w:val="left" w:pos="-1440"/>
                <w:tab w:val="left" w:pos="-720"/>
              </w:tabs>
              <w:suppressAutoHyphens/>
              <w:jc w:val="left"/>
              <w:rPr>
                <w:spacing w:val="-2"/>
                <w:sz w:val="16"/>
                <w:szCs w:val="16"/>
              </w:rPr>
            </w:pPr>
            <w:r w:rsidRPr="00AA391B">
              <w:rPr>
                <w:rFonts w:cs="Verdana"/>
                <w:sz w:val="16"/>
                <w:szCs w:val="16"/>
              </w:rPr>
              <w:t>ex</w:t>
            </w:r>
            <w:r w:rsidR="004955C9" w:rsidRPr="00AA391B">
              <w:rPr>
                <w:rFonts w:cs="Verdana"/>
                <w:sz w:val="16"/>
                <w:szCs w:val="16"/>
              </w:rPr>
              <w:t xml:space="preserve"> 988000</w:t>
            </w:r>
          </w:p>
        </w:tc>
        <w:tc>
          <w:tcPr>
            <w:tcW w:w="2239" w:type="dxa"/>
            <w:tcBorders>
              <w:top w:val="single" w:sz="6" w:space="0" w:color="auto"/>
              <w:bottom w:val="single" w:sz="6" w:space="0" w:color="auto"/>
            </w:tcBorders>
            <w:shd w:val="clear" w:color="auto" w:fill="auto"/>
          </w:tcPr>
          <w:p w14:paraId="2583F9CB" w14:textId="5D00B6C4" w:rsidR="004955C9" w:rsidRPr="00AA391B" w:rsidRDefault="08C189DD" w:rsidP="6E445407">
            <w:pPr>
              <w:suppressAutoHyphens/>
              <w:jc w:val="left"/>
              <w:rPr>
                <w:spacing w:val="-2"/>
                <w:sz w:val="16"/>
                <w:szCs w:val="16"/>
              </w:rPr>
            </w:pPr>
            <w:r w:rsidRPr="00AA391B">
              <w:rPr>
                <w:sz w:val="16"/>
                <w:szCs w:val="16"/>
              </w:rPr>
              <w:lastRenderedPageBreak/>
              <w:t>For a detailed list of the products concerned, please refer to Annex I of Commission Regulation (EC ) No 1005/2009 of 16 September 2009</w:t>
            </w:r>
            <w:r w:rsidR="43DB9416" w:rsidRPr="00AA391B">
              <w:rPr>
                <w:sz w:val="16"/>
                <w:szCs w:val="16"/>
              </w:rPr>
              <w:t>.</w:t>
            </w:r>
          </w:p>
        </w:tc>
        <w:tc>
          <w:tcPr>
            <w:tcW w:w="2082" w:type="dxa"/>
            <w:tcBorders>
              <w:top w:val="single" w:sz="6" w:space="0" w:color="auto"/>
              <w:bottom w:val="single" w:sz="6" w:space="0" w:color="auto"/>
            </w:tcBorders>
            <w:shd w:val="clear" w:color="auto" w:fill="auto"/>
          </w:tcPr>
          <w:p w14:paraId="6BE88DD3" w14:textId="77777777" w:rsidR="004955C9" w:rsidRPr="00AA391B" w:rsidRDefault="004955C9" w:rsidP="004955C9">
            <w:pPr>
              <w:rPr>
                <w:sz w:val="16"/>
                <w:szCs w:val="16"/>
              </w:rPr>
            </w:pPr>
            <w:r w:rsidRPr="00AA391B">
              <w:rPr>
                <w:rFonts w:cs="Verdana"/>
                <w:color w:val="000000" w:themeColor="text1"/>
                <w:sz w:val="16"/>
                <w:szCs w:val="16"/>
              </w:rPr>
              <w:t>Montreal Protocol on Substances that Deplete the Ozone Layer, as last amended and adjusted.</w:t>
            </w:r>
          </w:p>
          <w:p w14:paraId="5395D3CF" w14:textId="77777777" w:rsidR="004955C9" w:rsidRPr="00AA391B" w:rsidRDefault="004955C9" w:rsidP="004955C9">
            <w:pPr>
              <w:rPr>
                <w:sz w:val="16"/>
                <w:szCs w:val="16"/>
              </w:rPr>
            </w:pPr>
            <w:r w:rsidRPr="00AA391B">
              <w:rPr>
                <w:rFonts w:cs="Verdana"/>
                <w:color w:val="000000" w:themeColor="text1"/>
                <w:sz w:val="16"/>
                <w:szCs w:val="16"/>
              </w:rPr>
              <w:t xml:space="preserve"> </w:t>
            </w:r>
          </w:p>
          <w:p w14:paraId="35EB854A" w14:textId="77777777" w:rsidR="004955C9" w:rsidRPr="00AA391B" w:rsidRDefault="004955C9" w:rsidP="004955C9">
            <w:pPr>
              <w:rPr>
                <w:sz w:val="16"/>
                <w:szCs w:val="16"/>
              </w:rPr>
            </w:pPr>
            <w:r w:rsidRPr="00AA391B">
              <w:rPr>
                <w:rFonts w:cs="Verdana"/>
                <w:color w:val="000000" w:themeColor="text1"/>
                <w:sz w:val="16"/>
                <w:szCs w:val="16"/>
              </w:rPr>
              <w:t>Article XX(b) GATT</w:t>
            </w:r>
          </w:p>
          <w:p w14:paraId="2765409A" w14:textId="4FF6C7CB" w:rsidR="004955C9" w:rsidRPr="00AA391B" w:rsidRDefault="08C189DD" w:rsidP="004955C9">
            <w:pPr>
              <w:rPr>
                <w:sz w:val="16"/>
                <w:szCs w:val="16"/>
              </w:rPr>
            </w:pPr>
            <w:r w:rsidRPr="00AA391B">
              <w:rPr>
                <w:rFonts w:cs="Verdana"/>
                <w:color w:val="000000" w:themeColor="text1"/>
                <w:sz w:val="16"/>
                <w:szCs w:val="16"/>
              </w:rPr>
              <w:t>Protection of human, animal or plant life or health</w:t>
            </w:r>
            <w:r w:rsidR="56D467FB" w:rsidRPr="00AA391B">
              <w:rPr>
                <w:rFonts w:cs="Verdana"/>
                <w:color w:val="000000" w:themeColor="text1"/>
                <w:sz w:val="16"/>
                <w:szCs w:val="16"/>
              </w:rPr>
              <w:t>.</w:t>
            </w:r>
          </w:p>
          <w:p w14:paraId="5312AAB3" w14:textId="5DD0EE42" w:rsidR="004955C9" w:rsidRPr="00AA391B" w:rsidRDefault="004955C9" w:rsidP="004955C9">
            <w:pPr>
              <w:tabs>
                <w:tab w:val="left" w:pos="-1440"/>
                <w:tab w:val="left" w:pos="-720"/>
              </w:tabs>
              <w:suppressAutoHyphens/>
              <w:jc w:val="left"/>
              <w:rPr>
                <w:spacing w:val="-2"/>
                <w:sz w:val="16"/>
                <w:szCs w:val="16"/>
              </w:rPr>
            </w:pPr>
          </w:p>
        </w:tc>
        <w:tc>
          <w:tcPr>
            <w:tcW w:w="2082" w:type="dxa"/>
            <w:tcBorders>
              <w:top w:val="single" w:sz="6" w:space="0" w:color="auto"/>
              <w:bottom w:val="single" w:sz="6" w:space="0" w:color="auto"/>
            </w:tcBorders>
            <w:shd w:val="clear" w:color="auto" w:fill="auto"/>
          </w:tcPr>
          <w:p w14:paraId="726C09D1" w14:textId="77777777" w:rsidR="004955C9" w:rsidRPr="00AA391B" w:rsidRDefault="004955C9" w:rsidP="004955C9">
            <w:pPr>
              <w:rPr>
                <w:sz w:val="16"/>
                <w:szCs w:val="16"/>
              </w:rPr>
            </w:pPr>
            <w:r w:rsidRPr="00AA391B">
              <w:rPr>
                <w:rFonts w:cs="Verdana"/>
                <w:sz w:val="16"/>
                <w:szCs w:val="16"/>
              </w:rPr>
              <w:t xml:space="preserve">Retained EU Regulation 1005/2009 as amended by Ozone-Depleting Substances and Fluorinated Greenhouse Gases (Amendment etc.) (EU Exit) Regulations 2019; </w:t>
            </w:r>
          </w:p>
          <w:p w14:paraId="35C187C5" w14:textId="6438FBCB" w:rsidR="004955C9" w:rsidRPr="00AA391B" w:rsidRDefault="08C189DD" w:rsidP="004955C9">
            <w:pPr>
              <w:rPr>
                <w:sz w:val="16"/>
                <w:szCs w:val="16"/>
                <w:lang w:val="fr-CH"/>
              </w:rPr>
            </w:pPr>
            <w:r w:rsidRPr="00AA391B">
              <w:rPr>
                <w:rFonts w:cs="Verdana"/>
                <w:sz w:val="16"/>
                <w:szCs w:val="16"/>
              </w:rPr>
              <w:t xml:space="preserve">The Ozone-Depleting Substances and Fluorinated Greenhouse Gases (Amendment etc.) </w:t>
            </w:r>
            <w:r w:rsidRPr="00AA391B">
              <w:rPr>
                <w:rFonts w:cs="Verdana"/>
                <w:sz w:val="16"/>
                <w:szCs w:val="16"/>
                <w:lang w:val="fr-CH"/>
              </w:rPr>
              <w:t>(EU Exit) Regulations 2020</w:t>
            </w:r>
            <w:r w:rsidR="467E6346" w:rsidRPr="00AA391B">
              <w:rPr>
                <w:rFonts w:cs="Verdana"/>
                <w:sz w:val="16"/>
                <w:szCs w:val="16"/>
                <w:lang w:val="fr-CH"/>
              </w:rPr>
              <w:t>.</w:t>
            </w:r>
          </w:p>
          <w:p w14:paraId="5C825952" w14:textId="77777777" w:rsidR="004955C9" w:rsidRPr="00AA391B" w:rsidRDefault="004955C9" w:rsidP="004955C9">
            <w:pPr>
              <w:rPr>
                <w:sz w:val="16"/>
                <w:szCs w:val="16"/>
                <w:lang w:val="fr-CH"/>
              </w:rPr>
            </w:pPr>
            <w:r w:rsidRPr="00AA391B">
              <w:rPr>
                <w:rFonts w:eastAsia="Calibri" w:cs="Calibri"/>
                <w:sz w:val="16"/>
                <w:szCs w:val="16"/>
                <w:lang w:val="fr-CH"/>
              </w:rPr>
              <w:t xml:space="preserve"> </w:t>
            </w:r>
          </w:p>
          <w:p w14:paraId="0FA986F1" w14:textId="77777777" w:rsidR="004955C9" w:rsidRPr="00AA391B" w:rsidRDefault="004955C9" w:rsidP="004955C9">
            <w:pPr>
              <w:rPr>
                <w:sz w:val="16"/>
                <w:szCs w:val="16"/>
                <w:lang w:val="fr-CH"/>
              </w:rPr>
            </w:pPr>
            <w:r w:rsidRPr="00AA391B">
              <w:rPr>
                <w:rFonts w:eastAsia="Calibri" w:cs="Calibri"/>
                <w:sz w:val="16"/>
                <w:szCs w:val="16"/>
                <w:lang w:val="fr-CH"/>
              </w:rPr>
              <w:t xml:space="preserve"> </w:t>
            </w:r>
          </w:p>
          <w:p w14:paraId="75AA9175" w14:textId="77777777" w:rsidR="004955C9" w:rsidRPr="00AA391B" w:rsidRDefault="004955C9" w:rsidP="004955C9">
            <w:pPr>
              <w:rPr>
                <w:rFonts w:cs="Verdana"/>
                <w:sz w:val="16"/>
                <w:szCs w:val="16"/>
                <w:lang w:val="fr-CH"/>
              </w:rPr>
            </w:pPr>
            <w:r w:rsidRPr="00AA391B">
              <w:rPr>
                <w:rFonts w:cs="Verdana"/>
                <w:sz w:val="16"/>
                <w:szCs w:val="16"/>
                <w:lang w:val="fr-CH"/>
              </w:rPr>
              <w:t>Available through:</w:t>
            </w:r>
          </w:p>
          <w:p w14:paraId="2B9B2167" w14:textId="77777777" w:rsidR="004955C9" w:rsidRPr="00AA391B" w:rsidRDefault="004E21BE" w:rsidP="004955C9">
            <w:pPr>
              <w:rPr>
                <w:rStyle w:val="Hyperlink"/>
                <w:rFonts w:eastAsia="Segoe UI" w:cs="Segoe UI"/>
                <w:sz w:val="16"/>
                <w:szCs w:val="16"/>
                <w:lang w:val="fr-CH"/>
              </w:rPr>
            </w:pPr>
            <w:hyperlink r:id="rId21">
              <w:r w:rsidR="004955C9" w:rsidRPr="00AA391B">
                <w:rPr>
                  <w:rStyle w:val="Hyperlink"/>
                  <w:rFonts w:eastAsia="Segoe UI" w:cs="Segoe UI"/>
                  <w:sz w:val="16"/>
                  <w:szCs w:val="16"/>
                  <w:lang w:val="fr-CH"/>
                </w:rPr>
                <w:t>http://www.legislation.gov.uk/uksi/2019/583/pdfs/uksi_20190583_en.pdf</w:t>
              </w:r>
            </w:hyperlink>
            <w:r w:rsidR="004955C9" w:rsidRPr="00AA391B">
              <w:rPr>
                <w:rStyle w:val="Hyperlink"/>
                <w:rFonts w:eastAsia="Segoe UI" w:cs="Segoe UI"/>
                <w:sz w:val="16"/>
                <w:szCs w:val="16"/>
                <w:lang w:val="fr-CH"/>
              </w:rPr>
              <w:t xml:space="preserve"> </w:t>
            </w:r>
          </w:p>
          <w:p w14:paraId="795D3578" w14:textId="77777777" w:rsidR="004955C9" w:rsidRPr="00AA391B" w:rsidRDefault="004955C9" w:rsidP="004955C9">
            <w:pPr>
              <w:rPr>
                <w:rFonts w:cs="Verdana"/>
                <w:sz w:val="16"/>
                <w:szCs w:val="16"/>
              </w:rPr>
            </w:pPr>
            <w:r w:rsidRPr="00AA391B">
              <w:rPr>
                <w:rFonts w:cs="Verdana"/>
                <w:sz w:val="16"/>
                <w:szCs w:val="16"/>
              </w:rPr>
              <w:t xml:space="preserve">and </w:t>
            </w:r>
          </w:p>
          <w:p w14:paraId="07D9409F" w14:textId="28539BF5" w:rsidR="004955C9" w:rsidRPr="00AA391B" w:rsidRDefault="451CA125" w:rsidP="748AE8E8">
            <w:pPr>
              <w:rPr>
                <w:color w:val="333333"/>
                <w:sz w:val="16"/>
                <w:szCs w:val="16"/>
              </w:rPr>
            </w:pPr>
            <w:r w:rsidRPr="00AA391B">
              <w:rPr>
                <w:sz w:val="16"/>
                <w:szCs w:val="16"/>
              </w:rPr>
              <w:t xml:space="preserve"> </w:t>
            </w:r>
            <w:hyperlink r:id="rId22" w:history="1">
              <w:r w:rsidRPr="00AA391B">
                <w:rPr>
                  <w:rStyle w:val="Hyperlink"/>
                  <w:rFonts w:eastAsia="Segoe UI" w:cs="Segoe UI"/>
                  <w:sz w:val="16"/>
                  <w:szCs w:val="16"/>
                </w:rPr>
                <w:t>https://www.legislation.gov.uk/uksi/2020/1616/note/made</w:t>
              </w:r>
            </w:hyperlink>
          </w:p>
          <w:p w14:paraId="3490C956" w14:textId="77777777" w:rsidR="004955C9" w:rsidRPr="00AA391B" w:rsidRDefault="004955C9" w:rsidP="004955C9">
            <w:pPr>
              <w:rPr>
                <w:rFonts w:cs="Verdana"/>
                <w:sz w:val="16"/>
                <w:szCs w:val="16"/>
              </w:rPr>
            </w:pPr>
            <w:r w:rsidRPr="00AA391B">
              <w:rPr>
                <w:rFonts w:cs="Verdana"/>
                <w:sz w:val="16"/>
                <w:szCs w:val="16"/>
              </w:rPr>
              <w:lastRenderedPageBreak/>
              <w:t xml:space="preserve"> </w:t>
            </w:r>
          </w:p>
          <w:p w14:paraId="3188BD36" w14:textId="2A92D1C2" w:rsidR="004955C9" w:rsidRPr="00AA391B" w:rsidRDefault="1E667814" w:rsidP="004955C9">
            <w:pPr>
              <w:rPr>
                <w:rFonts w:cs="Verdana"/>
                <w:color w:val="000000" w:themeColor="text1"/>
                <w:sz w:val="16"/>
                <w:szCs w:val="16"/>
              </w:rPr>
            </w:pPr>
            <w:r w:rsidRPr="00AA391B">
              <w:rPr>
                <w:rFonts w:cs="Verdana"/>
                <w:color w:val="000000" w:themeColor="text1"/>
                <w:sz w:val="16"/>
                <w:szCs w:val="16"/>
              </w:rPr>
              <w:t>Measure a</w:t>
            </w:r>
            <w:r w:rsidR="004955C9" w:rsidRPr="00AA391B">
              <w:rPr>
                <w:rFonts w:cs="Verdana"/>
                <w:color w:val="000000" w:themeColor="text1"/>
                <w:sz w:val="16"/>
                <w:szCs w:val="16"/>
              </w:rPr>
              <w:t>pplied from 01.01.2010</w:t>
            </w:r>
          </w:p>
          <w:p w14:paraId="0E2B7996" w14:textId="23ED332C" w:rsidR="004955C9" w:rsidRPr="00AA391B" w:rsidRDefault="004955C9" w:rsidP="004955C9">
            <w:pPr>
              <w:tabs>
                <w:tab w:val="left" w:pos="-1440"/>
                <w:tab w:val="left" w:pos="-720"/>
              </w:tabs>
              <w:suppressAutoHyphens/>
              <w:jc w:val="left"/>
              <w:rPr>
                <w:spacing w:val="-2"/>
                <w:sz w:val="16"/>
                <w:szCs w:val="16"/>
              </w:rPr>
            </w:pPr>
          </w:p>
        </w:tc>
        <w:tc>
          <w:tcPr>
            <w:tcW w:w="1960" w:type="dxa"/>
            <w:tcBorders>
              <w:top w:val="single" w:sz="6" w:space="0" w:color="auto"/>
              <w:bottom w:val="single" w:sz="6" w:space="0" w:color="auto"/>
            </w:tcBorders>
            <w:shd w:val="clear" w:color="auto" w:fill="auto"/>
          </w:tcPr>
          <w:p w14:paraId="65CF99B4" w14:textId="77777777" w:rsidR="004955C9" w:rsidRPr="00AA391B" w:rsidRDefault="004955C9" w:rsidP="004955C9">
            <w:pPr>
              <w:rPr>
                <w:rFonts w:cs="Verdana"/>
                <w:color w:val="000000" w:themeColor="text1"/>
                <w:sz w:val="16"/>
                <w:szCs w:val="16"/>
              </w:rPr>
            </w:pPr>
            <w:r w:rsidRPr="00AA391B">
              <w:rPr>
                <w:rFonts w:cs="Verdana"/>
                <w:color w:val="000000" w:themeColor="text1"/>
                <w:sz w:val="16"/>
                <w:szCs w:val="16"/>
              </w:rPr>
              <w:lastRenderedPageBreak/>
              <w:t>Administration: Department for Environment, Food and Rural Affairs.</w:t>
            </w:r>
          </w:p>
          <w:p w14:paraId="68488D78" w14:textId="77777777" w:rsidR="004955C9" w:rsidRPr="00AA391B" w:rsidRDefault="004955C9" w:rsidP="004955C9">
            <w:pPr>
              <w:rPr>
                <w:rFonts w:cs="Verdana"/>
                <w:color w:val="000000" w:themeColor="text1"/>
                <w:sz w:val="16"/>
                <w:szCs w:val="16"/>
              </w:rPr>
            </w:pPr>
            <w:r w:rsidRPr="00AA391B">
              <w:rPr>
                <w:rFonts w:cs="Verdana"/>
                <w:color w:val="000000" w:themeColor="text1"/>
                <w:sz w:val="16"/>
                <w:szCs w:val="16"/>
              </w:rPr>
              <w:t xml:space="preserve"> </w:t>
            </w:r>
          </w:p>
          <w:p w14:paraId="34E419D4" w14:textId="79B807A7" w:rsidR="004955C9" w:rsidRPr="00AA391B" w:rsidRDefault="004955C9" w:rsidP="22EFC7EF">
            <w:pPr>
              <w:suppressAutoHyphens/>
              <w:rPr>
                <w:rFonts w:cs="Verdana"/>
                <w:color w:val="000000" w:themeColor="text1"/>
                <w:spacing w:val="-2"/>
                <w:sz w:val="16"/>
                <w:szCs w:val="16"/>
              </w:rPr>
            </w:pPr>
          </w:p>
        </w:tc>
      </w:tr>
      <w:tr w:rsidR="00AC3D42" w:rsidRPr="00AA391B" w14:paraId="409AA274" w14:textId="77777777" w:rsidTr="00875AFA">
        <w:tc>
          <w:tcPr>
            <w:tcW w:w="567" w:type="dxa"/>
            <w:tcBorders>
              <w:top w:val="single" w:sz="6" w:space="0" w:color="auto"/>
            </w:tcBorders>
            <w:shd w:val="clear" w:color="auto" w:fill="auto"/>
          </w:tcPr>
          <w:p w14:paraId="2C3EA2EF" w14:textId="63C330AB"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lastRenderedPageBreak/>
              <w:t>3</w:t>
            </w:r>
          </w:p>
        </w:tc>
        <w:tc>
          <w:tcPr>
            <w:tcW w:w="1982" w:type="dxa"/>
            <w:tcBorders>
              <w:top w:val="single" w:sz="6" w:space="0" w:color="auto"/>
            </w:tcBorders>
            <w:shd w:val="clear" w:color="auto" w:fill="auto"/>
          </w:tcPr>
          <w:p w14:paraId="79FD71B4" w14:textId="60D7E428" w:rsidR="00AC3D42" w:rsidRPr="00AA391B" w:rsidRDefault="00AC3D42" w:rsidP="6E445407">
            <w:pPr>
              <w:suppressAutoHyphens/>
              <w:jc w:val="left"/>
              <w:rPr>
                <w:spacing w:val="-2"/>
                <w:sz w:val="16"/>
                <w:szCs w:val="16"/>
              </w:rPr>
            </w:pPr>
            <w:r w:rsidRPr="00AA391B">
              <w:rPr>
                <w:sz w:val="16"/>
                <w:szCs w:val="16"/>
              </w:rPr>
              <w:t>Import and export restriction of fluorinated greenhouse gases (F-gases)</w:t>
            </w:r>
            <w:r w:rsidR="69254CB2" w:rsidRPr="00AA391B">
              <w:rPr>
                <w:sz w:val="16"/>
                <w:szCs w:val="16"/>
              </w:rPr>
              <w:t>.</w:t>
            </w:r>
          </w:p>
        </w:tc>
        <w:tc>
          <w:tcPr>
            <w:tcW w:w="1296" w:type="dxa"/>
            <w:tcBorders>
              <w:top w:val="single" w:sz="6" w:space="0" w:color="auto"/>
            </w:tcBorders>
            <w:shd w:val="clear" w:color="auto" w:fill="auto"/>
          </w:tcPr>
          <w:p w14:paraId="71C8DAE0" w14:textId="77777777" w:rsidR="00AC3D42" w:rsidRPr="00AA391B" w:rsidRDefault="00AC3D42" w:rsidP="00AC3D42">
            <w:pPr>
              <w:pStyle w:val="Default"/>
              <w:rPr>
                <w:sz w:val="16"/>
                <w:szCs w:val="16"/>
              </w:rPr>
            </w:pPr>
            <w:r w:rsidRPr="00AA391B">
              <w:rPr>
                <w:sz w:val="16"/>
                <w:szCs w:val="16"/>
              </w:rPr>
              <w:t xml:space="preserve">CP </w:t>
            </w:r>
          </w:p>
          <w:p w14:paraId="4181B0B2" w14:textId="77777777" w:rsidR="00AC3D42" w:rsidRPr="00AA391B" w:rsidRDefault="00AC3D42" w:rsidP="00AC3D42">
            <w:pPr>
              <w:pStyle w:val="Default"/>
              <w:rPr>
                <w:sz w:val="16"/>
                <w:szCs w:val="16"/>
              </w:rPr>
            </w:pPr>
            <w:r w:rsidRPr="00AA391B">
              <w:rPr>
                <w:sz w:val="16"/>
                <w:szCs w:val="16"/>
              </w:rPr>
              <w:t xml:space="preserve">NAL </w:t>
            </w:r>
          </w:p>
          <w:p w14:paraId="2764771B" w14:textId="77777777" w:rsidR="00AC3D42" w:rsidRPr="00AA391B" w:rsidRDefault="00AC3D42" w:rsidP="00AC3D42">
            <w:pPr>
              <w:pStyle w:val="Default"/>
              <w:rPr>
                <w:sz w:val="16"/>
                <w:szCs w:val="16"/>
              </w:rPr>
            </w:pPr>
            <w:r w:rsidRPr="00AA391B">
              <w:rPr>
                <w:sz w:val="16"/>
                <w:szCs w:val="16"/>
              </w:rPr>
              <w:t xml:space="preserve">BQ </w:t>
            </w:r>
          </w:p>
          <w:p w14:paraId="0B000027" w14:textId="54B3143B" w:rsidR="00AC3D42" w:rsidRPr="00AA391B" w:rsidRDefault="00AC3D42" w:rsidP="006C123C">
            <w:pPr>
              <w:pStyle w:val="Default"/>
              <w:rPr>
                <w:sz w:val="16"/>
                <w:szCs w:val="16"/>
              </w:rPr>
            </w:pPr>
            <w:r w:rsidRPr="00AA391B">
              <w:rPr>
                <w:sz w:val="16"/>
                <w:szCs w:val="16"/>
              </w:rPr>
              <w:t xml:space="preserve">NAL-X </w:t>
            </w:r>
          </w:p>
        </w:tc>
        <w:tc>
          <w:tcPr>
            <w:tcW w:w="1400" w:type="dxa"/>
            <w:tcBorders>
              <w:top w:val="single" w:sz="6" w:space="0" w:color="auto"/>
            </w:tcBorders>
            <w:shd w:val="clear" w:color="auto" w:fill="auto"/>
          </w:tcPr>
          <w:p w14:paraId="1A129217" w14:textId="36E32AFE" w:rsidR="00AC3D42" w:rsidRPr="00AA391B" w:rsidRDefault="419A0037" w:rsidP="346B93DF">
            <w:pPr>
              <w:suppressAutoHyphens/>
              <w:jc w:val="left"/>
              <w:rPr>
                <w:spacing w:val="-2"/>
                <w:sz w:val="16"/>
                <w:szCs w:val="16"/>
              </w:rPr>
            </w:pPr>
            <w:r w:rsidRPr="00AA391B">
              <w:rPr>
                <w:spacing w:val="-2"/>
                <w:sz w:val="16"/>
                <w:szCs w:val="16"/>
              </w:rPr>
              <w:t>See Ann</w:t>
            </w:r>
            <w:r w:rsidR="72214328" w:rsidRPr="00AA391B">
              <w:rPr>
                <w:spacing w:val="-2"/>
                <w:sz w:val="16"/>
                <w:szCs w:val="16"/>
              </w:rPr>
              <w:t>ex</w:t>
            </w:r>
            <w:r w:rsidRPr="00AA391B">
              <w:rPr>
                <w:spacing w:val="-2"/>
                <w:sz w:val="16"/>
                <w:szCs w:val="16"/>
              </w:rPr>
              <w:t xml:space="preserve"> </w:t>
            </w:r>
            <w:r w:rsidR="5035481F" w:rsidRPr="00AA391B">
              <w:rPr>
                <w:spacing w:val="-2"/>
                <w:sz w:val="16"/>
                <w:szCs w:val="16"/>
              </w:rPr>
              <w:t>1</w:t>
            </w:r>
            <w:r w:rsidR="751953E0" w:rsidRPr="00AA391B">
              <w:rPr>
                <w:sz w:val="16"/>
                <w:szCs w:val="16"/>
              </w:rPr>
              <w:t xml:space="preserve"> below</w:t>
            </w:r>
          </w:p>
        </w:tc>
        <w:tc>
          <w:tcPr>
            <w:tcW w:w="2239" w:type="dxa"/>
            <w:tcBorders>
              <w:top w:val="single" w:sz="6" w:space="0" w:color="auto"/>
            </w:tcBorders>
            <w:shd w:val="clear" w:color="auto" w:fill="auto"/>
          </w:tcPr>
          <w:p w14:paraId="11020189" w14:textId="7A5CDF5B" w:rsidR="00AC3D42" w:rsidRPr="00AA391B" w:rsidRDefault="00AC3D42" w:rsidP="00AC3D42">
            <w:pPr>
              <w:pStyle w:val="Default"/>
              <w:rPr>
                <w:rFonts w:eastAsia="Verdana"/>
                <w:sz w:val="16"/>
                <w:szCs w:val="16"/>
              </w:rPr>
            </w:pPr>
            <w:r w:rsidRPr="00AA391B">
              <w:rPr>
                <w:rFonts w:eastAsia="Verdana"/>
                <w:sz w:val="16"/>
                <w:szCs w:val="16"/>
              </w:rPr>
              <w:t>For a detailed list of the products concerned, please refer to Annex I and Annex III of Commission Regulation (EU) No 517/2014 of 16</w:t>
            </w:r>
            <w:r w:rsidR="00520580">
              <w:rPr>
                <w:rFonts w:eastAsia="Verdana"/>
                <w:sz w:val="16"/>
                <w:szCs w:val="16"/>
              </w:rPr>
              <w:t> </w:t>
            </w:r>
            <w:r w:rsidRPr="00AA391B">
              <w:rPr>
                <w:rFonts w:eastAsia="Verdana"/>
                <w:sz w:val="16"/>
                <w:szCs w:val="16"/>
              </w:rPr>
              <w:t>April</w:t>
            </w:r>
            <w:r w:rsidR="4AEA19A8" w:rsidRPr="00AA391B">
              <w:rPr>
                <w:rFonts w:eastAsia="Verdana"/>
                <w:sz w:val="16"/>
                <w:szCs w:val="16"/>
              </w:rPr>
              <w:t xml:space="preserve"> </w:t>
            </w:r>
            <w:r w:rsidRPr="00AA391B">
              <w:rPr>
                <w:rFonts w:eastAsia="Verdana"/>
                <w:sz w:val="16"/>
                <w:szCs w:val="16"/>
              </w:rPr>
              <w:t>2014</w:t>
            </w:r>
            <w:r w:rsidR="4E2E072D" w:rsidRPr="00AA391B">
              <w:rPr>
                <w:rFonts w:eastAsia="Verdana"/>
                <w:sz w:val="16"/>
                <w:szCs w:val="16"/>
              </w:rPr>
              <w:t>.</w:t>
            </w:r>
            <w:r w:rsidRPr="00AA391B">
              <w:rPr>
                <w:rFonts w:eastAsia="Verdana"/>
                <w:sz w:val="16"/>
                <w:szCs w:val="16"/>
              </w:rPr>
              <w:t xml:space="preserve"> </w:t>
            </w:r>
          </w:p>
          <w:p w14:paraId="557B3F7E" w14:textId="202A9917" w:rsidR="00AC3D42" w:rsidRPr="00AA391B" w:rsidRDefault="00AC3D42" w:rsidP="00AC3D42">
            <w:pPr>
              <w:tabs>
                <w:tab w:val="left" w:pos="-1440"/>
                <w:tab w:val="left" w:pos="-720"/>
              </w:tabs>
              <w:suppressAutoHyphens/>
              <w:jc w:val="left"/>
              <w:rPr>
                <w:spacing w:val="-2"/>
                <w:sz w:val="16"/>
                <w:szCs w:val="16"/>
              </w:rPr>
            </w:pPr>
          </w:p>
        </w:tc>
        <w:tc>
          <w:tcPr>
            <w:tcW w:w="2082" w:type="dxa"/>
            <w:tcBorders>
              <w:top w:val="single" w:sz="6" w:space="0" w:color="auto"/>
            </w:tcBorders>
            <w:shd w:val="clear" w:color="auto" w:fill="auto"/>
          </w:tcPr>
          <w:p w14:paraId="1501ACEE" w14:textId="77777777" w:rsidR="00AC3D42" w:rsidRPr="00AA391B" w:rsidRDefault="00AC3D42" w:rsidP="00AC3D42">
            <w:pPr>
              <w:rPr>
                <w:sz w:val="16"/>
                <w:szCs w:val="16"/>
              </w:rPr>
            </w:pPr>
            <w:r w:rsidRPr="00AA391B">
              <w:rPr>
                <w:rFonts w:cs="Verdana"/>
                <w:color w:val="000000" w:themeColor="text1"/>
                <w:sz w:val="16"/>
                <w:szCs w:val="16"/>
              </w:rPr>
              <w:t>Montreal Protocol on Substances that Deplete the Ozone Layer, as last amended and adjusted.</w:t>
            </w:r>
          </w:p>
          <w:p w14:paraId="7C53D6DC"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3766C32A"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7C59E4DE" w14:textId="77777777" w:rsidR="00AC3D42" w:rsidRPr="00AA391B" w:rsidRDefault="00AC3D42" w:rsidP="00AC3D42">
            <w:pPr>
              <w:rPr>
                <w:sz w:val="16"/>
                <w:szCs w:val="16"/>
              </w:rPr>
            </w:pPr>
            <w:r w:rsidRPr="00AA391B">
              <w:rPr>
                <w:rFonts w:cs="Verdana"/>
                <w:color w:val="000000" w:themeColor="text1"/>
                <w:sz w:val="16"/>
                <w:szCs w:val="16"/>
              </w:rPr>
              <w:t>Article XX(b) GATT</w:t>
            </w:r>
          </w:p>
          <w:p w14:paraId="1FAE04D9" w14:textId="4AE56B61" w:rsidR="00AC3D42" w:rsidRPr="00AA391B" w:rsidRDefault="00AC3D42" w:rsidP="00AC3D42">
            <w:pPr>
              <w:rPr>
                <w:sz w:val="16"/>
                <w:szCs w:val="16"/>
              </w:rPr>
            </w:pPr>
            <w:r w:rsidRPr="00AA391B">
              <w:rPr>
                <w:rFonts w:cs="Verdana"/>
                <w:color w:val="000000" w:themeColor="text1"/>
                <w:sz w:val="16"/>
                <w:szCs w:val="16"/>
              </w:rPr>
              <w:t>Protection of human, animal or plant life or health</w:t>
            </w:r>
            <w:r w:rsidR="5C769A71" w:rsidRPr="00AA391B">
              <w:rPr>
                <w:rFonts w:cs="Verdana"/>
                <w:color w:val="000000" w:themeColor="text1"/>
                <w:sz w:val="16"/>
                <w:szCs w:val="16"/>
              </w:rPr>
              <w:t>.</w:t>
            </w:r>
          </w:p>
          <w:p w14:paraId="743F9505" w14:textId="51E02CFC" w:rsidR="00AC3D42" w:rsidRPr="00AA391B" w:rsidRDefault="00AC3D42" w:rsidP="00AC3D42">
            <w:pPr>
              <w:tabs>
                <w:tab w:val="left" w:pos="-1440"/>
                <w:tab w:val="left" w:pos="-720"/>
              </w:tabs>
              <w:suppressAutoHyphens/>
              <w:jc w:val="left"/>
              <w:rPr>
                <w:spacing w:val="-2"/>
                <w:sz w:val="16"/>
                <w:szCs w:val="16"/>
              </w:rPr>
            </w:pPr>
          </w:p>
        </w:tc>
        <w:tc>
          <w:tcPr>
            <w:tcW w:w="2082" w:type="dxa"/>
            <w:tcBorders>
              <w:top w:val="single" w:sz="6" w:space="0" w:color="auto"/>
            </w:tcBorders>
            <w:shd w:val="clear" w:color="auto" w:fill="auto"/>
          </w:tcPr>
          <w:p w14:paraId="71FCB765" w14:textId="67498E06" w:rsidR="00AC3D42" w:rsidRPr="00AA391B" w:rsidRDefault="16F82579" w:rsidP="00AC3D42">
            <w:pPr>
              <w:rPr>
                <w:sz w:val="16"/>
                <w:szCs w:val="16"/>
                <w:lang w:val="fr-CH"/>
              </w:rPr>
            </w:pPr>
            <w:r w:rsidRPr="00AA391B">
              <w:rPr>
                <w:rFonts w:cs="Verdana"/>
                <w:sz w:val="16"/>
                <w:szCs w:val="16"/>
              </w:rPr>
              <w:t xml:space="preserve">Retained EU </w:t>
            </w:r>
            <w:r w:rsidR="1B60B56C" w:rsidRPr="00AA391B">
              <w:rPr>
                <w:rFonts w:cs="Verdana"/>
                <w:sz w:val="16"/>
                <w:szCs w:val="16"/>
              </w:rPr>
              <w:t xml:space="preserve">Regulation (EU) No 517/2014 of the European Parliament and of the Council of 16 April 2014 on fluorinated greenhouse gases and repealing Regulation (EC) No 842/2006 </w:t>
            </w:r>
            <w:r w:rsidRPr="00AA391B">
              <w:rPr>
                <w:rFonts w:cs="Verdana"/>
                <w:sz w:val="16"/>
                <w:szCs w:val="16"/>
              </w:rPr>
              <w:t xml:space="preserve">as amended by The Ozone-Depleting Substances and Fluorinated Greenhouse Gases (Amendment etc) (EU Exit) Regulations 2019; The Ozone-Depleting Substances and Fluorinated Greenhouse Gases (Amendment etc.) </w:t>
            </w:r>
            <w:r w:rsidRPr="00AA391B">
              <w:rPr>
                <w:rFonts w:cs="Verdana"/>
                <w:sz w:val="16"/>
                <w:szCs w:val="16"/>
                <w:lang w:val="fr-CH"/>
              </w:rPr>
              <w:t>(EU Exit) Regulations 2020</w:t>
            </w:r>
          </w:p>
          <w:p w14:paraId="3B1461DF" w14:textId="50FE44A0" w:rsidR="00AC3D42" w:rsidRPr="00AA391B" w:rsidRDefault="00AC3D42" w:rsidP="00AC3D42">
            <w:pPr>
              <w:rPr>
                <w:rFonts w:cs="Verdana"/>
                <w:sz w:val="16"/>
                <w:szCs w:val="16"/>
                <w:lang w:val="fr-CH"/>
              </w:rPr>
            </w:pPr>
            <w:r w:rsidRPr="00AA391B">
              <w:rPr>
                <w:rFonts w:cs="Verdana"/>
                <w:sz w:val="16"/>
                <w:szCs w:val="16"/>
                <w:lang w:val="fr-CH"/>
              </w:rPr>
              <w:t xml:space="preserve"> </w:t>
            </w:r>
          </w:p>
          <w:p w14:paraId="459B9CB8" w14:textId="77777777" w:rsidR="00FE34BD" w:rsidRPr="00AA391B" w:rsidRDefault="00FE34BD" w:rsidP="00AC3D42">
            <w:pPr>
              <w:rPr>
                <w:sz w:val="16"/>
                <w:szCs w:val="16"/>
                <w:lang w:val="fr-CH"/>
              </w:rPr>
            </w:pPr>
          </w:p>
          <w:p w14:paraId="17FB6EE6" w14:textId="77777777" w:rsidR="00AC3D42" w:rsidRPr="00AA391B" w:rsidRDefault="00AC3D42" w:rsidP="00AC3D42">
            <w:pPr>
              <w:rPr>
                <w:sz w:val="16"/>
                <w:szCs w:val="16"/>
                <w:lang w:val="fr-CH"/>
              </w:rPr>
            </w:pPr>
            <w:r w:rsidRPr="00AA391B">
              <w:rPr>
                <w:rFonts w:cs="Verdana"/>
                <w:sz w:val="16"/>
                <w:szCs w:val="16"/>
                <w:lang w:val="fr-CH"/>
              </w:rPr>
              <w:lastRenderedPageBreak/>
              <w:t>Available through:</w:t>
            </w:r>
          </w:p>
          <w:p w14:paraId="23DA1A97" w14:textId="77777777" w:rsidR="00AC3D42" w:rsidRPr="00AA391B" w:rsidRDefault="004E21BE" w:rsidP="00AC3D42">
            <w:pPr>
              <w:rPr>
                <w:rStyle w:val="Hyperlink"/>
                <w:rFonts w:eastAsia="Segoe UI" w:cs="Segoe UI"/>
                <w:sz w:val="16"/>
                <w:szCs w:val="16"/>
                <w:lang w:val="fr-CH"/>
              </w:rPr>
            </w:pPr>
            <w:hyperlink r:id="rId23">
              <w:r w:rsidR="00AC3D42" w:rsidRPr="00AA391B">
                <w:rPr>
                  <w:rStyle w:val="Hyperlink"/>
                  <w:rFonts w:eastAsia="Segoe UI" w:cs="Segoe UI"/>
                  <w:sz w:val="16"/>
                  <w:szCs w:val="16"/>
                  <w:lang w:val="fr-CH"/>
                </w:rPr>
                <w:t>http://www.legislation.gov.uk/uksi/2019/583/pdfs/uksi_20190583_en.pdf</w:t>
              </w:r>
            </w:hyperlink>
            <w:r w:rsidR="00AC3D42" w:rsidRPr="00AA391B">
              <w:rPr>
                <w:rStyle w:val="Hyperlink"/>
                <w:rFonts w:eastAsia="Segoe UI" w:cs="Segoe UI"/>
                <w:sz w:val="16"/>
                <w:szCs w:val="16"/>
                <w:lang w:val="fr-CH"/>
              </w:rPr>
              <w:t xml:space="preserve"> </w:t>
            </w:r>
          </w:p>
          <w:p w14:paraId="013ACCB4" w14:textId="46AD33A0" w:rsidR="00AC3D42" w:rsidRPr="00AA391B" w:rsidRDefault="1D2865C8" w:rsidP="1B429953">
            <w:pPr>
              <w:rPr>
                <w:color w:val="333333"/>
                <w:sz w:val="16"/>
                <w:szCs w:val="16"/>
              </w:rPr>
            </w:pPr>
            <w:r w:rsidRPr="00AA391B">
              <w:rPr>
                <w:rFonts w:cs="Verdana"/>
                <w:sz w:val="16"/>
                <w:szCs w:val="16"/>
              </w:rPr>
              <w:t xml:space="preserve">and </w:t>
            </w:r>
            <w:r w:rsidR="59C59C86" w:rsidRPr="00AA391B">
              <w:rPr>
                <w:rFonts w:eastAsia="Segoe UI" w:cs="Segoe UI"/>
                <w:color w:val="333333"/>
                <w:sz w:val="16"/>
                <w:szCs w:val="16"/>
              </w:rPr>
              <w:t xml:space="preserve"> </w:t>
            </w:r>
            <w:hyperlink r:id="rId24" w:history="1">
              <w:r w:rsidR="00B86386" w:rsidRPr="00AA391B">
                <w:rPr>
                  <w:rStyle w:val="Hyperlink"/>
                  <w:sz w:val="16"/>
                  <w:szCs w:val="16"/>
                </w:rPr>
                <w:t>https://www.legislation.gov.uk/uksi/2020/1616/contents/made</w:t>
              </w:r>
            </w:hyperlink>
            <w:r w:rsidR="00B86386" w:rsidRPr="00AA391B">
              <w:rPr>
                <w:rFonts w:eastAsia="Segoe UI" w:cs="Segoe UI"/>
                <w:color w:val="333333"/>
                <w:sz w:val="16"/>
                <w:szCs w:val="16"/>
              </w:rPr>
              <w:t xml:space="preserve"> </w:t>
            </w:r>
          </w:p>
          <w:p w14:paraId="47CBD18F" w14:textId="77777777" w:rsidR="00AC3D42" w:rsidRPr="00AA391B" w:rsidRDefault="00AC3D42" w:rsidP="00AC3D42">
            <w:pPr>
              <w:rPr>
                <w:rFonts w:cs="Verdana"/>
                <w:sz w:val="16"/>
                <w:szCs w:val="16"/>
              </w:rPr>
            </w:pPr>
            <w:r w:rsidRPr="00AA391B">
              <w:rPr>
                <w:rFonts w:eastAsia="Calibri" w:cs="Calibri"/>
                <w:sz w:val="16"/>
                <w:szCs w:val="16"/>
              </w:rPr>
              <w:t xml:space="preserve"> </w:t>
            </w:r>
          </w:p>
          <w:p w14:paraId="4644CF43" w14:textId="379BB51F" w:rsidR="00AC3D42" w:rsidRPr="00AA391B" w:rsidRDefault="185E8E03" w:rsidP="1B429953">
            <w:pPr>
              <w:suppressAutoHyphens/>
              <w:jc w:val="left"/>
              <w:rPr>
                <w:spacing w:val="-2"/>
                <w:sz w:val="16"/>
                <w:szCs w:val="16"/>
              </w:rPr>
            </w:pPr>
            <w:r w:rsidRPr="00AA391B">
              <w:rPr>
                <w:rFonts w:eastAsiaTheme="minorEastAsia" w:cs="Verdana"/>
                <w:sz w:val="16"/>
                <w:szCs w:val="16"/>
              </w:rPr>
              <w:t>Measure a</w:t>
            </w:r>
            <w:r w:rsidR="00AC3D42" w:rsidRPr="00AA391B">
              <w:rPr>
                <w:rFonts w:eastAsiaTheme="minorEastAsia" w:cs="Verdana"/>
                <w:sz w:val="16"/>
                <w:szCs w:val="16"/>
              </w:rPr>
              <w:t>pplied from 01.01.2015</w:t>
            </w:r>
          </w:p>
        </w:tc>
        <w:tc>
          <w:tcPr>
            <w:tcW w:w="1960" w:type="dxa"/>
            <w:tcBorders>
              <w:top w:val="single" w:sz="6" w:space="0" w:color="auto"/>
            </w:tcBorders>
            <w:shd w:val="clear" w:color="auto" w:fill="auto"/>
          </w:tcPr>
          <w:p w14:paraId="53AB2FF5" w14:textId="77777777" w:rsidR="00AC3D42" w:rsidRPr="00AA391B" w:rsidRDefault="00AC3D42" w:rsidP="00AC3D42">
            <w:pPr>
              <w:rPr>
                <w:rFonts w:cs="Verdana"/>
                <w:color w:val="000000" w:themeColor="text1"/>
                <w:sz w:val="16"/>
                <w:szCs w:val="16"/>
              </w:rPr>
            </w:pPr>
            <w:r w:rsidRPr="00AA391B">
              <w:rPr>
                <w:rFonts w:cs="Verdana"/>
                <w:color w:val="000000" w:themeColor="text1"/>
                <w:sz w:val="16"/>
                <w:szCs w:val="16"/>
              </w:rPr>
              <w:lastRenderedPageBreak/>
              <w:t>Administration: Department for Environment, Food and Rural Affairs</w:t>
            </w:r>
          </w:p>
          <w:p w14:paraId="58D00D4A" w14:textId="4A897EFE" w:rsidR="00AC3D42" w:rsidRPr="00AA391B" w:rsidRDefault="00AC3D42" w:rsidP="22EFC7EF">
            <w:pPr>
              <w:suppressAutoHyphens/>
              <w:jc w:val="left"/>
              <w:rPr>
                <w:spacing w:val="-2"/>
                <w:sz w:val="16"/>
                <w:szCs w:val="16"/>
              </w:rPr>
            </w:pPr>
            <w:r w:rsidRPr="00AA391B">
              <w:rPr>
                <w:rFonts w:cs="Verdana"/>
                <w:color w:val="000000" w:themeColor="text1"/>
                <w:sz w:val="16"/>
                <w:szCs w:val="16"/>
              </w:rPr>
              <w:t xml:space="preserve"> </w:t>
            </w:r>
          </w:p>
        </w:tc>
      </w:tr>
      <w:tr w:rsidR="00AC3D42" w:rsidRPr="00AA391B" w14:paraId="5E0C1025" w14:textId="77777777" w:rsidTr="00875AFA">
        <w:tc>
          <w:tcPr>
            <w:tcW w:w="567" w:type="dxa"/>
            <w:shd w:val="clear" w:color="auto" w:fill="auto"/>
          </w:tcPr>
          <w:p w14:paraId="07571C6D" w14:textId="69D6F831"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4</w:t>
            </w:r>
          </w:p>
        </w:tc>
        <w:tc>
          <w:tcPr>
            <w:tcW w:w="1982" w:type="dxa"/>
            <w:shd w:val="clear" w:color="auto" w:fill="auto"/>
          </w:tcPr>
          <w:p w14:paraId="76FC6BCE" w14:textId="277EBE43" w:rsidR="00AC3D42" w:rsidRPr="00AA391B" w:rsidRDefault="00AC3D42" w:rsidP="00AC3D42">
            <w:pPr>
              <w:pStyle w:val="Default"/>
              <w:rPr>
                <w:sz w:val="16"/>
                <w:szCs w:val="16"/>
              </w:rPr>
            </w:pPr>
            <w:r w:rsidRPr="00AA391B">
              <w:rPr>
                <w:sz w:val="16"/>
                <w:szCs w:val="16"/>
              </w:rPr>
              <w:t>Import and export prohibition and restriction of hazardous chemicals</w:t>
            </w:r>
            <w:r w:rsidR="69CA9C61" w:rsidRPr="00AA391B">
              <w:rPr>
                <w:sz w:val="16"/>
                <w:szCs w:val="16"/>
              </w:rPr>
              <w:t>.</w:t>
            </w:r>
          </w:p>
          <w:p w14:paraId="33EA44BC" w14:textId="4E40FEAD" w:rsidR="00AC3D42" w:rsidRPr="00AA391B" w:rsidRDefault="00AC3D42" w:rsidP="00AC3D42">
            <w:pPr>
              <w:tabs>
                <w:tab w:val="left" w:pos="-1440"/>
                <w:tab w:val="left" w:pos="-720"/>
              </w:tabs>
              <w:suppressAutoHyphens/>
              <w:jc w:val="left"/>
              <w:rPr>
                <w:spacing w:val="-2"/>
                <w:sz w:val="16"/>
                <w:szCs w:val="16"/>
              </w:rPr>
            </w:pPr>
          </w:p>
        </w:tc>
        <w:tc>
          <w:tcPr>
            <w:tcW w:w="1296" w:type="dxa"/>
            <w:shd w:val="clear" w:color="auto" w:fill="auto"/>
          </w:tcPr>
          <w:p w14:paraId="4CC0AF47" w14:textId="77777777" w:rsidR="00AC3D42" w:rsidRPr="00AA391B" w:rsidRDefault="00AC3D42" w:rsidP="00AC3D42">
            <w:pPr>
              <w:rPr>
                <w:sz w:val="16"/>
                <w:szCs w:val="16"/>
              </w:rPr>
            </w:pPr>
            <w:r w:rsidRPr="00AA391B">
              <w:rPr>
                <w:sz w:val="16"/>
                <w:szCs w:val="16"/>
              </w:rPr>
              <w:t xml:space="preserve">CP </w:t>
            </w:r>
          </w:p>
          <w:p w14:paraId="171110EF" w14:textId="77777777" w:rsidR="00AC3D42" w:rsidRPr="00AA391B" w:rsidRDefault="00AC3D42" w:rsidP="00AC3D42">
            <w:pPr>
              <w:rPr>
                <w:sz w:val="16"/>
                <w:szCs w:val="16"/>
              </w:rPr>
            </w:pPr>
            <w:r w:rsidRPr="00AA391B">
              <w:rPr>
                <w:sz w:val="16"/>
                <w:szCs w:val="16"/>
              </w:rPr>
              <w:t xml:space="preserve">NAL </w:t>
            </w:r>
          </w:p>
          <w:p w14:paraId="04C36803" w14:textId="77777777" w:rsidR="00AC3D42" w:rsidRPr="00AA391B" w:rsidRDefault="00AC3D42" w:rsidP="00AC3D42">
            <w:pPr>
              <w:rPr>
                <w:sz w:val="16"/>
                <w:szCs w:val="16"/>
              </w:rPr>
            </w:pPr>
            <w:r w:rsidRPr="00AA391B">
              <w:rPr>
                <w:sz w:val="16"/>
                <w:szCs w:val="16"/>
              </w:rPr>
              <w:t xml:space="preserve">BQ </w:t>
            </w:r>
          </w:p>
          <w:p w14:paraId="5779DDA1" w14:textId="77777777" w:rsidR="00AC3D42" w:rsidRPr="00AA391B" w:rsidRDefault="00AC3D42" w:rsidP="00AC3D42">
            <w:pPr>
              <w:rPr>
                <w:sz w:val="16"/>
                <w:szCs w:val="16"/>
              </w:rPr>
            </w:pPr>
            <w:r w:rsidRPr="00AA391B">
              <w:rPr>
                <w:sz w:val="16"/>
                <w:szCs w:val="16"/>
              </w:rPr>
              <w:t xml:space="preserve">NAL-X </w:t>
            </w:r>
          </w:p>
          <w:p w14:paraId="3D5BB08C" w14:textId="38AFE069" w:rsidR="00AC3D42" w:rsidRPr="00AA391B" w:rsidRDefault="00AC3D42" w:rsidP="006C123C">
            <w:pPr>
              <w:rPr>
                <w:spacing w:val="-2"/>
                <w:sz w:val="16"/>
                <w:szCs w:val="16"/>
              </w:rPr>
            </w:pPr>
          </w:p>
        </w:tc>
        <w:tc>
          <w:tcPr>
            <w:tcW w:w="1400" w:type="dxa"/>
            <w:shd w:val="clear" w:color="auto" w:fill="auto"/>
          </w:tcPr>
          <w:p w14:paraId="0190B2F2" w14:textId="3B093AD6" w:rsidR="00AC3D42" w:rsidRPr="00AA391B" w:rsidRDefault="3D9CF940" w:rsidP="1C0DEB44">
            <w:pPr>
              <w:suppressAutoHyphens/>
              <w:jc w:val="left"/>
              <w:rPr>
                <w:spacing w:val="-2"/>
                <w:sz w:val="16"/>
                <w:szCs w:val="16"/>
              </w:rPr>
            </w:pPr>
            <w:r w:rsidRPr="00AA391B">
              <w:rPr>
                <w:spacing w:val="-2"/>
                <w:sz w:val="16"/>
                <w:szCs w:val="16"/>
              </w:rPr>
              <w:t>See Ann</w:t>
            </w:r>
            <w:r w:rsidR="614A23E4" w:rsidRPr="00AA391B">
              <w:rPr>
                <w:spacing w:val="-2"/>
                <w:sz w:val="16"/>
                <w:szCs w:val="16"/>
              </w:rPr>
              <w:t>ex</w:t>
            </w:r>
            <w:r w:rsidRPr="00AA391B">
              <w:rPr>
                <w:spacing w:val="-2"/>
                <w:sz w:val="16"/>
                <w:szCs w:val="16"/>
              </w:rPr>
              <w:t xml:space="preserve"> 1</w:t>
            </w:r>
            <w:r w:rsidR="1AD47341" w:rsidRPr="00AA391B">
              <w:rPr>
                <w:sz w:val="16"/>
                <w:szCs w:val="16"/>
              </w:rPr>
              <w:t xml:space="preserve"> below</w:t>
            </w:r>
          </w:p>
        </w:tc>
        <w:tc>
          <w:tcPr>
            <w:tcW w:w="2239" w:type="dxa"/>
            <w:shd w:val="clear" w:color="auto" w:fill="auto"/>
          </w:tcPr>
          <w:p w14:paraId="732E2DBF" w14:textId="16B1D39E" w:rsidR="00AC3D42" w:rsidRPr="00AA391B" w:rsidRDefault="00AC3D42" w:rsidP="00AC3D42">
            <w:pPr>
              <w:pStyle w:val="Default"/>
              <w:rPr>
                <w:sz w:val="16"/>
                <w:szCs w:val="16"/>
              </w:rPr>
            </w:pPr>
            <w:r w:rsidRPr="00AA391B">
              <w:rPr>
                <w:sz w:val="16"/>
                <w:szCs w:val="16"/>
              </w:rPr>
              <w:t xml:space="preserve">(a) Certain hazardous chemicals that are subject to the prior informed consent procedure under the Rotterdam Convention, </w:t>
            </w:r>
          </w:p>
          <w:p w14:paraId="3DCA07E2" w14:textId="26898EF0" w:rsidR="00AC3D42" w:rsidRPr="00AA391B" w:rsidRDefault="00AC3D42" w:rsidP="006C123C">
            <w:pPr>
              <w:pStyle w:val="Default"/>
              <w:rPr>
                <w:sz w:val="16"/>
                <w:szCs w:val="16"/>
              </w:rPr>
            </w:pPr>
            <w:r w:rsidRPr="00AA391B">
              <w:rPr>
                <w:sz w:val="16"/>
                <w:szCs w:val="16"/>
              </w:rPr>
              <w:t xml:space="preserve">(b) certain hazardous chemicals that are banned or severely restricted within </w:t>
            </w:r>
            <w:r w:rsidR="4A6C232F" w:rsidRPr="00AA391B">
              <w:rPr>
                <w:sz w:val="16"/>
                <w:szCs w:val="16"/>
              </w:rPr>
              <w:t>Great Britain</w:t>
            </w:r>
            <w:r w:rsidRPr="00AA391B">
              <w:rPr>
                <w:sz w:val="16"/>
                <w:szCs w:val="16"/>
              </w:rPr>
              <w:t xml:space="preserve">; </w:t>
            </w:r>
          </w:p>
          <w:p w14:paraId="0A9D5141" w14:textId="4F945D11" w:rsidR="00AC3D42" w:rsidRPr="00AA391B" w:rsidRDefault="00AC3D42" w:rsidP="00AC3D42">
            <w:pPr>
              <w:pStyle w:val="Default"/>
              <w:rPr>
                <w:sz w:val="16"/>
                <w:szCs w:val="16"/>
              </w:rPr>
            </w:pPr>
            <w:r w:rsidRPr="00AA391B">
              <w:rPr>
                <w:sz w:val="16"/>
                <w:szCs w:val="16"/>
              </w:rPr>
              <w:t>(c) chemicals that are classified as Persistent Organic Pollutants and subject to the Stockholm Convention</w:t>
            </w:r>
            <w:r w:rsidR="08480C77" w:rsidRPr="00AA391B">
              <w:rPr>
                <w:sz w:val="16"/>
                <w:szCs w:val="16"/>
              </w:rPr>
              <w:t>.</w:t>
            </w:r>
            <w:r w:rsidRPr="00AA391B">
              <w:rPr>
                <w:sz w:val="16"/>
                <w:szCs w:val="16"/>
              </w:rPr>
              <w:t xml:space="preserve"> </w:t>
            </w:r>
          </w:p>
          <w:p w14:paraId="272D975A" w14:textId="09382C80"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33120A37" w14:textId="5CA23AE4" w:rsidR="004D77A6" w:rsidRPr="00AA391B" w:rsidRDefault="00AC3D42" w:rsidP="7DFDF259">
            <w:pPr>
              <w:pStyle w:val="Default"/>
              <w:rPr>
                <w:i/>
                <w:iCs/>
                <w:sz w:val="16"/>
                <w:szCs w:val="16"/>
              </w:rPr>
            </w:pPr>
            <w:r w:rsidRPr="00AA391B">
              <w:rPr>
                <w:i/>
                <w:iCs/>
                <w:sz w:val="16"/>
                <w:szCs w:val="16"/>
              </w:rPr>
              <w:t xml:space="preserve"> </w:t>
            </w:r>
          </w:p>
          <w:p w14:paraId="2F3B8F10" w14:textId="77777777" w:rsidR="54249484" w:rsidRPr="00AA391B" w:rsidRDefault="13BB370A" w:rsidP="7E14BBB4">
            <w:pPr>
              <w:rPr>
                <w:sz w:val="16"/>
                <w:szCs w:val="16"/>
              </w:rPr>
            </w:pPr>
            <w:r w:rsidRPr="00AA391B">
              <w:rPr>
                <w:rFonts w:cs="Verdana"/>
                <w:color w:val="000000" w:themeColor="text1"/>
                <w:sz w:val="16"/>
                <w:szCs w:val="16"/>
              </w:rPr>
              <w:t>Article XX(b) GATT</w:t>
            </w:r>
          </w:p>
          <w:p w14:paraId="10E5D8C8" w14:textId="6ED17D13" w:rsidR="54249484" w:rsidRPr="00AA391B" w:rsidRDefault="09C8255E" w:rsidP="7E14BBB4">
            <w:pPr>
              <w:rPr>
                <w:sz w:val="16"/>
                <w:szCs w:val="16"/>
              </w:rPr>
            </w:pPr>
            <w:r w:rsidRPr="00AA391B">
              <w:rPr>
                <w:rFonts w:cs="Verdana"/>
                <w:color w:val="000000" w:themeColor="text1"/>
                <w:sz w:val="16"/>
                <w:szCs w:val="16"/>
              </w:rPr>
              <w:t>Protection of human, animal or plant life or health</w:t>
            </w:r>
            <w:r w:rsidR="0D5C1E04" w:rsidRPr="00AA391B">
              <w:rPr>
                <w:rFonts w:cs="Verdana"/>
                <w:color w:val="000000" w:themeColor="text1"/>
                <w:sz w:val="16"/>
                <w:szCs w:val="16"/>
              </w:rPr>
              <w:t>.</w:t>
            </w:r>
          </w:p>
          <w:p w14:paraId="12545F4D" w14:textId="42C17E95" w:rsidR="7E14BBB4" w:rsidRPr="00AA391B" w:rsidRDefault="7E14BBB4" w:rsidP="7E14BBB4">
            <w:pPr>
              <w:pStyle w:val="Default"/>
              <w:rPr>
                <w:rFonts w:eastAsia="Calibri"/>
                <w:i/>
                <w:iCs/>
                <w:color w:val="000000" w:themeColor="text1"/>
                <w:sz w:val="16"/>
                <w:szCs w:val="16"/>
              </w:rPr>
            </w:pPr>
          </w:p>
          <w:p w14:paraId="561EA909" w14:textId="77777777" w:rsidR="00AC3D42" w:rsidRPr="00AA391B" w:rsidRDefault="00AC3D42" w:rsidP="00AC3D42">
            <w:pPr>
              <w:pStyle w:val="Default"/>
              <w:rPr>
                <w:sz w:val="16"/>
                <w:szCs w:val="16"/>
              </w:rPr>
            </w:pPr>
          </w:p>
          <w:p w14:paraId="6335D53F" w14:textId="36E70C30" w:rsidR="00AC3D42" w:rsidRPr="00AA391B" w:rsidRDefault="00AC3D42" w:rsidP="00AC3D42">
            <w:pPr>
              <w:pStyle w:val="Default"/>
              <w:rPr>
                <w:sz w:val="16"/>
                <w:szCs w:val="16"/>
              </w:rPr>
            </w:pPr>
            <w:r w:rsidRPr="00AA391B">
              <w:rPr>
                <w:sz w:val="16"/>
                <w:szCs w:val="16"/>
              </w:rPr>
              <w:t>Rotterdam Convention on the Prior Informed Consent Procedure for Certain Hazardous Chemicals and Pesticides in International Trade</w:t>
            </w:r>
            <w:r w:rsidR="7C995A4C" w:rsidRPr="00AA391B">
              <w:rPr>
                <w:sz w:val="16"/>
                <w:szCs w:val="16"/>
              </w:rPr>
              <w:t>.</w:t>
            </w:r>
            <w:r w:rsidRPr="00AA391B">
              <w:rPr>
                <w:sz w:val="16"/>
                <w:szCs w:val="16"/>
              </w:rPr>
              <w:t xml:space="preserve"> </w:t>
            </w:r>
          </w:p>
          <w:p w14:paraId="2342BF5C" w14:textId="77777777" w:rsidR="00AC3D42" w:rsidRPr="00AA391B" w:rsidRDefault="00AC3D42" w:rsidP="00AC3D42">
            <w:pPr>
              <w:pStyle w:val="Default"/>
              <w:rPr>
                <w:sz w:val="16"/>
                <w:szCs w:val="16"/>
              </w:rPr>
            </w:pPr>
          </w:p>
          <w:p w14:paraId="1B141C55" w14:textId="5B21332C" w:rsidR="00AC3D42" w:rsidRPr="00AA391B" w:rsidRDefault="00AC3D42" w:rsidP="6E445407">
            <w:pPr>
              <w:suppressAutoHyphens/>
              <w:jc w:val="left"/>
              <w:rPr>
                <w:spacing w:val="-2"/>
                <w:sz w:val="16"/>
                <w:szCs w:val="16"/>
              </w:rPr>
            </w:pPr>
            <w:r w:rsidRPr="00AA391B">
              <w:rPr>
                <w:sz w:val="16"/>
                <w:szCs w:val="16"/>
              </w:rPr>
              <w:t>Stockholm Convention on Persistent Organic Pollutants</w:t>
            </w:r>
            <w:r w:rsidR="4429AC12" w:rsidRPr="00AA391B">
              <w:rPr>
                <w:sz w:val="16"/>
                <w:szCs w:val="16"/>
              </w:rPr>
              <w:t>.</w:t>
            </w:r>
            <w:r w:rsidRPr="00AA391B">
              <w:rPr>
                <w:sz w:val="16"/>
                <w:szCs w:val="16"/>
              </w:rPr>
              <w:t xml:space="preserve"> </w:t>
            </w:r>
          </w:p>
        </w:tc>
        <w:tc>
          <w:tcPr>
            <w:tcW w:w="2082" w:type="dxa"/>
            <w:shd w:val="clear" w:color="auto" w:fill="auto"/>
          </w:tcPr>
          <w:p w14:paraId="72855E06" w14:textId="77777777" w:rsidR="00B86386" w:rsidRPr="00AA391B" w:rsidRDefault="440C66A1" w:rsidP="4473CF5B">
            <w:pPr>
              <w:rPr>
                <w:rFonts w:eastAsiaTheme="minorEastAsia" w:cs="Verdana"/>
                <w:color w:val="000000" w:themeColor="text1"/>
                <w:sz w:val="16"/>
                <w:szCs w:val="16"/>
              </w:rPr>
            </w:pPr>
            <w:r w:rsidRPr="00AA391B">
              <w:rPr>
                <w:rFonts w:eastAsiaTheme="minorEastAsia" w:cs="Verdana"/>
                <w:color w:val="000000" w:themeColor="text1"/>
                <w:sz w:val="16"/>
                <w:szCs w:val="16"/>
              </w:rPr>
              <w:t xml:space="preserve">Retained EU Regulation 649/2012 as amended by the Chemicals (Health and Safety) and Genetically Modified Organisms (Contained Use) (Amendment etc.) (EU Exit) Regulations 2019 and Chemicals (Health and Safety) and Genetically Modified Organisms (Contained Use) (Amendment etc.) (EU Exit) Regulations 2020.  </w:t>
            </w:r>
          </w:p>
          <w:p w14:paraId="7F947DEF" w14:textId="77777777" w:rsidR="00B86386" w:rsidRPr="00AA391B" w:rsidRDefault="00B86386" w:rsidP="4473CF5B">
            <w:pPr>
              <w:rPr>
                <w:rFonts w:eastAsiaTheme="minorEastAsia" w:cs="Verdana"/>
                <w:color w:val="000000" w:themeColor="text1"/>
                <w:sz w:val="16"/>
                <w:szCs w:val="16"/>
              </w:rPr>
            </w:pPr>
          </w:p>
          <w:p w14:paraId="75AAD7B6" w14:textId="0174F981" w:rsidR="00AC3D42" w:rsidRPr="00AA391B" w:rsidRDefault="440C66A1" w:rsidP="00AA391B">
            <w:pPr>
              <w:jc w:val="left"/>
              <w:rPr>
                <w:sz w:val="16"/>
                <w:szCs w:val="16"/>
              </w:rPr>
            </w:pPr>
            <w:r w:rsidRPr="00AA391B">
              <w:rPr>
                <w:rFonts w:eastAsiaTheme="minorEastAsia" w:cs="Verdana"/>
                <w:color w:val="000000" w:themeColor="text1"/>
                <w:sz w:val="16"/>
                <w:szCs w:val="16"/>
              </w:rPr>
              <w:t>Available through:</w:t>
            </w:r>
            <w:r w:rsidRPr="00AA391B">
              <w:rPr>
                <w:rFonts w:eastAsia="Times New Roman"/>
                <w:color w:val="0563C1"/>
                <w:sz w:val="16"/>
                <w:szCs w:val="16"/>
              </w:rPr>
              <w:t xml:space="preserve"> </w:t>
            </w:r>
            <w:r w:rsidRPr="00AA391B">
              <w:rPr>
                <w:rFonts w:eastAsiaTheme="minorEastAsia"/>
                <w:color w:val="0000FF"/>
                <w:sz w:val="16"/>
                <w:szCs w:val="16"/>
                <w:u w:val="single"/>
              </w:rPr>
              <w:t>http://www.legislation.gov.uk/uksi/2019/720/pdfs/uksi_20190720_en.pdf and https://www.legislation.gov.uk/uksi/2020/1</w:t>
            </w:r>
            <w:r w:rsidRPr="00AA391B">
              <w:rPr>
                <w:rFonts w:eastAsiaTheme="minorEastAsia"/>
                <w:color w:val="0000FF"/>
                <w:sz w:val="16"/>
                <w:szCs w:val="16"/>
                <w:u w:val="single"/>
              </w:rPr>
              <w:lastRenderedPageBreak/>
              <w:t>567/pdfs/uksi_20201567_en.pdf</w:t>
            </w:r>
          </w:p>
          <w:p w14:paraId="62BBBA9B" w14:textId="051B9B4B" w:rsidR="00AC3D42" w:rsidRPr="00AA391B" w:rsidRDefault="00AC3D42" w:rsidP="00AC3D42">
            <w:pPr>
              <w:rPr>
                <w:sz w:val="16"/>
                <w:szCs w:val="16"/>
              </w:rPr>
            </w:pPr>
            <w:r w:rsidRPr="00AA391B">
              <w:rPr>
                <w:rFonts w:eastAsia="Times New Roman"/>
                <w:color w:val="0563C1"/>
                <w:sz w:val="16"/>
                <w:szCs w:val="16"/>
              </w:rPr>
              <w:t xml:space="preserve"> </w:t>
            </w:r>
          </w:p>
          <w:p w14:paraId="384115EE" w14:textId="7DD81C93" w:rsidR="00AC3D42" w:rsidRPr="00AA391B" w:rsidRDefault="7A8CBC07" w:rsidP="00AC3D42">
            <w:pPr>
              <w:rPr>
                <w:sz w:val="16"/>
                <w:szCs w:val="16"/>
              </w:rPr>
            </w:pPr>
            <w:r w:rsidRPr="00AA391B">
              <w:rPr>
                <w:rFonts w:cs="Verdana"/>
                <w:sz w:val="16"/>
                <w:szCs w:val="16"/>
              </w:rPr>
              <w:t>Measure a</w:t>
            </w:r>
            <w:r w:rsidR="00AC3D42" w:rsidRPr="00AA391B">
              <w:rPr>
                <w:rFonts w:cs="Verdana"/>
                <w:sz w:val="16"/>
                <w:szCs w:val="16"/>
              </w:rPr>
              <w:t xml:space="preserve">pplied from 01.03.2014  </w:t>
            </w:r>
          </w:p>
          <w:p w14:paraId="6D8FB68A" w14:textId="44C5DDD9" w:rsidR="00AC3D42" w:rsidRPr="00AA391B" w:rsidRDefault="00AC3D42" w:rsidP="7DFDF259">
            <w:pPr>
              <w:rPr>
                <w:color w:val="000000" w:themeColor="text1"/>
                <w:sz w:val="16"/>
                <w:szCs w:val="16"/>
              </w:rPr>
            </w:pPr>
          </w:p>
        </w:tc>
        <w:tc>
          <w:tcPr>
            <w:tcW w:w="1960" w:type="dxa"/>
            <w:shd w:val="clear" w:color="auto" w:fill="auto"/>
          </w:tcPr>
          <w:p w14:paraId="482890CE" w14:textId="45BD7914" w:rsidR="00AC3D42" w:rsidRPr="00AA391B" w:rsidRDefault="00AC3D42" w:rsidP="00AC3D42">
            <w:pPr>
              <w:rPr>
                <w:sz w:val="16"/>
                <w:szCs w:val="16"/>
              </w:rPr>
            </w:pPr>
            <w:r w:rsidRPr="00AA391B">
              <w:rPr>
                <w:rFonts w:cs="Verdana"/>
                <w:color w:val="000000" w:themeColor="text1"/>
                <w:sz w:val="16"/>
                <w:szCs w:val="16"/>
              </w:rPr>
              <w:lastRenderedPageBreak/>
              <w:t>Administration: Health and Safety Executive (Department for Work and Pensions)</w:t>
            </w:r>
            <w:r w:rsidR="3072E81A" w:rsidRPr="00AA391B">
              <w:rPr>
                <w:rFonts w:cs="Verdana"/>
                <w:color w:val="000000" w:themeColor="text1"/>
                <w:sz w:val="16"/>
                <w:szCs w:val="16"/>
              </w:rPr>
              <w:t>.</w:t>
            </w:r>
          </w:p>
          <w:p w14:paraId="5748114A" w14:textId="77777777" w:rsidR="00AC3D42" w:rsidRPr="00AA391B" w:rsidRDefault="00AC3D42" w:rsidP="00AC3D42">
            <w:pPr>
              <w:rPr>
                <w:rFonts w:cs="Verdana"/>
                <w:color w:val="000000" w:themeColor="text1"/>
                <w:sz w:val="16"/>
                <w:szCs w:val="16"/>
              </w:rPr>
            </w:pPr>
          </w:p>
          <w:p w14:paraId="02CC37A7" w14:textId="621FDC3B" w:rsidR="00AC3D42" w:rsidRPr="00AA391B" w:rsidRDefault="00AC3D42" w:rsidP="00AC3D42">
            <w:pPr>
              <w:rPr>
                <w:rFonts w:cs="Verdana"/>
                <w:color w:val="000000" w:themeColor="text1"/>
                <w:sz w:val="16"/>
                <w:szCs w:val="16"/>
              </w:rPr>
            </w:pPr>
            <w:r w:rsidRPr="00AA391B">
              <w:rPr>
                <w:rFonts w:cs="Verdana"/>
                <w:color w:val="000000" w:themeColor="text1"/>
                <w:sz w:val="16"/>
                <w:szCs w:val="16"/>
              </w:rPr>
              <w:t>Health and Safety Executive Northern Ireland (Department for the Economy)</w:t>
            </w:r>
            <w:r w:rsidR="1907AC83" w:rsidRPr="00AA391B">
              <w:rPr>
                <w:rFonts w:cs="Verdana"/>
                <w:color w:val="000000" w:themeColor="text1"/>
                <w:sz w:val="16"/>
                <w:szCs w:val="16"/>
              </w:rPr>
              <w:t>.</w:t>
            </w:r>
          </w:p>
          <w:p w14:paraId="6F7FA721"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04293F6B" w14:textId="793948B2" w:rsidR="00AC3D42" w:rsidRPr="00AA391B" w:rsidRDefault="00AC3D42" w:rsidP="22EFC7EF">
            <w:pPr>
              <w:rPr>
                <w:sz w:val="16"/>
                <w:szCs w:val="16"/>
              </w:rPr>
            </w:pPr>
            <w:r w:rsidRPr="00AA391B">
              <w:rPr>
                <w:sz w:val="16"/>
                <w:szCs w:val="16"/>
              </w:rPr>
              <w:t xml:space="preserve"> </w:t>
            </w:r>
          </w:p>
          <w:p w14:paraId="3D5AC388" w14:textId="30219E08" w:rsidR="00AC3D42" w:rsidRPr="00AA391B" w:rsidRDefault="00AC3D42" w:rsidP="00AC3D42">
            <w:pPr>
              <w:tabs>
                <w:tab w:val="left" w:pos="-1440"/>
                <w:tab w:val="left" w:pos="-720"/>
              </w:tabs>
              <w:suppressAutoHyphens/>
              <w:jc w:val="left"/>
              <w:rPr>
                <w:spacing w:val="-2"/>
                <w:sz w:val="16"/>
                <w:szCs w:val="16"/>
              </w:rPr>
            </w:pPr>
          </w:p>
        </w:tc>
      </w:tr>
      <w:tr w:rsidR="00AC3D42" w:rsidRPr="00AA391B" w14:paraId="57C34820" w14:textId="77777777" w:rsidTr="00875AFA">
        <w:tc>
          <w:tcPr>
            <w:tcW w:w="567" w:type="dxa"/>
            <w:shd w:val="clear" w:color="auto" w:fill="auto"/>
          </w:tcPr>
          <w:p w14:paraId="0FD4502F" w14:textId="771F6A03"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5</w:t>
            </w:r>
          </w:p>
        </w:tc>
        <w:tc>
          <w:tcPr>
            <w:tcW w:w="1982" w:type="dxa"/>
            <w:shd w:val="clear" w:color="auto" w:fill="auto"/>
          </w:tcPr>
          <w:p w14:paraId="0B32EC74" w14:textId="5083F92C" w:rsidR="00AC3D42" w:rsidRPr="00AA391B" w:rsidRDefault="00AC3D42" w:rsidP="00AC3D42">
            <w:pPr>
              <w:pStyle w:val="Default"/>
              <w:rPr>
                <w:sz w:val="16"/>
                <w:szCs w:val="16"/>
              </w:rPr>
            </w:pPr>
            <w:r w:rsidRPr="00AA391B">
              <w:rPr>
                <w:sz w:val="16"/>
                <w:szCs w:val="16"/>
              </w:rPr>
              <w:t>Restriction of trade in certain animals and plant species for the protection of species of wild fauna and flora</w:t>
            </w:r>
            <w:r w:rsidR="41B27C94" w:rsidRPr="00AA391B">
              <w:rPr>
                <w:sz w:val="16"/>
                <w:szCs w:val="16"/>
              </w:rPr>
              <w:t>.</w:t>
            </w:r>
          </w:p>
          <w:p w14:paraId="5F14CE66" w14:textId="07291868" w:rsidR="00AC3D42" w:rsidRPr="00AA391B" w:rsidRDefault="00AC3D42" w:rsidP="00AC3D42">
            <w:pPr>
              <w:tabs>
                <w:tab w:val="left" w:pos="-1440"/>
                <w:tab w:val="left" w:pos="-720"/>
              </w:tabs>
              <w:suppressAutoHyphens/>
              <w:jc w:val="left"/>
              <w:rPr>
                <w:spacing w:val="-2"/>
                <w:sz w:val="16"/>
                <w:szCs w:val="16"/>
              </w:rPr>
            </w:pPr>
          </w:p>
        </w:tc>
        <w:tc>
          <w:tcPr>
            <w:tcW w:w="1296" w:type="dxa"/>
            <w:shd w:val="clear" w:color="auto" w:fill="auto"/>
          </w:tcPr>
          <w:p w14:paraId="3BA5DF41" w14:textId="77777777" w:rsidR="00AC3D42" w:rsidRPr="00AA391B" w:rsidRDefault="00AC3D42" w:rsidP="00AC3D42">
            <w:pPr>
              <w:pStyle w:val="Default"/>
              <w:rPr>
                <w:sz w:val="16"/>
                <w:szCs w:val="16"/>
              </w:rPr>
            </w:pPr>
            <w:r w:rsidRPr="00AA391B">
              <w:rPr>
                <w:sz w:val="16"/>
                <w:szCs w:val="16"/>
              </w:rPr>
              <w:t xml:space="preserve">CP </w:t>
            </w:r>
          </w:p>
          <w:p w14:paraId="65729488" w14:textId="77777777" w:rsidR="00AC3D42" w:rsidRPr="00AA391B" w:rsidRDefault="00AC3D42" w:rsidP="00AC3D42">
            <w:pPr>
              <w:pStyle w:val="Default"/>
              <w:rPr>
                <w:sz w:val="16"/>
                <w:szCs w:val="16"/>
              </w:rPr>
            </w:pPr>
            <w:r w:rsidRPr="00AA391B">
              <w:rPr>
                <w:sz w:val="16"/>
                <w:szCs w:val="16"/>
              </w:rPr>
              <w:t xml:space="preserve">NAL </w:t>
            </w:r>
          </w:p>
          <w:p w14:paraId="77B91007" w14:textId="77777777" w:rsidR="00AC3D42" w:rsidRPr="00AA391B" w:rsidRDefault="00AC3D42" w:rsidP="00AC3D42">
            <w:pPr>
              <w:pStyle w:val="Default"/>
              <w:rPr>
                <w:sz w:val="16"/>
                <w:szCs w:val="16"/>
              </w:rPr>
            </w:pPr>
            <w:r w:rsidRPr="00AA391B">
              <w:rPr>
                <w:sz w:val="16"/>
                <w:szCs w:val="16"/>
              </w:rPr>
              <w:t xml:space="preserve">CP-X </w:t>
            </w:r>
          </w:p>
          <w:p w14:paraId="3C3F0927" w14:textId="11A8C898" w:rsidR="00AC3D42" w:rsidRPr="00AA391B" w:rsidRDefault="00AC3D42" w:rsidP="00F830CD">
            <w:pPr>
              <w:tabs>
                <w:tab w:val="left" w:pos="-1440"/>
                <w:tab w:val="left" w:pos="-720"/>
              </w:tabs>
              <w:suppressAutoHyphens/>
              <w:rPr>
                <w:spacing w:val="-2"/>
                <w:sz w:val="16"/>
                <w:szCs w:val="16"/>
              </w:rPr>
            </w:pPr>
            <w:r w:rsidRPr="00AA391B">
              <w:rPr>
                <w:sz w:val="16"/>
                <w:szCs w:val="16"/>
              </w:rPr>
              <w:t xml:space="preserve">NAL-X </w:t>
            </w:r>
          </w:p>
        </w:tc>
        <w:tc>
          <w:tcPr>
            <w:tcW w:w="1400" w:type="dxa"/>
            <w:shd w:val="clear" w:color="auto" w:fill="auto"/>
          </w:tcPr>
          <w:p w14:paraId="594EFECC" w14:textId="0796A4D6" w:rsidR="00AC3D42" w:rsidRPr="00AA391B" w:rsidRDefault="1BB09690" w:rsidP="1C0DEB44">
            <w:pPr>
              <w:suppressAutoHyphens/>
              <w:jc w:val="left"/>
              <w:rPr>
                <w:spacing w:val="-2"/>
                <w:sz w:val="16"/>
                <w:szCs w:val="16"/>
              </w:rPr>
            </w:pPr>
            <w:r w:rsidRPr="00AA391B">
              <w:rPr>
                <w:spacing w:val="-2"/>
                <w:sz w:val="16"/>
                <w:szCs w:val="16"/>
              </w:rPr>
              <w:t>See Ann</w:t>
            </w:r>
            <w:r w:rsidR="4E0F4B1E" w:rsidRPr="00AA391B">
              <w:rPr>
                <w:spacing w:val="-2"/>
                <w:sz w:val="16"/>
                <w:szCs w:val="16"/>
              </w:rPr>
              <w:t>ex</w:t>
            </w:r>
            <w:r w:rsidRPr="00AA391B">
              <w:rPr>
                <w:spacing w:val="-2"/>
                <w:sz w:val="16"/>
                <w:szCs w:val="16"/>
              </w:rPr>
              <w:t xml:space="preserve"> 1</w:t>
            </w:r>
            <w:r w:rsidR="7CF41033" w:rsidRPr="00AA391B">
              <w:rPr>
                <w:sz w:val="16"/>
                <w:szCs w:val="16"/>
              </w:rPr>
              <w:t xml:space="preserve"> below</w:t>
            </w:r>
          </w:p>
        </w:tc>
        <w:tc>
          <w:tcPr>
            <w:tcW w:w="2239" w:type="dxa"/>
            <w:shd w:val="clear" w:color="auto" w:fill="auto"/>
          </w:tcPr>
          <w:p w14:paraId="0B52261C" w14:textId="7A97154F" w:rsidR="4402EF37" w:rsidRPr="00AA391B" w:rsidRDefault="43EEAD86" w:rsidP="388E0963">
            <w:pPr>
              <w:jc w:val="left"/>
              <w:rPr>
                <w:sz w:val="16"/>
                <w:szCs w:val="16"/>
              </w:rPr>
            </w:pPr>
            <w:r w:rsidRPr="00AA391B">
              <w:rPr>
                <w:rFonts w:cs="Verdana"/>
                <w:color w:val="000000" w:themeColor="text1"/>
                <w:sz w:val="16"/>
                <w:szCs w:val="16"/>
              </w:rPr>
              <w:t xml:space="preserve">For a detailed list of species, please refer to the Annex of </w:t>
            </w:r>
          </w:p>
          <w:p w14:paraId="00DE8577" w14:textId="1F90BEBB" w:rsidR="4402EF37" w:rsidRPr="00AA391B" w:rsidRDefault="4402EF37" w:rsidP="388E0963">
            <w:pPr>
              <w:jc w:val="left"/>
              <w:rPr>
                <w:sz w:val="16"/>
                <w:szCs w:val="16"/>
              </w:rPr>
            </w:pPr>
            <w:r w:rsidRPr="00AA391B">
              <w:rPr>
                <w:rFonts w:cs="Verdana"/>
                <w:color w:val="000000" w:themeColor="text1"/>
                <w:sz w:val="16"/>
                <w:szCs w:val="16"/>
              </w:rPr>
              <w:t xml:space="preserve">Commission Regulation (EU) No 2019/2117 </w:t>
            </w:r>
          </w:p>
          <w:p w14:paraId="42201EDD" w14:textId="5D5F46BC" w:rsidR="4402EF37" w:rsidRPr="00AA391B" w:rsidRDefault="7EA44110" w:rsidP="388E0963">
            <w:pPr>
              <w:jc w:val="left"/>
              <w:rPr>
                <w:sz w:val="16"/>
                <w:szCs w:val="16"/>
              </w:rPr>
            </w:pPr>
            <w:r w:rsidRPr="00AA391B">
              <w:rPr>
                <w:rFonts w:cs="Verdana"/>
                <w:color w:val="000000" w:themeColor="text1"/>
                <w:sz w:val="16"/>
                <w:szCs w:val="16"/>
              </w:rPr>
              <w:t>of 29 November 2019</w:t>
            </w:r>
            <w:r w:rsidR="32515191" w:rsidRPr="00AA391B">
              <w:rPr>
                <w:rFonts w:cs="Verdana"/>
                <w:color w:val="000000" w:themeColor="text1"/>
                <w:sz w:val="16"/>
                <w:szCs w:val="16"/>
              </w:rPr>
              <w:t>.</w:t>
            </w:r>
          </w:p>
          <w:p w14:paraId="68010DAA" w14:textId="08EB1528" w:rsidR="388E0963" w:rsidRPr="00AA391B" w:rsidRDefault="388E0963" w:rsidP="388E0963">
            <w:pPr>
              <w:rPr>
                <w:sz w:val="16"/>
                <w:szCs w:val="16"/>
              </w:rPr>
            </w:pPr>
          </w:p>
          <w:p w14:paraId="4691CBF3" w14:textId="7FC31072"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6FBC5E84" w14:textId="77777777" w:rsidR="00AC3D42" w:rsidRPr="00AA391B" w:rsidRDefault="00AC3D42" w:rsidP="00AC3D42">
            <w:pPr>
              <w:rPr>
                <w:sz w:val="16"/>
                <w:szCs w:val="16"/>
              </w:rPr>
            </w:pPr>
            <w:r w:rsidRPr="00AA391B">
              <w:rPr>
                <w:rFonts w:cs="Verdana"/>
                <w:color w:val="000000" w:themeColor="text1"/>
                <w:sz w:val="16"/>
                <w:szCs w:val="16"/>
              </w:rPr>
              <w:t>Article XX(b) GATT</w:t>
            </w:r>
          </w:p>
          <w:p w14:paraId="2882EC95" w14:textId="77777777" w:rsidR="00AC3D42" w:rsidRPr="00AA391B" w:rsidRDefault="00AC3D42" w:rsidP="00AC3D42">
            <w:pPr>
              <w:rPr>
                <w:sz w:val="16"/>
                <w:szCs w:val="16"/>
              </w:rPr>
            </w:pPr>
            <w:r w:rsidRPr="00AA391B">
              <w:rPr>
                <w:rFonts w:cs="Verdana"/>
                <w:color w:val="000000" w:themeColor="text1"/>
                <w:sz w:val="16"/>
                <w:szCs w:val="16"/>
              </w:rPr>
              <w:t xml:space="preserve">Protection of human, animal or plant life or health </w:t>
            </w:r>
          </w:p>
          <w:p w14:paraId="41BAE912" w14:textId="77777777" w:rsidR="00AC3D42" w:rsidRPr="00AA391B" w:rsidRDefault="00AC3D42" w:rsidP="00AC3D42">
            <w:pPr>
              <w:rPr>
                <w:sz w:val="16"/>
                <w:szCs w:val="16"/>
              </w:rPr>
            </w:pPr>
            <w:r w:rsidRPr="00AA391B">
              <w:rPr>
                <w:rFonts w:cs="Verdana"/>
                <w:sz w:val="16"/>
                <w:szCs w:val="16"/>
              </w:rPr>
              <w:t xml:space="preserve"> </w:t>
            </w:r>
          </w:p>
          <w:p w14:paraId="3A8C2251" w14:textId="111963C0" w:rsidR="00723B78" w:rsidRPr="00AA391B" w:rsidRDefault="3A9C3F5F" w:rsidP="00723B78">
            <w:pPr>
              <w:rPr>
                <w:sz w:val="16"/>
                <w:szCs w:val="16"/>
              </w:rPr>
            </w:pPr>
            <w:r w:rsidRPr="00AA391B">
              <w:rPr>
                <w:rFonts w:cs="Verdana"/>
                <w:sz w:val="16"/>
                <w:szCs w:val="16"/>
              </w:rPr>
              <w:t xml:space="preserve">Article XX(g) GATT </w:t>
            </w:r>
            <w:r w:rsidR="7B208084" w:rsidRPr="00AA391B">
              <w:rPr>
                <w:rFonts w:cs="Verdana"/>
                <w:sz w:val="16"/>
                <w:szCs w:val="16"/>
              </w:rPr>
              <w:t xml:space="preserve">– relating to </w:t>
            </w:r>
            <w:r w:rsidR="6207B8C3" w:rsidRPr="00AA391B">
              <w:rPr>
                <w:rFonts w:cs="Verdana"/>
                <w:sz w:val="16"/>
                <w:szCs w:val="16"/>
              </w:rPr>
              <w:t>the c</w:t>
            </w:r>
            <w:r w:rsidRPr="00AA391B">
              <w:rPr>
                <w:rFonts w:cs="Verdana"/>
                <w:sz w:val="16"/>
                <w:szCs w:val="16"/>
              </w:rPr>
              <w:t>onservation of exhaustible natural resources.</w:t>
            </w:r>
          </w:p>
          <w:p w14:paraId="31902EF3" w14:textId="58DF8EA9" w:rsidR="4954691B" w:rsidRPr="00AA391B" w:rsidRDefault="4954691B" w:rsidP="4954691B">
            <w:pPr>
              <w:rPr>
                <w:sz w:val="16"/>
                <w:szCs w:val="16"/>
              </w:rPr>
            </w:pPr>
          </w:p>
          <w:p w14:paraId="16821D2E" w14:textId="40295006" w:rsidR="3090B87F" w:rsidRPr="00AA391B" w:rsidRDefault="57D1A05A" w:rsidP="4954691B">
            <w:pPr>
              <w:rPr>
                <w:rFonts w:cs="Verdana"/>
                <w:sz w:val="16"/>
                <w:szCs w:val="16"/>
              </w:rPr>
            </w:pPr>
            <w:r w:rsidRPr="00AA391B">
              <w:rPr>
                <w:rFonts w:cs="Verdana"/>
                <w:sz w:val="16"/>
                <w:szCs w:val="16"/>
              </w:rPr>
              <w:t>Convention on International Trade in Endangered Species of Wild Fauna and Flora (CITES)</w:t>
            </w:r>
            <w:r w:rsidR="222C2671" w:rsidRPr="00AA391B">
              <w:rPr>
                <w:rFonts w:cs="Verdana"/>
                <w:sz w:val="16"/>
                <w:szCs w:val="16"/>
              </w:rPr>
              <w:t>.</w:t>
            </w:r>
          </w:p>
          <w:p w14:paraId="6249FC12" w14:textId="04B71C3D"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2D0D61E8" w14:textId="77777777" w:rsidR="00AC3D42" w:rsidRPr="00AA391B" w:rsidRDefault="00AC3D42" w:rsidP="00AC3D42">
            <w:pPr>
              <w:rPr>
                <w:sz w:val="16"/>
                <w:szCs w:val="16"/>
              </w:rPr>
            </w:pPr>
            <w:r w:rsidRPr="00AA391B">
              <w:rPr>
                <w:rFonts w:cs="Verdana"/>
                <w:sz w:val="16"/>
                <w:szCs w:val="16"/>
              </w:rPr>
              <w:t>Retained EU Regulation 338/97 as amended by The Environment and Wildlife (Miscellaneous Amendments etc) (EU Exit) Regulations 2020.</w:t>
            </w:r>
          </w:p>
          <w:p w14:paraId="4B108BD9" w14:textId="77777777" w:rsidR="00B86386" w:rsidRPr="00AA391B" w:rsidRDefault="00B86386" w:rsidP="19F366C9">
            <w:pPr>
              <w:rPr>
                <w:rFonts w:cs="Verdana"/>
                <w:sz w:val="16"/>
                <w:szCs w:val="16"/>
              </w:rPr>
            </w:pPr>
          </w:p>
          <w:p w14:paraId="622580F2" w14:textId="7EB0433E" w:rsidR="00AC3D42" w:rsidRPr="00AA391B" w:rsidRDefault="046C74B9" w:rsidP="00AA391B">
            <w:pPr>
              <w:jc w:val="left"/>
              <w:rPr>
                <w:sz w:val="16"/>
                <w:szCs w:val="16"/>
              </w:rPr>
            </w:pPr>
            <w:r w:rsidRPr="00AA391B">
              <w:rPr>
                <w:rFonts w:cs="Verdana"/>
                <w:sz w:val="16"/>
                <w:szCs w:val="16"/>
              </w:rPr>
              <w:t xml:space="preserve">Available through:  </w:t>
            </w:r>
            <w:hyperlink r:id="rId25" w:history="1">
              <w:r w:rsidR="1682982A" w:rsidRPr="00AA391B">
                <w:rPr>
                  <w:rStyle w:val="Hyperlink"/>
                  <w:rFonts w:eastAsia="Segoe UI" w:cs="Segoe UI"/>
                  <w:sz w:val="16"/>
                  <w:szCs w:val="16"/>
                </w:rPr>
                <w:t>https://www.legislation.gov.uk/uksi/2020/1395/contents/made</w:t>
              </w:r>
            </w:hyperlink>
          </w:p>
          <w:p w14:paraId="4B5833BA" w14:textId="23BD0A25" w:rsidR="00AC3D42" w:rsidRPr="00AA391B" w:rsidRDefault="00AC3D42" w:rsidP="19F366C9">
            <w:pPr>
              <w:rPr>
                <w:sz w:val="16"/>
                <w:szCs w:val="16"/>
              </w:rPr>
            </w:pPr>
            <w:r w:rsidRPr="00AA391B">
              <w:rPr>
                <w:sz w:val="16"/>
                <w:szCs w:val="16"/>
              </w:rPr>
              <w:br/>
            </w:r>
            <w:r w:rsidR="3AFAEBB2" w:rsidRPr="00AA391B">
              <w:rPr>
                <w:rFonts w:cs="Verdana"/>
                <w:sz w:val="16"/>
                <w:szCs w:val="16"/>
              </w:rPr>
              <w:t>Measure a</w:t>
            </w:r>
            <w:r w:rsidR="5865BC1C" w:rsidRPr="00AA391B">
              <w:rPr>
                <w:rFonts w:cs="Verdana"/>
                <w:sz w:val="16"/>
                <w:szCs w:val="16"/>
              </w:rPr>
              <w:t>pplied from</w:t>
            </w:r>
            <w:r w:rsidR="157F02D4" w:rsidRPr="00AA391B">
              <w:rPr>
                <w:rFonts w:cs="Verdana"/>
                <w:sz w:val="16"/>
                <w:szCs w:val="16"/>
              </w:rPr>
              <w:t xml:space="preserve"> 11pm on</w:t>
            </w:r>
            <w:r w:rsidR="5865BC1C" w:rsidRPr="00AA391B">
              <w:rPr>
                <w:rFonts w:cs="Verdana"/>
                <w:sz w:val="16"/>
                <w:szCs w:val="16"/>
              </w:rPr>
              <w:t xml:space="preserve"> </w:t>
            </w:r>
            <w:r w:rsidR="60B222E0" w:rsidRPr="00AA391B">
              <w:rPr>
                <w:rFonts w:cs="Verdana"/>
                <w:sz w:val="16"/>
                <w:szCs w:val="16"/>
              </w:rPr>
              <w:t>31</w:t>
            </w:r>
            <w:r w:rsidR="5865BC1C" w:rsidRPr="00AA391B">
              <w:rPr>
                <w:rFonts w:cs="Verdana"/>
                <w:sz w:val="16"/>
                <w:szCs w:val="16"/>
              </w:rPr>
              <w:t>.</w:t>
            </w:r>
            <w:r w:rsidR="728E7926" w:rsidRPr="00AA391B">
              <w:rPr>
                <w:rFonts w:cs="Verdana"/>
                <w:sz w:val="16"/>
                <w:szCs w:val="16"/>
              </w:rPr>
              <w:t>12</w:t>
            </w:r>
            <w:r w:rsidR="5865BC1C" w:rsidRPr="00AA391B">
              <w:rPr>
                <w:rFonts w:cs="Verdana"/>
                <w:sz w:val="16"/>
                <w:szCs w:val="16"/>
              </w:rPr>
              <w:t>.2</w:t>
            </w:r>
            <w:r w:rsidR="5C4DD6BD" w:rsidRPr="00AA391B">
              <w:rPr>
                <w:rFonts w:cs="Verdana"/>
                <w:sz w:val="16"/>
                <w:szCs w:val="16"/>
              </w:rPr>
              <w:t>0</w:t>
            </w:r>
          </w:p>
        </w:tc>
        <w:tc>
          <w:tcPr>
            <w:tcW w:w="1960" w:type="dxa"/>
            <w:shd w:val="clear" w:color="auto" w:fill="auto"/>
          </w:tcPr>
          <w:p w14:paraId="14FD8CCD" w14:textId="77777777" w:rsidR="00AC3D42" w:rsidRPr="00AA391B" w:rsidRDefault="00AC3D42" w:rsidP="00AC3D42">
            <w:pPr>
              <w:rPr>
                <w:rFonts w:cs="Verdana"/>
                <w:color w:val="000000" w:themeColor="text1"/>
                <w:sz w:val="16"/>
                <w:szCs w:val="16"/>
              </w:rPr>
            </w:pPr>
            <w:r w:rsidRPr="00AA391B">
              <w:rPr>
                <w:rFonts w:cs="Verdana"/>
                <w:color w:val="000000" w:themeColor="text1"/>
                <w:sz w:val="16"/>
                <w:szCs w:val="16"/>
              </w:rPr>
              <w:t>Administration: Department for Environment Food and Rural Affairs</w:t>
            </w:r>
          </w:p>
          <w:p w14:paraId="5E0F3F7B" w14:textId="77777777" w:rsidR="00AC3D42" w:rsidRPr="00AA391B" w:rsidRDefault="00AC3D42" w:rsidP="00AC3D42">
            <w:pPr>
              <w:rPr>
                <w:rFonts w:cs="Verdana"/>
                <w:color w:val="000000" w:themeColor="text1"/>
                <w:sz w:val="16"/>
                <w:szCs w:val="16"/>
              </w:rPr>
            </w:pPr>
            <w:r w:rsidRPr="00AA391B">
              <w:rPr>
                <w:rFonts w:cs="Verdana"/>
                <w:color w:val="000000" w:themeColor="text1"/>
                <w:sz w:val="16"/>
                <w:szCs w:val="16"/>
              </w:rPr>
              <w:t xml:space="preserve"> </w:t>
            </w:r>
          </w:p>
          <w:p w14:paraId="11C543B6" w14:textId="2A327523" w:rsidR="00AC3D42" w:rsidRPr="00AA391B" w:rsidRDefault="00AC3D42" w:rsidP="22EFC7EF">
            <w:pPr>
              <w:suppressAutoHyphens/>
              <w:rPr>
                <w:rFonts w:cs="Verdana"/>
                <w:color w:val="000000" w:themeColor="text1"/>
                <w:spacing w:val="-2"/>
                <w:sz w:val="16"/>
                <w:szCs w:val="16"/>
              </w:rPr>
            </w:pPr>
          </w:p>
        </w:tc>
      </w:tr>
      <w:tr w:rsidR="00AC3D42" w:rsidRPr="00AA391B" w14:paraId="6CD9AD2C" w14:textId="77777777" w:rsidTr="00875AFA">
        <w:tc>
          <w:tcPr>
            <w:tcW w:w="567" w:type="dxa"/>
            <w:shd w:val="clear" w:color="auto" w:fill="auto"/>
          </w:tcPr>
          <w:p w14:paraId="79B2D780" w14:textId="1C2CFBE0"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6</w:t>
            </w:r>
          </w:p>
        </w:tc>
        <w:tc>
          <w:tcPr>
            <w:tcW w:w="1982" w:type="dxa"/>
            <w:shd w:val="clear" w:color="auto" w:fill="auto"/>
          </w:tcPr>
          <w:p w14:paraId="5D024E92" w14:textId="069F91EF" w:rsidR="00AC3D42" w:rsidRPr="00AA391B" w:rsidRDefault="00AC3D42" w:rsidP="00E97CF0">
            <w:pPr>
              <w:pStyle w:val="Default"/>
              <w:rPr>
                <w:sz w:val="16"/>
                <w:szCs w:val="16"/>
              </w:rPr>
            </w:pPr>
            <w:r w:rsidRPr="00AA391B">
              <w:rPr>
                <w:sz w:val="16"/>
                <w:szCs w:val="16"/>
              </w:rPr>
              <w:t>Import and export restrictions of certain goods which could be used for capital punishment, torture or other cruel, inhuman or degrading treatment or punishment</w:t>
            </w:r>
            <w:r w:rsidR="244F7343" w:rsidRPr="00AA391B">
              <w:rPr>
                <w:sz w:val="16"/>
                <w:szCs w:val="16"/>
              </w:rPr>
              <w:t>.</w:t>
            </w:r>
          </w:p>
        </w:tc>
        <w:tc>
          <w:tcPr>
            <w:tcW w:w="1296" w:type="dxa"/>
            <w:shd w:val="clear" w:color="auto" w:fill="auto"/>
          </w:tcPr>
          <w:p w14:paraId="73C55794" w14:textId="77777777" w:rsidR="00AC3D42" w:rsidRPr="00AA391B" w:rsidRDefault="00AC3D42" w:rsidP="00AC3D42">
            <w:pPr>
              <w:pStyle w:val="Default"/>
              <w:rPr>
                <w:sz w:val="16"/>
                <w:szCs w:val="16"/>
              </w:rPr>
            </w:pPr>
            <w:r w:rsidRPr="00AA391B">
              <w:rPr>
                <w:sz w:val="16"/>
                <w:szCs w:val="16"/>
              </w:rPr>
              <w:t xml:space="preserve">P </w:t>
            </w:r>
          </w:p>
          <w:p w14:paraId="74BDC0A6" w14:textId="77777777" w:rsidR="00AC3D42" w:rsidRPr="00AA391B" w:rsidRDefault="00AC3D42" w:rsidP="00AC3D42">
            <w:pPr>
              <w:pStyle w:val="Default"/>
              <w:rPr>
                <w:sz w:val="16"/>
                <w:szCs w:val="16"/>
              </w:rPr>
            </w:pPr>
            <w:r w:rsidRPr="00AA391B">
              <w:rPr>
                <w:sz w:val="16"/>
                <w:szCs w:val="16"/>
              </w:rPr>
              <w:t xml:space="preserve">CP </w:t>
            </w:r>
          </w:p>
          <w:p w14:paraId="2E94921F" w14:textId="77777777" w:rsidR="00AC3D42" w:rsidRPr="00AA391B" w:rsidRDefault="00AC3D42" w:rsidP="00AC3D42">
            <w:pPr>
              <w:pStyle w:val="Default"/>
              <w:rPr>
                <w:sz w:val="16"/>
                <w:szCs w:val="16"/>
              </w:rPr>
            </w:pPr>
            <w:r w:rsidRPr="00AA391B">
              <w:rPr>
                <w:sz w:val="16"/>
                <w:szCs w:val="16"/>
              </w:rPr>
              <w:t xml:space="preserve">P-X </w:t>
            </w:r>
          </w:p>
          <w:p w14:paraId="3C8D27A8" w14:textId="14B685CF" w:rsidR="00AC3D42" w:rsidRPr="00AA391B" w:rsidRDefault="00AC3D42" w:rsidP="000A6194">
            <w:pPr>
              <w:tabs>
                <w:tab w:val="left" w:pos="-1440"/>
                <w:tab w:val="left" w:pos="-720"/>
              </w:tabs>
              <w:suppressAutoHyphens/>
              <w:rPr>
                <w:spacing w:val="-2"/>
                <w:sz w:val="16"/>
                <w:szCs w:val="16"/>
              </w:rPr>
            </w:pPr>
            <w:r w:rsidRPr="00AA391B">
              <w:rPr>
                <w:sz w:val="16"/>
                <w:szCs w:val="16"/>
              </w:rPr>
              <w:t xml:space="preserve">CP-X </w:t>
            </w:r>
          </w:p>
        </w:tc>
        <w:tc>
          <w:tcPr>
            <w:tcW w:w="1400" w:type="dxa"/>
            <w:shd w:val="clear" w:color="auto" w:fill="auto"/>
          </w:tcPr>
          <w:p w14:paraId="393801CF" w14:textId="77777777" w:rsidR="00AC3D42" w:rsidRPr="00AA391B" w:rsidRDefault="00AC3D42" w:rsidP="00F830CD">
            <w:pPr>
              <w:contextualSpacing/>
              <w:jc w:val="left"/>
              <w:rPr>
                <w:sz w:val="16"/>
                <w:szCs w:val="16"/>
              </w:rPr>
            </w:pPr>
            <w:r w:rsidRPr="00AA391B">
              <w:rPr>
                <w:sz w:val="16"/>
                <w:szCs w:val="16"/>
              </w:rPr>
              <w:t>29242998</w:t>
            </w:r>
          </w:p>
          <w:p w14:paraId="34AA311A" w14:textId="77777777" w:rsidR="00AC3D42" w:rsidRPr="00AA391B" w:rsidRDefault="00AC3D42" w:rsidP="00F830CD">
            <w:pPr>
              <w:contextualSpacing/>
              <w:jc w:val="left"/>
              <w:rPr>
                <w:sz w:val="16"/>
                <w:szCs w:val="16"/>
              </w:rPr>
            </w:pPr>
            <w:r w:rsidRPr="00AA391B">
              <w:rPr>
                <w:sz w:val="16"/>
                <w:szCs w:val="16"/>
              </w:rPr>
              <w:t>29335390</w:t>
            </w:r>
          </w:p>
          <w:p w14:paraId="002A7031" w14:textId="77777777" w:rsidR="00AC3D42" w:rsidRPr="00AA391B" w:rsidRDefault="00AC3D42" w:rsidP="00F830CD">
            <w:pPr>
              <w:contextualSpacing/>
              <w:jc w:val="left"/>
              <w:rPr>
                <w:sz w:val="16"/>
                <w:szCs w:val="16"/>
              </w:rPr>
            </w:pPr>
            <w:r w:rsidRPr="00AA391B">
              <w:rPr>
                <w:sz w:val="16"/>
                <w:szCs w:val="16"/>
              </w:rPr>
              <w:t>29390000</w:t>
            </w:r>
          </w:p>
          <w:p w14:paraId="771EAEAF" w14:textId="77777777" w:rsidR="00AC3D42" w:rsidRPr="00AA391B" w:rsidRDefault="00AC3D42" w:rsidP="00F830CD">
            <w:pPr>
              <w:contextualSpacing/>
              <w:jc w:val="left"/>
              <w:rPr>
                <w:sz w:val="16"/>
                <w:szCs w:val="16"/>
              </w:rPr>
            </w:pPr>
            <w:r w:rsidRPr="00AA391B">
              <w:rPr>
                <w:sz w:val="16"/>
                <w:szCs w:val="16"/>
              </w:rPr>
              <w:t>30039000</w:t>
            </w:r>
          </w:p>
          <w:p w14:paraId="6F207A31" w14:textId="77777777" w:rsidR="00AC3D42" w:rsidRPr="00AA391B" w:rsidRDefault="00AC3D42" w:rsidP="00F830CD">
            <w:pPr>
              <w:contextualSpacing/>
              <w:jc w:val="left"/>
              <w:rPr>
                <w:sz w:val="16"/>
                <w:szCs w:val="16"/>
              </w:rPr>
            </w:pPr>
            <w:r w:rsidRPr="00AA391B">
              <w:rPr>
                <w:sz w:val="16"/>
                <w:szCs w:val="16"/>
              </w:rPr>
              <w:t>30049000</w:t>
            </w:r>
          </w:p>
          <w:p w14:paraId="4BFC9360" w14:textId="77777777" w:rsidR="00AC3D42" w:rsidRPr="00AA391B" w:rsidRDefault="00AC3D42" w:rsidP="00F830CD">
            <w:pPr>
              <w:contextualSpacing/>
              <w:jc w:val="left"/>
              <w:rPr>
                <w:sz w:val="16"/>
                <w:szCs w:val="16"/>
              </w:rPr>
            </w:pPr>
            <w:r w:rsidRPr="00AA391B">
              <w:rPr>
                <w:sz w:val="16"/>
                <w:szCs w:val="16"/>
              </w:rPr>
              <w:t>33019030</w:t>
            </w:r>
          </w:p>
          <w:p w14:paraId="33AEA12B" w14:textId="77777777" w:rsidR="00AC3D42" w:rsidRPr="00AA391B" w:rsidRDefault="00AC3D42" w:rsidP="00F830CD">
            <w:pPr>
              <w:contextualSpacing/>
              <w:jc w:val="left"/>
              <w:rPr>
                <w:sz w:val="16"/>
                <w:szCs w:val="16"/>
              </w:rPr>
            </w:pPr>
            <w:r w:rsidRPr="00AA391B">
              <w:rPr>
                <w:sz w:val="16"/>
                <w:szCs w:val="16"/>
              </w:rPr>
              <w:t>33021090</w:t>
            </w:r>
          </w:p>
          <w:p w14:paraId="4D69B98D" w14:textId="77777777" w:rsidR="00AC3D42" w:rsidRPr="00AA391B" w:rsidRDefault="00AC3D42" w:rsidP="00F830CD">
            <w:pPr>
              <w:contextualSpacing/>
              <w:jc w:val="left"/>
              <w:rPr>
                <w:sz w:val="16"/>
                <w:szCs w:val="16"/>
              </w:rPr>
            </w:pPr>
            <w:r w:rsidRPr="00AA391B">
              <w:rPr>
                <w:sz w:val="16"/>
                <w:szCs w:val="16"/>
              </w:rPr>
              <w:t>33029010</w:t>
            </w:r>
          </w:p>
          <w:p w14:paraId="6C002246" w14:textId="77777777" w:rsidR="00AC3D42" w:rsidRPr="00AA391B" w:rsidRDefault="00AC3D42" w:rsidP="00F830CD">
            <w:pPr>
              <w:contextualSpacing/>
              <w:jc w:val="left"/>
              <w:rPr>
                <w:sz w:val="16"/>
                <w:szCs w:val="16"/>
              </w:rPr>
            </w:pPr>
            <w:r w:rsidRPr="00AA391B">
              <w:rPr>
                <w:sz w:val="16"/>
                <w:szCs w:val="16"/>
              </w:rPr>
              <w:t>33029090</w:t>
            </w:r>
          </w:p>
          <w:p w14:paraId="5C2FBF47" w14:textId="77777777" w:rsidR="00AC3D42" w:rsidRPr="00AA391B" w:rsidRDefault="00AC3D42" w:rsidP="00F830CD">
            <w:pPr>
              <w:contextualSpacing/>
              <w:jc w:val="left"/>
              <w:rPr>
                <w:sz w:val="16"/>
                <w:szCs w:val="16"/>
              </w:rPr>
            </w:pPr>
            <w:r w:rsidRPr="00AA391B">
              <w:rPr>
                <w:sz w:val="16"/>
                <w:szCs w:val="16"/>
              </w:rPr>
              <w:t>38240000</w:t>
            </w:r>
          </w:p>
          <w:p w14:paraId="2EC9FDB5" w14:textId="77777777" w:rsidR="00AC3D42" w:rsidRPr="00AA391B" w:rsidRDefault="00AC3D42" w:rsidP="00F830CD">
            <w:pPr>
              <w:contextualSpacing/>
              <w:jc w:val="left"/>
              <w:rPr>
                <w:sz w:val="16"/>
                <w:szCs w:val="16"/>
              </w:rPr>
            </w:pPr>
            <w:r w:rsidRPr="00AA391B">
              <w:rPr>
                <w:sz w:val="16"/>
                <w:szCs w:val="16"/>
              </w:rPr>
              <w:t>39269097</w:t>
            </w:r>
          </w:p>
          <w:p w14:paraId="1616C659" w14:textId="77777777" w:rsidR="00AC3D42" w:rsidRPr="00AA391B" w:rsidRDefault="00AC3D42" w:rsidP="00F830CD">
            <w:pPr>
              <w:contextualSpacing/>
              <w:jc w:val="left"/>
              <w:rPr>
                <w:sz w:val="16"/>
                <w:szCs w:val="16"/>
              </w:rPr>
            </w:pPr>
            <w:r w:rsidRPr="00AA391B">
              <w:rPr>
                <w:sz w:val="16"/>
                <w:szCs w:val="16"/>
              </w:rPr>
              <w:t>42033000</w:t>
            </w:r>
          </w:p>
          <w:p w14:paraId="02C403A7" w14:textId="77777777" w:rsidR="00AC3D42" w:rsidRPr="00AA391B" w:rsidRDefault="00AC3D42" w:rsidP="00F830CD">
            <w:pPr>
              <w:contextualSpacing/>
              <w:jc w:val="left"/>
              <w:rPr>
                <w:sz w:val="16"/>
                <w:szCs w:val="16"/>
              </w:rPr>
            </w:pPr>
            <w:r w:rsidRPr="00AA391B">
              <w:rPr>
                <w:sz w:val="16"/>
                <w:szCs w:val="16"/>
              </w:rPr>
              <w:t>42034000</w:t>
            </w:r>
          </w:p>
          <w:p w14:paraId="34CCBD70" w14:textId="77777777" w:rsidR="00AC3D42" w:rsidRPr="00AA391B" w:rsidRDefault="00AC3D42" w:rsidP="00F830CD">
            <w:pPr>
              <w:contextualSpacing/>
              <w:jc w:val="left"/>
              <w:rPr>
                <w:sz w:val="16"/>
                <w:szCs w:val="16"/>
              </w:rPr>
            </w:pPr>
            <w:r w:rsidRPr="00AA391B">
              <w:rPr>
                <w:sz w:val="16"/>
                <w:szCs w:val="16"/>
              </w:rPr>
              <w:t>42050090</w:t>
            </w:r>
          </w:p>
          <w:p w14:paraId="2D8C4C21" w14:textId="77777777" w:rsidR="00AC3D42" w:rsidRPr="00AA391B" w:rsidRDefault="00AC3D42" w:rsidP="00F830CD">
            <w:pPr>
              <w:contextualSpacing/>
              <w:jc w:val="left"/>
              <w:rPr>
                <w:sz w:val="16"/>
                <w:szCs w:val="16"/>
              </w:rPr>
            </w:pPr>
            <w:r w:rsidRPr="00AA391B">
              <w:rPr>
                <w:sz w:val="16"/>
                <w:szCs w:val="16"/>
              </w:rPr>
              <w:lastRenderedPageBreak/>
              <w:t>44210000</w:t>
            </w:r>
          </w:p>
          <w:p w14:paraId="7A5161AE" w14:textId="77777777" w:rsidR="00AC3D42" w:rsidRPr="00AA391B" w:rsidRDefault="00AC3D42" w:rsidP="00F830CD">
            <w:pPr>
              <w:contextualSpacing/>
              <w:jc w:val="left"/>
              <w:rPr>
                <w:sz w:val="16"/>
                <w:szCs w:val="16"/>
              </w:rPr>
            </w:pPr>
            <w:r w:rsidRPr="00AA391B">
              <w:rPr>
                <w:sz w:val="16"/>
                <w:szCs w:val="16"/>
              </w:rPr>
              <w:t>62171000</w:t>
            </w:r>
          </w:p>
          <w:p w14:paraId="1F1D4C4B" w14:textId="77777777" w:rsidR="00AC3D42" w:rsidRPr="00AA391B" w:rsidRDefault="00AC3D42" w:rsidP="00F830CD">
            <w:pPr>
              <w:contextualSpacing/>
              <w:jc w:val="left"/>
              <w:rPr>
                <w:sz w:val="16"/>
                <w:szCs w:val="16"/>
              </w:rPr>
            </w:pPr>
            <w:r w:rsidRPr="00AA391B">
              <w:rPr>
                <w:sz w:val="16"/>
                <w:szCs w:val="16"/>
              </w:rPr>
              <w:t>63079098</w:t>
            </w:r>
          </w:p>
          <w:p w14:paraId="4204AB4B" w14:textId="77777777" w:rsidR="00AC3D42" w:rsidRPr="00AA391B" w:rsidRDefault="00AC3D42" w:rsidP="00F830CD">
            <w:pPr>
              <w:contextualSpacing/>
              <w:jc w:val="left"/>
              <w:rPr>
                <w:sz w:val="16"/>
                <w:szCs w:val="16"/>
              </w:rPr>
            </w:pPr>
            <w:r w:rsidRPr="00AA391B">
              <w:rPr>
                <w:sz w:val="16"/>
                <w:szCs w:val="16"/>
              </w:rPr>
              <w:t>65050010</w:t>
            </w:r>
          </w:p>
          <w:p w14:paraId="482C321D" w14:textId="77777777" w:rsidR="00AC3D42" w:rsidRPr="00AA391B" w:rsidRDefault="00AC3D42" w:rsidP="00F830CD">
            <w:pPr>
              <w:contextualSpacing/>
              <w:jc w:val="left"/>
              <w:rPr>
                <w:sz w:val="16"/>
                <w:szCs w:val="16"/>
              </w:rPr>
            </w:pPr>
            <w:r w:rsidRPr="00AA391B">
              <w:rPr>
                <w:sz w:val="16"/>
                <w:szCs w:val="16"/>
              </w:rPr>
              <w:t>65050090</w:t>
            </w:r>
          </w:p>
          <w:p w14:paraId="628B6284" w14:textId="77777777" w:rsidR="00AC3D42" w:rsidRPr="00AA391B" w:rsidRDefault="00AC3D42" w:rsidP="00F830CD">
            <w:pPr>
              <w:contextualSpacing/>
              <w:jc w:val="left"/>
              <w:rPr>
                <w:sz w:val="16"/>
                <w:szCs w:val="16"/>
              </w:rPr>
            </w:pPr>
            <w:r w:rsidRPr="00AA391B">
              <w:rPr>
                <w:sz w:val="16"/>
                <w:szCs w:val="16"/>
              </w:rPr>
              <w:t>65069100</w:t>
            </w:r>
          </w:p>
          <w:p w14:paraId="184F55F2" w14:textId="77777777" w:rsidR="00AC3D42" w:rsidRPr="00AA391B" w:rsidRDefault="00AC3D42" w:rsidP="00F830CD">
            <w:pPr>
              <w:contextualSpacing/>
              <w:jc w:val="left"/>
              <w:rPr>
                <w:sz w:val="16"/>
                <w:szCs w:val="16"/>
              </w:rPr>
            </w:pPr>
            <w:r w:rsidRPr="00AA391B">
              <w:rPr>
                <w:sz w:val="16"/>
                <w:szCs w:val="16"/>
              </w:rPr>
              <w:t>65069910</w:t>
            </w:r>
          </w:p>
          <w:p w14:paraId="36A0DF49" w14:textId="77777777" w:rsidR="00AC3D42" w:rsidRPr="00AA391B" w:rsidRDefault="00AC3D42" w:rsidP="00F830CD">
            <w:pPr>
              <w:contextualSpacing/>
              <w:jc w:val="left"/>
              <w:rPr>
                <w:sz w:val="16"/>
                <w:szCs w:val="16"/>
              </w:rPr>
            </w:pPr>
            <w:r w:rsidRPr="00AA391B">
              <w:rPr>
                <w:sz w:val="16"/>
                <w:szCs w:val="16"/>
              </w:rPr>
              <w:t>65069990</w:t>
            </w:r>
          </w:p>
          <w:p w14:paraId="54A2BA1A" w14:textId="77777777" w:rsidR="00AC3D42" w:rsidRPr="00AA391B" w:rsidRDefault="00AC3D42" w:rsidP="00F830CD">
            <w:pPr>
              <w:contextualSpacing/>
              <w:jc w:val="left"/>
              <w:rPr>
                <w:sz w:val="16"/>
                <w:szCs w:val="16"/>
              </w:rPr>
            </w:pPr>
            <w:r w:rsidRPr="00AA391B">
              <w:rPr>
                <w:sz w:val="16"/>
                <w:szCs w:val="16"/>
              </w:rPr>
              <w:t>66020000</w:t>
            </w:r>
          </w:p>
          <w:p w14:paraId="01CA5556" w14:textId="77777777" w:rsidR="00AC3D42" w:rsidRPr="00AA391B" w:rsidRDefault="00AC3D42" w:rsidP="00F830CD">
            <w:pPr>
              <w:contextualSpacing/>
              <w:jc w:val="left"/>
              <w:rPr>
                <w:sz w:val="16"/>
                <w:szCs w:val="16"/>
              </w:rPr>
            </w:pPr>
            <w:r w:rsidRPr="00AA391B">
              <w:rPr>
                <w:sz w:val="16"/>
                <w:szCs w:val="16"/>
              </w:rPr>
              <w:t>73269098</w:t>
            </w:r>
          </w:p>
          <w:p w14:paraId="4A386835" w14:textId="77777777" w:rsidR="00AC3D42" w:rsidRPr="00AA391B" w:rsidRDefault="00AC3D42" w:rsidP="00F830CD">
            <w:pPr>
              <w:contextualSpacing/>
              <w:jc w:val="left"/>
              <w:rPr>
                <w:sz w:val="16"/>
                <w:szCs w:val="16"/>
              </w:rPr>
            </w:pPr>
            <w:r w:rsidRPr="00AA391B">
              <w:rPr>
                <w:sz w:val="16"/>
                <w:szCs w:val="16"/>
              </w:rPr>
              <w:t>76169990</w:t>
            </w:r>
          </w:p>
          <w:p w14:paraId="71029A49" w14:textId="77777777" w:rsidR="00AC3D42" w:rsidRPr="00AA391B" w:rsidRDefault="00AC3D42" w:rsidP="00F830CD">
            <w:pPr>
              <w:contextualSpacing/>
              <w:jc w:val="left"/>
              <w:rPr>
                <w:sz w:val="16"/>
                <w:szCs w:val="16"/>
              </w:rPr>
            </w:pPr>
            <w:r w:rsidRPr="00AA391B">
              <w:rPr>
                <w:sz w:val="16"/>
                <w:szCs w:val="16"/>
              </w:rPr>
              <w:t>82089000</w:t>
            </w:r>
          </w:p>
          <w:p w14:paraId="0BE5DBFB" w14:textId="77777777" w:rsidR="00AC3D42" w:rsidRPr="00AA391B" w:rsidRDefault="00AC3D42" w:rsidP="00F830CD">
            <w:pPr>
              <w:contextualSpacing/>
              <w:jc w:val="left"/>
              <w:rPr>
                <w:sz w:val="16"/>
                <w:szCs w:val="16"/>
              </w:rPr>
            </w:pPr>
            <w:r w:rsidRPr="00AA391B">
              <w:rPr>
                <w:sz w:val="16"/>
                <w:szCs w:val="16"/>
              </w:rPr>
              <w:t>83015000</w:t>
            </w:r>
          </w:p>
          <w:p w14:paraId="0C34F099" w14:textId="77777777" w:rsidR="00AC3D42" w:rsidRPr="00AA391B" w:rsidRDefault="00AC3D42" w:rsidP="00F830CD">
            <w:pPr>
              <w:contextualSpacing/>
              <w:jc w:val="left"/>
              <w:rPr>
                <w:sz w:val="16"/>
                <w:szCs w:val="16"/>
              </w:rPr>
            </w:pPr>
            <w:r w:rsidRPr="00AA391B">
              <w:rPr>
                <w:sz w:val="16"/>
                <w:szCs w:val="16"/>
              </w:rPr>
              <w:t>84138100</w:t>
            </w:r>
          </w:p>
          <w:p w14:paraId="65FECAD6" w14:textId="77777777" w:rsidR="00AC3D42" w:rsidRPr="00AA391B" w:rsidRDefault="00AC3D42" w:rsidP="00F830CD">
            <w:pPr>
              <w:contextualSpacing/>
              <w:jc w:val="left"/>
              <w:rPr>
                <w:sz w:val="16"/>
                <w:szCs w:val="16"/>
              </w:rPr>
            </w:pPr>
            <w:r w:rsidRPr="00AA391B">
              <w:rPr>
                <w:sz w:val="16"/>
                <w:szCs w:val="16"/>
              </w:rPr>
              <w:t>84242000</w:t>
            </w:r>
          </w:p>
          <w:p w14:paraId="7AB868DA" w14:textId="77777777" w:rsidR="00AC3D42" w:rsidRPr="00AA391B" w:rsidRDefault="00AC3D42" w:rsidP="00F830CD">
            <w:pPr>
              <w:contextualSpacing/>
              <w:jc w:val="left"/>
              <w:rPr>
                <w:sz w:val="16"/>
                <w:szCs w:val="16"/>
              </w:rPr>
            </w:pPr>
            <w:r w:rsidRPr="00AA391B">
              <w:rPr>
                <w:sz w:val="16"/>
                <w:szCs w:val="16"/>
              </w:rPr>
              <w:t>84248900</w:t>
            </w:r>
          </w:p>
          <w:p w14:paraId="0F9B6FBB" w14:textId="77777777" w:rsidR="00AC3D42" w:rsidRPr="00AA391B" w:rsidRDefault="00AC3D42" w:rsidP="00F830CD">
            <w:pPr>
              <w:contextualSpacing/>
              <w:jc w:val="left"/>
              <w:rPr>
                <w:sz w:val="16"/>
                <w:szCs w:val="16"/>
              </w:rPr>
            </w:pPr>
            <w:r w:rsidRPr="00AA391B">
              <w:rPr>
                <w:sz w:val="16"/>
                <w:szCs w:val="16"/>
              </w:rPr>
              <w:t>85437090</w:t>
            </w:r>
          </w:p>
          <w:p w14:paraId="591A0836" w14:textId="77777777" w:rsidR="00AC3D42" w:rsidRPr="00AA391B" w:rsidRDefault="00AC3D42" w:rsidP="00F830CD">
            <w:pPr>
              <w:contextualSpacing/>
              <w:jc w:val="left"/>
              <w:rPr>
                <w:sz w:val="16"/>
                <w:szCs w:val="16"/>
              </w:rPr>
            </w:pPr>
            <w:r w:rsidRPr="00AA391B">
              <w:rPr>
                <w:sz w:val="16"/>
                <w:szCs w:val="16"/>
              </w:rPr>
              <w:t>85439000</w:t>
            </w:r>
          </w:p>
          <w:p w14:paraId="56B9F10F" w14:textId="77777777" w:rsidR="00AC3D42" w:rsidRPr="00AA391B" w:rsidRDefault="00AC3D42" w:rsidP="00F830CD">
            <w:pPr>
              <w:contextualSpacing/>
              <w:jc w:val="left"/>
              <w:rPr>
                <w:sz w:val="16"/>
                <w:szCs w:val="16"/>
              </w:rPr>
            </w:pPr>
            <w:r w:rsidRPr="00AA391B">
              <w:rPr>
                <w:sz w:val="16"/>
                <w:szCs w:val="16"/>
              </w:rPr>
              <w:t>90189050</w:t>
            </w:r>
          </w:p>
          <w:p w14:paraId="3661A670" w14:textId="77777777" w:rsidR="00AC3D42" w:rsidRPr="00AA391B" w:rsidRDefault="00AC3D42" w:rsidP="00F830CD">
            <w:pPr>
              <w:contextualSpacing/>
              <w:jc w:val="left"/>
              <w:rPr>
                <w:sz w:val="16"/>
                <w:szCs w:val="16"/>
              </w:rPr>
            </w:pPr>
            <w:r w:rsidRPr="00AA391B">
              <w:rPr>
                <w:sz w:val="16"/>
                <w:szCs w:val="16"/>
              </w:rPr>
              <w:t>90189060</w:t>
            </w:r>
          </w:p>
          <w:p w14:paraId="5B3AF64B" w14:textId="77777777" w:rsidR="00AC3D42" w:rsidRPr="00AA391B" w:rsidRDefault="00AC3D42" w:rsidP="00F830CD">
            <w:pPr>
              <w:contextualSpacing/>
              <w:jc w:val="left"/>
              <w:rPr>
                <w:sz w:val="16"/>
                <w:szCs w:val="16"/>
              </w:rPr>
            </w:pPr>
            <w:r w:rsidRPr="00AA391B">
              <w:rPr>
                <w:sz w:val="16"/>
                <w:szCs w:val="16"/>
              </w:rPr>
              <w:t>90189084</w:t>
            </w:r>
          </w:p>
          <w:p w14:paraId="000792C3" w14:textId="77777777" w:rsidR="00AC3D42" w:rsidRPr="00AA391B" w:rsidRDefault="00AC3D42" w:rsidP="00F830CD">
            <w:pPr>
              <w:contextualSpacing/>
              <w:jc w:val="left"/>
              <w:rPr>
                <w:sz w:val="16"/>
                <w:szCs w:val="16"/>
              </w:rPr>
            </w:pPr>
            <w:r w:rsidRPr="00AA391B">
              <w:rPr>
                <w:sz w:val="16"/>
                <w:szCs w:val="16"/>
              </w:rPr>
              <w:t>93040000</w:t>
            </w:r>
          </w:p>
          <w:p w14:paraId="3D95EB74" w14:textId="77777777" w:rsidR="00AC3D42" w:rsidRPr="00AA391B" w:rsidRDefault="00AC3D42" w:rsidP="00F830CD">
            <w:pPr>
              <w:contextualSpacing/>
              <w:jc w:val="left"/>
              <w:rPr>
                <w:sz w:val="16"/>
                <w:szCs w:val="16"/>
              </w:rPr>
            </w:pPr>
            <w:r w:rsidRPr="00AA391B">
              <w:rPr>
                <w:sz w:val="16"/>
                <w:szCs w:val="16"/>
              </w:rPr>
              <w:t>93059900</w:t>
            </w:r>
          </w:p>
          <w:p w14:paraId="3B7685DA" w14:textId="77777777" w:rsidR="00AC3D42" w:rsidRPr="00AA391B" w:rsidRDefault="00AC3D42" w:rsidP="00F830CD">
            <w:pPr>
              <w:contextualSpacing/>
              <w:jc w:val="left"/>
              <w:rPr>
                <w:sz w:val="16"/>
                <w:szCs w:val="16"/>
              </w:rPr>
            </w:pPr>
            <w:r w:rsidRPr="00AA391B">
              <w:rPr>
                <w:sz w:val="16"/>
                <w:szCs w:val="16"/>
              </w:rPr>
              <w:t>94016100</w:t>
            </w:r>
          </w:p>
          <w:p w14:paraId="4CF9D2F6" w14:textId="77777777" w:rsidR="00AC3D42" w:rsidRPr="00AA391B" w:rsidRDefault="00AC3D42" w:rsidP="00F830CD">
            <w:pPr>
              <w:contextualSpacing/>
              <w:jc w:val="left"/>
              <w:rPr>
                <w:sz w:val="16"/>
                <w:szCs w:val="16"/>
              </w:rPr>
            </w:pPr>
            <w:r w:rsidRPr="00AA391B">
              <w:rPr>
                <w:sz w:val="16"/>
                <w:szCs w:val="16"/>
              </w:rPr>
              <w:t>94016900</w:t>
            </w:r>
          </w:p>
          <w:p w14:paraId="271F0E3F" w14:textId="77777777" w:rsidR="00AC3D42" w:rsidRPr="00AA391B" w:rsidRDefault="00AC3D42" w:rsidP="00F830CD">
            <w:pPr>
              <w:contextualSpacing/>
              <w:jc w:val="left"/>
              <w:rPr>
                <w:sz w:val="16"/>
                <w:szCs w:val="16"/>
              </w:rPr>
            </w:pPr>
            <w:r w:rsidRPr="00AA391B">
              <w:rPr>
                <w:sz w:val="16"/>
                <w:szCs w:val="16"/>
              </w:rPr>
              <w:t>94017100</w:t>
            </w:r>
          </w:p>
          <w:p w14:paraId="6D72496C" w14:textId="77777777" w:rsidR="00AC3D42" w:rsidRPr="00AA391B" w:rsidRDefault="00AC3D42" w:rsidP="00F830CD">
            <w:pPr>
              <w:contextualSpacing/>
              <w:jc w:val="left"/>
              <w:rPr>
                <w:sz w:val="16"/>
                <w:szCs w:val="16"/>
              </w:rPr>
            </w:pPr>
            <w:r w:rsidRPr="00AA391B">
              <w:rPr>
                <w:sz w:val="16"/>
                <w:szCs w:val="16"/>
              </w:rPr>
              <w:t>94017900</w:t>
            </w:r>
          </w:p>
          <w:p w14:paraId="54779976" w14:textId="77777777" w:rsidR="00AC3D42" w:rsidRPr="00AA391B" w:rsidRDefault="00AC3D42" w:rsidP="00F830CD">
            <w:pPr>
              <w:contextualSpacing/>
              <w:jc w:val="left"/>
              <w:rPr>
                <w:sz w:val="16"/>
                <w:szCs w:val="16"/>
              </w:rPr>
            </w:pPr>
            <w:r w:rsidRPr="00AA391B">
              <w:rPr>
                <w:sz w:val="16"/>
                <w:szCs w:val="16"/>
              </w:rPr>
              <w:t>94018000</w:t>
            </w:r>
          </w:p>
          <w:p w14:paraId="0B472CFF" w14:textId="77777777" w:rsidR="00AC3D42" w:rsidRPr="00AA391B" w:rsidRDefault="00AC3D42" w:rsidP="00F830CD">
            <w:pPr>
              <w:contextualSpacing/>
              <w:jc w:val="left"/>
              <w:rPr>
                <w:sz w:val="16"/>
                <w:szCs w:val="16"/>
              </w:rPr>
            </w:pPr>
            <w:r w:rsidRPr="00AA391B">
              <w:rPr>
                <w:sz w:val="16"/>
                <w:szCs w:val="16"/>
              </w:rPr>
              <w:t>94021000</w:t>
            </w:r>
          </w:p>
          <w:p w14:paraId="4495E00B" w14:textId="77777777" w:rsidR="00AC3D42" w:rsidRPr="00AA391B" w:rsidRDefault="00AC3D42" w:rsidP="00F830CD">
            <w:pPr>
              <w:contextualSpacing/>
              <w:jc w:val="left"/>
              <w:rPr>
                <w:sz w:val="16"/>
                <w:szCs w:val="16"/>
              </w:rPr>
            </w:pPr>
            <w:r w:rsidRPr="00AA391B">
              <w:rPr>
                <w:sz w:val="16"/>
                <w:szCs w:val="16"/>
              </w:rPr>
              <w:t>94029000</w:t>
            </w:r>
          </w:p>
          <w:p w14:paraId="44C0E2AF" w14:textId="77777777" w:rsidR="00AC3D42" w:rsidRPr="00AA391B" w:rsidRDefault="00AC3D42" w:rsidP="00F830CD">
            <w:pPr>
              <w:contextualSpacing/>
              <w:jc w:val="left"/>
              <w:rPr>
                <w:sz w:val="16"/>
                <w:szCs w:val="16"/>
              </w:rPr>
            </w:pPr>
            <w:r w:rsidRPr="00AA391B">
              <w:rPr>
                <w:sz w:val="16"/>
                <w:szCs w:val="16"/>
              </w:rPr>
              <w:t>94032020</w:t>
            </w:r>
          </w:p>
          <w:p w14:paraId="36C52180" w14:textId="77777777" w:rsidR="00AC3D42" w:rsidRPr="00AA391B" w:rsidRDefault="00AC3D42" w:rsidP="00F830CD">
            <w:pPr>
              <w:contextualSpacing/>
              <w:jc w:val="left"/>
              <w:rPr>
                <w:sz w:val="16"/>
                <w:szCs w:val="16"/>
              </w:rPr>
            </w:pPr>
            <w:r w:rsidRPr="00AA391B">
              <w:rPr>
                <w:sz w:val="16"/>
                <w:szCs w:val="16"/>
              </w:rPr>
              <w:t>94032080</w:t>
            </w:r>
          </w:p>
          <w:p w14:paraId="43A301BE" w14:textId="77777777" w:rsidR="00AC3D42" w:rsidRPr="00AA391B" w:rsidRDefault="00AC3D42" w:rsidP="00F830CD">
            <w:pPr>
              <w:contextualSpacing/>
              <w:jc w:val="left"/>
              <w:rPr>
                <w:sz w:val="16"/>
                <w:szCs w:val="16"/>
              </w:rPr>
            </w:pPr>
            <w:r w:rsidRPr="00AA391B">
              <w:rPr>
                <w:sz w:val="16"/>
                <w:szCs w:val="16"/>
              </w:rPr>
              <w:t>94035000</w:t>
            </w:r>
          </w:p>
          <w:p w14:paraId="5F86B27C" w14:textId="77777777" w:rsidR="00AC3D42" w:rsidRPr="00AA391B" w:rsidRDefault="00AC3D42" w:rsidP="00F830CD">
            <w:pPr>
              <w:contextualSpacing/>
              <w:jc w:val="left"/>
              <w:rPr>
                <w:sz w:val="16"/>
                <w:szCs w:val="16"/>
              </w:rPr>
            </w:pPr>
            <w:r w:rsidRPr="00AA391B">
              <w:rPr>
                <w:sz w:val="16"/>
                <w:szCs w:val="16"/>
              </w:rPr>
              <w:t>94037000</w:t>
            </w:r>
          </w:p>
          <w:p w14:paraId="4D7A1E6E" w14:textId="77777777" w:rsidR="00AC3D42" w:rsidRPr="00AA391B" w:rsidRDefault="00AC3D42" w:rsidP="00F830CD">
            <w:pPr>
              <w:contextualSpacing/>
              <w:jc w:val="left"/>
              <w:rPr>
                <w:sz w:val="16"/>
                <w:szCs w:val="16"/>
              </w:rPr>
            </w:pPr>
            <w:r w:rsidRPr="00AA391B">
              <w:rPr>
                <w:sz w:val="16"/>
                <w:szCs w:val="16"/>
              </w:rPr>
              <w:t>94038100</w:t>
            </w:r>
          </w:p>
          <w:p w14:paraId="60EE4491" w14:textId="77777777" w:rsidR="00AC3D42" w:rsidRPr="00AA391B" w:rsidRDefault="00AC3D42" w:rsidP="00F830CD">
            <w:pPr>
              <w:contextualSpacing/>
              <w:jc w:val="left"/>
              <w:rPr>
                <w:sz w:val="16"/>
                <w:szCs w:val="16"/>
              </w:rPr>
            </w:pPr>
            <w:r w:rsidRPr="00AA391B">
              <w:rPr>
                <w:sz w:val="16"/>
                <w:szCs w:val="16"/>
              </w:rPr>
              <w:t>94038900</w:t>
            </w:r>
          </w:p>
          <w:p w14:paraId="0E373219" w14:textId="07EA203C" w:rsidR="00AC3D42" w:rsidRPr="00AA391B" w:rsidRDefault="00AC3D42" w:rsidP="00E97CF0">
            <w:pPr>
              <w:contextualSpacing/>
              <w:jc w:val="left"/>
              <w:rPr>
                <w:sz w:val="16"/>
                <w:szCs w:val="16"/>
              </w:rPr>
            </w:pPr>
            <w:r w:rsidRPr="00AA391B">
              <w:rPr>
                <w:sz w:val="16"/>
                <w:szCs w:val="16"/>
              </w:rPr>
              <w:t>94060000</w:t>
            </w:r>
          </w:p>
        </w:tc>
        <w:tc>
          <w:tcPr>
            <w:tcW w:w="2239" w:type="dxa"/>
            <w:shd w:val="clear" w:color="auto" w:fill="auto"/>
          </w:tcPr>
          <w:p w14:paraId="7689A94B" w14:textId="23F39003" w:rsidR="00AC3D42" w:rsidRPr="00AA391B" w:rsidRDefault="00AC3D42" w:rsidP="006C123C">
            <w:pPr>
              <w:pStyle w:val="Default"/>
              <w:rPr>
                <w:sz w:val="16"/>
                <w:szCs w:val="16"/>
              </w:rPr>
            </w:pPr>
            <w:r w:rsidRPr="00AA391B">
              <w:rPr>
                <w:sz w:val="16"/>
                <w:szCs w:val="16"/>
              </w:rPr>
              <w:lastRenderedPageBreak/>
              <w:t>For a detailed description of the products concerned, please refer to Annexes II and III of Retained Council Regulation (EC) No 2019/125 of 16 January 2019 as last amended</w:t>
            </w:r>
            <w:r w:rsidR="5A7D9864" w:rsidRPr="00AA391B">
              <w:rPr>
                <w:sz w:val="16"/>
                <w:szCs w:val="16"/>
              </w:rPr>
              <w:t>.</w:t>
            </w:r>
            <w:r w:rsidRPr="00AA391B">
              <w:rPr>
                <w:sz w:val="16"/>
                <w:szCs w:val="16"/>
              </w:rPr>
              <w:t xml:space="preserve"> </w:t>
            </w:r>
          </w:p>
        </w:tc>
        <w:tc>
          <w:tcPr>
            <w:tcW w:w="2082" w:type="dxa"/>
            <w:shd w:val="clear" w:color="auto" w:fill="auto"/>
          </w:tcPr>
          <w:p w14:paraId="60815025" w14:textId="33E7E8B4" w:rsidR="0F703D00" w:rsidRPr="00AA391B" w:rsidRDefault="61E989AE" w:rsidP="7D219B46">
            <w:pPr>
              <w:pStyle w:val="Default"/>
              <w:rPr>
                <w:sz w:val="16"/>
                <w:szCs w:val="16"/>
              </w:rPr>
            </w:pPr>
            <w:r w:rsidRPr="00AA391B">
              <w:rPr>
                <w:sz w:val="16"/>
                <w:szCs w:val="16"/>
              </w:rPr>
              <w:t>Article XX(a) protection of public morals.</w:t>
            </w:r>
          </w:p>
          <w:p w14:paraId="0A89E636" w14:textId="410E96D1" w:rsidR="7D219B46" w:rsidRPr="00AA391B" w:rsidRDefault="7D219B46" w:rsidP="7D219B46">
            <w:pPr>
              <w:pStyle w:val="Default"/>
              <w:rPr>
                <w:rFonts w:eastAsia="Calibri"/>
                <w:color w:val="000000" w:themeColor="text1"/>
                <w:sz w:val="16"/>
                <w:szCs w:val="16"/>
              </w:rPr>
            </w:pPr>
          </w:p>
          <w:p w14:paraId="4FBFB199" w14:textId="77777777" w:rsidR="00AC3D42" w:rsidRPr="00AA391B" w:rsidRDefault="09BBE6C9" w:rsidP="14E607D8">
            <w:pPr>
              <w:rPr>
                <w:sz w:val="16"/>
                <w:szCs w:val="16"/>
              </w:rPr>
            </w:pPr>
            <w:r w:rsidRPr="00AA391B">
              <w:rPr>
                <w:rFonts w:cs="Verdana"/>
                <w:color w:val="000000" w:themeColor="text1"/>
                <w:sz w:val="16"/>
                <w:szCs w:val="16"/>
              </w:rPr>
              <w:t>Article XX(b) GATT</w:t>
            </w:r>
          </w:p>
          <w:p w14:paraId="46771F3B" w14:textId="77777777" w:rsidR="00AC3D42" w:rsidRPr="00AA391B" w:rsidRDefault="09BBE6C9" w:rsidP="14E607D8">
            <w:pPr>
              <w:rPr>
                <w:sz w:val="16"/>
                <w:szCs w:val="16"/>
              </w:rPr>
            </w:pPr>
            <w:r w:rsidRPr="00AA391B">
              <w:rPr>
                <w:rFonts w:cs="Verdana"/>
                <w:color w:val="000000" w:themeColor="text1"/>
                <w:sz w:val="16"/>
                <w:szCs w:val="16"/>
              </w:rPr>
              <w:t xml:space="preserve">Protection of human, animal or plant life or health </w:t>
            </w:r>
          </w:p>
          <w:p w14:paraId="5C6BB7BF" w14:textId="2E56E370" w:rsidR="006C123C" w:rsidRPr="00AA391B" w:rsidRDefault="3A9C3F5F" w:rsidP="00AC3D42">
            <w:pPr>
              <w:pStyle w:val="Default"/>
              <w:rPr>
                <w:sz w:val="16"/>
                <w:szCs w:val="16"/>
              </w:rPr>
            </w:pPr>
            <w:r w:rsidRPr="00AA391B">
              <w:rPr>
                <w:sz w:val="16"/>
                <w:szCs w:val="16"/>
              </w:rPr>
              <w:t xml:space="preserve"> </w:t>
            </w:r>
          </w:p>
          <w:p w14:paraId="4406017F" w14:textId="77777777" w:rsidR="006C123C" w:rsidRPr="00AA391B" w:rsidRDefault="006C123C" w:rsidP="00AC3D42">
            <w:pPr>
              <w:pStyle w:val="Default"/>
              <w:rPr>
                <w:sz w:val="16"/>
                <w:szCs w:val="16"/>
              </w:rPr>
            </w:pPr>
          </w:p>
          <w:p w14:paraId="1A3095A3" w14:textId="3F6705B9" w:rsidR="00AC3D42" w:rsidRPr="00AA391B" w:rsidRDefault="00AC3D42" w:rsidP="00E97CF0">
            <w:pPr>
              <w:pStyle w:val="Default"/>
              <w:rPr>
                <w:sz w:val="16"/>
                <w:szCs w:val="16"/>
              </w:rPr>
            </w:pPr>
          </w:p>
        </w:tc>
        <w:tc>
          <w:tcPr>
            <w:tcW w:w="2082" w:type="dxa"/>
            <w:shd w:val="clear" w:color="auto" w:fill="auto"/>
          </w:tcPr>
          <w:p w14:paraId="69F6B365" w14:textId="77777777" w:rsidR="00AC3D42" w:rsidRPr="00AA391B" w:rsidRDefault="00AC3D42" w:rsidP="00AC3D42">
            <w:pPr>
              <w:rPr>
                <w:sz w:val="16"/>
                <w:szCs w:val="16"/>
              </w:rPr>
            </w:pPr>
            <w:r w:rsidRPr="00AA391B">
              <w:rPr>
                <w:sz w:val="16"/>
                <w:szCs w:val="16"/>
              </w:rPr>
              <w:t>Retained regulation 2019/125 of the European Parliament and of the Council as last amended.</w:t>
            </w:r>
          </w:p>
          <w:p w14:paraId="384D16A3" w14:textId="77777777" w:rsidR="00AC3D42" w:rsidRPr="00AA391B" w:rsidRDefault="00AC3D42" w:rsidP="00AC3D42">
            <w:pPr>
              <w:rPr>
                <w:sz w:val="16"/>
                <w:szCs w:val="16"/>
              </w:rPr>
            </w:pPr>
          </w:p>
          <w:p w14:paraId="006A491B" w14:textId="77777777" w:rsidR="00AC3D42" w:rsidRPr="00AA391B" w:rsidRDefault="00AC3D42" w:rsidP="00AA391B">
            <w:pPr>
              <w:jc w:val="left"/>
              <w:rPr>
                <w:rStyle w:val="Hyperlink"/>
                <w:sz w:val="16"/>
                <w:szCs w:val="16"/>
              </w:rPr>
            </w:pPr>
            <w:r w:rsidRPr="00AA391B">
              <w:rPr>
                <w:sz w:val="16"/>
                <w:szCs w:val="16"/>
              </w:rPr>
              <w:t xml:space="preserve">Available through: </w:t>
            </w:r>
            <w:hyperlink r:id="rId26">
              <w:r w:rsidRPr="00AA391B">
                <w:rPr>
                  <w:rStyle w:val="Hyperlink"/>
                  <w:sz w:val="16"/>
                  <w:szCs w:val="16"/>
                </w:rPr>
                <w:t>http://www.legislation.gov.uk/eur/2019/125/contents</w:t>
              </w:r>
            </w:hyperlink>
          </w:p>
          <w:p w14:paraId="088334C7" w14:textId="77777777" w:rsidR="00AC3D42" w:rsidRPr="00AA391B" w:rsidRDefault="00AC3D42" w:rsidP="00AC3D42">
            <w:pPr>
              <w:rPr>
                <w:rStyle w:val="Hyperlink"/>
                <w:sz w:val="16"/>
                <w:szCs w:val="16"/>
              </w:rPr>
            </w:pPr>
          </w:p>
          <w:p w14:paraId="54E95D90" w14:textId="6E537042" w:rsidR="00AC3D42" w:rsidRPr="00AA391B" w:rsidRDefault="7C4F15E0" w:rsidP="007260F6">
            <w:pPr>
              <w:suppressAutoHyphens/>
              <w:jc w:val="left"/>
              <w:rPr>
                <w:spacing w:val="-2"/>
                <w:sz w:val="16"/>
                <w:szCs w:val="16"/>
              </w:rPr>
            </w:pPr>
            <w:r w:rsidRPr="00AA391B">
              <w:rPr>
                <w:rFonts w:eastAsiaTheme="minorEastAsia" w:cs="Verdana"/>
                <w:color w:val="000000" w:themeColor="text1"/>
                <w:sz w:val="16"/>
                <w:szCs w:val="16"/>
              </w:rPr>
              <w:t>Measure a</w:t>
            </w:r>
            <w:r w:rsidR="00AC3D42" w:rsidRPr="00AA391B">
              <w:rPr>
                <w:rFonts w:eastAsiaTheme="minorEastAsia" w:cs="Verdana"/>
                <w:color w:val="000000" w:themeColor="text1"/>
                <w:sz w:val="16"/>
                <w:szCs w:val="16"/>
              </w:rPr>
              <w:t>pplied from 30.07.2006</w:t>
            </w:r>
          </w:p>
        </w:tc>
        <w:tc>
          <w:tcPr>
            <w:tcW w:w="1960" w:type="dxa"/>
            <w:shd w:val="clear" w:color="auto" w:fill="auto"/>
          </w:tcPr>
          <w:p w14:paraId="22D67B54" w14:textId="77777777" w:rsidR="00AC3D42" w:rsidRPr="00AA391B" w:rsidRDefault="00AC3D42" w:rsidP="00AC3D42">
            <w:pPr>
              <w:pStyle w:val="Default"/>
              <w:rPr>
                <w:sz w:val="16"/>
                <w:szCs w:val="16"/>
              </w:rPr>
            </w:pPr>
            <w:r w:rsidRPr="00AA391B">
              <w:rPr>
                <w:sz w:val="16"/>
                <w:szCs w:val="16"/>
              </w:rPr>
              <w:t>Administration: Department for International Trade</w:t>
            </w:r>
          </w:p>
          <w:p w14:paraId="1945FB34" w14:textId="77777777" w:rsidR="00AC3D42" w:rsidRPr="00AA391B" w:rsidRDefault="00AC3D42" w:rsidP="00AC3D42">
            <w:pPr>
              <w:pStyle w:val="Default"/>
              <w:rPr>
                <w:sz w:val="16"/>
                <w:szCs w:val="16"/>
                <w:highlight w:val="yellow"/>
              </w:rPr>
            </w:pPr>
          </w:p>
          <w:p w14:paraId="17B744DE" w14:textId="4399DABA" w:rsidR="00AC3D42" w:rsidRPr="00AA391B" w:rsidRDefault="00AC3D42" w:rsidP="00E97CF0">
            <w:pPr>
              <w:pStyle w:val="Default"/>
              <w:rPr>
                <w:sz w:val="16"/>
                <w:szCs w:val="16"/>
              </w:rPr>
            </w:pPr>
          </w:p>
        </w:tc>
      </w:tr>
      <w:tr w:rsidR="00AC3D42" w:rsidRPr="00AA391B" w14:paraId="4DCBB56F" w14:textId="77777777" w:rsidTr="00875AFA">
        <w:tc>
          <w:tcPr>
            <w:tcW w:w="567" w:type="dxa"/>
            <w:shd w:val="clear" w:color="auto" w:fill="auto"/>
          </w:tcPr>
          <w:p w14:paraId="75D5577C" w14:textId="4626D23E"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lastRenderedPageBreak/>
              <w:t>7</w:t>
            </w:r>
          </w:p>
        </w:tc>
        <w:tc>
          <w:tcPr>
            <w:tcW w:w="1982" w:type="dxa"/>
            <w:shd w:val="clear" w:color="auto" w:fill="auto"/>
          </w:tcPr>
          <w:p w14:paraId="5A5C6718" w14:textId="77777777" w:rsidR="00AC3D42" w:rsidRPr="00AA391B" w:rsidRDefault="00AC3D42" w:rsidP="00AC3D42">
            <w:pPr>
              <w:pStyle w:val="Default"/>
              <w:rPr>
                <w:sz w:val="16"/>
                <w:szCs w:val="16"/>
              </w:rPr>
            </w:pPr>
            <w:r w:rsidRPr="00AA391B">
              <w:rPr>
                <w:sz w:val="16"/>
                <w:szCs w:val="16"/>
              </w:rPr>
              <w:t xml:space="preserve">Import and export restrictions of waste: procedures and control regimes for the shipment of waste, depending on the origin, destination and route of the shipment, the type of waste shipped and the type of treatment to be applied to the waste </w:t>
            </w:r>
          </w:p>
          <w:p w14:paraId="25EBE401" w14:textId="77777777" w:rsidR="00AC3D42" w:rsidRPr="00AA391B" w:rsidRDefault="00AC3D42" w:rsidP="00AC3D42">
            <w:pPr>
              <w:pStyle w:val="Default"/>
              <w:rPr>
                <w:sz w:val="16"/>
                <w:szCs w:val="16"/>
              </w:rPr>
            </w:pPr>
            <w:r w:rsidRPr="00AA391B">
              <w:rPr>
                <w:sz w:val="16"/>
                <w:szCs w:val="16"/>
              </w:rPr>
              <w:t xml:space="preserve">at its destination. </w:t>
            </w:r>
          </w:p>
          <w:p w14:paraId="148A1C79" w14:textId="06203D16" w:rsidR="00AC3D42" w:rsidRPr="00AA391B" w:rsidRDefault="00AC3D42" w:rsidP="00730228">
            <w:pPr>
              <w:pStyle w:val="Default"/>
              <w:rPr>
                <w:sz w:val="16"/>
                <w:szCs w:val="16"/>
              </w:rPr>
            </w:pPr>
          </w:p>
        </w:tc>
        <w:tc>
          <w:tcPr>
            <w:tcW w:w="1296" w:type="dxa"/>
            <w:shd w:val="clear" w:color="auto" w:fill="auto"/>
          </w:tcPr>
          <w:p w14:paraId="62F0A7BF" w14:textId="77777777" w:rsidR="00AC3D42" w:rsidRPr="00AA391B" w:rsidRDefault="00AC3D42" w:rsidP="00AC3D42">
            <w:pPr>
              <w:pStyle w:val="Default"/>
              <w:rPr>
                <w:sz w:val="16"/>
                <w:szCs w:val="16"/>
              </w:rPr>
            </w:pPr>
            <w:r w:rsidRPr="00AA391B">
              <w:rPr>
                <w:sz w:val="16"/>
                <w:szCs w:val="16"/>
              </w:rPr>
              <w:t xml:space="preserve">P </w:t>
            </w:r>
          </w:p>
          <w:p w14:paraId="456038D5" w14:textId="77777777" w:rsidR="00AC3D42" w:rsidRPr="00AA391B" w:rsidRDefault="00AC3D42" w:rsidP="00AC3D42">
            <w:pPr>
              <w:pStyle w:val="Default"/>
              <w:rPr>
                <w:sz w:val="16"/>
                <w:szCs w:val="16"/>
              </w:rPr>
            </w:pPr>
            <w:r w:rsidRPr="00AA391B">
              <w:rPr>
                <w:sz w:val="16"/>
                <w:szCs w:val="16"/>
              </w:rPr>
              <w:t xml:space="preserve">CP </w:t>
            </w:r>
          </w:p>
          <w:p w14:paraId="1771132E" w14:textId="77777777" w:rsidR="00AC3D42" w:rsidRPr="00AA391B" w:rsidRDefault="00AC3D42" w:rsidP="00AC3D42">
            <w:pPr>
              <w:pStyle w:val="Default"/>
              <w:rPr>
                <w:sz w:val="16"/>
                <w:szCs w:val="16"/>
              </w:rPr>
            </w:pPr>
            <w:r w:rsidRPr="00AA391B">
              <w:rPr>
                <w:sz w:val="16"/>
                <w:szCs w:val="16"/>
              </w:rPr>
              <w:t xml:space="preserve">P-X </w:t>
            </w:r>
          </w:p>
          <w:p w14:paraId="6C23687E" w14:textId="1DD420AE" w:rsidR="00AC3D42" w:rsidRPr="00AA391B" w:rsidRDefault="00AC3D42" w:rsidP="00AC3D42">
            <w:pPr>
              <w:rPr>
                <w:sz w:val="16"/>
                <w:szCs w:val="16"/>
              </w:rPr>
            </w:pPr>
            <w:r w:rsidRPr="00AA391B">
              <w:rPr>
                <w:sz w:val="16"/>
                <w:szCs w:val="16"/>
              </w:rPr>
              <w:t xml:space="preserve">CP-X </w:t>
            </w:r>
          </w:p>
          <w:p w14:paraId="1172FB24" w14:textId="52962695" w:rsidR="00AC3D42" w:rsidRPr="00AA391B" w:rsidRDefault="00AC3D42" w:rsidP="00AC3D42">
            <w:pPr>
              <w:tabs>
                <w:tab w:val="left" w:pos="-1440"/>
                <w:tab w:val="left" w:pos="-720"/>
              </w:tabs>
              <w:suppressAutoHyphens/>
              <w:jc w:val="center"/>
              <w:rPr>
                <w:spacing w:val="-2"/>
                <w:sz w:val="16"/>
                <w:szCs w:val="16"/>
              </w:rPr>
            </w:pPr>
          </w:p>
        </w:tc>
        <w:tc>
          <w:tcPr>
            <w:tcW w:w="1400" w:type="dxa"/>
            <w:shd w:val="clear" w:color="auto" w:fill="auto"/>
          </w:tcPr>
          <w:p w14:paraId="256C9286" w14:textId="76A6A055" w:rsidR="00AC3D42" w:rsidRPr="00AA391B" w:rsidRDefault="00AC3D42" w:rsidP="00F830CD">
            <w:pPr>
              <w:pStyle w:val="Default"/>
              <w:rPr>
                <w:sz w:val="16"/>
                <w:szCs w:val="16"/>
              </w:rPr>
            </w:pPr>
            <w:r w:rsidRPr="00AA391B">
              <w:rPr>
                <w:sz w:val="16"/>
                <w:szCs w:val="16"/>
              </w:rPr>
              <w:t>Various. For a detailed list of substances, please refer to Ann</w:t>
            </w:r>
            <w:r w:rsidR="00CB49AD" w:rsidRPr="00AA391B">
              <w:rPr>
                <w:sz w:val="16"/>
                <w:szCs w:val="16"/>
              </w:rPr>
              <w:t>ex</w:t>
            </w:r>
            <w:r w:rsidRPr="00AA391B">
              <w:rPr>
                <w:sz w:val="16"/>
                <w:szCs w:val="16"/>
              </w:rPr>
              <w:t>es III, IV and V of Regulation (EC) No 1013/2006 of the European Parliament and of the Council of 14 June 2006.</w:t>
            </w:r>
          </w:p>
          <w:p w14:paraId="03195BDD" w14:textId="4DE48383" w:rsidR="00AC3D42" w:rsidRPr="00AA391B" w:rsidRDefault="00AC3D42" w:rsidP="00F830CD">
            <w:pPr>
              <w:tabs>
                <w:tab w:val="left" w:pos="-1440"/>
                <w:tab w:val="left" w:pos="-720"/>
              </w:tabs>
              <w:suppressAutoHyphens/>
              <w:jc w:val="left"/>
              <w:rPr>
                <w:spacing w:val="-2"/>
                <w:sz w:val="16"/>
                <w:szCs w:val="16"/>
              </w:rPr>
            </w:pPr>
          </w:p>
        </w:tc>
        <w:tc>
          <w:tcPr>
            <w:tcW w:w="2239" w:type="dxa"/>
            <w:shd w:val="clear" w:color="auto" w:fill="auto"/>
          </w:tcPr>
          <w:p w14:paraId="513DF61F" w14:textId="77777777" w:rsidR="00AC3D42" w:rsidRPr="00AA391B" w:rsidRDefault="00AC3D42" w:rsidP="00AC3D42">
            <w:pPr>
              <w:pStyle w:val="Default"/>
              <w:rPr>
                <w:sz w:val="16"/>
                <w:szCs w:val="16"/>
              </w:rPr>
            </w:pPr>
            <w:r w:rsidRPr="00AA391B">
              <w:rPr>
                <w:sz w:val="16"/>
                <w:szCs w:val="16"/>
              </w:rPr>
              <w:t>Typologies of waste as defined in Regulation (EC) 1013/2006 of the European Parliament and of the Council of 14 June 2006. For a detailed description of the substances, please refer to Annexes III, IV and V of Regulation (EC) No 1013/2006 of the European Parliament and of the Council of 14 June 2006.</w:t>
            </w:r>
          </w:p>
          <w:p w14:paraId="7EE5E135" w14:textId="25F89E7A"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5117DC20" w14:textId="77777777" w:rsidR="00AC3D42" w:rsidRPr="00AA391B" w:rsidRDefault="00AC3D42" w:rsidP="00AC3D42">
            <w:pPr>
              <w:rPr>
                <w:sz w:val="16"/>
                <w:szCs w:val="16"/>
              </w:rPr>
            </w:pPr>
            <w:r w:rsidRPr="00AA391B">
              <w:rPr>
                <w:rFonts w:cs="Verdana"/>
                <w:color w:val="000000" w:themeColor="text1"/>
                <w:sz w:val="16"/>
                <w:szCs w:val="16"/>
              </w:rPr>
              <w:t xml:space="preserve">Basel Convention for the Control of Trans-boundary Movements of Hazardous Waste and their Disposal </w:t>
            </w:r>
          </w:p>
          <w:p w14:paraId="1B64A1CD"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7E9FF7B5" w14:textId="6E154C01" w:rsidR="00AC3D42" w:rsidRPr="00AA391B" w:rsidRDefault="00AC3D42" w:rsidP="00AC3D42">
            <w:pPr>
              <w:rPr>
                <w:sz w:val="16"/>
                <w:szCs w:val="16"/>
              </w:rPr>
            </w:pPr>
            <w:r w:rsidRPr="00AA391B">
              <w:rPr>
                <w:rFonts w:cs="Verdana"/>
                <w:color w:val="000000" w:themeColor="text1"/>
                <w:sz w:val="16"/>
                <w:szCs w:val="16"/>
              </w:rPr>
              <w:t>OECD Decision on the control of transboundary movements of wastes destined for recovery operations</w:t>
            </w:r>
            <w:r w:rsidR="7A7881E1" w:rsidRPr="00AA391B">
              <w:rPr>
                <w:rFonts w:cs="Verdana"/>
                <w:color w:val="000000" w:themeColor="text1"/>
                <w:sz w:val="16"/>
                <w:szCs w:val="16"/>
              </w:rPr>
              <w:t>.</w:t>
            </w:r>
          </w:p>
          <w:p w14:paraId="59EECA79"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38DA5734" w14:textId="77777777" w:rsidR="00AC3D42" w:rsidRPr="00AA391B" w:rsidRDefault="00AC3D42" w:rsidP="00AC3D42">
            <w:pPr>
              <w:rPr>
                <w:sz w:val="16"/>
                <w:szCs w:val="16"/>
              </w:rPr>
            </w:pPr>
            <w:r w:rsidRPr="00AA391B">
              <w:rPr>
                <w:rFonts w:cs="Verdana"/>
                <w:color w:val="000000" w:themeColor="text1"/>
                <w:sz w:val="16"/>
                <w:szCs w:val="16"/>
              </w:rPr>
              <w:t>Article XX(b) GATT</w:t>
            </w:r>
          </w:p>
          <w:p w14:paraId="2B50382A" w14:textId="6D7CB737" w:rsidR="00AC3D42" w:rsidRPr="00AA391B" w:rsidRDefault="00AC3D42" w:rsidP="00AC3D42">
            <w:pPr>
              <w:rPr>
                <w:sz w:val="16"/>
                <w:szCs w:val="16"/>
              </w:rPr>
            </w:pPr>
            <w:r w:rsidRPr="00AA391B">
              <w:rPr>
                <w:rFonts w:cs="Verdana"/>
                <w:color w:val="000000" w:themeColor="text1"/>
                <w:sz w:val="16"/>
                <w:szCs w:val="16"/>
              </w:rPr>
              <w:t>Protection of human, animal or plant life or health</w:t>
            </w:r>
            <w:r w:rsidR="263E2E65" w:rsidRPr="00AA391B">
              <w:rPr>
                <w:rFonts w:cs="Verdana"/>
                <w:color w:val="000000" w:themeColor="text1"/>
                <w:sz w:val="16"/>
                <w:szCs w:val="16"/>
              </w:rPr>
              <w:t>.</w:t>
            </w:r>
            <w:r w:rsidRPr="00AA391B">
              <w:rPr>
                <w:rFonts w:cs="Verdana"/>
                <w:color w:val="000000" w:themeColor="text1"/>
                <w:sz w:val="16"/>
                <w:szCs w:val="16"/>
              </w:rPr>
              <w:t xml:space="preserve"> </w:t>
            </w:r>
          </w:p>
          <w:p w14:paraId="3F8767AB"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53FDA9BD" w14:textId="48A0DEBE" w:rsidR="00AC3D42" w:rsidRPr="00AA391B" w:rsidRDefault="00AC3D42" w:rsidP="00AC3D42">
            <w:pPr>
              <w:tabs>
                <w:tab w:val="left" w:pos="-1440"/>
                <w:tab w:val="left" w:pos="-720"/>
              </w:tabs>
              <w:suppressAutoHyphens/>
              <w:jc w:val="left"/>
              <w:rPr>
                <w:spacing w:val="-2"/>
                <w:sz w:val="16"/>
                <w:szCs w:val="16"/>
              </w:rPr>
            </w:pPr>
            <w:r w:rsidRPr="00AA391B">
              <w:rPr>
                <w:sz w:val="16"/>
                <w:szCs w:val="16"/>
              </w:rPr>
              <w:t>Article XX(g) GATT Conservation of exhaustible natural resources.</w:t>
            </w:r>
          </w:p>
        </w:tc>
        <w:tc>
          <w:tcPr>
            <w:tcW w:w="2082" w:type="dxa"/>
            <w:shd w:val="clear" w:color="auto" w:fill="auto"/>
          </w:tcPr>
          <w:p w14:paraId="5E8DEDC6" w14:textId="109F61C8" w:rsidR="00AC3D42" w:rsidRPr="00AA391B" w:rsidRDefault="00AC3D42" w:rsidP="00AC3D42">
            <w:pPr>
              <w:rPr>
                <w:sz w:val="16"/>
                <w:szCs w:val="16"/>
              </w:rPr>
            </w:pPr>
            <w:r w:rsidRPr="00AA391B">
              <w:rPr>
                <w:rFonts w:cs="Verdana"/>
                <w:sz w:val="16"/>
                <w:szCs w:val="16"/>
              </w:rPr>
              <w:t>Retained EU regulation 1013/2006 as amended by the International Waste Shipments (Amendment) (EU Exit) Regulations 2019</w:t>
            </w:r>
            <w:r w:rsidR="611C468D" w:rsidRPr="00AA391B">
              <w:rPr>
                <w:rFonts w:cs="Verdana"/>
                <w:sz w:val="16"/>
                <w:szCs w:val="16"/>
              </w:rPr>
              <w:t>.</w:t>
            </w:r>
          </w:p>
          <w:p w14:paraId="05E79B1A" w14:textId="77777777" w:rsidR="00AC3D42" w:rsidRPr="00AA391B" w:rsidRDefault="00AC3D42" w:rsidP="00AC3D42">
            <w:pPr>
              <w:rPr>
                <w:sz w:val="16"/>
                <w:szCs w:val="16"/>
              </w:rPr>
            </w:pPr>
            <w:r w:rsidRPr="00AA391B">
              <w:rPr>
                <w:rFonts w:cs="Verdana"/>
                <w:sz w:val="16"/>
                <w:szCs w:val="16"/>
              </w:rPr>
              <w:t xml:space="preserve"> </w:t>
            </w:r>
          </w:p>
          <w:p w14:paraId="2135E394" w14:textId="77777777" w:rsidR="00AC3D42" w:rsidRPr="00AA391B" w:rsidRDefault="00AC3D42" w:rsidP="00AC3D42">
            <w:pPr>
              <w:rPr>
                <w:sz w:val="16"/>
                <w:szCs w:val="16"/>
                <w:lang w:val="fr-CH"/>
              </w:rPr>
            </w:pPr>
            <w:r w:rsidRPr="00AA391B">
              <w:rPr>
                <w:rFonts w:cs="Verdana"/>
                <w:sz w:val="16"/>
                <w:szCs w:val="16"/>
                <w:lang w:val="fr-CH"/>
              </w:rPr>
              <w:t>Available through:</w:t>
            </w:r>
          </w:p>
          <w:p w14:paraId="5E80E383" w14:textId="77777777" w:rsidR="00AC3D42" w:rsidRPr="00AA391B" w:rsidRDefault="004E21BE" w:rsidP="00AC3D42">
            <w:pPr>
              <w:rPr>
                <w:rStyle w:val="Hyperlink"/>
                <w:rFonts w:eastAsia="Segoe UI" w:cs="Segoe UI"/>
                <w:sz w:val="16"/>
                <w:szCs w:val="16"/>
                <w:lang w:val="fr-CH"/>
              </w:rPr>
            </w:pPr>
            <w:hyperlink r:id="rId27">
              <w:r w:rsidR="00AC3D42" w:rsidRPr="00AA391B">
                <w:rPr>
                  <w:rStyle w:val="Hyperlink"/>
                  <w:rFonts w:eastAsia="Segoe UI" w:cs="Segoe UI"/>
                  <w:sz w:val="16"/>
                  <w:szCs w:val="16"/>
                  <w:lang w:val="fr-CH"/>
                </w:rPr>
                <w:t>https://www.legislation.gov.uk/uksi/2019/590/pdfs/uksi_20190590_en.pdf</w:t>
              </w:r>
            </w:hyperlink>
            <w:r w:rsidR="00AC3D42" w:rsidRPr="00AA391B">
              <w:rPr>
                <w:rStyle w:val="Hyperlink"/>
                <w:rFonts w:eastAsia="Segoe UI" w:cs="Segoe UI"/>
                <w:sz w:val="16"/>
                <w:szCs w:val="16"/>
                <w:lang w:val="fr-CH"/>
              </w:rPr>
              <w:t xml:space="preserve"> </w:t>
            </w:r>
          </w:p>
          <w:p w14:paraId="11A4F774" w14:textId="77777777" w:rsidR="00AC3D42" w:rsidRPr="00AA391B" w:rsidRDefault="00AC3D42" w:rsidP="00AC3D42">
            <w:pPr>
              <w:rPr>
                <w:sz w:val="16"/>
                <w:szCs w:val="16"/>
                <w:lang w:val="fr-CH"/>
              </w:rPr>
            </w:pPr>
            <w:r w:rsidRPr="00AA391B">
              <w:rPr>
                <w:rFonts w:eastAsia="Times New Roman"/>
                <w:color w:val="0563C1"/>
                <w:sz w:val="16"/>
                <w:szCs w:val="16"/>
                <w:lang w:val="fr-CH"/>
              </w:rPr>
              <w:t xml:space="preserve"> </w:t>
            </w:r>
          </w:p>
          <w:p w14:paraId="00B5CEF9" w14:textId="674DE12B" w:rsidR="00AC3D42" w:rsidRPr="00AA391B" w:rsidRDefault="1066A1AB" w:rsidP="00AC3D42">
            <w:pPr>
              <w:rPr>
                <w:rFonts w:cs="Verdana"/>
                <w:sz w:val="16"/>
                <w:szCs w:val="16"/>
              </w:rPr>
            </w:pPr>
            <w:r w:rsidRPr="00AA391B">
              <w:rPr>
                <w:rFonts w:cs="Verdana"/>
                <w:sz w:val="16"/>
                <w:szCs w:val="16"/>
              </w:rPr>
              <w:t>Measure a</w:t>
            </w:r>
            <w:r w:rsidR="77EDE347" w:rsidRPr="00AA391B">
              <w:rPr>
                <w:rFonts w:cs="Verdana"/>
                <w:sz w:val="16"/>
                <w:szCs w:val="16"/>
              </w:rPr>
              <w:t>pplied from 12.07.200</w:t>
            </w:r>
            <w:r w:rsidR="615BEE9A" w:rsidRPr="00AA391B">
              <w:rPr>
                <w:rFonts w:cs="Verdana"/>
                <w:sz w:val="16"/>
                <w:szCs w:val="16"/>
              </w:rPr>
              <w:t>7</w:t>
            </w:r>
          </w:p>
          <w:p w14:paraId="45658F67" w14:textId="64B12047" w:rsidR="00AC3D42" w:rsidRPr="00AA391B" w:rsidRDefault="00AC3D42" w:rsidP="00AC3D42">
            <w:pPr>
              <w:tabs>
                <w:tab w:val="left" w:pos="-1440"/>
                <w:tab w:val="left" w:pos="-720"/>
              </w:tabs>
              <w:suppressAutoHyphens/>
              <w:jc w:val="left"/>
              <w:rPr>
                <w:spacing w:val="-2"/>
                <w:sz w:val="16"/>
                <w:szCs w:val="16"/>
              </w:rPr>
            </w:pPr>
          </w:p>
        </w:tc>
        <w:tc>
          <w:tcPr>
            <w:tcW w:w="1960" w:type="dxa"/>
            <w:shd w:val="clear" w:color="auto" w:fill="auto"/>
          </w:tcPr>
          <w:p w14:paraId="643B30CB" w14:textId="680EE021" w:rsidR="00AC3D42" w:rsidRPr="00AA391B" w:rsidRDefault="00AC3D42" w:rsidP="22EFC7EF">
            <w:pPr>
              <w:rPr>
                <w:rFonts w:cs="Verdana"/>
                <w:color w:val="000000" w:themeColor="text1"/>
                <w:sz w:val="16"/>
                <w:szCs w:val="16"/>
              </w:rPr>
            </w:pPr>
            <w:r w:rsidRPr="00AA391B">
              <w:rPr>
                <w:rFonts w:cs="Verdana"/>
                <w:color w:val="000000" w:themeColor="text1"/>
                <w:sz w:val="16"/>
                <w:szCs w:val="16"/>
              </w:rPr>
              <w:t>Administration: Department for Environment Food and Rural Affairs</w:t>
            </w:r>
          </w:p>
        </w:tc>
      </w:tr>
      <w:tr w:rsidR="00AC3D42" w:rsidRPr="00AA391B" w14:paraId="1E11992D" w14:textId="77777777" w:rsidTr="00875AFA">
        <w:tc>
          <w:tcPr>
            <w:tcW w:w="567" w:type="dxa"/>
            <w:shd w:val="clear" w:color="auto" w:fill="auto"/>
          </w:tcPr>
          <w:p w14:paraId="1AFC4D6D" w14:textId="16CB5184"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8</w:t>
            </w:r>
          </w:p>
        </w:tc>
        <w:tc>
          <w:tcPr>
            <w:tcW w:w="1982" w:type="dxa"/>
            <w:shd w:val="clear" w:color="auto" w:fill="auto"/>
          </w:tcPr>
          <w:p w14:paraId="5C3309DD" w14:textId="0AA172AE" w:rsidR="00AC3D42" w:rsidRPr="00AA391B" w:rsidRDefault="00AC3D42" w:rsidP="00730228">
            <w:pPr>
              <w:pStyle w:val="Default"/>
              <w:rPr>
                <w:sz w:val="16"/>
                <w:szCs w:val="16"/>
              </w:rPr>
            </w:pPr>
            <w:r w:rsidRPr="00AA391B">
              <w:rPr>
                <w:sz w:val="16"/>
                <w:szCs w:val="16"/>
              </w:rPr>
              <w:t>Import prohibition on fish caught by vessels on the UK IUU vessel list, or flying the flag of a non-cooperating country as defined in the Regulation to fight against Illegal, Unregulated and Unreported (IUU) fishing</w:t>
            </w:r>
            <w:r w:rsidR="5987193A" w:rsidRPr="00AA391B">
              <w:rPr>
                <w:sz w:val="16"/>
                <w:szCs w:val="16"/>
              </w:rPr>
              <w:t>.</w:t>
            </w:r>
          </w:p>
        </w:tc>
        <w:tc>
          <w:tcPr>
            <w:tcW w:w="1296" w:type="dxa"/>
            <w:shd w:val="clear" w:color="auto" w:fill="auto"/>
          </w:tcPr>
          <w:p w14:paraId="3C0262F0" w14:textId="77777777" w:rsidR="00AC3D42" w:rsidRPr="00AA391B" w:rsidRDefault="00AC3D42" w:rsidP="00AC3D42">
            <w:pPr>
              <w:pStyle w:val="Default"/>
              <w:rPr>
                <w:sz w:val="16"/>
                <w:szCs w:val="16"/>
              </w:rPr>
            </w:pPr>
            <w:r w:rsidRPr="00AA391B">
              <w:rPr>
                <w:sz w:val="16"/>
                <w:szCs w:val="16"/>
              </w:rPr>
              <w:t xml:space="preserve">CP </w:t>
            </w:r>
          </w:p>
          <w:p w14:paraId="2D0E5720" w14:textId="39E9EC7E" w:rsidR="00AC3D42" w:rsidRPr="00AA391B" w:rsidRDefault="00AC3D42" w:rsidP="00AC3D42">
            <w:pPr>
              <w:tabs>
                <w:tab w:val="left" w:pos="-1440"/>
                <w:tab w:val="left" w:pos="-720"/>
              </w:tabs>
              <w:suppressAutoHyphens/>
              <w:jc w:val="center"/>
              <w:rPr>
                <w:spacing w:val="-2"/>
                <w:sz w:val="16"/>
                <w:szCs w:val="16"/>
              </w:rPr>
            </w:pPr>
          </w:p>
        </w:tc>
        <w:tc>
          <w:tcPr>
            <w:tcW w:w="1400" w:type="dxa"/>
            <w:shd w:val="clear" w:color="auto" w:fill="auto"/>
          </w:tcPr>
          <w:p w14:paraId="1A31396C" w14:textId="63AEDAD5" w:rsidR="00AC3D42" w:rsidRPr="00AA391B" w:rsidRDefault="000A6194" w:rsidP="1C0DEB44">
            <w:pPr>
              <w:suppressAutoHyphens/>
              <w:jc w:val="left"/>
              <w:rPr>
                <w:spacing w:val="-2"/>
                <w:sz w:val="16"/>
                <w:szCs w:val="16"/>
              </w:rPr>
            </w:pPr>
            <w:r w:rsidRPr="00AA391B">
              <w:rPr>
                <w:spacing w:val="-2"/>
                <w:sz w:val="16"/>
                <w:szCs w:val="16"/>
              </w:rPr>
              <w:t>See Ann</w:t>
            </w:r>
            <w:r w:rsidR="00CB49AD" w:rsidRPr="00AA391B">
              <w:rPr>
                <w:spacing w:val="-2"/>
                <w:sz w:val="16"/>
                <w:szCs w:val="16"/>
              </w:rPr>
              <w:t>ex</w:t>
            </w:r>
            <w:r w:rsidRPr="00AA391B">
              <w:rPr>
                <w:spacing w:val="-2"/>
                <w:sz w:val="16"/>
                <w:szCs w:val="16"/>
              </w:rPr>
              <w:t xml:space="preserve"> 1</w:t>
            </w:r>
            <w:r w:rsidR="199B2D50" w:rsidRPr="00AA391B">
              <w:rPr>
                <w:spacing w:val="-2"/>
                <w:sz w:val="16"/>
                <w:szCs w:val="16"/>
              </w:rPr>
              <w:t xml:space="preserve"> below</w:t>
            </w:r>
          </w:p>
        </w:tc>
        <w:tc>
          <w:tcPr>
            <w:tcW w:w="2239" w:type="dxa"/>
            <w:shd w:val="clear" w:color="auto" w:fill="auto"/>
          </w:tcPr>
          <w:p w14:paraId="01EEEEEA" w14:textId="34EACBC7" w:rsidR="00AC3D42" w:rsidRPr="00AA391B" w:rsidRDefault="00AC3D42" w:rsidP="00AC3D42">
            <w:pPr>
              <w:pStyle w:val="Default"/>
              <w:rPr>
                <w:sz w:val="16"/>
                <w:szCs w:val="16"/>
              </w:rPr>
            </w:pPr>
            <w:r w:rsidRPr="00AA391B">
              <w:rPr>
                <w:sz w:val="16"/>
                <w:szCs w:val="16"/>
              </w:rPr>
              <w:t xml:space="preserve">Fishery products from various species: any products which fall under Chapter 03 and Tariff headings 1604 and 1605 of the EU Combined Nomenclature, with the exception of the products listed in Annex I of </w:t>
            </w:r>
            <w:r w:rsidR="1C43A1CB" w:rsidRPr="00AA391B">
              <w:rPr>
                <w:sz w:val="16"/>
                <w:szCs w:val="16"/>
              </w:rPr>
              <w:t xml:space="preserve">the retained </w:t>
            </w:r>
            <w:r w:rsidRPr="00AA391B">
              <w:rPr>
                <w:sz w:val="16"/>
                <w:szCs w:val="16"/>
              </w:rPr>
              <w:t>Council Regulation (EU) No 105/2008</w:t>
            </w:r>
            <w:r w:rsidR="1E8B6472" w:rsidRPr="00AA391B">
              <w:rPr>
                <w:sz w:val="16"/>
                <w:szCs w:val="16"/>
              </w:rPr>
              <w:t>.</w:t>
            </w:r>
          </w:p>
          <w:p w14:paraId="31062396" w14:textId="3B682A00"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4650493F" w14:textId="77777777" w:rsidR="00AC3D42" w:rsidRPr="00AA391B" w:rsidRDefault="00AC3D42" w:rsidP="00AC3D42">
            <w:pPr>
              <w:rPr>
                <w:sz w:val="16"/>
                <w:szCs w:val="16"/>
              </w:rPr>
            </w:pPr>
            <w:r w:rsidRPr="00AA391B">
              <w:rPr>
                <w:rFonts w:cs="Verdana"/>
                <w:color w:val="000000" w:themeColor="text1"/>
                <w:sz w:val="16"/>
                <w:szCs w:val="16"/>
              </w:rPr>
              <w:t>Article XX(b) GATT</w:t>
            </w:r>
          </w:p>
          <w:p w14:paraId="1116BF3F" w14:textId="77777777" w:rsidR="00AC3D42" w:rsidRPr="00AA391B" w:rsidRDefault="00AC3D42" w:rsidP="00AC3D42">
            <w:pPr>
              <w:rPr>
                <w:sz w:val="16"/>
                <w:szCs w:val="16"/>
              </w:rPr>
            </w:pPr>
            <w:r w:rsidRPr="00AA391B">
              <w:rPr>
                <w:rFonts w:cs="Verdana"/>
                <w:color w:val="000000" w:themeColor="text1"/>
                <w:sz w:val="16"/>
                <w:szCs w:val="16"/>
              </w:rPr>
              <w:t xml:space="preserve">Protection of human, animal or plant life or health </w:t>
            </w:r>
          </w:p>
          <w:p w14:paraId="30B397B3"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74CF7043" w14:textId="77777777" w:rsidR="00AC3D42" w:rsidRPr="00AA391B" w:rsidRDefault="00AC3D42" w:rsidP="00AC3D42">
            <w:pPr>
              <w:rPr>
                <w:sz w:val="16"/>
                <w:szCs w:val="16"/>
              </w:rPr>
            </w:pPr>
            <w:r w:rsidRPr="00AA391B">
              <w:rPr>
                <w:rFonts w:cs="Verdana"/>
                <w:color w:val="000000" w:themeColor="text1"/>
                <w:sz w:val="16"/>
                <w:szCs w:val="16"/>
              </w:rPr>
              <w:t>Article XX(g) GATT Conservation of exhaustible natural resources.</w:t>
            </w:r>
          </w:p>
          <w:p w14:paraId="539002F0" w14:textId="100C1AAD"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5512AA0F" w14:textId="100D468C" w:rsidR="00AC3D42" w:rsidRPr="00AA391B" w:rsidRDefault="00AC3D42" w:rsidP="00AC3D42">
            <w:pPr>
              <w:rPr>
                <w:rFonts w:cs="Verdana"/>
                <w:sz w:val="16"/>
                <w:szCs w:val="16"/>
              </w:rPr>
            </w:pPr>
            <w:r w:rsidRPr="00AA391B">
              <w:rPr>
                <w:rFonts w:cs="Verdana"/>
                <w:sz w:val="16"/>
                <w:szCs w:val="16"/>
              </w:rPr>
              <w:t xml:space="preserve">Retained EU Regulation 1005/2008; 2014/170; 468/2010 as amended by The Common Fisheries Policy (Amendment etc.) (EU Exit) Regulations 2019; Common Fisheries Policy and Aquaculture (Amendment etc.) (EU Exit) Regulations 2019; Common Fisheries Policy and </w:t>
            </w:r>
            <w:r w:rsidRPr="00AA391B">
              <w:rPr>
                <w:rFonts w:cs="Verdana"/>
                <w:sz w:val="16"/>
                <w:szCs w:val="16"/>
              </w:rPr>
              <w:lastRenderedPageBreak/>
              <w:t>Animals (Amendment etc.) (EU Exit) Regulations 2019</w:t>
            </w:r>
            <w:r w:rsidR="5288E0F3" w:rsidRPr="00AA391B">
              <w:rPr>
                <w:rFonts w:cs="Verdana"/>
                <w:sz w:val="16"/>
                <w:szCs w:val="16"/>
              </w:rPr>
              <w:t>.</w:t>
            </w:r>
          </w:p>
          <w:p w14:paraId="4812D4B2" w14:textId="77777777" w:rsidR="00AC3D42" w:rsidRPr="00AA391B" w:rsidRDefault="00AC3D42" w:rsidP="00AC3D42">
            <w:pPr>
              <w:rPr>
                <w:rFonts w:cs="Verdana"/>
                <w:sz w:val="16"/>
                <w:szCs w:val="16"/>
              </w:rPr>
            </w:pPr>
          </w:p>
          <w:p w14:paraId="157682F0" w14:textId="77777777" w:rsidR="00AC3D42" w:rsidRPr="00AA391B" w:rsidRDefault="00AC3D42" w:rsidP="00AC3D42">
            <w:pPr>
              <w:rPr>
                <w:sz w:val="16"/>
                <w:szCs w:val="16"/>
              </w:rPr>
            </w:pPr>
            <w:r w:rsidRPr="00AA391B">
              <w:rPr>
                <w:rFonts w:cs="Verdana"/>
                <w:color w:val="0563C1"/>
                <w:sz w:val="16"/>
                <w:szCs w:val="16"/>
              </w:rPr>
              <w:t xml:space="preserve"> </w:t>
            </w:r>
          </w:p>
          <w:p w14:paraId="7E89F598" w14:textId="77777777" w:rsidR="00AC3D42" w:rsidRPr="00AA391B" w:rsidRDefault="00AC3D42" w:rsidP="00AC3D42">
            <w:pPr>
              <w:rPr>
                <w:sz w:val="16"/>
                <w:szCs w:val="16"/>
              </w:rPr>
            </w:pPr>
            <w:r w:rsidRPr="00AA391B">
              <w:rPr>
                <w:rFonts w:cs="Verdana"/>
                <w:sz w:val="16"/>
                <w:szCs w:val="16"/>
              </w:rPr>
              <w:t xml:space="preserve">Available through: </w:t>
            </w:r>
          </w:p>
          <w:p w14:paraId="16014344" w14:textId="11B843B9" w:rsidR="01E8F951" w:rsidRPr="00AA391B" w:rsidRDefault="004E21BE" w:rsidP="54A0B15F">
            <w:pPr>
              <w:rPr>
                <w:sz w:val="16"/>
                <w:szCs w:val="16"/>
              </w:rPr>
            </w:pPr>
            <w:hyperlink r:id="rId28">
              <w:r w:rsidR="7D2F458E" w:rsidRPr="00AA391B">
                <w:rPr>
                  <w:rStyle w:val="Hyperlink"/>
                  <w:rFonts w:cs="Verdana"/>
                  <w:sz w:val="16"/>
                  <w:szCs w:val="16"/>
                </w:rPr>
                <w:t>https://www.legislation.gov.uk/eur/2008/1005/contents</w:t>
              </w:r>
            </w:hyperlink>
          </w:p>
          <w:p w14:paraId="4A70E311" w14:textId="2B7BEE00" w:rsidR="54A0B15F" w:rsidRPr="00AA391B" w:rsidRDefault="54A0B15F" w:rsidP="54A0B15F">
            <w:pPr>
              <w:rPr>
                <w:sz w:val="16"/>
                <w:szCs w:val="16"/>
              </w:rPr>
            </w:pPr>
          </w:p>
          <w:p w14:paraId="0D9FC235" w14:textId="3536CE2E" w:rsidR="00AC3D42" w:rsidRPr="00AA391B" w:rsidRDefault="004E21BE" w:rsidP="3EF1F62B">
            <w:pPr>
              <w:rPr>
                <w:color w:val="333333"/>
                <w:sz w:val="16"/>
                <w:szCs w:val="16"/>
              </w:rPr>
            </w:pPr>
            <w:hyperlink r:id="rId29">
              <w:r w:rsidR="34F69CF2" w:rsidRPr="00AA391B">
                <w:rPr>
                  <w:rStyle w:val="Hyperlink"/>
                  <w:rFonts w:eastAsia="Segoe UI" w:cs="Segoe UI"/>
                  <w:sz w:val="16"/>
                  <w:szCs w:val="16"/>
                </w:rPr>
                <w:t>https://www.legislation.gov.uk/uksi/2019/739/contents/made</w:t>
              </w:r>
            </w:hyperlink>
          </w:p>
          <w:p w14:paraId="44EA13A4" w14:textId="77777777" w:rsidR="00AC3D42" w:rsidRPr="00AA391B" w:rsidRDefault="00AC3D42" w:rsidP="00AC3D42">
            <w:pPr>
              <w:rPr>
                <w:sz w:val="16"/>
                <w:szCs w:val="16"/>
              </w:rPr>
            </w:pPr>
            <w:r w:rsidRPr="00AA391B">
              <w:rPr>
                <w:rFonts w:cs="Verdana"/>
                <w:sz w:val="16"/>
                <w:szCs w:val="16"/>
              </w:rPr>
              <w:t xml:space="preserve"> </w:t>
            </w:r>
          </w:p>
          <w:p w14:paraId="630050BE" w14:textId="77777777" w:rsidR="00AC3D42" w:rsidRPr="00AA391B" w:rsidRDefault="004E21BE" w:rsidP="00AC3D42">
            <w:pPr>
              <w:rPr>
                <w:rStyle w:val="Hyperlink"/>
                <w:rFonts w:eastAsia="Segoe UI" w:cs="Segoe UI"/>
                <w:sz w:val="16"/>
                <w:szCs w:val="16"/>
              </w:rPr>
            </w:pPr>
            <w:hyperlink r:id="rId30">
              <w:r w:rsidR="00AC3D42" w:rsidRPr="00AA391B">
                <w:rPr>
                  <w:rStyle w:val="Hyperlink"/>
                  <w:rFonts w:eastAsia="Segoe UI" w:cs="Segoe UI"/>
                  <w:sz w:val="16"/>
                  <w:szCs w:val="16"/>
                </w:rPr>
                <w:t>https://www.legislation.gov.uk/uksi/2019/753/made</w:t>
              </w:r>
            </w:hyperlink>
            <w:r w:rsidR="00AC3D42" w:rsidRPr="00AA391B">
              <w:rPr>
                <w:rStyle w:val="Hyperlink"/>
                <w:rFonts w:eastAsia="Segoe UI" w:cs="Segoe UI"/>
                <w:sz w:val="16"/>
                <w:szCs w:val="16"/>
              </w:rPr>
              <w:t xml:space="preserve"> </w:t>
            </w:r>
          </w:p>
          <w:p w14:paraId="1E2684E2" w14:textId="77777777" w:rsidR="00AC3D42" w:rsidRPr="00AA391B" w:rsidRDefault="00AC3D42" w:rsidP="00AC3D42">
            <w:pPr>
              <w:rPr>
                <w:rStyle w:val="Hyperlink"/>
                <w:rFonts w:eastAsia="Segoe UI" w:cs="Segoe UI"/>
                <w:sz w:val="16"/>
                <w:szCs w:val="16"/>
              </w:rPr>
            </w:pPr>
            <w:r w:rsidRPr="00AA391B">
              <w:rPr>
                <w:rStyle w:val="Hyperlink"/>
                <w:rFonts w:eastAsia="Segoe UI" w:cs="Segoe UI"/>
                <w:sz w:val="16"/>
                <w:szCs w:val="16"/>
              </w:rPr>
              <w:t xml:space="preserve"> </w:t>
            </w:r>
          </w:p>
          <w:p w14:paraId="46C48F3E" w14:textId="77777777" w:rsidR="00AC3D42" w:rsidRPr="00AA391B" w:rsidRDefault="004E21BE" w:rsidP="00AC3D42">
            <w:pPr>
              <w:rPr>
                <w:rStyle w:val="Hyperlink"/>
                <w:rFonts w:eastAsia="Segoe UI" w:cs="Segoe UI"/>
                <w:sz w:val="16"/>
                <w:szCs w:val="16"/>
              </w:rPr>
            </w:pPr>
            <w:hyperlink r:id="rId31">
              <w:r w:rsidR="00AC3D42" w:rsidRPr="00AA391B">
                <w:rPr>
                  <w:rStyle w:val="Hyperlink"/>
                  <w:rFonts w:eastAsia="Segoe UI" w:cs="Segoe UI"/>
                  <w:sz w:val="16"/>
                  <w:szCs w:val="16"/>
                </w:rPr>
                <w:t>https://www.legislation.gov.uk/uksi/2019/1312/made</w:t>
              </w:r>
            </w:hyperlink>
            <w:r w:rsidR="00AC3D42" w:rsidRPr="00AA391B">
              <w:rPr>
                <w:rStyle w:val="Hyperlink"/>
                <w:rFonts w:eastAsia="Segoe UI" w:cs="Segoe UI"/>
                <w:sz w:val="16"/>
                <w:szCs w:val="16"/>
              </w:rPr>
              <w:t xml:space="preserve"> </w:t>
            </w:r>
          </w:p>
          <w:p w14:paraId="1BA70DFA" w14:textId="307D022A" w:rsidR="00AC3D42" w:rsidRPr="00AA391B" w:rsidRDefault="00AC3D42" w:rsidP="00AC3D42">
            <w:pPr>
              <w:rPr>
                <w:sz w:val="16"/>
                <w:szCs w:val="16"/>
              </w:rPr>
            </w:pPr>
            <w:r w:rsidRPr="00AA391B">
              <w:rPr>
                <w:rFonts w:cs="Verdana"/>
                <w:sz w:val="16"/>
                <w:szCs w:val="16"/>
              </w:rPr>
              <w:t xml:space="preserve"> </w:t>
            </w:r>
          </w:p>
          <w:p w14:paraId="72CFE1CB" w14:textId="129081D2" w:rsidR="00AC3D42" w:rsidRPr="00AA391B" w:rsidRDefault="7CB876EF" w:rsidP="00AC3D42">
            <w:pPr>
              <w:rPr>
                <w:rFonts w:cs="Verdana"/>
                <w:color w:val="000000" w:themeColor="text1"/>
                <w:sz w:val="16"/>
                <w:szCs w:val="16"/>
              </w:rPr>
            </w:pPr>
            <w:r w:rsidRPr="00AA391B">
              <w:rPr>
                <w:rFonts w:cs="Verdana"/>
                <w:color w:val="000000" w:themeColor="text1"/>
                <w:sz w:val="16"/>
                <w:szCs w:val="16"/>
              </w:rPr>
              <w:t>Measure a</w:t>
            </w:r>
            <w:r w:rsidR="00AC3D42" w:rsidRPr="00AA391B">
              <w:rPr>
                <w:rFonts w:cs="Verdana"/>
                <w:color w:val="000000" w:themeColor="text1"/>
                <w:sz w:val="16"/>
                <w:szCs w:val="16"/>
              </w:rPr>
              <w:t>pplied from 1.1.2010</w:t>
            </w:r>
          </w:p>
          <w:p w14:paraId="56CD9C09" w14:textId="3A05EAC3" w:rsidR="00AC3D42" w:rsidRPr="00AA391B" w:rsidRDefault="00AC3D42" w:rsidP="00AC3D42">
            <w:pPr>
              <w:tabs>
                <w:tab w:val="left" w:pos="-1440"/>
                <w:tab w:val="left" w:pos="-720"/>
              </w:tabs>
              <w:suppressAutoHyphens/>
              <w:jc w:val="left"/>
              <w:rPr>
                <w:spacing w:val="-2"/>
                <w:sz w:val="16"/>
                <w:szCs w:val="16"/>
              </w:rPr>
            </w:pPr>
          </w:p>
        </w:tc>
        <w:tc>
          <w:tcPr>
            <w:tcW w:w="1960" w:type="dxa"/>
            <w:shd w:val="clear" w:color="auto" w:fill="auto"/>
          </w:tcPr>
          <w:p w14:paraId="2C162EDF" w14:textId="77777777" w:rsidR="00AC3D42" w:rsidRPr="00AA391B" w:rsidRDefault="00AC3D42" w:rsidP="00AC3D42">
            <w:pPr>
              <w:rPr>
                <w:sz w:val="16"/>
                <w:szCs w:val="16"/>
              </w:rPr>
            </w:pPr>
            <w:r w:rsidRPr="00AA391B">
              <w:rPr>
                <w:rFonts w:cs="Verdana"/>
                <w:color w:val="000000" w:themeColor="text1"/>
                <w:sz w:val="16"/>
                <w:szCs w:val="16"/>
              </w:rPr>
              <w:lastRenderedPageBreak/>
              <w:t>Administration: Department for Environment Food and Rural Affairs</w:t>
            </w:r>
          </w:p>
          <w:p w14:paraId="238387C6" w14:textId="2035E677" w:rsidR="00AC3D42" w:rsidRPr="00AA391B" w:rsidRDefault="00AC3D42" w:rsidP="00AC3D42">
            <w:pPr>
              <w:rPr>
                <w:sz w:val="16"/>
                <w:szCs w:val="16"/>
              </w:rPr>
            </w:pPr>
            <w:r w:rsidRPr="00AA391B">
              <w:rPr>
                <w:rFonts w:cs="Verdana"/>
                <w:color w:val="000000" w:themeColor="text1"/>
                <w:sz w:val="16"/>
                <w:szCs w:val="16"/>
              </w:rPr>
              <w:t xml:space="preserve"> </w:t>
            </w:r>
          </w:p>
          <w:p w14:paraId="743E88C3" w14:textId="024A8C5C" w:rsidR="00AC3D42" w:rsidRPr="00AA391B" w:rsidRDefault="00AC3D42" w:rsidP="22EFC7EF">
            <w:pPr>
              <w:rPr>
                <w:rFonts w:cs="Verdana"/>
                <w:color w:val="000000" w:themeColor="text1"/>
                <w:sz w:val="16"/>
                <w:szCs w:val="16"/>
              </w:rPr>
            </w:pPr>
          </w:p>
        </w:tc>
      </w:tr>
      <w:tr w:rsidR="00AC3D42" w:rsidRPr="00AA391B" w14:paraId="0B324A8C" w14:textId="77777777" w:rsidTr="00875AFA">
        <w:tc>
          <w:tcPr>
            <w:tcW w:w="567" w:type="dxa"/>
            <w:shd w:val="clear" w:color="auto" w:fill="auto"/>
          </w:tcPr>
          <w:p w14:paraId="242E2266" w14:textId="6E8C4A5C"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9</w:t>
            </w:r>
          </w:p>
        </w:tc>
        <w:tc>
          <w:tcPr>
            <w:tcW w:w="1982" w:type="dxa"/>
            <w:shd w:val="clear" w:color="auto" w:fill="auto"/>
          </w:tcPr>
          <w:p w14:paraId="18EA6EBC" w14:textId="2D6DF9EA" w:rsidR="00AC3D42" w:rsidRPr="00AA391B" w:rsidRDefault="00AC3D42" w:rsidP="00730228">
            <w:pPr>
              <w:pStyle w:val="Default"/>
              <w:rPr>
                <w:sz w:val="16"/>
                <w:szCs w:val="16"/>
              </w:rPr>
            </w:pPr>
            <w:r w:rsidRPr="00AA391B">
              <w:rPr>
                <w:sz w:val="16"/>
                <w:szCs w:val="16"/>
              </w:rPr>
              <w:t>Kimberley Process certification scheme for trade in rough diamonds</w:t>
            </w:r>
            <w:r w:rsidR="486D0A8F" w:rsidRPr="00AA391B">
              <w:rPr>
                <w:sz w:val="16"/>
                <w:szCs w:val="16"/>
              </w:rPr>
              <w:t>.</w:t>
            </w:r>
          </w:p>
        </w:tc>
        <w:tc>
          <w:tcPr>
            <w:tcW w:w="1296" w:type="dxa"/>
            <w:shd w:val="clear" w:color="auto" w:fill="auto"/>
          </w:tcPr>
          <w:p w14:paraId="7F956C4A" w14:textId="77777777" w:rsidR="00AC3D42" w:rsidRPr="00AA391B" w:rsidRDefault="00AC3D42" w:rsidP="00AC3D42">
            <w:pPr>
              <w:pStyle w:val="Default"/>
              <w:rPr>
                <w:sz w:val="16"/>
                <w:szCs w:val="16"/>
              </w:rPr>
            </w:pPr>
            <w:r w:rsidRPr="00AA391B">
              <w:rPr>
                <w:sz w:val="16"/>
                <w:szCs w:val="16"/>
              </w:rPr>
              <w:t xml:space="preserve">CP </w:t>
            </w:r>
          </w:p>
          <w:p w14:paraId="22684BD2" w14:textId="77777777" w:rsidR="00AC3D42" w:rsidRPr="00AA391B" w:rsidRDefault="00AC3D42" w:rsidP="00AC3D42">
            <w:pPr>
              <w:pStyle w:val="Default"/>
              <w:rPr>
                <w:sz w:val="16"/>
                <w:szCs w:val="16"/>
              </w:rPr>
            </w:pPr>
            <w:r w:rsidRPr="00AA391B">
              <w:rPr>
                <w:sz w:val="16"/>
                <w:szCs w:val="16"/>
              </w:rPr>
              <w:t xml:space="preserve">CP-X </w:t>
            </w:r>
          </w:p>
          <w:p w14:paraId="1631715D" w14:textId="77777777" w:rsidR="00AC3D42" w:rsidRPr="00AA391B" w:rsidRDefault="00AC3D42" w:rsidP="00AC3D42">
            <w:pPr>
              <w:pStyle w:val="Default"/>
              <w:rPr>
                <w:sz w:val="16"/>
                <w:szCs w:val="16"/>
              </w:rPr>
            </w:pPr>
            <w:r w:rsidRPr="00AA391B">
              <w:rPr>
                <w:sz w:val="16"/>
                <w:szCs w:val="16"/>
              </w:rPr>
              <w:t xml:space="preserve">NAL </w:t>
            </w:r>
          </w:p>
          <w:p w14:paraId="74A6E74E" w14:textId="01D6A780" w:rsidR="00AC3D42" w:rsidRPr="00AA391B" w:rsidRDefault="00AC3D42" w:rsidP="00F830CD">
            <w:pPr>
              <w:tabs>
                <w:tab w:val="left" w:pos="-1440"/>
                <w:tab w:val="left" w:pos="-720"/>
              </w:tabs>
              <w:suppressAutoHyphens/>
              <w:rPr>
                <w:spacing w:val="-2"/>
                <w:sz w:val="16"/>
                <w:szCs w:val="16"/>
              </w:rPr>
            </w:pPr>
            <w:r w:rsidRPr="00AA391B">
              <w:rPr>
                <w:sz w:val="16"/>
                <w:szCs w:val="16"/>
              </w:rPr>
              <w:t xml:space="preserve">NAL-X </w:t>
            </w:r>
          </w:p>
        </w:tc>
        <w:tc>
          <w:tcPr>
            <w:tcW w:w="1400" w:type="dxa"/>
            <w:shd w:val="clear" w:color="auto" w:fill="auto"/>
          </w:tcPr>
          <w:p w14:paraId="22E47B25" w14:textId="2E7B1C7D" w:rsidR="00AC3D42" w:rsidRPr="00AA391B" w:rsidRDefault="00AC3D42" w:rsidP="00F830CD">
            <w:pPr>
              <w:pStyle w:val="Default"/>
              <w:rPr>
                <w:sz w:val="16"/>
                <w:szCs w:val="16"/>
              </w:rPr>
            </w:pPr>
            <w:r w:rsidRPr="00AA391B">
              <w:rPr>
                <w:sz w:val="16"/>
                <w:szCs w:val="16"/>
              </w:rPr>
              <w:t>710210</w:t>
            </w:r>
          </w:p>
          <w:p w14:paraId="32550346" w14:textId="4400A9DF" w:rsidR="00AC3D42" w:rsidRPr="00AA391B" w:rsidRDefault="00AC3D42" w:rsidP="00F830CD">
            <w:pPr>
              <w:pStyle w:val="Default"/>
              <w:rPr>
                <w:sz w:val="16"/>
                <w:szCs w:val="16"/>
              </w:rPr>
            </w:pPr>
            <w:r w:rsidRPr="00AA391B">
              <w:rPr>
                <w:sz w:val="16"/>
                <w:szCs w:val="16"/>
              </w:rPr>
              <w:t>710221</w:t>
            </w:r>
          </w:p>
          <w:p w14:paraId="42048057" w14:textId="6881AE45" w:rsidR="00AC3D42" w:rsidRPr="00AA391B" w:rsidRDefault="00AC3D42" w:rsidP="00F830CD">
            <w:pPr>
              <w:tabs>
                <w:tab w:val="left" w:pos="-1440"/>
                <w:tab w:val="left" w:pos="-720"/>
              </w:tabs>
              <w:suppressAutoHyphens/>
              <w:jc w:val="left"/>
              <w:rPr>
                <w:spacing w:val="-2"/>
                <w:sz w:val="16"/>
                <w:szCs w:val="16"/>
              </w:rPr>
            </w:pPr>
            <w:r w:rsidRPr="00AA391B">
              <w:rPr>
                <w:sz w:val="16"/>
                <w:szCs w:val="16"/>
              </w:rPr>
              <w:t>710231</w:t>
            </w:r>
          </w:p>
        </w:tc>
        <w:tc>
          <w:tcPr>
            <w:tcW w:w="2239" w:type="dxa"/>
            <w:shd w:val="clear" w:color="auto" w:fill="auto"/>
          </w:tcPr>
          <w:p w14:paraId="6F553485" w14:textId="77777777" w:rsidR="00AC3D42" w:rsidRPr="00AA391B" w:rsidRDefault="00AC3D42" w:rsidP="00AC3D42">
            <w:pPr>
              <w:pStyle w:val="Default"/>
              <w:rPr>
                <w:sz w:val="16"/>
                <w:szCs w:val="16"/>
              </w:rPr>
            </w:pPr>
            <w:r w:rsidRPr="00AA391B">
              <w:rPr>
                <w:sz w:val="16"/>
                <w:szCs w:val="16"/>
              </w:rPr>
              <w:t xml:space="preserve">Rough diamonds </w:t>
            </w:r>
          </w:p>
          <w:p w14:paraId="726567E9" w14:textId="77777777"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73D8220B" w14:textId="171D5F5F" w:rsidR="00AC3D42" w:rsidRPr="00AA391B" w:rsidRDefault="00AC3D42" w:rsidP="00F830CD">
            <w:pPr>
              <w:rPr>
                <w:sz w:val="16"/>
                <w:szCs w:val="16"/>
              </w:rPr>
            </w:pPr>
            <w:r w:rsidRPr="00AA391B">
              <w:rPr>
                <w:rFonts w:cs="Verdana"/>
                <w:color w:val="000000" w:themeColor="text1"/>
                <w:sz w:val="16"/>
                <w:szCs w:val="16"/>
              </w:rPr>
              <w:t xml:space="preserve">WTO waiver concerning the Kimberley Process certification scheme for rough diamonds </w:t>
            </w:r>
            <w:r w:rsidR="00F830CD" w:rsidRPr="00AA391B">
              <w:rPr>
                <w:sz w:val="16"/>
                <w:szCs w:val="16"/>
              </w:rPr>
              <w:t>WT/L/1039</w:t>
            </w:r>
          </w:p>
          <w:p w14:paraId="459EE659" w14:textId="77777777" w:rsidR="00AC3D42" w:rsidRPr="00AA391B" w:rsidRDefault="00AC3D42" w:rsidP="00AC3D42">
            <w:pPr>
              <w:rPr>
                <w:sz w:val="16"/>
                <w:szCs w:val="16"/>
              </w:rPr>
            </w:pPr>
            <w:r w:rsidRPr="00AA391B">
              <w:rPr>
                <w:rFonts w:eastAsia="Arial" w:cs="Arial"/>
                <w:color w:val="0563C1"/>
                <w:sz w:val="16"/>
                <w:szCs w:val="16"/>
              </w:rPr>
              <w:t xml:space="preserve"> </w:t>
            </w:r>
          </w:p>
          <w:p w14:paraId="7BF7C2F7" w14:textId="3811E12F" w:rsidR="00AC3D42" w:rsidRPr="00AA391B" w:rsidRDefault="00AC3D42" w:rsidP="4FEB9F93">
            <w:pPr>
              <w:rPr>
                <w:color w:val="000000" w:themeColor="text1"/>
                <w:sz w:val="16"/>
                <w:szCs w:val="16"/>
              </w:rPr>
            </w:pPr>
            <w:r w:rsidRPr="00AA391B">
              <w:rPr>
                <w:rFonts w:eastAsiaTheme="minorEastAsia" w:cs="Verdana"/>
                <w:color w:val="000000" w:themeColor="text1"/>
                <w:sz w:val="16"/>
                <w:szCs w:val="16"/>
              </w:rPr>
              <w:t xml:space="preserve">The UK is now an independent participant of the Kimberley Process as </w:t>
            </w:r>
            <w:r w:rsidRPr="00AA391B">
              <w:rPr>
                <w:rFonts w:eastAsiaTheme="minorEastAsia" w:cs="Verdana"/>
                <w:color w:val="000000" w:themeColor="text1"/>
                <w:sz w:val="16"/>
                <w:szCs w:val="16"/>
              </w:rPr>
              <w:lastRenderedPageBreak/>
              <w:t xml:space="preserve">of </w:t>
            </w:r>
            <w:r w:rsidR="2CF4FF2F" w:rsidRPr="00AA391B">
              <w:rPr>
                <w:rFonts w:cs="Verdana"/>
                <w:color w:val="000000" w:themeColor="text1"/>
                <w:sz w:val="16"/>
                <w:szCs w:val="16"/>
              </w:rPr>
              <w:t>23:00 GMT on 31/12/2020.</w:t>
            </w:r>
          </w:p>
          <w:p w14:paraId="37505BB1" w14:textId="1E9C7329"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3BA1E9B8" w14:textId="79915155" w:rsidR="470AB2F2" w:rsidRPr="00AA391B" w:rsidRDefault="0E05F4BD" w:rsidP="4FEB9F93">
            <w:pPr>
              <w:rPr>
                <w:rFonts w:cs="Verdana"/>
                <w:sz w:val="16"/>
                <w:szCs w:val="16"/>
              </w:rPr>
            </w:pPr>
            <w:r w:rsidRPr="00AA391B">
              <w:rPr>
                <w:rFonts w:cs="Verdana"/>
                <w:sz w:val="16"/>
                <w:szCs w:val="16"/>
              </w:rPr>
              <w:lastRenderedPageBreak/>
              <w:t xml:space="preserve">Retained EU regulation 2368/2002 applied from 20/12/2002, as amended by The Kimberley Process Certification Scheme (Amendment) (EU Exit) Regulations 2019, and  The Kimberley Process Certification Scheme (Amendment) (EU </w:t>
            </w:r>
            <w:r w:rsidRPr="00AA391B">
              <w:rPr>
                <w:rFonts w:cs="Verdana"/>
                <w:sz w:val="16"/>
                <w:szCs w:val="16"/>
              </w:rPr>
              <w:lastRenderedPageBreak/>
              <w:t>Exit) Regulations 2020, which have applied from 23:00 GMT on 31/12/2020</w:t>
            </w:r>
          </w:p>
          <w:p w14:paraId="1EC7A2A1" w14:textId="5886AE47" w:rsidR="470AB2F2" w:rsidRPr="00AA391B" w:rsidRDefault="470AB2F2" w:rsidP="4FEB9F93">
            <w:pPr>
              <w:rPr>
                <w:sz w:val="16"/>
                <w:szCs w:val="16"/>
              </w:rPr>
            </w:pPr>
            <w:r w:rsidRPr="00AA391B">
              <w:rPr>
                <w:sz w:val="16"/>
                <w:szCs w:val="16"/>
              </w:rPr>
              <w:br/>
            </w:r>
            <w:r w:rsidR="61C52DEF" w:rsidRPr="00AA391B">
              <w:rPr>
                <w:rFonts w:cs="Verdana"/>
                <w:sz w:val="16"/>
                <w:szCs w:val="16"/>
              </w:rPr>
              <w:t xml:space="preserve">Available through: </w:t>
            </w:r>
          </w:p>
          <w:p w14:paraId="0E185952" w14:textId="1B42072F" w:rsidR="470AB2F2" w:rsidRPr="00AA391B" w:rsidRDefault="61C52DEF" w:rsidP="4FEB9F93">
            <w:pPr>
              <w:rPr>
                <w:rStyle w:val="Hyperlink"/>
                <w:rFonts w:eastAsia="Segoe UI" w:cs="Segoe UI"/>
                <w:sz w:val="16"/>
                <w:szCs w:val="16"/>
              </w:rPr>
            </w:pPr>
            <w:r w:rsidRPr="00AA391B">
              <w:rPr>
                <w:rStyle w:val="Hyperlink"/>
                <w:rFonts w:eastAsia="Segoe UI" w:cs="Segoe UI"/>
                <w:sz w:val="16"/>
                <w:szCs w:val="16"/>
              </w:rPr>
              <w:t xml:space="preserve">http://www.legislation.gov.uk/uksi/2019/844/pdfs/uksi_20190844_en.pdf </w:t>
            </w:r>
          </w:p>
          <w:p w14:paraId="68416690" w14:textId="1C33900B" w:rsidR="470AB2F2" w:rsidRPr="00AA391B" w:rsidRDefault="61C52DEF" w:rsidP="4FEB9F93">
            <w:pPr>
              <w:rPr>
                <w:sz w:val="16"/>
                <w:szCs w:val="16"/>
              </w:rPr>
            </w:pPr>
            <w:r w:rsidRPr="00AA391B">
              <w:rPr>
                <w:rFonts w:cs="Verdana"/>
                <w:color w:val="0563C1"/>
                <w:sz w:val="16"/>
                <w:szCs w:val="16"/>
              </w:rPr>
              <w:t xml:space="preserve"> </w:t>
            </w:r>
          </w:p>
          <w:p w14:paraId="3A2C6221" w14:textId="4FF38A07" w:rsidR="470AB2F2" w:rsidRPr="00AA391B" w:rsidRDefault="61C52DEF" w:rsidP="4FEB9F93">
            <w:pPr>
              <w:rPr>
                <w:sz w:val="16"/>
                <w:szCs w:val="16"/>
              </w:rPr>
            </w:pPr>
            <w:r w:rsidRPr="00AA391B">
              <w:rPr>
                <w:rFonts w:cs="Verdana"/>
                <w:color w:val="0000FF"/>
                <w:sz w:val="16"/>
                <w:szCs w:val="16"/>
                <w:u w:val="single"/>
              </w:rPr>
              <w:t>https://www.legislation.gov.uk/uksi/2020/1473/pdfs/uksi_20201473_en.pdf</w:t>
            </w:r>
          </w:p>
          <w:p w14:paraId="16504D9C" w14:textId="1AF3E60D" w:rsidR="00AC3D42" w:rsidRPr="00AA391B" w:rsidRDefault="00AC3D42" w:rsidP="00AC3D42">
            <w:pPr>
              <w:rPr>
                <w:sz w:val="16"/>
                <w:szCs w:val="16"/>
              </w:rPr>
            </w:pPr>
            <w:r w:rsidRPr="00AA391B">
              <w:rPr>
                <w:rFonts w:cs="Verdana"/>
                <w:sz w:val="16"/>
                <w:szCs w:val="16"/>
              </w:rPr>
              <w:t xml:space="preserve"> </w:t>
            </w:r>
          </w:p>
          <w:p w14:paraId="6E2C1921" w14:textId="66CD3C85" w:rsidR="00AC3D42" w:rsidRPr="00AA391B" w:rsidRDefault="294C8E8E" w:rsidP="00AC3D42">
            <w:pPr>
              <w:rPr>
                <w:rFonts w:cs="Verdana"/>
                <w:color w:val="000000" w:themeColor="text1"/>
                <w:sz w:val="16"/>
                <w:szCs w:val="16"/>
              </w:rPr>
            </w:pPr>
            <w:r w:rsidRPr="00AA391B">
              <w:rPr>
                <w:rFonts w:cs="Verdana"/>
                <w:sz w:val="16"/>
                <w:szCs w:val="16"/>
              </w:rPr>
              <w:t>Applied from 11pm on 31.12.20</w:t>
            </w:r>
          </w:p>
          <w:p w14:paraId="20DA6D7E" w14:textId="76D6D55E" w:rsidR="00AC3D42" w:rsidRPr="00AA391B" w:rsidRDefault="00AC3D42" w:rsidP="4FEB9F93">
            <w:pPr>
              <w:suppressAutoHyphens/>
              <w:rPr>
                <w:spacing w:val="-2"/>
                <w:sz w:val="16"/>
                <w:szCs w:val="16"/>
              </w:rPr>
            </w:pPr>
          </w:p>
        </w:tc>
        <w:tc>
          <w:tcPr>
            <w:tcW w:w="1960" w:type="dxa"/>
            <w:shd w:val="clear" w:color="auto" w:fill="auto"/>
          </w:tcPr>
          <w:p w14:paraId="69B34E2B" w14:textId="77777777" w:rsidR="00AC3D42" w:rsidRPr="00AA391B" w:rsidRDefault="00AC3D42" w:rsidP="00AC3D42">
            <w:pPr>
              <w:pStyle w:val="Default"/>
              <w:rPr>
                <w:sz w:val="16"/>
                <w:szCs w:val="16"/>
              </w:rPr>
            </w:pPr>
            <w:r w:rsidRPr="00AA391B">
              <w:rPr>
                <w:sz w:val="16"/>
                <w:szCs w:val="16"/>
              </w:rPr>
              <w:lastRenderedPageBreak/>
              <w:t>Administration: Foreign, Commonwealth, and Development Office</w:t>
            </w:r>
          </w:p>
          <w:p w14:paraId="76A74C98" w14:textId="722075DE" w:rsidR="00AC3D42" w:rsidRPr="00AA391B" w:rsidRDefault="00AC3D42" w:rsidP="22EFC7EF">
            <w:pPr>
              <w:suppressAutoHyphens/>
              <w:rPr>
                <w:spacing w:val="-2"/>
                <w:sz w:val="16"/>
                <w:szCs w:val="16"/>
              </w:rPr>
            </w:pPr>
          </w:p>
        </w:tc>
      </w:tr>
      <w:tr w:rsidR="00AC3D42" w:rsidRPr="00AA391B" w14:paraId="5211F492" w14:textId="77777777" w:rsidTr="00875AFA">
        <w:tc>
          <w:tcPr>
            <w:tcW w:w="567" w:type="dxa"/>
            <w:shd w:val="clear" w:color="auto" w:fill="auto"/>
          </w:tcPr>
          <w:p w14:paraId="2362A2EB" w14:textId="41BBA631"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10</w:t>
            </w:r>
          </w:p>
        </w:tc>
        <w:tc>
          <w:tcPr>
            <w:tcW w:w="1982" w:type="dxa"/>
            <w:shd w:val="clear" w:color="auto" w:fill="auto"/>
          </w:tcPr>
          <w:p w14:paraId="56E37034" w14:textId="01FB1014" w:rsidR="00AC3D42" w:rsidRPr="00AA391B" w:rsidRDefault="00AC3D42" w:rsidP="00AC3D42">
            <w:pPr>
              <w:pStyle w:val="Default"/>
              <w:rPr>
                <w:sz w:val="16"/>
                <w:szCs w:val="16"/>
              </w:rPr>
            </w:pPr>
            <w:r w:rsidRPr="00AA391B">
              <w:rPr>
                <w:sz w:val="16"/>
                <w:szCs w:val="16"/>
              </w:rPr>
              <w:t>Export restriction on certain cultural goods</w:t>
            </w:r>
            <w:r w:rsidR="2D433517" w:rsidRPr="00AA391B">
              <w:rPr>
                <w:sz w:val="16"/>
                <w:szCs w:val="16"/>
              </w:rPr>
              <w:t>.</w:t>
            </w:r>
          </w:p>
          <w:p w14:paraId="1A10E4D8" w14:textId="14ABD91F" w:rsidR="00AC3D42" w:rsidRPr="00AA391B" w:rsidRDefault="00AC3D42" w:rsidP="00AC3D42">
            <w:pPr>
              <w:tabs>
                <w:tab w:val="left" w:pos="-1440"/>
                <w:tab w:val="left" w:pos="-720"/>
              </w:tabs>
              <w:suppressAutoHyphens/>
              <w:jc w:val="left"/>
              <w:rPr>
                <w:spacing w:val="-2"/>
                <w:sz w:val="16"/>
                <w:szCs w:val="16"/>
              </w:rPr>
            </w:pPr>
          </w:p>
        </w:tc>
        <w:tc>
          <w:tcPr>
            <w:tcW w:w="1296" w:type="dxa"/>
            <w:shd w:val="clear" w:color="auto" w:fill="auto"/>
          </w:tcPr>
          <w:p w14:paraId="6E5462E3" w14:textId="77777777" w:rsidR="00AC3D42" w:rsidRPr="00AA391B" w:rsidRDefault="00AC3D42" w:rsidP="00AC3D42">
            <w:pPr>
              <w:pStyle w:val="Default"/>
              <w:rPr>
                <w:sz w:val="16"/>
                <w:szCs w:val="16"/>
              </w:rPr>
            </w:pPr>
            <w:r w:rsidRPr="00AA391B">
              <w:rPr>
                <w:sz w:val="16"/>
                <w:szCs w:val="16"/>
              </w:rPr>
              <w:t xml:space="preserve">NAL-X </w:t>
            </w:r>
          </w:p>
          <w:p w14:paraId="1527F349" w14:textId="6C003EDF" w:rsidR="00AC3D42" w:rsidRPr="00AA391B" w:rsidRDefault="00AC3D42" w:rsidP="00AC3D42">
            <w:pPr>
              <w:tabs>
                <w:tab w:val="left" w:pos="-1440"/>
                <w:tab w:val="left" w:pos="-720"/>
              </w:tabs>
              <w:suppressAutoHyphens/>
              <w:jc w:val="center"/>
              <w:rPr>
                <w:spacing w:val="-2"/>
                <w:sz w:val="16"/>
                <w:szCs w:val="16"/>
              </w:rPr>
            </w:pPr>
          </w:p>
        </w:tc>
        <w:tc>
          <w:tcPr>
            <w:tcW w:w="1400" w:type="dxa"/>
            <w:shd w:val="clear" w:color="auto" w:fill="auto"/>
          </w:tcPr>
          <w:p w14:paraId="3662A32A" w14:textId="77777777" w:rsidR="00AC3D42" w:rsidRPr="00AA391B" w:rsidRDefault="00AC3D42" w:rsidP="00F830CD">
            <w:pPr>
              <w:jc w:val="left"/>
              <w:rPr>
                <w:rFonts w:cs="Verdana"/>
                <w:color w:val="000000" w:themeColor="text1"/>
                <w:sz w:val="16"/>
                <w:szCs w:val="16"/>
              </w:rPr>
            </w:pPr>
            <w:r w:rsidRPr="00AA391B">
              <w:rPr>
                <w:rFonts w:cs="Verdana"/>
                <w:color w:val="000000" w:themeColor="text1"/>
                <w:sz w:val="16"/>
                <w:szCs w:val="16"/>
              </w:rPr>
              <w:t>Various</w:t>
            </w:r>
          </w:p>
          <w:p w14:paraId="011A501D" w14:textId="52077A3C" w:rsidR="00AC3D42" w:rsidRPr="00AA391B" w:rsidRDefault="00AC3D42" w:rsidP="00F830CD">
            <w:pPr>
              <w:jc w:val="left"/>
              <w:rPr>
                <w:rFonts w:cs="Verdana"/>
                <w:color w:val="000000" w:themeColor="text1"/>
                <w:sz w:val="16"/>
                <w:szCs w:val="16"/>
              </w:rPr>
            </w:pPr>
          </w:p>
          <w:p w14:paraId="38ACEF91" w14:textId="2902D05D" w:rsidR="00AC3D42" w:rsidRPr="00AA391B" w:rsidRDefault="00AC3D42" w:rsidP="00F830CD">
            <w:pPr>
              <w:tabs>
                <w:tab w:val="left" w:pos="-1440"/>
                <w:tab w:val="left" w:pos="-720"/>
              </w:tabs>
              <w:suppressAutoHyphens/>
              <w:jc w:val="left"/>
              <w:rPr>
                <w:spacing w:val="-2"/>
                <w:sz w:val="16"/>
                <w:szCs w:val="16"/>
              </w:rPr>
            </w:pPr>
          </w:p>
        </w:tc>
        <w:tc>
          <w:tcPr>
            <w:tcW w:w="2239" w:type="dxa"/>
            <w:shd w:val="clear" w:color="auto" w:fill="auto"/>
          </w:tcPr>
          <w:p w14:paraId="788D7B1B" w14:textId="77777777" w:rsidR="00AC3D42" w:rsidRPr="00AA391B" w:rsidRDefault="00AC3D42" w:rsidP="00AC3D42">
            <w:pPr>
              <w:rPr>
                <w:rFonts w:cs="Verdana"/>
                <w:sz w:val="16"/>
                <w:szCs w:val="16"/>
              </w:rPr>
            </w:pPr>
            <w:r w:rsidRPr="00AA391B">
              <w:rPr>
                <w:rFonts w:cs="Verdana"/>
                <w:sz w:val="16"/>
                <w:szCs w:val="16"/>
              </w:rPr>
              <w:t xml:space="preserve"> </w:t>
            </w:r>
          </w:p>
          <w:p w14:paraId="5891EC56" w14:textId="566F1488" w:rsidR="00AC3D42" w:rsidRPr="00AA391B" w:rsidRDefault="3A7B4210" w:rsidP="00AC3D42">
            <w:pPr>
              <w:rPr>
                <w:sz w:val="16"/>
                <w:szCs w:val="16"/>
              </w:rPr>
            </w:pPr>
            <w:r w:rsidRPr="00AA391B">
              <w:rPr>
                <w:rFonts w:cs="Verdana"/>
                <w:color w:val="000000" w:themeColor="text1"/>
                <w:sz w:val="16"/>
                <w:szCs w:val="16"/>
              </w:rPr>
              <w:t xml:space="preserve">For a detailed description of the products concerned, please refer to </w:t>
            </w:r>
            <w:r w:rsidR="00AC3D42" w:rsidRPr="00AA391B">
              <w:rPr>
                <w:rFonts w:cs="Verdana"/>
                <w:sz w:val="16"/>
                <w:szCs w:val="16"/>
              </w:rPr>
              <w:t>Schedule 1 of the Export of Objects of Cultural Interest (Control) Order 2003, S.I. 2003/2759</w:t>
            </w:r>
            <w:r w:rsidR="0A0C009E" w:rsidRPr="00AA391B">
              <w:rPr>
                <w:rFonts w:cs="Verdana"/>
                <w:sz w:val="16"/>
                <w:szCs w:val="16"/>
              </w:rPr>
              <w:t>.</w:t>
            </w:r>
          </w:p>
          <w:p w14:paraId="712476C1" w14:textId="77777777" w:rsidR="00AC3D42" w:rsidRPr="00AA391B" w:rsidRDefault="00AC3D42" w:rsidP="00AC3D42">
            <w:pPr>
              <w:pStyle w:val="Default"/>
              <w:rPr>
                <w:sz w:val="16"/>
                <w:szCs w:val="16"/>
              </w:rPr>
            </w:pPr>
          </w:p>
          <w:p w14:paraId="5D6F626B" w14:textId="3F5B34BB"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1EECD050" w14:textId="77777777" w:rsidR="00AC3D42" w:rsidRPr="00AA391B" w:rsidRDefault="00AC3D42" w:rsidP="00AC3D42">
            <w:pPr>
              <w:rPr>
                <w:sz w:val="16"/>
                <w:szCs w:val="16"/>
              </w:rPr>
            </w:pPr>
            <w:r w:rsidRPr="00AA391B">
              <w:rPr>
                <w:rFonts w:cs="Verdana"/>
                <w:color w:val="000000" w:themeColor="text1"/>
                <w:sz w:val="16"/>
                <w:szCs w:val="16"/>
              </w:rPr>
              <w:t>Article XX(f) GATT</w:t>
            </w:r>
          </w:p>
          <w:p w14:paraId="7E004CD3" w14:textId="3F396101" w:rsidR="00AC3D42" w:rsidRPr="00AA391B" w:rsidRDefault="00AC3D42" w:rsidP="00AC3D42">
            <w:pPr>
              <w:rPr>
                <w:sz w:val="16"/>
                <w:szCs w:val="16"/>
              </w:rPr>
            </w:pPr>
            <w:r w:rsidRPr="00AA391B">
              <w:rPr>
                <w:rFonts w:cs="Verdana"/>
                <w:color w:val="000000" w:themeColor="text1"/>
                <w:sz w:val="16"/>
                <w:szCs w:val="16"/>
              </w:rPr>
              <w:t>Protection of treasures of artistic, historic or archaeological value</w:t>
            </w:r>
            <w:r w:rsidR="6170105D" w:rsidRPr="00AA391B">
              <w:rPr>
                <w:rFonts w:cs="Verdana"/>
                <w:color w:val="000000" w:themeColor="text1"/>
                <w:sz w:val="16"/>
                <w:szCs w:val="16"/>
              </w:rPr>
              <w:t>.</w:t>
            </w:r>
          </w:p>
          <w:p w14:paraId="6C902A98" w14:textId="77777777" w:rsidR="00AC3D42" w:rsidRPr="00AA391B" w:rsidRDefault="00AC3D42" w:rsidP="00AC3D42">
            <w:pPr>
              <w:rPr>
                <w:sz w:val="16"/>
                <w:szCs w:val="16"/>
              </w:rPr>
            </w:pPr>
            <w:r w:rsidRPr="00AA391B">
              <w:rPr>
                <w:rFonts w:cs="Verdana"/>
                <w:sz w:val="16"/>
                <w:szCs w:val="16"/>
              </w:rPr>
              <w:t xml:space="preserve"> </w:t>
            </w:r>
          </w:p>
          <w:p w14:paraId="71BEF171" w14:textId="54909699" w:rsidR="00AC3D42" w:rsidRPr="00AA391B" w:rsidRDefault="00AC3D42" w:rsidP="00AC3D42">
            <w:pPr>
              <w:rPr>
                <w:sz w:val="16"/>
                <w:szCs w:val="16"/>
              </w:rPr>
            </w:pPr>
            <w:r w:rsidRPr="00AA391B">
              <w:rPr>
                <w:rFonts w:cs="Verdana"/>
                <w:sz w:val="16"/>
                <w:szCs w:val="16"/>
              </w:rPr>
              <w:t>Article 6 of the 1970 Convention on the Means of Prohibiting and Preventing the Illicit Import, Export and Transfer of Ownership of Cultural Property</w:t>
            </w:r>
            <w:r w:rsidR="3F43A695" w:rsidRPr="00AA391B">
              <w:rPr>
                <w:rFonts w:cs="Verdana"/>
                <w:sz w:val="16"/>
                <w:szCs w:val="16"/>
              </w:rPr>
              <w:t>.</w:t>
            </w:r>
          </w:p>
          <w:p w14:paraId="45416F5E" w14:textId="77777777" w:rsidR="00AC3D42" w:rsidRPr="00AA391B" w:rsidRDefault="00AC3D42" w:rsidP="00AC3D42">
            <w:pPr>
              <w:pStyle w:val="Default"/>
              <w:rPr>
                <w:i/>
                <w:iCs/>
                <w:sz w:val="16"/>
                <w:szCs w:val="16"/>
              </w:rPr>
            </w:pPr>
          </w:p>
          <w:p w14:paraId="151F8D6C" w14:textId="77E5A0EA"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7A5A319A" w14:textId="174B4286" w:rsidR="00AC3D42" w:rsidRPr="00AA391B" w:rsidRDefault="193F926C" w:rsidP="48F37E5E">
            <w:pPr>
              <w:rPr>
                <w:rFonts w:cs="Verdana"/>
                <w:color w:val="000000" w:themeColor="text1"/>
                <w:sz w:val="16"/>
                <w:szCs w:val="16"/>
              </w:rPr>
            </w:pPr>
            <w:r w:rsidRPr="00AA391B">
              <w:rPr>
                <w:rFonts w:cs="Verdana"/>
                <w:color w:val="000000" w:themeColor="text1"/>
                <w:sz w:val="16"/>
                <w:szCs w:val="16"/>
              </w:rPr>
              <w:t xml:space="preserve">The Export of Objects of Cultural Interest (Control) Order 2003 </w:t>
            </w:r>
          </w:p>
          <w:p w14:paraId="712DD395" w14:textId="77777777" w:rsidR="00AC3D42" w:rsidRPr="00AA391B" w:rsidRDefault="00AC3D42" w:rsidP="00AC3D42">
            <w:pPr>
              <w:rPr>
                <w:rStyle w:val="Hyperlink"/>
                <w:color w:val="FF0000"/>
                <w:sz w:val="16"/>
                <w:szCs w:val="16"/>
              </w:rPr>
            </w:pPr>
          </w:p>
          <w:p w14:paraId="061AF80A" w14:textId="77777777" w:rsidR="00AC3D42" w:rsidRPr="00AA391B" w:rsidRDefault="00AC3D42" w:rsidP="00AC3D42">
            <w:pPr>
              <w:rPr>
                <w:sz w:val="16"/>
                <w:szCs w:val="16"/>
              </w:rPr>
            </w:pPr>
            <w:r w:rsidRPr="00AA391B">
              <w:rPr>
                <w:sz w:val="16"/>
                <w:szCs w:val="16"/>
              </w:rPr>
              <w:t xml:space="preserve">Available through: </w:t>
            </w:r>
          </w:p>
          <w:p w14:paraId="53AA4351" w14:textId="77777777" w:rsidR="00AC3D42" w:rsidRPr="00AA391B" w:rsidRDefault="004E21BE" w:rsidP="00AC3D42">
            <w:pPr>
              <w:rPr>
                <w:sz w:val="16"/>
                <w:szCs w:val="16"/>
              </w:rPr>
            </w:pPr>
            <w:hyperlink r:id="rId32">
              <w:r w:rsidR="00AC3D42" w:rsidRPr="00AA391B">
                <w:rPr>
                  <w:rStyle w:val="Hyperlink"/>
                  <w:sz w:val="16"/>
                  <w:szCs w:val="16"/>
                </w:rPr>
                <w:t>https://www.legislation.gov.uk/uksi/2003/2759/pdfs/uksi_20032759_en.pdf</w:t>
              </w:r>
            </w:hyperlink>
          </w:p>
          <w:p w14:paraId="45E5504B" w14:textId="77777777" w:rsidR="00AC3D42" w:rsidRPr="00AA391B" w:rsidRDefault="00AC3D42" w:rsidP="00AC3D42">
            <w:pPr>
              <w:rPr>
                <w:rFonts w:cs="Verdana"/>
                <w:color w:val="0563C1"/>
                <w:sz w:val="16"/>
                <w:szCs w:val="16"/>
                <w:u w:val="single"/>
              </w:rPr>
            </w:pPr>
          </w:p>
          <w:p w14:paraId="09462D3C" w14:textId="77777777" w:rsidR="00AC3D42" w:rsidRPr="00AA391B" w:rsidRDefault="58D180BD" w:rsidP="5C192A25">
            <w:pPr>
              <w:rPr>
                <w:rFonts w:eastAsiaTheme="minorEastAsia" w:cs="Verdana"/>
                <w:sz w:val="16"/>
                <w:szCs w:val="16"/>
              </w:rPr>
            </w:pPr>
            <w:r w:rsidRPr="00AA391B">
              <w:rPr>
                <w:rFonts w:eastAsiaTheme="minorEastAsia" w:cs="Verdana"/>
                <w:sz w:val="16"/>
                <w:szCs w:val="16"/>
              </w:rPr>
              <w:t>As amended by:</w:t>
            </w:r>
          </w:p>
          <w:p w14:paraId="6441FE0F" w14:textId="77777777" w:rsidR="00AC3D42" w:rsidRPr="00AA391B" w:rsidRDefault="58D180BD" w:rsidP="48F37E5E">
            <w:pPr>
              <w:rPr>
                <w:rFonts w:eastAsiaTheme="minorEastAsia" w:cs="Verdana"/>
                <w:sz w:val="16"/>
                <w:szCs w:val="16"/>
              </w:rPr>
            </w:pPr>
            <w:r w:rsidRPr="00AA391B">
              <w:rPr>
                <w:rFonts w:eastAsiaTheme="minorEastAsia" w:cs="Verdana"/>
                <w:sz w:val="16"/>
                <w:szCs w:val="16"/>
              </w:rPr>
              <w:t>The Export of Objects of Cultural Interest (Control) (Amendment) Order 2009, S.I. 2009/2164</w:t>
            </w:r>
          </w:p>
          <w:p w14:paraId="52BC662E" w14:textId="4D114ABB" w:rsidR="00AC3D42" w:rsidRPr="00AA391B" w:rsidRDefault="58D180BD" w:rsidP="48F37E5E">
            <w:pPr>
              <w:rPr>
                <w:rFonts w:eastAsiaTheme="minorEastAsia" w:cs="Verdana"/>
                <w:sz w:val="16"/>
                <w:szCs w:val="16"/>
              </w:rPr>
            </w:pPr>
            <w:r w:rsidRPr="00AA391B">
              <w:rPr>
                <w:rFonts w:eastAsiaTheme="minorEastAsia" w:cs="Verdana"/>
                <w:sz w:val="16"/>
                <w:szCs w:val="16"/>
              </w:rPr>
              <w:t>and</w:t>
            </w:r>
            <w:r w:rsidR="3780F2FD" w:rsidRPr="00AA391B">
              <w:rPr>
                <w:rFonts w:eastAsiaTheme="minorEastAsia" w:cs="Verdana"/>
                <w:sz w:val="16"/>
                <w:szCs w:val="16"/>
              </w:rPr>
              <w:t xml:space="preserve"> </w:t>
            </w:r>
          </w:p>
          <w:p w14:paraId="54B5AA3E" w14:textId="01AFF311" w:rsidR="00AC3D42" w:rsidRPr="00AA391B" w:rsidRDefault="58D180BD" w:rsidP="5C192A25">
            <w:pPr>
              <w:rPr>
                <w:rFonts w:eastAsiaTheme="minorEastAsia" w:cs="Verdana"/>
                <w:sz w:val="16"/>
                <w:szCs w:val="16"/>
              </w:rPr>
            </w:pPr>
            <w:r w:rsidRPr="00AA391B">
              <w:rPr>
                <w:rFonts w:eastAsiaTheme="minorEastAsia" w:cs="Verdana"/>
                <w:sz w:val="16"/>
                <w:szCs w:val="16"/>
              </w:rPr>
              <w:lastRenderedPageBreak/>
              <w:t>Treaty of Lisbon (Changes in Terminology) Order 2011 (SI No 1043)</w:t>
            </w:r>
          </w:p>
          <w:p w14:paraId="72BBEA4D" w14:textId="7A89A00C" w:rsidR="00AC3D42" w:rsidRPr="00AA391B" w:rsidRDefault="54AE0F20" w:rsidP="48F37E5E">
            <w:pPr>
              <w:rPr>
                <w:rFonts w:eastAsiaTheme="minorEastAsia" w:cs="Verdana"/>
                <w:sz w:val="16"/>
                <w:szCs w:val="16"/>
              </w:rPr>
            </w:pPr>
            <w:r w:rsidRPr="00AA391B">
              <w:rPr>
                <w:rFonts w:eastAsiaTheme="minorEastAsia" w:cs="Verdana"/>
                <w:sz w:val="16"/>
                <w:szCs w:val="16"/>
              </w:rPr>
              <w:t xml:space="preserve">And </w:t>
            </w:r>
          </w:p>
          <w:p w14:paraId="65E41AC3" w14:textId="6FE22763" w:rsidR="00AC3D42" w:rsidRPr="00AA391B" w:rsidRDefault="4CB6790B" w:rsidP="5C192A25">
            <w:pPr>
              <w:rPr>
                <w:sz w:val="16"/>
                <w:szCs w:val="16"/>
              </w:rPr>
            </w:pPr>
            <w:r w:rsidRPr="00AA391B">
              <w:rPr>
                <w:sz w:val="16"/>
                <w:szCs w:val="16"/>
              </w:rPr>
              <w:t>Export of Objects of Cultural Interest (Control) (Amendment etc.) (EU Exit) Regulations 2018 (SI No. 1186</w:t>
            </w:r>
            <w:r w:rsidR="7BA42643" w:rsidRPr="00AA391B">
              <w:rPr>
                <w:sz w:val="16"/>
                <w:szCs w:val="16"/>
              </w:rPr>
              <w:t>)</w:t>
            </w:r>
          </w:p>
          <w:p w14:paraId="663336A2" w14:textId="2D9CA6C9" w:rsidR="00AC3D42" w:rsidRPr="00AA391B" w:rsidRDefault="00AC3D42" w:rsidP="5C192A25">
            <w:pPr>
              <w:rPr>
                <w:sz w:val="16"/>
                <w:szCs w:val="16"/>
              </w:rPr>
            </w:pPr>
          </w:p>
          <w:p w14:paraId="33D7D58D" w14:textId="1B1815AC" w:rsidR="00AC3D42" w:rsidRPr="00AA391B" w:rsidRDefault="57A748F8" w:rsidP="5C192A25">
            <w:pPr>
              <w:rPr>
                <w:sz w:val="16"/>
                <w:szCs w:val="16"/>
              </w:rPr>
            </w:pPr>
            <w:r w:rsidRPr="00AA391B">
              <w:rPr>
                <w:sz w:val="16"/>
                <w:szCs w:val="16"/>
              </w:rPr>
              <w:t xml:space="preserve">Available through: </w:t>
            </w:r>
          </w:p>
          <w:p w14:paraId="63632147" w14:textId="11A6CB59" w:rsidR="00AC3D42" w:rsidRPr="00AA391B" w:rsidRDefault="004E21BE" w:rsidP="5C192A25">
            <w:pPr>
              <w:rPr>
                <w:sz w:val="16"/>
                <w:szCs w:val="16"/>
              </w:rPr>
            </w:pPr>
            <w:hyperlink r:id="rId33">
              <w:r w:rsidR="57A748F8" w:rsidRPr="00AA391B">
                <w:rPr>
                  <w:rStyle w:val="Hyperlink"/>
                  <w:sz w:val="16"/>
                  <w:szCs w:val="16"/>
                </w:rPr>
                <w:t>https://www.legislation.gov.uk/uksi/2009/2164/contents/made</w:t>
              </w:r>
            </w:hyperlink>
          </w:p>
          <w:p w14:paraId="7288EDD5" w14:textId="7214BA75" w:rsidR="00AC3D42" w:rsidRPr="00AA391B" w:rsidRDefault="00AC3D42" w:rsidP="5C192A25">
            <w:pPr>
              <w:rPr>
                <w:sz w:val="16"/>
                <w:szCs w:val="16"/>
              </w:rPr>
            </w:pPr>
          </w:p>
          <w:p w14:paraId="734653CA" w14:textId="61AEB8C8" w:rsidR="00AC3D42" w:rsidRPr="00AA391B" w:rsidRDefault="004E21BE" w:rsidP="5C192A25">
            <w:pPr>
              <w:rPr>
                <w:sz w:val="16"/>
                <w:szCs w:val="16"/>
              </w:rPr>
            </w:pPr>
            <w:hyperlink r:id="rId34">
              <w:r w:rsidR="57A748F8" w:rsidRPr="00AA391B">
                <w:rPr>
                  <w:rStyle w:val="Hyperlink"/>
                  <w:sz w:val="16"/>
                  <w:szCs w:val="16"/>
                </w:rPr>
                <w:t>https://www.legislation.gov.uk/uksi/2011/1043/contents</w:t>
              </w:r>
            </w:hyperlink>
          </w:p>
          <w:p w14:paraId="6565A96D" w14:textId="492D07C1" w:rsidR="00AC3D42" w:rsidRPr="00AA391B" w:rsidRDefault="00AC3D42" w:rsidP="5C192A25">
            <w:pPr>
              <w:rPr>
                <w:sz w:val="16"/>
                <w:szCs w:val="16"/>
              </w:rPr>
            </w:pPr>
          </w:p>
          <w:p w14:paraId="472B79BE" w14:textId="6A97A3BD" w:rsidR="00AC3D42" w:rsidRPr="00AA391B" w:rsidRDefault="004E21BE" w:rsidP="5C192A25">
            <w:pPr>
              <w:rPr>
                <w:sz w:val="16"/>
                <w:szCs w:val="16"/>
              </w:rPr>
            </w:pPr>
            <w:hyperlink r:id="rId35">
              <w:r w:rsidR="57A748F8" w:rsidRPr="00AA391B">
                <w:rPr>
                  <w:rStyle w:val="Hyperlink"/>
                  <w:sz w:val="16"/>
                  <w:szCs w:val="16"/>
                </w:rPr>
                <w:t>https://www.legislation.gov.uk/uksi/2018/1186/contents/made</w:t>
              </w:r>
            </w:hyperlink>
          </w:p>
          <w:p w14:paraId="768126F2" w14:textId="4C891AEE" w:rsidR="00AC3D42" w:rsidRPr="00AA391B" w:rsidRDefault="00AC3D42" w:rsidP="5C192A25">
            <w:pPr>
              <w:rPr>
                <w:sz w:val="16"/>
                <w:szCs w:val="16"/>
              </w:rPr>
            </w:pPr>
          </w:p>
        </w:tc>
        <w:tc>
          <w:tcPr>
            <w:tcW w:w="1960" w:type="dxa"/>
            <w:shd w:val="clear" w:color="auto" w:fill="auto"/>
          </w:tcPr>
          <w:p w14:paraId="09990DEC" w14:textId="02B50FA4" w:rsidR="00AC3D42" w:rsidRPr="00AA391B" w:rsidRDefault="00AC3D42" w:rsidP="00AC3D42">
            <w:pPr>
              <w:rPr>
                <w:rFonts w:cs="Verdana"/>
                <w:color w:val="000000" w:themeColor="text1"/>
                <w:sz w:val="16"/>
                <w:szCs w:val="16"/>
              </w:rPr>
            </w:pPr>
            <w:r w:rsidRPr="00AA391B">
              <w:rPr>
                <w:rFonts w:cs="Verdana"/>
                <w:color w:val="000000" w:themeColor="text1"/>
                <w:sz w:val="16"/>
                <w:szCs w:val="16"/>
              </w:rPr>
              <w:lastRenderedPageBreak/>
              <w:t>Administration: Department for Digital Culture Media and Sport</w:t>
            </w:r>
            <w:r w:rsidR="4AC493D9" w:rsidRPr="00AA391B">
              <w:rPr>
                <w:rFonts w:cs="Verdana"/>
                <w:color w:val="000000" w:themeColor="text1"/>
                <w:sz w:val="16"/>
                <w:szCs w:val="16"/>
              </w:rPr>
              <w:t>.</w:t>
            </w:r>
          </w:p>
          <w:p w14:paraId="0AB4B860" w14:textId="0E6D71AF" w:rsidR="00AC3D42" w:rsidRPr="00AA391B" w:rsidRDefault="00AC3D42" w:rsidP="22EFC7EF">
            <w:pPr>
              <w:suppressAutoHyphens/>
              <w:rPr>
                <w:spacing w:val="-2"/>
                <w:sz w:val="16"/>
                <w:szCs w:val="16"/>
              </w:rPr>
            </w:pPr>
            <w:r w:rsidRPr="00AA391B">
              <w:rPr>
                <w:rFonts w:cs="Verdana"/>
                <w:color w:val="000000" w:themeColor="text1"/>
                <w:sz w:val="16"/>
                <w:szCs w:val="16"/>
              </w:rPr>
              <w:t xml:space="preserve"> </w:t>
            </w:r>
            <w:r w:rsidRPr="00AA391B">
              <w:rPr>
                <w:rFonts w:cs="Verdana"/>
                <w:sz w:val="16"/>
                <w:szCs w:val="16"/>
              </w:rPr>
              <w:t xml:space="preserve"> </w:t>
            </w:r>
          </w:p>
        </w:tc>
      </w:tr>
      <w:tr w:rsidR="00AC3D42" w:rsidRPr="00AA391B" w14:paraId="1C535743" w14:textId="77777777" w:rsidTr="00875AFA">
        <w:tc>
          <w:tcPr>
            <w:tcW w:w="567" w:type="dxa"/>
            <w:shd w:val="clear" w:color="auto" w:fill="auto"/>
          </w:tcPr>
          <w:p w14:paraId="15E059A3" w14:textId="5167542C"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11</w:t>
            </w:r>
          </w:p>
        </w:tc>
        <w:tc>
          <w:tcPr>
            <w:tcW w:w="1982" w:type="dxa"/>
            <w:shd w:val="clear" w:color="auto" w:fill="auto"/>
          </w:tcPr>
          <w:p w14:paraId="04150689" w14:textId="38162BA3" w:rsidR="00AC3D42" w:rsidRPr="00AA391B" w:rsidRDefault="00AC3D42" w:rsidP="00AC3D42">
            <w:pPr>
              <w:pStyle w:val="Default"/>
              <w:rPr>
                <w:sz w:val="16"/>
                <w:szCs w:val="16"/>
              </w:rPr>
            </w:pPr>
            <w:r w:rsidRPr="00AA391B">
              <w:rPr>
                <w:sz w:val="16"/>
                <w:szCs w:val="16"/>
              </w:rPr>
              <w:t>Catch documentation for bluefin tuna</w:t>
            </w:r>
            <w:r w:rsidR="22394013" w:rsidRPr="00AA391B">
              <w:rPr>
                <w:sz w:val="16"/>
                <w:szCs w:val="16"/>
              </w:rPr>
              <w:t>.</w:t>
            </w:r>
          </w:p>
          <w:p w14:paraId="5ADB7876" w14:textId="3356BCA8" w:rsidR="00AC3D42" w:rsidRPr="00AA391B" w:rsidRDefault="00AC3D42" w:rsidP="00AC3D42">
            <w:pPr>
              <w:tabs>
                <w:tab w:val="left" w:pos="-1440"/>
                <w:tab w:val="left" w:pos="-720"/>
              </w:tabs>
              <w:suppressAutoHyphens/>
              <w:jc w:val="left"/>
              <w:rPr>
                <w:spacing w:val="-2"/>
                <w:sz w:val="16"/>
                <w:szCs w:val="16"/>
              </w:rPr>
            </w:pPr>
          </w:p>
        </w:tc>
        <w:tc>
          <w:tcPr>
            <w:tcW w:w="1296" w:type="dxa"/>
            <w:shd w:val="clear" w:color="auto" w:fill="auto"/>
          </w:tcPr>
          <w:p w14:paraId="35A8747C" w14:textId="77777777" w:rsidR="00AC3D42" w:rsidRPr="00AA391B" w:rsidRDefault="00AC3D42" w:rsidP="00AC3D42">
            <w:pPr>
              <w:pStyle w:val="Default"/>
              <w:rPr>
                <w:sz w:val="16"/>
                <w:szCs w:val="16"/>
              </w:rPr>
            </w:pPr>
            <w:r w:rsidRPr="00AA391B">
              <w:rPr>
                <w:sz w:val="16"/>
                <w:szCs w:val="16"/>
              </w:rPr>
              <w:t xml:space="preserve">NAL </w:t>
            </w:r>
          </w:p>
          <w:p w14:paraId="30A93430" w14:textId="1A89942A" w:rsidR="00AC3D42" w:rsidRPr="00AA391B" w:rsidRDefault="00AC3D42" w:rsidP="00A44143">
            <w:pPr>
              <w:tabs>
                <w:tab w:val="left" w:pos="-1440"/>
                <w:tab w:val="left" w:pos="-720"/>
              </w:tabs>
              <w:suppressAutoHyphens/>
              <w:spacing w:line="240" w:lineRule="atLeast"/>
              <w:rPr>
                <w:spacing w:val="-2"/>
                <w:sz w:val="16"/>
                <w:szCs w:val="16"/>
              </w:rPr>
            </w:pPr>
            <w:r w:rsidRPr="00AA391B">
              <w:rPr>
                <w:sz w:val="16"/>
                <w:szCs w:val="16"/>
              </w:rPr>
              <w:t xml:space="preserve">NAL-X </w:t>
            </w:r>
          </w:p>
        </w:tc>
        <w:tc>
          <w:tcPr>
            <w:tcW w:w="1400" w:type="dxa"/>
            <w:shd w:val="clear" w:color="auto" w:fill="auto"/>
          </w:tcPr>
          <w:p w14:paraId="2B05BDF1" w14:textId="03E94297" w:rsidR="00AC3D42" w:rsidRPr="00AA391B" w:rsidRDefault="00AC3D42" w:rsidP="00F830CD">
            <w:pPr>
              <w:jc w:val="left"/>
              <w:rPr>
                <w:sz w:val="16"/>
                <w:szCs w:val="16"/>
              </w:rPr>
            </w:pPr>
            <w:r w:rsidRPr="00AA391B">
              <w:rPr>
                <w:rFonts w:cs="Verdana"/>
                <w:color w:val="000000" w:themeColor="text1"/>
                <w:sz w:val="16"/>
                <w:szCs w:val="16"/>
              </w:rPr>
              <w:t>030194</w:t>
            </w:r>
          </w:p>
          <w:p w14:paraId="16548040" w14:textId="26AC58D3" w:rsidR="00AC3D42" w:rsidRPr="00AA391B" w:rsidRDefault="00AC3D42" w:rsidP="00F830CD">
            <w:pPr>
              <w:jc w:val="left"/>
              <w:rPr>
                <w:sz w:val="16"/>
                <w:szCs w:val="16"/>
              </w:rPr>
            </w:pPr>
            <w:r w:rsidRPr="00AA391B">
              <w:rPr>
                <w:rFonts w:cs="Verdana"/>
                <w:color w:val="000000" w:themeColor="text1"/>
                <w:sz w:val="16"/>
                <w:szCs w:val="16"/>
              </w:rPr>
              <w:t>030235</w:t>
            </w:r>
          </w:p>
          <w:p w14:paraId="42C8C57B" w14:textId="6A2D4F2D" w:rsidR="00AC3D42" w:rsidRPr="00AA391B" w:rsidRDefault="00CB49AD" w:rsidP="00F830CD">
            <w:pPr>
              <w:jc w:val="left"/>
              <w:rPr>
                <w:sz w:val="16"/>
                <w:szCs w:val="16"/>
              </w:rPr>
            </w:pPr>
            <w:r w:rsidRPr="00AA391B">
              <w:rPr>
                <w:rFonts w:cs="Verdana"/>
                <w:color w:val="000000" w:themeColor="text1"/>
                <w:sz w:val="16"/>
                <w:szCs w:val="16"/>
              </w:rPr>
              <w:t>ex</w:t>
            </w:r>
            <w:r w:rsidR="00AC3D42" w:rsidRPr="00AA391B">
              <w:rPr>
                <w:rFonts w:cs="Verdana"/>
                <w:color w:val="000000" w:themeColor="text1"/>
                <w:sz w:val="16"/>
                <w:szCs w:val="16"/>
              </w:rPr>
              <w:t xml:space="preserve"> 030345</w:t>
            </w:r>
          </w:p>
          <w:p w14:paraId="6643EFCD" w14:textId="2B4CDC4C" w:rsidR="00AC3D42" w:rsidRPr="00AA391B" w:rsidRDefault="00AC3D42" w:rsidP="00F830CD">
            <w:pPr>
              <w:tabs>
                <w:tab w:val="left" w:pos="-1440"/>
                <w:tab w:val="left" w:pos="-720"/>
              </w:tabs>
              <w:suppressAutoHyphens/>
              <w:spacing w:line="240" w:lineRule="atLeast"/>
              <w:jc w:val="left"/>
              <w:rPr>
                <w:spacing w:val="-2"/>
                <w:sz w:val="16"/>
                <w:szCs w:val="16"/>
              </w:rPr>
            </w:pPr>
            <w:r w:rsidRPr="00AA391B">
              <w:rPr>
                <w:sz w:val="16"/>
                <w:szCs w:val="16"/>
              </w:rPr>
              <w:t>inter alia</w:t>
            </w:r>
          </w:p>
        </w:tc>
        <w:tc>
          <w:tcPr>
            <w:tcW w:w="2239" w:type="dxa"/>
            <w:shd w:val="clear" w:color="auto" w:fill="auto"/>
          </w:tcPr>
          <w:p w14:paraId="3EAC1691" w14:textId="52998C17" w:rsidR="00AC3D42" w:rsidRPr="00AA391B" w:rsidRDefault="00AC3D42" w:rsidP="00AC3D42">
            <w:pPr>
              <w:rPr>
                <w:sz w:val="16"/>
                <w:szCs w:val="16"/>
              </w:rPr>
            </w:pPr>
            <w:r w:rsidRPr="00AA391B">
              <w:rPr>
                <w:sz w:val="16"/>
                <w:szCs w:val="16"/>
              </w:rPr>
              <w:t xml:space="preserve"> </w:t>
            </w:r>
            <w:r w:rsidRPr="00AA391B">
              <w:rPr>
                <w:rFonts w:cs="Verdana"/>
                <w:color w:val="000000" w:themeColor="text1"/>
                <w:sz w:val="16"/>
                <w:szCs w:val="16"/>
              </w:rPr>
              <w:t>For a detailed description of the products concerned, please refer to Annex I of Council Regulation (EC) No 640/2010</w:t>
            </w:r>
            <w:r w:rsidR="76A9CBA9" w:rsidRPr="00AA391B">
              <w:rPr>
                <w:rFonts w:cs="Verdana"/>
                <w:color w:val="000000" w:themeColor="text1"/>
                <w:sz w:val="16"/>
                <w:szCs w:val="16"/>
              </w:rPr>
              <w:t>.</w:t>
            </w:r>
          </w:p>
          <w:p w14:paraId="5753678F" w14:textId="32F170CF"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6AEA9309" w14:textId="532D62F4" w:rsidR="00AC3D42" w:rsidRPr="00AA391B" w:rsidRDefault="00AC3D42" w:rsidP="00AC3D42">
            <w:pPr>
              <w:rPr>
                <w:sz w:val="16"/>
                <w:szCs w:val="16"/>
              </w:rPr>
            </w:pPr>
            <w:r w:rsidRPr="00AA391B">
              <w:rPr>
                <w:rFonts w:cs="Verdana"/>
                <w:color w:val="000000" w:themeColor="text1"/>
                <w:sz w:val="16"/>
                <w:szCs w:val="16"/>
              </w:rPr>
              <w:t>International Convention for the Conservation of Atlantic Tunas (ICCAT)</w:t>
            </w:r>
            <w:r w:rsidR="11D3A122" w:rsidRPr="00AA391B">
              <w:rPr>
                <w:rFonts w:cs="Verdana"/>
                <w:color w:val="000000" w:themeColor="text1"/>
                <w:sz w:val="16"/>
                <w:szCs w:val="16"/>
              </w:rPr>
              <w:t>.</w:t>
            </w:r>
          </w:p>
          <w:p w14:paraId="4417C2B8"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5E95EFD3" w14:textId="77777777" w:rsidR="00AC3D42" w:rsidRPr="00AA391B" w:rsidRDefault="00AC3D42" w:rsidP="00AC3D42">
            <w:pPr>
              <w:rPr>
                <w:sz w:val="16"/>
                <w:szCs w:val="16"/>
              </w:rPr>
            </w:pPr>
            <w:r w:rsidRPr="00AA391B">
              <w:rPr>
                <w:rFonts w:cs="Verdana"/>
                <w:color w:val="000000" w:themeColor="text1"/>
                <w:sz w:val="16"/>
                <w:szCs w:val="16"/>
              </w:rPr>
              <w:t>Article XX(b) GATT</w:t>
            </w:r>
          </w:p>
          <w:p w14:paraId="391E4978" w14:textId="702F8912" w:rsidR="00AC3D42" w:rsidRPr="00AA391B" w:rsidRDefault="00AC3D42" w:rsidP="00AC3D42">
            <w:pPr>
              <w:rPr>
                <w:sz w:val="16"/>
                <w:szCs w:val="16"/>
              </w:rPr>
            </w:pPr>
            <w:r w:rsidRPr="00AA391B">
              <w:rPr>
                <w:rFonts w:cs="Verdana"/>
                <w:color w:val="000000" w:themeColor="text1"/>
                <w:sz w:val="16"/>
                <w:szCs w:val="16"/>
              </w:rPr>
              <w:t>Protection of human, animal or plant life or health</w:t>
            </w:r>
            <w:r w:rsidR="306861C7" w:rsidRPr="00AA391B">
              <w:rPr>
                <w:rFonts w:cs="Verdana"/>
                <w:color w:val="000000" w:themeColor="text1"/>
                <w:sz w:val="16"/>
                <w:szCs w:val="16"/>
              </w:rPr>
              <w:t>.</w:t>
            </w:r>
            <w:r w:rsidRPr="00AA391B">
              <w:rPr>
                <w:rFonts w:cs="Verdana"/>
                <w:color w:val="000000" w:themeColor="text1"/>
                <w:sz w:val="16"/>
                <w:szCs w:val="16"/>
              </w:rPr>
              <w:t xml:space="preserve"> </w:t>
            </w:r>
          </w:p>
          <w:p w14:paraId="59F555F0" w14:textId="77777777" w:rsidR="00AC3D42" w:rsidRPr="00AA391B" w:rsidRDefault="00AC3D42" w:rsidP="00AC3D42">
            <w:pPr>
              <w:rPr>
                <w:sz w:val="16"/>
                <w:szCs w:val="16"/>
              </w:rPr>
            </w:pPr>
            <w:r w:rsidRPr="00AA391B">
              <w:rPr>
                <w:rFonts w:cs="Verdana"/>
                <w:color w:val="000000" w:themeColor="text1"/>
                <w:sz w:val="16"/>
                <w:szCs w:val="16"/>
              </w:rPr>
              <w:t xml:space="preserve"> </w:t>
            </w:r>
          </w:p>
          <w:p w14:paraId="33EEADC2" w14:textId="77777777" w:rsidR="00AC3D42" w:rsidRPr="00AA391B" w:rsidRDefault="00AC3D42" w:rsidP="00AC3D42">
            <w:pPr>
              <w:rPr>
                <w:sz w:val="16"/>
                <w:szCs w:val="16"/>
              </w:rPr>
            </w:pPr>
            <w:r w:rsidRPr="00AA391B">
              <w:rPr>
                <w:rFonts w:cs="Verdana"/>
                <w:color w:val="000000" w:themeColor="text1"/>
                <w:sz w:val="16"/>
                <w:szCs w:val="16"/>
              </w:rPr>
              <w:lastRenderedPageBreak/>
              <w:t>Article XX(g) GATT Conservation of exhaustible natural resources.</w:t>
            </w:r>
          </w:p>
          <w:p w14:paraId="668CAF96" w14:textId="77777777" w:rsidR="00AC3D42" w:rsidRPr="00AA391B" w:rsidRDefault="00AC3D42" w:rsidP="00AC3D42">
            <w:pPr>
              <w:rPr>
                <w:sz w:val="16"/>
                <w:szCs w:val="16"/>
              </w:rPr>
            </w:pPr>
          </w:p>
          <w:p w14:paraId="35B8BBDB" w14:textId="24A6ED7C"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3E38EB9A" w14:textId="10AD3C60" w:rsidR="00AC3D42" w:rsidRPr="00AA391B" w:rsidRDefault="00AC3D42" w:rsidP="00AC3D42">
            <w:pPr>
              <w:rPr>
                <w:sz w:val="16"/>
                <w:szCs w:val="16"/>
                <w:lang w:val="fr-CH"/>
              </w:rPr>
            </w:pPr>
            <w:r w:rsidRPr="00AA391B">
              <w:rPr>
                <w:rFonts w:cs="Verdana"/>
                <w:color w:val="000000" w:themeColor="text1"/>
                <w:sz w:val="16"/>
                <w:szCs w:val="16"/>
              </w:rPr>
              <w:lastRenderedPageBreak/>
              <w:t xml:space="preserve">Retained EU regulation 640/2010, as amended by The Common Fisheries Policy and Aquaculture (Amendment etc.) </w:t>
            </w:r>
            <w:r w:rsidRPr="00AA391B">
              <w:rPr>
                <w:rFonts w:cs="Verdana"/>
                <w:color w:val="000000" w:themeColor="text1"/>
                <w:sz w:val="16"/>
                <w:szCs w:val="16"/>
                <w:lang w:val="fr-CH"/>
              </w:rPr>
              <w:t>(EU Exit) Regulations 2019</w:t>
            </w:r>
            <w:r w:rsidR="4E19CCAB" w:rsidRPr="00AA391B">
              <w:rPr>
                <w:rFonts w:cs="Verdana"/>
                <w:color w:val="000000" w:themeColor="text1"/>
                <w:sz w:val="16"/>
                <w:szCs w:val="16"/>
                <w:lang w:val="fr-CH"/>
              </w:rPr>
              <w:t>.</w:t>
            </w:r>
          </w:p>
          <w:p w14:paraId="5190F0A6" w14:textId="20ED375F" w:rsidR="00AC3D42" w:rsidRPr="00AA391B" w:rsidRDefault="65E5F858" w:rsidP="5C192A25">
            <w:pPr>
              <w:rPr>
                <w:rFonts w:cs="Verdana"/>
                <w:color w:val="000000" w:themeColor="text1"/>
                <w:sz w:val="16"/>
                <w:szCs w:val="16"/>
                <w:lang w:val="fr-CH"/>
              </w:rPr>
            </w:pPr>
            <w:r w:rsidRPr="00AA391B">
              <w:rPr>
                <w:rFonts w:cs="Verdana"/>
                <w:sz w:val="16"/>
                <w:szCs w:val="16"/>
                <w:lang w:val="fr-CH"/>
              </w:rPr>
              <w:t>Avalable</w:t>
            </w:r>
            <w:r w:rsidR="2E8178BC" w:rsidRPr="00AA391B">
              <w:rPr>
                <w:rFonts w:cs="Verdana"/>
                <w:color w:val="000000" w:themeColor="text1"/>
                <w:sz w:val="16"/>
                <w:szCs w:val="16"/>
                <w:lang w:val="fr-CH"/>
              </w:rPr>
              <w:t xml:space="preserve"> through:</w:t>
            </w:r>
          </w:p>
          <w:p w14:paraId="1D1D1210" w14:textId="12710C65" w:rsidR="300E686D" w:rsidRPr="00AA391B" w:rsidRDefault="2C14BF56" w:rsidP="331F56C1">
            <w:pPr>
              <w:rPr>
                <w:rFonts w:cs="Verdana"/>
                <w:color w:val="000000" w:themeColor="text1"/>
                <w:sz w:val="16"/>
                <w:szCs w:val="16"/>
                <w:lang w:val="fr-CH"/>
              </w:rPr>
            </w:pPr>
            <w:r w:rsidRPr="00AA391B">
              <w:rPr>
                <w:rFonts w:cs="Verdana"/>
                <w:color w:val="000000" w:themeColor="text1"/>
                <w:sz w:val="16"/>
                <w:szCs w:val="16"/>
                <w:lang w:val="fr-CH"/>
              </w:rPr>
              <w:t>https://www.legislation.gov.uk/eur/2010/640/contents</w:t>
            </w:r>
          </w:p>
          <w:p w14:paraId="2BC4519C" w14:textId="77777777" w:rsidR="00AC3D42" w:rsidRPr="00AA391B" w:rsidRDefault="00AC3D42" w:rsidP="00AC3D42">
            <w:pPr>
              <w:rPr>
                <w:sz w:val="16"/>
                <w:szCs w:val="16"/>
                <w:lang w:val="fr-CH"/>
              </w:rPr>
            </w:pPr>
            <w:r w:rsidRPr="00AA391B">
              <w:rPr>
                <w:rFonts w:cs="Verdana"/>
                <w:color w:val="0563C1"/>
                <w:sz w:val="16"/>
                <w:szCs w:val="16"/>
                <w:lang w:val="fr-CH"/>
              </w:rPr>
              <w:lastRenderedPageBreak/>
              <w:t xml:space="preserve"> </w:t>
            </w:r>
          </w:p>
          <w:p w14:paraId="257B8E90" w14:textId="11C3020F" w:rsidR="00AC3D42" w:rsidRPr="00AA391B" w:rsidRDefault="00AC3D42" w:rsidP="00AC3D42">
            <w:pPr>
              <w:pStyle w:val="Default"/>
              <w:rPr>
                <w:sz w:val="16"/>
                <w:szCs w:val="16"/>
              </w:rPr>
            </w:pPr>
            <w:r w:rsidRPr="00AA391B">
              <w:rPr>
                <w:sz w:val="16"/>
                <w:szCs w:val="16"/>
              </w:rPr>
              <w:t xml:space="preserve">Common Fisheries Policy (Amendment etc.) (EU Exit) Regulations 2020 </w:t>
            </w:r>
          </w:p>
          <w:p w14:paraId="1018E955" w14:textId="77777777" w:rsidR="00AC3D42" w:rsidRPr="00AA391B" w:rsidRDefault="00AC3D42" w:rsidP="00AC3D42">
            <w:pPr>
              <w:rPr>
                <w:rFonts w:cs="Verdana"/>
                <w:sz w:val="16"/>
                <w:szCs w:val="16"/>
                <w:u w:val="single"/>
              </w:rPr>
            </w:pPr>
          </w:p>
          <w:p w14:paraId="55D61C3F" w14:textId="2DF1404C" w:rsidR="00AC3D42" w:rsidRPr="00AA391B" w:rsidRDefault="00AC3D42" w:rsidP="00AA391B">
            <w:pPr>
              <w:jc w:val="left"/>
              <w:rPr>
                <w:sz w:val="16"/>
                <w:szCs w:val="16"/>
              </w:rPr>
            </w:pPr>
            <w:r w:rsidRPr="00AA391B">
              <w:rPr>
                <w:rFonts w:cs="Verdana"/>
                <w:sz w:val="16"/>
                <w:szCs w:val="16"/>
              </w:rPr>
              <w:t xml:space="preserve">Available through: </w:t>
            </w:r>
            <w:hyperlink r:id="rId36" w:history="1">
              <w:r w:rsidRPr="00AA391B">
                <w:rPr>
                  <w:rStyle w:val="Hyperlink"/>
                  <w:sz w:val="16"/>
                  <w:szCs w:val="16"/>
                </w:rPr>
                <w:t>https://www.legislation.gov.uk/uksi/2020/1599/made</w:t>
              </w:r>
            </w:hyperlink>
          </w:p>
        </w:tc>
        <w:tc>
          <w:tcPr>
            <w:tcW w:w="1960" w:type="dxa"/>
            <w:shd w:val="clear" w:color="auto" w:fill="auto"/>
          </w:tcPr>
          <w:p w14:paraId="172A85A4" w14:textId="77777777" w:rsidR="00AC3D42" w:rsidRPr="00AA391B" w:rsidRDefault="00AC3D42" w:rsidP="00AC3D42">
            <w:pPr>
              <w:pStyle w:val="Default"/>
              <w:rPr>
                <w:sz w:val="16"/>
                <w:szCs w:val="16"/>
              </w:rPr>
            </w:pPr>
            <w:r w:rsidRPr="00AA391B">
              <w:rPr>
                <w:sz w:val="16"/>
                <w:szCs w:val="16"/>
              </w:rPr>
              <w:lastRenderedPageBreak/>
              <w:t>Administration: Department for Environment Food and Rural Affairs</w:t>
            </w:r>
          </w:p>
          <w:p w14:paraId="12067215" w14:textId="4E4674A7" w:rsidR="00AC3D42" w:rsidRPr="00AA391B" w:rsidRDefault="00AC3D42" w:rsidP="22EFC7EF">
            <w:pPr>
              <w:suppressAutoHyphens/>
              <w:rPr>
                <w:spacing w:val="-2"/>
                <w:sz w:val="16"/>
                <w:szCs w:val="16"/>
              </w:rPr>
            </w:pPr>
          </w:p>
        </w:tc>
      </w:tr>
      <w:tr w:rsidR="00AC3D42" w:rsidRPr="00AA391B" w14:paraId="59FCFCBE" w14:textId="77777777" w:rsidTr="00875AFA">
        <w:trPr>
          <w:trHeight w:val="533"/>
        </w:trPr>
        <w:tc>
          <w:tcPr>
            <w:tcW w:w="567" w:type="dxa"/>
            <w:shd w:val="clear" w:color="auto" w:fill="auto"/>
          </w:tcPr>
          <w:p w14:paraId="444771B1" w14:textId="51A20092"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12</w:t>
            </w:r>
          </w:p>
        </w:tc>
        <w:tc>
          <w:tcPr>
            <w:tcW w:w="1982" w:type="dxa"/>
            <w:shd w:val="clear" w:color="auto" w:fill="auto"/>
          </w:tcPr>
          <w:p w14:paraId="03E170AA" w14:textId="09FB0930" w:rsidR="00AC3D42" w:rsidRPr="00AA391B" w:rsidRDefault="00AC3D42" w:rsidP="6E445407">
            <w:pPr>
              <w:suppressAutoHyphens/>
              <w:spacing w:line="240" w:lineRule="atLeast"/>
              <w:jc w:val="left"/>
              <w:rPr>
                <w:spacing w:val="-2"/>
                <w:sz w:val="16"/>
                <w:szCs w:val="16"/>
              </w:rPr>
            </w:pPr>
            <w:r w:rsidRPr="00AA391B">
              <w:rPr>
                <w:rFonts w:cs="Verdana"/>
                <w:sz w:val="16"/>
                <w:szCs w:val="16"/>
              </w:rPr>
              <w:t>Prohibition on import, export and placing on the market of dog and cat fur and products containing such fur</w:t>
            </w:r>
            <w:r w:rsidR="36F44F91" w:rsidRPr="00AA391B">
              <w:rPr>
                <w:rFonts w:cs="Verdana"/>
                <w:sz w:val="16"/>
                <w:szCs w:val="16"/>
              </w:rPr>
              <w:t>.</w:t>
            </w:r>
          </w:p>
        </w:tc>
        <w:tc>
          <w:tcPr>
            <w:tcW w:w="1296" w:type="dxa"/>
            <w:shd w:val="clear" w:color="auto" w:fill="auto"/>
          </w:tcPr>
          <w:p w14:paraId="53AAD81A" w14:textId="77777777" w:rsidR="00AC3D42" w:rsidRPr="00AA391B" w:rsidRDefault="00AC3D42" w:rsidP="00AC3D42">
            <w:pPr>
              <w:jc w:val="center"/>
              <w:rPr>
                <w:sz w:val="16"/>
                <w:szCs w:val="16"/>
              </w:rPr>
            </w:pPr>
            <w:r w:rsidRPr="00AA391B">
              <w:rPr>
                <w:sz w:val="16"/>
                <w:szCs w:val="16"/>
              </w:rPr>
              <w:t>P</w:t>
            </w:r>
          </w:p>
          <w:p w14:paraId="5C3150AF" w14:textId="77777777" w:rsidR="00AC3D42" w:rsidRPr="00AA391B" w:rsidRDefault="00AC3D42" w:rsidP="00AC3D42">
            <w:pPr>
              <w:jc w:val="center"/>
              <w:rPr>
                <w:sz w:val="16"/>
                <w:szCs w:val="16"/>
              </w:rPr>
            </w:pPr>
            <w:r w:rsidRPr="00AA391B">
              <w:rPr>
                <w:sz w:val="16"/>
                <w:szCs w:val="16"/>
              </w:rPr>
              <w:t>P-X</w:t>
            </w:r>
          </w:p>
          <w:p w14:paraId="7AABE9AB" w14:textId="1960343F" w:rsidR="00AC3D42" w:rsidRPr="00AA391B" w:rsidRDefault="00AC3D42" w:rsidP="00730228">
            <w:pPr>
              <w:tabs>
                <w:tab w:val="left" w:pos="-1440"/>
                <w:tab w:val="left" w:pos="-720"/>
              </w:tabs>
              <w:suppressAutoHyphens/>
              <w:spacing w:line="240" w:lineRule="atLeast"/>
              <w:rPr>
                <w:spacing w:val="-2"/>
                <w:sz w:val="16"/>
                <w:szCs w:val="16"/>
              </w:rPr>
            </w:pPr>
          </w:p>
        </w:tc>
        <w:tc>
          <w:tcPr>
            <w:tcW w:w="1400" w:type="dxa"/>
            <w:shd w:val="clear" w:color="auto" w:fill="auto"/>
          </w:tcPr>
          <w:p w14:paraId="38613419" w14:textId="3B5B3474" w:rsidR="00AC3D42" w:rsidRPr="00AA391B" w:rsidRDefault="00FE70E6" w:rsidP="00F830CD">
            <w:pPr>
              <w:jc w:val="left"/>
              <w:rPr>
                <w:sz w:val="16"/>
                <w:szCs w:val="16"/>
              </w:rPr>
            </w:pPr>
            <w:r w:rsidRPr="00AA391B">
              <w:rPr>
                <w:sz w:val="16"/>
                <w:szCs w:val="16"/>
              </w:rPr>
              <w:t>See Ann</w:t>
            </w:r>
            <w:r w:rsidR="00CB49AD" w:rsidRPr="00AA391B">
              <w:rPr>
                <w:sz w:val="16"/>
                <w:szCs w:val="16"/>
              </w:rPr>
              <w:t>ex</w:t>
            </w:r>
            <w:r w:rsidRPr="00AA391B">
              <w:rPr>
                <w:sz w:val="16"/>
                <w:szCs w:val="16"/>
              </w:rPr>
              <w:t xml:space="preserve"> 1</w:t>
            </w:r>
            <w:r w:rsidR="2702B128" w:rsidRPr="00AA391B">
              <w:rPr>
                <w:sz w:val="16"/>
                <w:szCs w:val="16"/>
              </w:rPr>
              <w:t xml:space="preserve"> below</w:t>
            </w:r>
          </w:p>
          <w:p w14:paraId="30304300" w14:textId="76258B5C" w:rsidR="00AC3D42" w:rsidRPr="00AA391B" w:rsidRDefault="00AC3D42" w:rsidP="00F830CD">
            <w:pPr>
              <w:tabs>
                <w:tab w:val="left" w:pos="-1440"/>
                <w:tab w:val="left" w:pos="-720"/>
              </w:tabs>
              <w:suppressAutoHyphens/>
              <w:spacing w:line="240" w:lineRule="atLeast"/>
              <w:jc w:val="left"/>
              <w:rPr>
                <w:spacing w:val="-2"/>
                <w:sz w:val="16"/>
                <w:szCs w:val="16"/>
              </w:rPr>
            </w:pPr>
          </w:p>
        </w:tc>
        <w:tc>
          <w:tcPr>
            <w:tcW w:w="2239" w:type="dxa"/>
            <w:shd w:val="clear" w:color="auto" w:fill="auto"/>
          </w:tcPr>
          <w:p w14:paraId="468736D5" w14:textId="041B7B08" w:rsidR="00AC3D42" w:rsidRPr="00AA391B" w:rsidRDefault="00AC3D42" w:rsidP="6E445407">
            <w:pPr>
              <w:suppressAutoHyphens/>
              <w:spacing w:line="240" w:lineRule="atLeast"/>
              <w:jc w:val="left"/>
              <w:rPr>
                <w:spacing w:val="-2"/>
                <w:sz w:val="16"/>
                <w:szCs w:val="16"/>
              </w:rPr>
            </w:pPr>
            <w:r w:rsidRPr="00AA391B">
              <w:rPr>
                <w:sz w:val="16"/>
                <w:szCs w:val="16"/>
              </w:rPr>
              <w:t xml:space="preserve">Goods covered by this control are dog and cat furs, and products containing such fur of the species </w:t>
            </w:r>
            <w:r w:rsidRPr="00AA391B">
              <w:rPr>
                <w:i/>
                <w:iCs/>
                <w:sz w:val="16"/>
                <w:szCs w:val="16"/>
              </w:rPr>
              <w:t>Felis silvestris</w:t>
            </w:r>
            <w:r w:rsidRPr="00AA391B">
              <w:rPr>
                <w:sz w:val="16"/>
                <w:szCs w:val="16"/>
              </w:rPr>
              <w:t xml:space="preserve"> and </w:t>
            </w:r>
            <w:r w:rsidRPr="00AA391B">
              <w:rPr>
                <w:i/>
                <w:iCs/>
                <w:sz w:val="16"/>
                <w:szCs w:val="16"/>
              </w:rPr>
              <w:t>Canis lupus familiaris</w:t>
            </w:r>
            <w:r w:rsidR="1F2A67A7" w:rsidRPr="00AA391B">
              <w:rPr>
                <w:i/>
                <w:iCs/>
                <w:sz w:val="16"/>
                <w:szCs w:val="16"/>
              </w:rPr>
              <w:t>.</w:t>
            </w:r>
          </w:p>
        </w:tc>
        <w:tc>
          <w:tcPr>
            <w:tcW w:w="2082" w:type="dxa"/>
            <w:shd w:val="clear" w:color="auto" w:fill="auto"/>
          </w:tcPr>
          <w:p w14:paraId="3C2C6802" w14:textId="77777777" w:rsidR="00AC3D42" w:rsidRPr="00AA391B" w:rsidRDefault="00AC3D42" w:rsidP="00AC3D42">
            <w:pPr>
              <w:pStyle w:val="Default"/>
              <w:rPr>
                <w:sz w:val="16"/>
                <w:szCs w:val="16"/>
              </w:rPr>
            </w:pPr>
            <w:r w:rsidRPr="00AA391B">
              <w:rPr>
                <w:sz w:val="16"/>
                <w:szCs w:val="16"/>
              </w:rPr>
              <w:t>Article XX(a) GATT</w:t>
            </w:r>
          </w:p>
          <w:p w14:paraId="0E9EE9C6" w14:textId="3C7EB4AA" w:rsidR="00AC3D42" w:rsidRPr="00AA391B" w:rsidRDefault="00AC3D42" w:rsidP="00AC3D42">
            <w:pPr>
              <w:pStyle w:val="Default"/>
              <w:rPr>
                <w:sz w:val="16"/>
                <w:szCs w:val="16"/>
              </w:rPr>
            </w:pPr>
            <w:r w:rsidRPr="00AA391B">
              <w:rPr>
                <w:sz w:val="16"/>
                <w:szCs w:val="16"/>
              </w:rPr>
              <w:t>Protection of public morals</w:t>
            </w:r>
            <w:r w:rsidR="5C1C4C73" w:rsidRPr="00AA391B">
              <w:rPr>
                <w:sz w:val="16"/>
                <w:szCs w:val="16"/>
              </w:rPr>
              <w:t>.</w:t>
            </w:r>
          </w:p>
          <w:p w14:paraId="4C4F6F6E" w14:textId="14F42B15"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017B0AA1" w14:textId="77777777" w:rsidR="00AC3D42" w:rsidRPr="00AA391B" w:rsidRDefault="00AC3D42" w:rsidP="00AC3D42">
            <w:pPr>
              <w:rPr>
                <w:rFonts w:cs="Verdana"/>
                <w:sz w:val="16"/>
                <w:szCs w:val="16"/>
              </w:rPr>
            </w:pPr>
            <w:r w:rsidRPr="00AA391B">
              <w:rPr>
                <w:rFonts w:cs="Verdana"/>
                <w:sz w:val="16"/>
                <w:szCs w:val="16"/>
              </w:rPr>
              <w:t xml:space="preserve">Retained regulation (EC) No 1523/2007 of the European Parliament and of the Council </w:t>
            </w:r>
          </w:p>
          <w:p w14:paraId="685370B8" w14:textId="77777777" w:rsidR="00AC3D42" w:rsidRPr="00AA391B" w:rsidRDefault="00AC3D42" w:rsidP="00AC3D42">
            <w:pPr>
              <w:rPr>
                <w:sz w:val="16"/>
                <w:szCs w:val="16"/>
              </w:rPr>
            </w:pPr>
            <w:r w:rsidRPr="00AA391B">
              <w:rPr>
                <w:rFonts w:cs="Verdana"/>
                <w:sz w:val="16"/>
                <w:szCs w:val="16"/>
              </w:rPr>
              <w:t>of 11 December 2007</w:t>
            </w:r>
          </w:p>
          <w:p w14:paraId="64181F74" w14:textId="65492F44" w:rsidR="00AC3D42" w:rsidRPr="00AA391B" w:rsidRDefault="00AC3D42" w:rsidP="00AC3D42">
            <w:pPr>
              <w:rPr>
                <w:sz w:val="16"/>
                <w:szCs w:val="16"/>
              </w:rPr>
            </w:pPr>
            <w:r w:rsidRPr="00AA391B">
              <w:rPr>
                <w:rFonts w:cs="Verdana"/>
                <w:sz w:val="16"/>
                <w:szCs w:val="16"/>
              </w:rPr>
              <w:t>banning the placing on the market and the import to, or export from, the Community of cat and dog fur, and products containing such fur</w:t>
            </w:r>
            <w:r w:rsidR="6B42D7DA" w:rsidRPr="00AA391B">
              <w:rPr>
                <w:rFonts w:cs="Verdana"/>
                <w:sz w:val="16"/>
                <w:szCs w:val="16"/>
              </w:rPr>
              <w:t>.</w:t>
            </w:r>
          </w:p>
          <w:p w14:paraId="776E59B8" w14:textId="77777777" w:rsidR="00AC3D42" w:rsidRPr="00AA391B" w:rsidRDefault="00AC3D42" w:rsidP="00730228">
            <w:pPr>
              <w:rPr>
                <w:rFonts w:cs="Verdana"/>
                <w:sz w:val="16"/>
                <w:szCs w:val="16"/>
              </w:rPr>
            </w:pPr>
            <w:r w:rsidRPr="00AA391B">
              <w:rPr>
                <w:rFonts w:cs="Verdana"/>
                <w:sz w:val="16"/>
                <w:szCs w:val="16"/>
              </w:rPr>
              <w:t xml:space="preserve"> </w:t>
            </w:r>
          </w:p>
          <w:p w14:paraId="1E72B7F0" w14:textId="5D957EF9" w:rsidR="00154F5A" w:rsidRPr="00AA391B" w:rsidRDefault="00154F5A" w:rsidP="00730228">
            <w:pPr>
              <w:rPr>
                <w:spacing w:val="-2"/>
                <w:sz w:val="16"/>
                <w:szCs w:val="16"/>
              </w:rPr>
            </w:pPr>
            <w:r w:rsidRPr="00AA391B">
              <w:rPr>
                <w:rFonts w:cs="Verdana"/>
                <w:sz w:val="16"/>
                <w:szCs w:val="16"/>
              </w:rPr>
              <w:t xml:space="preserve">Available through: </w:t>
            </w:r>
            <w:hyperlink r:id="rId37" w:history="1">
              <w:r w:rsidR="00BA2EDD" w:rsidRPr="00AA391B">
                <w:rPr>
                  <w:rStyle w:val="Hyperlink"/>
                  <w:rFonts w:cs="Verdana"/>
                  <w:sz w:val="16"/>
                  <w:szCs w:val="16"/>
                </w:rPr>
                <w:t>https://www.legislation.gov.uk/eur/2007/1523/contents</w:t>
              </w:r>
            </w:hyperlink>
            <w:r w:rsidR="00BA2EDD" w:rsidRPr="00AA391B">
              <w:rPr>
                <w:rFonts w:cs="Verdana"/>
                <w:sz w:val="16"/>
                <w:szCs w:val="16"/>
              </w:rPr>
              <w:t xml:space="preserve"> </w:t>
            </w:r>
          </w:p>
        </w:tc>
        <w:tc>
          <w:tcPr>
            <w:tcW w:w="1960" w:type="dxa"/>
            <w:shd w:val="clear" w:color="auto" w:fill="auto"/>
          </w:tcPr>
          <w:p w14:paraId="5B6863CA" w14:textId="77777777" w:rsidR="00AC3D42" w:rsidRPr="00AA391B" w:rsidRDefault="00AC3D42" w:rsidP="00AC3D42">
            <w:pPr>
              <w:rPr>
                <w:sz w:val="16"/>
                <w:szCs w:val="16"/>
              </w:rPr>
            </w:pPr>
            <w:r w:rsidRPr="00AA391B">
              <w:rPr>
                <w:sz w:val="16"/>
                <w:szCs w:val="16"/>
              </w:rPr>
              <w:t>Administration:</w:t>
            </w:r>
          </w:p>
          <w:p w14:paraId="32073806" w14:textId="453357D1" w:rsidR="00AC3D42" w:rsidRPr="00AA391B" w:rsidRDefault="00AC3D42" w:rsidP="00E97CF0">
            <w:pPr>
              <w:rPr>
                <w:sz w:val="16"/>
                <w:szCs w:val="16"/>
              </w:rPr>
            </w:pPr>
            <w:r w:rsidRPr="00AA391B">
              <w:rPr>
                <w:sz w:val="16"/>
                <w:szCs w:val="16"/>
              </w:rPr>
              <w:t>Department for International Trade</w:t>
            </w:r>
          </w:p>
        </w:tc>
      </w:tr>
      <w:tr w:rsidR="00AC3D42" w:rsidRPr="00AA391B" w14:paraId="17FEEA8D" w14:textId="77777777" w:rsidTr="00875AFA">
        <w:tc>
          <w:tcPr>
            <w:tcW w:w="567" w:type="dxa"/>
            <w:shd w:val="clear" w:color="auto" w:fill="auto"/>
          </w:tcPr>
          <w:p w14:paraId="5978F890" w14:textId="47D726FF"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13</w:t>
            </w:r>
          </w:p>
        </w:tc>
        <w:tc>
          <w:tcPr>
            <w:tcW w:w="1982" w:type="dxa"/>
            <w:shd w:val="clear" w:color="auto" w:fill="auto"/>
          </w:tcPr>
          <w:p w14:paraId="10E4899A" w14:textId="23FFD5C9" w:rsidR="00AC3D42" w:rsidRPr="00AA391B" w:rsidRDefault="00AC3D42" w:rsidP="00AC3D42">
            <w:pPr>
              <w:tabs>
                <w:tab w:val="left" w:pos="-1440"/>
                <w:tab w:val="left" w:pos="-720"/>
              </w:tabs>
              <w:suppressAutoHyphens/>
              <w:jc w:val="left"/>
              <w:rPr>
                <w:spacing w:val="-2"/>
                <w:sz w:val="16"/>
                <w:szCs w:val="16"/>
              </w:rPr>
            </w:pPr>
            <w:r w:rsidRPr="00AA391B">
              <w:rPr>
                <w:sz w:val="16"/>
                <w:szCs w:val="16"/>
              </w:rPr>
              <w:t>Import and export prohibition on Firearms and ammunition</w:t>
            </w:r>
          </w:p>
        </w:tc>
        <w:tc>
          <w:tcPr>
            <w:tcW w:w="1296" w:type="dxa"/>
            <w:shd w:val="clear" w:color="auto" w:fill="auto"/>
          </w:tcPr>
          <w:p w14:paraId="28B94EFF" w14:textId="77777777" w:rsidR="00AC3D42" w:rsidRPr="00AA391B" w:rsidRDefault="00AC3D42" w:rsidP="00AC3D42">
            <w:pPr>
              <w:jc w:val="center"/>
              <w:rPr>
                <w:sz w:val="16"/>
                <w:szCs w:val="16"/>
              </w:rPr>
            </w:pPr>
            <w:r w:rsidRPr="00AA391B">
              <w:rPr>
                <w:sz w:val="16"/>
                <w:szCs w:val="16"/>
              </w:rPr>
              <w:t>P</w:t>
            </w:r>
          </w:p>
          <w:p w14:paraId="68185158" w14:textId="77777777" w:rsidR="00AC3D42" w:rsidRPr="00AA391B" w:rsidRDefault="00AC3D42" w:rsidP="00AC3D42">
            <w:pPr>
              <w:jc w:val="center"/>
              <w:rPr>
                <w:sz w:val="16"/>
                <w:szCs w:val="16"/>
              </w:rPr>
            </w:pPr>
            <w:r w:rsidRPr="00AA391B">
              <w:rPr>
                <w:sz w:val="16"/>
                <w:szCs w:val="16"/>
              </w:rPr>
              <w:t>NAL</w:t>
            </w:r>
          </w:p>
          <w:p w14:paraId="6017AE3D" w14:textId="77777777" w:rsidR="00730228" w:rsidRPr="00AA391B" w:rsidRDefault="00AC3D42" w:rsidP="00AC3D42">
            <w:pPr>
              <w:tabs>
                <w:tab w:val="left" w:pos="-1440"/>
                <w:tab w:val="left" w:pos="-720"/>
              </w:tabs>
              <w:suppressAutoHyphens/>
              <w:spacing w:line="240" w:lineRule="atLeast"/>
              <w:jc w:val="center"/>
              <w:rPr>
                <w:sz w:val="16"/>
                <w:szCs w:val="16"/>
              </w:rPr>
            </w:pPr>
            <w:r w:rsidRPr="00AA391B">
              <w:rPr>
                <w:sz w:val="16"/>
                <w:szCs w:val="16"/>
              </w:rPr>
              <w:t>CP</w:t>
            </w:r>
          </w:p>
          <w:p w14:paraId="0E9FA7FF" w14:textId="77777777" w:rsidR="00730228" w:rsidRPr="00AA391B" w:rsidRDefault="00730228" w:rsidP="00AC3D42">
            <w:pPr>
              <w:tabs>
                <w:tab w:val="left" w:pos="-1440"/>
                <w:tab w:val="left" w:pos="-720"/>
              </w:tabs>
              <w:suppressAutoHyphens/>
              <w:spacing w:line="240" w:lineRule="atLeast"/>
              <w:jc w:val="center"/>
              <w:rPr>
                <w:spacing w:val="-2"/>
                <w:sz w:val="16"/>
                <w:szCs w:val="16"/>
              </w:rPr>
            </w:pPr>
            <w:r w:rsidRPr="00AA391B">
              <w:rPr>
                <w:spacing w:val="-2"/>
                <w:sz w:val="16"/>
                <w:szCs w:val="16"/>
              </w:rPr>
              <w:t>P-X</w:t>
            </w:r>
          </w:p>
          <w:p w14:paraId="5A19B442" w14:textId="77777777" w:rsidR="00730228" w:rsidRPr="00AA391B" w:rsidRDefault="00730228" w:rsidP="00AC3D42">
            <w:pPr>
              <w:tabs>
                <w:tab w:val="left" w:pos="-1440"/>
                <w:tab w:val="left" w:pos="-720"/>
              </w:tabs>
              <w:suppressAutoHyphens/>
              <w:spacing w:line="240" w:lineRule="atLeast"/>
              <w:jc w:val="center"/>
              <w:rPr>
                <w:spacing w:val="-2"/>
                <w:sz w:val="16"/>
                <w:szCs w:val="16"/>
              </w:rPr>
            </w:pPr>
            <w:r w:rsidRPr="00AA391B">
              <w:rPr>
                <w:spacing w:val="-2"/>
                <w:sz w:val="16"/>
                <w:szCs w:val="16"/>
              </w:rPr>
              <w:t>NAL-X</w:t>
            </w:r>
          </w:p>
          <w:p w14:paraId="2A7F91E4" w14:textId="66F96D91" w:rsidR="00AC3D42" w:rsidRPr="00AA391B" w:rsidRDefault="00730228" w:rsidP="00AC3D42">
            <w:pPr>
              <w:tabs>
                <w:tab w:val="left" w:pos="-1440"/>
                <w:tab w:val="left" w:pos="-720"/>
              </w:tabs>
              <w:suppressAutoHyphens/>
              <w:spacing w:line="240" w:lineRule="atLeast"/>
              <w:jc w:val="center"/>
              <w:rPr>
                <w:spacing w:val="-2"/>
                <w:sz w:val="16"/>
                <w:szCs w:val="16"/>
              </w:rPr>
            </w:pPr>
            <w:r w:rsidRPr="00AA391B">
              <w:rPr>
                <w:spacing w:val="-2"/>
                <w:sz w:val="16"/>
                <w:szCs w:val="16"/>
              </w:rPr>
              <w:t>CP-X</w:t>
            </w:r>
          </w:p>
        </w:tc>
        <w:tc>
          <w:tcPr>
            <w:tcW w:w="1400" w:type="dxa"/>
            <w:shd w:val="clear" w:color="auto" w:fill="auto"/>
          </w:tcPr>
          <w:p w14:paraId="721A6F7E" w14:textId="5D0A6C3B" w:rsidR="00AC3D42" w:rsidRPr="00AA391B" w:rsidRDefault="7C8EC822" w:rsidP="00F830CD">
            <w:pPr>
              <w:jc w:val="left"/>
              <w:rPr>
                <w:sz w:val="16"/>
                <w:szCs w:val="16"/>
              </w:rPr>
            </w:pPr>
            <w:r w:rsidRPr="00AA391B">
              <w:rPr>
                <w:sz w:val="16"/>
                <w:szCs w:val="16"/>
              </w:rPr>
              <w:t>Ex</w:t>
            </w:r>
            <w:r w:rsidR="00AC3D42" w:rsidRPr="00AA391B">
              <w:rPr>
                <w:sz w:val="16"/>
                <w:szCs w:val="16"/>
              </w:rPr>
              <w:t>port:</w:t>
            </w:r>
          </w:p>
          <w:p w14:paraId="7B3432CD" w14:textId="77777777" w:rsidR="00AC3D42" w:rsidRPr="00AA391B" w:rsidRDefault="00AC3D42" w:rsidP="00F830CD">
            <w:pPr>
              <w:jc w:val="left"/>
              <w:rPr>
                <w:sz w:val="16"/>
                <w:szCs w:val="16"/>
              </w:rPr>
            </w:pPr>
            <w:r w:rsidRPr="00AA391B">
              <w:rPr>
                <w:sz w:val="16"/>
                <w:szCs w:val="16"/>
              </w:rPr>
              <w:t>93020000</w:t>
            </w:r>
          </w:p>
          <w:p w14:paraId="1C8DD065" w14:textId="77777777" w:rsidR="00AC3D42" w:rsidRPr="00AA391B" w:rsidRDefault="00AC3D42" w:rsidP="00F830CD">
            <w:pPr>
              <w:jc w:val="left"/>
              <w:rPr>
                <w:sz w:val="16"/>
                <w:szCs w:val="16"/>
              </w:rPr>
            </w:pPr>
            <w:r w:rsidRPr="00AA391B">
              <w:rPr>
                <w:sz w:val="16"/>
                <w:szCs w:val="16"/>
              </w:rPr>
              <w:t>93032010</w:t>
            </w:r>
          </w:p>
          <w:p w14:paraId="07807827" w14:textId="77777777" w:rsidR="00AC3D42" w:rsidRPr="00AA391B" w:rsidRDefault="00AC3D42" w:rsidP="00F830CD">
            <w:pPr>
              <w:jc w:val="left"/>
              <w:rPr>
                <w:sz w:val="16"/>
                <w:szCs w:val="16"/>
              </w:rPr>
            </w:pPr>
            <w:r w:rsidRPr="00AA391B">
              <w:rPr>
                <w:sz w:val="16"/>
                <w:szCs w:val="16"/>
              </w:rPr>
              <w:t>93032095</w:t>
            </w:r>
          </w:p>
          <w:p w14:paraId="668E3241" w14:textId="77777777" w:rsidR="00AC3D42" w:rsidRPr="00AA391B" w:rsidRDefault="00AC3D42" w:rsidP="00F830CD">
            <w:pPr>
              <w:jc w:val="left"/>
              <w:rPr>
                <w:sz w:val="16"/>
                <w:szCs w:val="16"/>
              </w:rPr>
            </w:pPr>
            <w:r w:rsidRPr="00AA391B">
              <w:rPr>
                <w:sz w:val="16"/>
                <w:szCs w:val="16"/>
              </w:rPr>
              <w:t>93033000</w:t>
            </w:r>
          </w:p>
          <w:p w14:paraId="782AC964" w14:textId="77777777" w:rsidR="00AC3D42" w:rsidRPr="00AA391B" w:rsidRDefault="00AC3D42" w:rsidP="00F830CD">
            <w:pPr>
              <w:jc w:val="left"/>
              <w:rPr>
                <w:sz w:val="16"/>
                <w:szCs w:val="16"/>
              </w:rPr>
            </w:pPr>
            <w:r w:rsidRPr="00AA391B">
              <w:rPr>
                <w:sz w:val="16"/>
                <w:szCs w:val="16"/>
              </w:rPr>
              <w:t>93039000</w:t>
            </w:r>
          </w:p>
          <w:p w14:paraId="1C7D031B" w14:textId="77777777" w:rsidR="00AC3D42" w:rsidRPr="00AA391B" w:rsidRDefault="00AC3D42" w:rsidP="00F830CD">
            <w:pPr>
              <w:jc w:val="left"/>
              <w:rPr>
                <w:sz w:val="16"/>
                <w:szCs w:val="16"/>
              </w:rPr>
            </w:pPr>
            <w:r w:rsidRPr="00AA391B">
              <w:rPr>
                <w:sz w:val="16"/>
                <w:szCs w:val="16"/>
              </w:rPr>
              <w:t>93031000</w:t>
            </w:r>
          </w:p>
          <w:p w14:paraId="02ECED5E" w14:textId="77777777" w:rsidR="00AC3D42" w:rsidRPr="00AA391B" w:rsidRDefault="00AC3D42" w:rsidP="00F830CD">
            <w:pPr>
              <w:jc w:val="left"/>
              <w:rPr>
                <w:sz w:val="16"/>
                <w:szCs w:val="16"/>
              </w:rPr>
            </w:pPr>
            <w:r w:rsidRPr="00AA391B">
              <w:rPr>
                <w:sz w:val="16"/>
                <w:szCs w:val="16"/>
              </w:rPr>
              <w:t>93051000</w:t>
            </w:r>
          </w:p>
          <w:p w14:paraId="565AD85C" w14:textId="77777777" w:rsidR="00AC3D42" w:rsidRPr="00AA391B" w:rsidRDefault="00AC3D42" w:rsidP="00F830CD">
            <w:pPr>
              <w:jc w:val="left"/>
              <w:rPr>
                <w:sz w:val="16"/>
                <w:szCs w:val="16"/>
              </w:rPr>
            </w:pPr>
            <w:r w:rsidRPr="00AA391B">
              <w:rPr>
                <w:sz w:val="16"/>
                <w:szCs w:val="16"/>
              </w:rPr>
              <w:t>93050000</w:t>
            </w:r>
          </w:p>
          <w:p w14:paraId="762B1784" w14:textId="77777777" w:rsidR="00AC3D42" w:rsidRPr="00AA391B" w:rsidRDefault="00AC3D42" w:rsidP="00F830CD">
            <w:pPr>
              <w:jc w:val="left"/>
              <w:rPr>
                <w:sz w:val="16"/>
                <w:szCs w:val="16"/>
              </w:rPr>
            </w:pPr>
            <w:r w:rsidRPr="00AA391B">
              <w:rPr>
                <w:sz w:val="16"/>
                <w:szCs w:val="16"/>
              </w:rPr>
              <w:lastRenderedPageBreak/>
              <w:t>93059900</w:t>
            </w:r>
          </w:p>
          <w:p w14:paraId="6E32087A" w14:textId="77777777" w:rsidR="00AC3D42" w:rsidRPr="00AA391B" w:rsidRDefault="00AC3D42" w:rsidP="00F830CD">
            <w:pPr>
              <w:jc w:val="left"/>
              <w:rPr>
                <w:sz w:val="16"/>
                <w:szCs w:val="16"/>
              </w:rPr>
            </w:pPr>
            <w:r w:rsidRPr="00AA391B">
              <w:rPr>
                <w:sz w:val="16"/>
                <w:szCs w:val="16"/>
              </w:rPr>
              <w:t>36010000</w:t>
            </w:r>
          </w:p>
          <w:p w14:paraId="107C3552" w14:textId="77777777" w:rsidR="00AC3D42" w:rsidRPr="00AA391B" w:rsidRDefault="00AC3D42" w:rsidP="00F830CD">
            <w:pPr>
              <w:jc w:val="left"/>
              <w:rPr>
                <w:sz w:val="16"/>
                <w:szCs w:val="16"/>
              </w:rPr>
            </w:pPr>
            <w:r w:rsidRPr="00AA391B">
              <w:rPr>
                <w:sz w:val="16"/>
                <w:szCs w:val="16"/>
              </w:rPr>
              <w:t>36030000</w:t>
            </w:r>
          </w:p>
          <w:p w14:paraId="08164E27" w14:textId="77777777" w:rsidR="00AC3D42" w:rsidRPr="00AA391B" w:rsidRDefault="00AC3D42" w:rsidP="00F830CD">
            <w:pPr>
              <w:jc w:val="left"/>
              <w:rPr>
                <w:sz w:val="16"/>
                <w:szCs w:val="16"/>
              </w:rPr>
            </w:pPr>
            <w:r w:rsidRPr="00AA391B">
              <w:rPr>
                <w:sz w:val="16"/>
                <w:szCs w:val="16"/>
              </w:rPr>
              <w:t>93062100</w:t>
            </w:r>
          </w:p>
          <w:p w14:paraId="5AC0ECF5" w14:textId="77777777" w:rsidR="00AC3D42" w:rsidRPr="00AA391B" w:rsidRDefault="00AC3D42" w:rsidP="00F830CD">
            <w:pPr>
              <w:jc w:val="left"/>
              <w:rPr>
                <w:sz w:val="16"/>
                <w:szCs w:val="16"/>
              </w:rPr>
            </w:pPr>
            <w:r w:rsidRPr="00AA391B">
              <w:rPr>
                <w:sz w:val="16"/>
                <w:szCs w:val="16"/>
              </w:rPr>
              <w:t>93062900</w:t>
            </w:r>
          </w:p>
          <w:p w14:paraId="364F5516" w14:textId="77777777" w:rsidR="00AC3D42" w:rsidRPr="00AA391B" w:rsidRDefault="00AC3D42" w:rsidP="00F830CD">
            <w:pPr>
              <w:jc w:val="left"/>
              <w:rPr>
                <w:sz w:val="16"/>
                <w:szCs w:val="16"/>
              </w:rPr>
            </w:pPr>
            <w:r w:rsidRPr="00AA391B">
              <w:rPr>
                <w:sz w:val="16"/>
                <w:szCs w:val="16"/>
              </w:rPr>
              <w:t>93063010</w:t>
            </w:r>
          </w:p>
          <w:p w14:paraId="1C7FFDEB" w14:textId="77777777" w:rsidR="00AC3D42" w:rsidRPr="00AA391B" w:rsidRDefault="00AC3D42" w:rsidP="00F830CD">
            <w:pPr>
              <w:jc w:val="left"/>
              <w:rPr>
                <w:sz w:val="16"/>
                <w:szCs w:val="16"/>
              </w:rPr>
            </w:pPr>
            <w:r w:rsidRPr="00AA391B">
              <w:rPr>
                <w:sz w:val="16"/>
                <w:szCs w:val="16"/>
              </w:rPr>
              <w:t>93063090</w:t>
            </w:r>
          </w:p>
          <w:p w14:paraId="753CDA70" w14:textId="77777777" w:rsidR="00AC3D42" w:rsidRPr="00AA391B" w:rsidRDefault="00AC3D42" w:rsidP="00F830CD">
            <w:pPr>
              <w:jc w:val="left"/>
              <w:rPr>
                <w:sz w:val="16"/>
                <w:szCs w:val="16"/>
              </w:rPr>
            </w:pPr>
            <w:r w:rsidRPr="00AA391B">
              <w:rPr>
                <w:sz w:val="16"/>
                <w:szCs w:val="16"/>
              </w:rPr>
              <w:t>93069090</w:t>
            </w:r>
          </w:p>
          <w:p w14:paraId="3A94F220" w14:textId="77777777" w:rsidR="00AC3D42" w:rsidRPr="00AA391B" w:rsidRDefault="00AC3D42" w:rsidP="00F830CD">
            <w:pPr>
              <w:jc w:val="left"/>
              <w:rPr>
                <w:sz w:val="16"/>
                <w:szCs w:val="16"/>
              </w:rPr>
            </w:pPr>
            <w:r w:rsidRPr="00AA391B">
              <w:rPr>
                <w:sz w:val="16"/>
                <w:szCs w:val="16"/>
              </w:rPr>
              <w:t>97050000</w:t>
            </w:r>
          </w:p>
          <w:p w14:paraId="7F197DC7" w14:textId="77777777" w:rsidR="00AC3D42" w:rsidRPr="00AA391B" w:rsidRDefault="00AC3D42" w:rsidP="00F830CD">
            <w:pPr>
              <w:jc w:val="left"/>
              <w:rPr>
                <w:sz w:val="16"/>
                <w:szCs w:val="16"/>
              </w:rPr>
            </w:pPr>
            <w:r w:rsidRPr="00AA391B">
              <w:rPr>
                <w:sz w:val="16"/>
                <w:szCs w:val="16"/>
              </w:rPr>
              <w:t>97060000</w:t>
            </w:r>
          </w:p>
          <w:p w14:paraId="0FFB386D" w14:textId="77777777" w:rsidR="00AC3D42" w:rsidRPr="00AA391B" w:rsidRDefault="00AC3D42" w:rsidP="00F830CD">
            <w:pPr>
              <w:jc w:val="left"/>
              <w:rPr>
                <w:sz w:val="16"/>
                <w:szCs w:val="16"/>
              </w:rPr>
            </w:pPr>
          </w:p>
          <w:p w14:paraId="33B06E43" w14:textId="77777777" w:rsidR="00AC3D42" w:rsidRPr="00AA391B" w:rsidRDefault="00AC3D42" w:rsidP="00F830CD">
            <w:pPr>
              <w:jc w:val="left"/>
              <w:rPr>
                <w:sz w:val="16"/>
                <w:szCs w:val="16"/>
              </w:rPr>
            </w:pPr>
            <w:r w:rsidRPr="00AA391B">
              <w:rPr>
                <w:sz w:val="16"/>
                <w:szCs w:val="16"/>
              </w:rPr>
              <w:t>Import:</w:t>
            </w:r>
          </w:p>
          <w:p w14:paraId="3F91988D" w14:textId="1D9767E8" w:rsidR="00AC3D42" w:rsidRPr="00AA391B" w:rsidRDefault="00CB49AD" w:rsidP="00F830CD">
            <w:pPr>
              <w:pStyle w:val="Default"/>
              <w:rPr>
                <w:rFonts w:cs="Times New Roman"/>
                <w:color w:val="auto"/>
                <w:sz w:val="16"/>
                <w:szCs w:val="16"/>
                <w:lang w:eastAsia="en-GB"/>
              </w:rPr>
            </w:pPr>
            <w:r w:rsidRPr="00AA391B">
              <w:rPr>
                <w:rFonts w:cs="Times New Roman"/>
                <w:color w:val="auto"/>
                <w:sz w:val="16"/>
                <w:szCs w:val="16"/>
                <w:lang w:eastAsia="en-GB"/>
              </w:rPr>
              <w:t>ex</w:t>
            </w:r>
            <w:r w:rsidR="00AC3D42" w:rsidRPr="00AA391B">
              <w:rPr>
                <w:rFonts w:cs="Times New Roman"/>
                <w:color w:val="auto"/>
                <w:sz w:val="16"/>
                <w:szCs w:val="16"/>
                <w:lang w:eastAsia="en-GB"/>
              </w:rPr>
              <w:t xml:space="preserve"> chapter 93</w:t>
            </w:r>
          </w:p>
          <w:p w14:paraId="4F961CA8" w14:textId="0E8807A7" w:rsidR="00AC3D42" w:rsidRPr="00AA391B" w:rsidRDefault="00AC3D42" w:rsidP="00F830CD">
            <w:pPr>
              <w:pStyle w:val="Default"/>
              <w:rPr>
                <w:rFonts w:cs="Times New Roman"/>
                <w:color w:val="auto"/>
                <w:sz w:val="16"/>
                <w:szCs w:val="16"/>
                <w:lang w:eastAsia="en-GB"/>
              </w:rPr>
            </w:pPr>
            <w:r w:rsidRPr="00AA391B">
              <w:rPr>
                <w:rFonts w:cs="Times New Roman"/>
                <w:color w:val="auto"/>
                <w:sz w:val="16"/>
                <w:szCs w:val="16"/>
                <w:lang w:eastAsia="en-GB"/>
              </w:rPr>
              <w:t>9705000030</w:t>
            </w:r>
          </w:p>
          <w:p w14:paraId="4CD64527" w14:textId="139A3CC1" w:rsidR="00AC3D42" w:rsidRPr="00AA391B" w:rsidRDefault="00AC3D42" w:rsidP="00F830CD">
            <w:pPr>
              <w:pStyle w:val="Default"/>
              <w:rPr>
                <w:rFonts w:cs="Times New Roman"/>
                <w:color w:val="auto"/>
                <w:sz w:val="16"/>
                <w:szCs w:val="16"/>
                <w:lang w:eastAsia="en-GB"/>
              </w:rPr>
            </w:pPr>
            <w:r w:rsidRPr="00AA391B">
              <w:rPr>
                <w:rFonts w:cs="Times New Roman"/>
                <w:color w:val="auto"/>
                <w:sz w:val="16"/>
                <w:szCs w:val="16"/>
                <w:lang w:eastAsia="en-GB"/>
              </w:rPr>
              <w:t>9705000090</w:t>
            </w:r>
          </w:p>
          <w:p w14:paraId="7B0CB376" w14:textId="1F197C9A" w:rsidR="00AC3D42" w:rsidRPr="00AA391B" w:rsidRDefault="00AC3D42" w:rsidP="00F830CD">
            <w:pPr>
              <w:tabs>
                <w:tab w:val="left" w:pos="-1440"/>
                <w:tab w:val="left" w:pos="-720"/>
              </w:tabs>
              <w:suppressAutoHyphens/>
              <w:jc w:val="left"/>
              <w:rPr>
                <w:spacing w:val="-2"/>
                <w:sz w:val="16"/>
                <w:szCs w:val="16"/>
              </w:rPr>
            </w:pPr>
            <w:r w:rsidRPr="00AA391B">
              <w:rPr>
                <w:sz w:val="16"/>
                <w:szCs w:val="16"/>
              </w:rPr>
              <w:t>9706000090</w:t>
            </w:r>
          </w:p>
        </w:tc>
        <w:tc>
          <w:tcPr>
            <w:tcW w:w="2239" w:type="dxa"/>
            <w:shd w:val="clear" w:color="auto" w:fill="auto"/>
          </w:tcPr>
          <w:p w14:paraId="314DBBB1" w14:textId="279151D2"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380F0E49" w14:textId="7A2D2C4F" w:rsidR="00AC3D42" w:rsidRPr="00AA391B" w:rsidRDefault="00AC3D42" w:rsidP="00AC3D42">
            <w:pPr>
              <w:rPr>
                <w:sz w:val="16"/>
                <w:szCs w:val="16"/>
              </w:rPr>
            </w:pPr>
            <w:r w:rsidRPr="00AA391B">
              <w:rPr>
                <w:rFonts w:cs="Verdana"/>
                <w:color w:val="000000" w:themeColor="text1"/>
                <w:sz w:val="16"/>
                <w:szCs w:val="16"/>
              </w:rPr>
              <w:t>Article: XX (a) GATT Protection of public morals</w:t>
            </w:r>
            <w:r w:rsidR="5F310D95" w:rsidRPr="00AA391B">
              <w:rPr>
                <w:rFonts w:cs="Verdana"/>
                <w:color w:val="000000" w:themeColor="text1"/>
                <w:sz w:val="16"/>
                <w:szCs w:val="16"/>
              </w:rPr>
              <w:t>.</w:t>
            </w:r>
            <w:r w:rsidRPr="00AA391B">
              <w:rPr>
                <w:rFonts w:cs="Verdana"/>
                <w:color w:val="000000" w:themeColor="text1"/>
                <w:sz w:val="16"/>
                <w:szCs w:val="16"/>
              </w:rPr>
              <w:t xml:space="preserve"> </w:t>
            </w:r>
          </w:p>
          <w:p w14:paraId="0E2638AA" w14:textId="718F753B"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34A3E36E" w14:textId="6E7BA576" w:rsidR="00AC3D42" w:rsidRPr="00AA391B" w:rsidRDefault="56C724E2" w:rsidP="00AC3D42">
            <w:pPr>
              <w:rPr>
                <w:sz w:val="16"/>
                <w:szCs w:val="16"/>
              </w:rPr>
            </w:pPr>
            <w:r w:rsidRPr="00AA391B">
              <w:rPr>
                <w:sz w:val="16"/>
                <w:szCs w:val="16"/>
              </w:rPr>
              <w:t>Retained regulation 258/2012 of the European Parliament and the Council</w:t>
            </w:r>
            <w:r w:rsidR="70A2C6AA" w:rsidRPr="00AA391B">
              <w:rPr>
                <w:sz w:val="16"/>
                <w:szCs w:val="16"/>
              </w:rPr>
              <w:t xml:space="preserve">. </w:t>
            </w:r>
          </w:p>
          <w:p w14:paraId="0E58D5CB" w14:textId="77777777" w:rsidR="00AC3D42" w:rsidRPr="00AA391B" w:rsidRDefault="00AC3D42" w:rsidP="00AC3D42">
            <w:pPr>
              <w:rPr>
                <w:sz w:val="16"/>
                <w:szCs w:val="16"/>
              </w:rPr>
            </w:pPr>
          </w:p>
          <w:p w14:paraId="010E96A1" w14:textId="77777777" w:rsidR="00AC3D42" w:rsidRPr="00AA391B" w:rsidRDefault="00AC3D42" w:rsidP="00AA391B">
            <w:pPr>
              <w:jc w:val="left"/>
              <w:rPr>
                <w:sz w:val="16"/>
                <w:szCs w:val="16"/>
              </w:rPr>
            </w:pPr>
            <w:r w:rsidRPr="00AA391B">
              <w:rPr>
                <w:sz w:val="16"/>
                <w:szCs w:val="16"/>
              </w:rPr>
              <w:t xml:space="preserve">Available through: </w:t>
            </w:r>
            <w:hyperlink r:id="rId38" w:history="1">
              <w:r w:rsidRPr="00AA391B">
                <w:rPr>
                  <w:rStyle w:val="Hyperlink"/>
                  <w:sz w:val="16"/>
                  <w:szCs w:val="16"/>
                </w:rPr>
                <w:t>http://www.legislation.gov.uk/eur/2012/258/contents</w:t>
              </w:r>
            </w:hyperlink>
            <w:r w:rsidRPr="00AA391B">
              <w:rPr>
                <w:sz w:val="16"/>
                <w:szCs w:val="16"/>
              </w:rPr>
              <w:t xml:space="preserve"> </w:t>
            </w:r>
          </w:p>
          <w:p w14:paraId="0DF6B3D4" w14:textId="2486B4AF" w:rsidR="00AC3D42" w:rsidRPr="00AA391B" w:rsidRDefault="00CA328F" w:rsidP="00AC3D42">
            <w:pPr>
              <w:rPr>
                <w:sz w:val="16"/>
                <w:szCs w:val="16"/>
              </w:rPr>
            </w:pPr>
            <w:r w:rsidRPr="00AA391B">
              <w:rPr>
                <w:sz w:val="16"/>
                <w:szCs w:val="16"/>
              </w:rPr>
              <w:lastRenderedPageBreak/>
              <w:t xml:space="preserve"> </w:t>
            </w:r>
          </w:p>
          <w:p w14:paraId="4C5D78D3" w14:textId="77777777" w:rsidR="00AC3D42" w:rsidRPr="00AA391B" w:rsidRDefault="00AC3D42" w:rsidP="00AC3D42">
            <w:pPr>
              <w:rPr>
                <w:sz w:val="16"/>
                <w:szCs w:val="16"/>
              </w:rPr>
            </w:pPr>
            <w:r w:rsidRPr="00AA391B">
              <w:rPr>
                <w:sz w:val="16"/>
                <w:szCs w:val="16"/>
              </w:rPr>
              <w:t xml:space="preserve">The Firearms Act 1968 </w:t>
            </w:r>
          </w:p>
          <w:p w14:paraId="38F101F5" w14:textId="77777777" w:rsidR="00AC3D42" w:rsidRPr="00AA391B" w:rsidRDefault="00AC3D42" w:rsidP="00AC3D42">
            <w:pPr>
              <w:rPr>
                <w:sz w:val="16"/>
                <w:szCs w:val="16"/>
              </w:rPr>
            </w:pPr>
            <w:r w:rsidRPr="00AA391B">
              <w:rPr>
                <w:sz w:val="16"/>
                <w:szCs w:val="16"/>
              </w:rPr>
              <w:br/>
              <w:t>Available through:</w:t>
            </w:r>
          </w:p>
          <w:p w14:paraId="10E4DC8A" w14:textId="77777777" w:rsidR="00AC3D42" w:rsidRPr="00AA391B" w:rsidRDefault="004E21BE" w:rsidP="00AC3D42">
            <w:pPr>
              <w:rPr>
                <w:sz w:val="16"/>
                <w:szCs w:val="16"/>
              </w:rPr>
            </w:pPr>
            <w:hyperlink r:id="rId39" w:history="1">
              <w:r w:rsidR="00AC3D42" w:rsidRPr="00AA391B">
                <w:rPr>
                  <w:rStyle w:val="Hyperlink"/>
                  <w:sz w:val="16"/>
                  <w:szCs w:val="16"/>
                </w:rPr>
                <w:t>http://www.legislation.gov.uk/ukpga/1968/27/pdfs/ukpga_19680027_en.pdf</w:t>
              </w:r>
            </w:hyperlink>
          </w:p>
          <w:p w14:paraId="6B58908C" w14:textId="08207D41" w:rsidR="00AC3D42" w:rsidRPr="00AA391B" w:rsidRDefault="00AC3D42" w:rsidP="00AC3D42">
            <w:pPr>
              <w:tabs>
                <w:tab w:val="left" w:pos="-1440"/>
                <w:tab w:val="left" w:pos="-720"/>
              </w:tabs>
              <w:suppressAutoHyphens/>
              <w:spacing w:line="240" w:lineRule="atLeast"/>
              <w:jc w:val="left"/>
              <w:rPr>
                <w:spacing w:val="-2"/>
                <w:sz w:val="16"/>
                <w:szCs w:val="16"/>
              </w:rPr>
            </w:pPr>
          </w:p>
        </w:tc>
        <w:tc>
          <w:tcPr>
            <w:tcW w:w="1960" w:type="dxa"/>
            <w:shd w:val="clear" w:color="auto" w:fill="auto"/>
          </w:tcPr>
          <w:p w14:paraId="36ED4704" w14:textId="77777777" w:rsidR="00AC3D42" w:rsidRPr="00AA391B" w:rsidRDefault="00AC3D42" w:rsidP="00AC3D42">
            <w:pPr>
              <w:rPr>
                <w:sz w:val="16"/>
                <w:szCs w:val="16"/>
              </w:rPr>
            </w:pPr>
            <w:r w:rsidRPr="00AA391B">
              <w:rPr>
                <w:sz w:val="16"/>
                <w:szCs w:val="16"/>
              </w:rPr>
              <w:lastRenderedPageBreak/>
              <w:t>Administration:</w:t>
            </w:r>
          </w:p>
          <w:p w14:paraId="47CA36B9" w14:textId="77777777" w:rsidR="00AC3D42" w:rsidRPr="00AA391B" w:rsidRDefault="00AC3D42" w:rsidP="00AC3D42">
            <w:pPr>
              <w:rPr>
                <w:sz w:val="16"/>
                <w:szCs w:val="16"/>
              </w:rPr>
            </w:pPr>
            <w:r w:rsidRPr="00AA391B">
              <w:rPr>
                <w:sz w:val="16"/>
                <w:szCs w:val="16"/>
              </w:rPr>
              <w:t>Department for International Trade</w:t>
            </w:r>
          </w:p>
          <w:p w14:paraId="3FAE2CF1" w14:textId="7D45F354" w:rsidR="00AC3D42" w:rsidRPr="00AA391B" w:rsidRDefault="00AC3D42" w:rsidP="22EFC7EF">
            <w:pPr>
              <w:suppressAutoHyphens/>
              <w:rPr>
                <w:spacing w:val="-2"/>
                <w:sz w:val="16"/>
                <w:szCs w:val="16"/>
                <w:highlight w:val="yellow"/>
              </w:rPr>
            </w:pPr>
          </w:p>
        </w:tc>
      </w:tr>
      <w:tr w:rsidR="00AC3D42" w:rsidRPr="00AA391B" w14:paraId="031A4C69" w14:textId="77777777" w:rsidTr="00875AFA">
        <w:trPr>
          <w:trHeight w:val="2985"/>
        </w:trPr>
        <w:tc>
          <w:tcPr>
            <w:tcW w:w="567" w:type="dxa"/>
            <w:shd w:val="clear" w:color="auto" w:fill="auto"/>
          </w:tcPr>
          <w:p w14:paraId="2978E443" w14:textId="1AF591F2" w:rsidR="00AC3D42" w:rsidRPr="00AA391B" w:rsidRDefault="00AC3D42" w:rsidP="00AC3D42">
            <w:pPr>
              <w:tabs>
                <w:tab w:val="left" w:pos="-1440"/>
                <w:tab w:val="left" w:pos="-720"/>
              </w:tabs>
              <w:suppressAutoHyphens/>
              <w:spacing w:after="240" w:line="240" w:lineRule="atLeast"/>
              <w:jc w:val="left"/>
              <w:rPr>
                <w:b/>
                <w:bCs/>
                <w:spacing w:val="-2"/>
                <w:sz w:val="16"/>
                <w:szCs w:val="16"/>
              </w:rPr>
            </w:pPr>
            <w:r w:rsidRPr="00AA391B">
              <w:rPr>
                <w:b/>
                <w:bCs/>
                <w:sz w:val="16"/>
                <w:szCs w:val="16"/>
              </w:rPr>
              <w:t>14</w:t>
            </w:r>
          </w:p>
        </w:tc>
        <w:tc>
          <w:tcPr>
            <w:tcW w:w="1982" w:type="dxa"/>
            <w:shd w:val="clear" w:color="auto" w:fill="auto"/>
          </w:tcPr>
          <w:p w14:paraId="1DD9AB4B" w14:textId="66652F7D" w:rsidR="00AC3D42" w:rsidRPr="00AA391B" w:rsidRDefault="00AC3D42" w:rsidP="6E445407">
            <w:pPr>
              <w:suppressAutoHyphens/>
              <w:jc w:val="left"/>
              <w:rPr>
                <w:spacing w:val="-2"/>
                <w:sz w:val="16"/>
                <w:szCs w:val="16"/>
              </w:rPr>
            </w:pPr>
            <w:r w:rsidRPr="00AA391B">
              <w:rPr>
                <w:sz w:val="16"/>
                <w:szCs w:val="16"/>
              </w:rPr>
              <w:t>Export prohibition on military goods and technology</w:t>
            </w:r>
            <w:r w:rsidR="093E8BA1" w:rsidRPr="00AA391B">
              <w:rPr>
                <w:sz w:val="16"/>
                <w:szCs w:val="16"/>
              </w:rPr>
              <w:t>.</w:t>
            </w:r>
          </w:p>
        </w:tc>
        <w:tc>
          <w:tcPr>
            <w:tcW w:w="1296" w:type="dxa"/>
            <w:shd w:val="clear" w:color="auto" w:fill="auto"/>
          </w:tcPr>
          <w:p w14:paraId="6A4555A4" w14:textId="77777777" w:rsidR="00AC3D42" w:rsidRPr="00AA391B" w:rsidRDefault="00AC3D42" w:rsidP="00AC3D42">
            <w:pPr>
              <w:jc w:val="center"/>
              <w:rPr>
                <w:sz w:val="16"/>
                <w:szCs w:val="16"/>
              </w:rPr>
            </w:pPr>
            <w:r w:rsidRPr="00AA391B">
              <w:rPr>
                <w:sz w:val="16"/>
                <w:szCs w:val="16"/>
              </w:rPr>
              <w:t>CP-X</w:t>
            </w:r>
          </w:p>
          <w:p w14:paraId="428D24A1" w14:textId="00F353E4" w:rsidR="00AC3D42" w:rsidRPr="00AA391B" w:rsidRDefault="00AC3D42" w:rsidP="00AC3D42">
            <w:pPr>
              <w:tabs>
                <w:tab w:val="left" w:pos="-1440"/>
                <w:tab w:val="left" w:pos="-720"/>
              </w:tabs>
              <w:suppressAutoHyphens/>
              <w:spacing w:line="240" w:lineRule="atLeast"/>
              <w:jc w:val="center"/>
              <w:rPr>
                <w:spacing w:val="-2"/>
                <w:sz w:val="16"/>
                <w:szCs w:val="16"/>
              </w:rPr>
            </w:pPr>
            <w:r w:rsidRPr="00AA391B">
              <w:rPr>
                <w:sz w:val="16"/>
                <w:szCs w:val="16"/>
              </w:rPr>
              <w:t>NAL-X</w:t>
            </w:r>
          </w:p>
        </w:tc>
        <w:tc>
          <w:tcPr>
            <w:tcW w:w="1400" w:type="dxa"/>
            <w:shd w:val="clear" w:color="auto" w:fill="auto"/>
          </w:tcPr>
          <w:p w14:paraId="3BC2F9CC" w14:textId="45167AA7" w:rsidR="00AC3D42" w:rsidRPr="00AA391B" w:rsidRDefault="000F5599" w:rsidP="6989B4CC">
            <w:pPr>
              <w:suppressAutoHyphens/>
              <w:spacing w:line="240" w:lineRule="atLeast"/>
              <w:jc w:val="left"/>
              <w:rPr>
                <w:spacing w:val="-2"/>
                <w:sz w:val="16"/>
                <w:szCs w:val="16"/>
              </w:rPr>
            </w:pPr>
            <w:r w:rsidRPr="00AA391B">
              <w:rPr>
                <w:spacing w:val="-2"/>
                <w:sz w:val="16"/>
                <w:szCs w:val="16"/>
              </w:rPr>
              <w:t>See Ann</w:t>
            </w:r>
            <w:r w:rsidR="00CB49AD" w:rsidRPr="00AA391B">
              <w:rPr>
                <w:spacing w:val="-2"/>
                <w:sz w:val="16"/>
                <w:szCs w:val="16"/>
              </w:rPr>
              <w:t>ex</w:t>
            </w:r>
            <w:r w:rsidRPr="00AA391B">
              <w:rPr>
                <w:spacing w:val="-2"/>
                <w:sz w:val="16"/>
                <w:szCs w:val="16"/>
              </w:rPr>
              <w:t xml:space="preserve"> 1</w:t>
            </w:r>
            <w:r w:rsidR="0A055EEC" w:rsidRPr="00AA391B">
              <w:rPr>
                <w:spacing w:val="-2"/>
                <w:sz w:val="16"/>
                <w:szCs w:val="16"/>
              </w:rPr>
              <w:t xml:space="preserve"> below</w:t>
            </w:r>
          </w:p>
        </w:tc>
        <w:tc>
          <w:tcPr>
            <w:tcW w:w="2239" w:type="dxa"/>
            <w:shd w:val="clear" w:color="auto" w:fill="auto"/>
          </w:tcPr>
          <w:p w14:paraId="53C2FCC6" w14:textId="21B4C447" w:rsidR="00AC3D42" w:rsidRPr="00AA391B" w:rsidRDefault="00AC3D42" w:rsidP="00AC3D42">
            <w:pPr>
              <w:rPr>
                <w:sz w:val="16"/>
                <w:szCs w:val="16"/>
              </w:rPr>
            </w:pPr>
            <w:r w:rsidRPr="00AA391B">
              <w:rPr>
                <w:sz w:val="16"/>
                <w:szCs w:val="16"/>
              </w:rPr>
              <w:t>A detailed list can be found in the UK military list within the UK Strategic Export Control List</w:t>
            </w:r>
            <w:r w:rsidR="2586494F" w:rsidRPr="00AA391B">
              <w:rPr>
                <w:sz w:val="16"/>
                <w:szCs w:val="16"/>
              </w:rPr>
              <w:t>.</w:t>
            </w:r>
            <w:r w:rsidRPr="00AA391B">
              <w:rPr>
                <w:sz w:val="16"/>
                <w:szCs w:val="16"/>
              </w:rPr>
              <w:t xml:space="preserve"> </w:t>
            </w:r>
          </w:p>
          <w:p w14:paraId="7A680733" w14:textId="77777777" w:rsidR="00AC3D42" w:rsidRPr="00AA391B" w:rsidRDefault="00AC3D42" w:rsidP="00AC3D42">
            <w:pPr>
              <w:rPr>
                <w:sz w:val="16"/>
                <w:szCs w:val="16"/>
              </w:rPr>
            </w:pPr>
          </w:p>
          <w:p w14:paraId="03E9367A" w14:textId="77777777" w:rsidR="00AC3D42" w:rsidRPr="00AA391B" w:rsidRDefault="00AC3D42" w:rsidP="00AC3D42">
            <w:pPr>
              <w:rPr>
                <w:sz w:val="16"/>
                <w:szCs w:val="16"/>
                <w:lang w:val="fr-CH"/>
              </w:rPr>
            </w:pPr>
            <w:r w:rsidRPr="00AA391B">
              <w:rPr>
                <w:sz w:val="16"/>
                <w:szCs w:val="16"/>
                <w:lang w:val="fr-CH"/>
              </w:rPr>
              <w:t>Available through:</w:t>
            </w:r>
          </w:p>
          <w:p w14:paraId="41F5E19F" w14:textId="470A50F5" w:rsidR="00AC3D42" w:rsidRPr="00AA391B" w:rsidRDefault="004E21BE" w:rsidP="00E97CF0">
            <w:pPr>
              <w:rPr>
                <w:sz w:val="16"/>
                <w:szCs w:val="16"/>
                <w:lang w:val="fr-CH"/>
              </w:rPr>
            </w:pPr>
            <w:hyperlink r:id="rId40">
              <w:r w:rsidR="21AE485D" w:rsidRPr="00AA391B">
                <w:rPr>
                  <w:rStyle w:val="Hyperlink"/>
                  <w:sz w:val="16"/>
                  <w:szCs w:val="16"/>
                  <w:lang w:val="fr-CH"/>
                </w:rPr>
                <w:t>https://www.gov.uk/government/publications/uk-strategic-export-control-lists-the-consolidated-list-of-strategic-military-and-dual-use-items-that-require-export-authorisation</w:t>
              </w:r>
            </w:hyperlink>
            <w:r w:rsidR="21AE485D" w:rsidRPr="00AA391B">
              <w:rPr>
                <w:sz w:val="16"/>
                <w:szCs w:val="16"/>
                <w:lang w:val="fr-CH"/>
              </w:rPr>
              <w:t xml:space="preserve"> </w:t>
            </w:r>
          </w:p>
        </w:tc>
        <w:tc>
          <w:tcPr>
            <w:tcW w:w="2082" w:type="dxa"/>
            <w:shd w:val="clear" w:color="auto" w:fill="auto"/>
          </w:tcPr>
          <w:p w14:paraId="18712FBB" w14:textId="23337B69" w:rsidR="00AC3D42" w:rsidRPr="00AA391B" w:rsidRDefault="00AC3D42" w:rsidP="00AC3D42">
            <w:pPr>
              <w:rPr>
                <w:rFonts w:cs="Verdana"/>
                <w:color w:val="000000"/>
                <w:sz w:val="16"/>
                <w:szCs w:val="16"/>
              </w:rPr>
            </w:pPr>
            <w:r w:rsidRPr="00AA391B">
              <w:rPr>
                <w:rFonts w:cs="Verdana"/>
                <w:color w:val="000000" w:themeColor="text1"/>
                <w:sz w:val="16"/>
                <w:szCs w:val="16"/>
              </w:rPr>
              <w:t>Article: XX (a) GATT Protection of public morals</w:t>
            </w:r>
            <w:r w:rsidR="2A575D54" w:rsidRPr="00AA391B">
              <w:rPr>
                <w:rFonts w:cs="Verdana"/>
                <w:color w:val="000000" w:themeColor="text1"/>
                <w:sz w:val="16"/>
                <w:szCs w:val="16"/>
              </w:rPr>
              <w:t>.</w:t>
            </w:r>
            <w:r w:rsidRPr="00AA391B">
              <w:rPr>
                <w:rFonts w:cs="Verdana"/>
                <w:color w:val="000000" w:themeColor="text1"/>
                <w:sz w:val="16"/>
                <w:szCs w:val="16"/>
              </w:rPr>
              <w:t xml:space="preserve"> </w:t>
            </w:r>
          </w:p>
          <w:p w14:paraId="4940DE64" w14:textId="77777777" w:rsidR="00AC3D42" w:rsidRPr="00AA391B" w:rsidRDefault="00AC3D42" w:rsidP="00AC3D42">
            <w:pPr>
              <w:rPr>
                <w:sz w:val="16"/>
                <w:szCs w:val="16"/>
              </w:rPr>
            </w:pPr>
          </w:p>
          <w:p w14:paraId="58A08AC7" w14:textId="4AEA5E27" w:rsidR="00AC3D42" w:rsidRPr="00AA391B" w:rsidRDefault="00AC3D42" w:rsidP="6E445407">
            <w:pPr>
              <w:pStyle w:val="Default"/>
              <w:rPr>
                <w:i/>
                <w:iCs/>
                <w:sz w:val="16"/>
                <w:szCs w:val="16"/>
              </w:rPr>
            </w:pPr>
            <w:r w:rsidRPr="00AA391B">
              <w:rPr>
                <w:sz w:val="16"/>
                <w:szCs w:val="16"/>
              </w:rPr>
              <w:t xml:space="preserve">Article XXI </w:t>
            </w:r>
            <w:r w:rsidR="19E23169" w:rsidRPr="00AA391B">
              <w:rPr>
                <w:sz w:val="16"/>
                <w:szCs w:val="16"/>
              </w:rPr>
              <w:t>(b)(ii)</w:t>
            </w:r>
            <w:r w:rsidRPr="00AA391B">
              <w:rPr>
                <w:sz w:val="16"/>
                <w:szCs w:val="16"/>
              </w:rPr>
              <w:t xml:space="preserve"> GATT Security </w:t>
            </w:r>
            <w:r w:rsidR="00373011">
              <w:rPr>
                <w:sz w:val="16"/>
                <w:szCs w:val="16"/>
              </w:rPr>
              <w:t>E</w:t>
            </w:r>
            <w:r w:rsidRPr="00AA391B">
              <w:rPr>
                <w:sz w:val="16"/>
                <w:szCs w:val="16"/>
              </w:rPr>
              <w:t>xceptions</w:t>
            </w:r>
            <w:r w:rsidR="2185E57C" w:rsidRPr="00AA391B">
              <w:rPr>
                <w:sz w:val="16"/>
                <w:szCs w:val="16"/>
              </w:rPr>
              <w:t>.</w:t>
            </w:r>
          </w:p>
          <w:p w14:paraId="10DD7ACA" w14:textId="312447C7" w:rsidR="00AC3D42" w:rsidRPr="00AA391B" w:rsidRDefault="00AC3D42" w:rsidP="00AC3D42">
            <w:pPr>
              <w:tabs>
                <w:tab w:val="left" w:pos="-1440"/>
                <w:tab w:val="left" w:pos="-720"/>
              </w:tabs>
              <w:suppressAutoHyphens/>
              <w:jc w:val="left"/>
              <w:rPr>
                <w:spacing w:val="-2"/>
                <w:sz w:val="16"/>
                <w:szCs w:val="16"/>
              </w:rPr>
            </w:pPr>
          </w:p>
        </w:tc>
        <w:tc>
          <w:tcPr>
            <w:tcW w:w="2082" w:type="dxa"/>
            <w:shd w:val="clear" w:color="auto" w:fill="auto"/>
          </w:tcPr>
          <w:p w14:paraId="21F8D614" w14:textId="0C323D7F" w:rsidR="00AC3D42" w:rsidRPr="00AA391B" w:rsidRDefault="00AC3D42" w:rsidP="00AC3D42">
            <w:pPr>
              <w:rPr>
                <w:sz w:val="16"/>
                <w:szCs w:val="16"/>
              </w:rPr>
            </w:pPr>
            <w:r w:rsidRPr="00AA391B">
              <w:rPr>
                <w:sz w:val="16"/>
                <w:szCs w:val="16"/>
              </w:rPr>
              <w:t xml:space="preserve">The Export </w:t>
            </w:r>
            <w:r w:rsidR="55035B1A" w:rsidRPr="00AA391B">
              <w:rPr>
                <w:sz w:val="16"/>
                <w:szCs w:val="16"/>
              </w:rPr>
              <w:t>C</w:t>
            </w:r>
            <w:r w:rsidRPr="00AA391B">
              <w:rPr>
                <w:sz w:val="16"/>
                <w:szCs w:val="16"/>
              </w:rPr>
              <w:t xml:space="preserve">ontrol </w:t>
            </w:r>
            <w:r w:rsidR="55035B1A" w:rsidRPr="00AA391B">
              <w:rPr>
                <w:sz w:val="16"/>
                <w:szCs w:val="16"/>
              </w:rPr>
              <w:t>O</w:t>
            </w:r>
            <w:r w:rsidRPr="00AA391B">
              <w:rPr>
                <w:sz w:val="16"/>
                <w:szCs w:val="16"/>
              </w:rPr>
              <w:t>rder 2008 as amended</w:t>
            </w:r>
          </w:p>
          <w:p w14:paraId="62397250" w14:textId="77777777" w:rsidR="00AC3D42" w:rsidRPr="00AA391B" w:rsidRDefault="00AC3D42" w:rsidP="00AC3D42">
            <w:pPr>
              <w:rPr>
                <w:sz w:val="16"/>
                <w:szCs w:val="16"/>
              </w:rPr>
            </w:pPr>
          </w:p>
          <w:p w14:paraId="50E357FB" w14:textId="77777777" w:rsidR="00AC3D42" w:rsidRPr="00AA391B" w:rsidRDefault="00AC3D42" w:rsidP="00AA391B">
            <w:pPr>
              <w:jc w:val="left"/>
              <w:rPr>
                <w:rStyle w:val="Hyperlink"/>
                <w:sz w:val="16"/>
                <w:szCs w:val="16"/>
              </w:rPr>
            </w:pPr>
            <w:r w:rsidRPr="00AA391B">
              <w:rPr>
                <w:sz w:val="16"/>
                <w:szCs w:val="16"/>
              </w:rPr>
              <w:t xml:space="preserve">Available through: </w:t>
            </w:r>
            <w:hyperlink r:id="rId41" w:history="1">
              <w:r w:rsidRPr="00AA391B">
                <w:rPr>
                  <w:rStyle w:val="Hyperlink"/>
                  <w:sz w:val="16"/>
                  <w:szCs w:val="16"/>
                </w:rPr>
                <w:t>http://www.legislation.gov.uk/uksi/2008/3231/pdfs/uksi_20083231_en.pdf</w:t>
              </w:r>
            </w:hyperlink>
          </w:p>
          <w:p w14:paraId="3CB307C2" w14:textId="77777777" w:rsidR="00AC3D42" w:rsidRPr="00AA391B" w:rsidRDefault="00AC3D42" w:rsidP="00AC3D42">
            <w:pPr>
              <w:rPr>
                <w:sz w:val="16"/>
                <w:szCs w:val="16"/>
              </w:rPr>
            </w:pPr>
          </w:p>
          <w:p w14:paraId="3B3D7392" w14:textId="77777777" w:rsidR="00AC3D42" w:rsidRPr="00AA391B" w:rsidRDefault="00AC3D42" w:rsidP="00AC3D42">
            <w:pPr>
              <w:rPr>
                <w:sz w:val="16"/>
                <w:szCs w:val="16"/>
              </w:rPr>
            </w:pPr>
          </w:p>
          <w:p w14:paraId="1BBC4BAF" w14:textId="5157D21B" w:rsidR="00AC3D42" w:rsidRPr="00AA391B" w:rsidRDefault="00AC3D42" w:rsidP="00AC3D42">
            <w:pPr>
              <w:tabs>
                <w:tab w:val="left" w:pos="-1440"/>
                <w:tab w:val="left" w:pos="-720"/>
              </w:tabs>
              <w:suppressAutoHyphens/>
              <w:jc w:val="left"/>
              <w:rPr>
                <w:spacing w:val="-2"/>
                <w:sz w:val="16"/>
                <w:szCs w:val="16"/>
              </w:rPr>
            </w:pPr>
          </w:p>
        </w:tc>
        <w:tc>
          <w:tcPr>
            <w:tcW w:w="1960" w:type="dxa"/>
            <w:shd w:val="clear" w:color="auto" w:fill="auto"/>
          </w:tcPr>
          <w:p w14:paraId="3F877690" w14:textId="77777777" w:rsidR="00AC3D42" w:rsidRPr="00AA391B" w:rsidRDefault="6CE0150D" w:rsidP="00AC3D42">
            <w:pPr>
              <w:rPr>
                <w:sz w:val="16"/>
                <w:szCs w:val="16"/>
              </w:rPr>
            </w:pPr>
            <w:r w:rsidRPr="00AA391B">
              <w:rPr>
                <w:sz w:val="16"/>
                <w:szCs w:val="16"/>
              </w:rPr>
              <w:t>Administration:</w:t>
            </w:r>
          </w:p>
          <w:p w14:paraId="4ADC59F0" w14:textId="66DCD9D7" w:rsidR="00AC3D42" w:rsidRPr="00AA391B" w:rsidRDefault="6CE0150D" w:rsidP="00AC3D42">
            <w:pPr>
              <w:rPr>
                <w:sz w:val="16"/>
                <w:szCs w:val="16"/>
              </w:rPr>
            </w:pPr>
            <w:r w:rsidRPr="00AA391B">
              <w:rPr>
                <w:sz w:val="16"/>
                <w:szCs w:val="16"/>
              </w:rPr>
              <w:t>Department for International Trade</w:t>
            </w:r>
            <w:r w:rsidR="627AB4E3" w:rsidRPr="00AA391B">
              <w:rPr>
                <w:sz w:val="16"/>
                <w:szCs w:val="16"/>
              </w:rPr>
              <w:t>.</w:t>
            </w:r>
          </w:p>
          <w:p w14:paraId="02732E0C" w14:textId="77777777" w:rsidR="00AC3D42" w:rsidRPr="00AA391B" w:rsidRDefault="00AC3D42" w:rsidP="00AC3D42">
            <w:pPr>
              <w:rPr>
                <w:sz w:val="16"/>
                <w:szCs w:val="16"/>
              </w:rPr>
            </w:pPr>
          </w:p>
          <w:p w14:paraId="21B04A2C" w14:textId="50C6D485" w:rsidR="00AC3D42" w:rsidRPr="00AA391B" w:rsidRDefault="00AC3D42" w:rsidP="73237D13">
            <w:pPr>
              <w:suppressAutoHyphens/>
              <w:jc w:val="left"/>
              <w:rPr>
                <w:spacing w:val="-2"/>
                <w:sz w:val="16"/>
                <w:szCs w:val="16"/>
              </w:rPr>
            </w:pPr>
          </w:p>
        </w:tc>
      </w:tr>
      <w:tr w:rsidR="00EF0A12" w:rsidRPr="00AA391B" w14:paraId="1539E92B" w14:textId="77777777" w:rsidTr="00875AFA">
        <w:tc>
          <w:tcPr>
            <w:tcW w:w="567" w:type="dxa"/>
            <w:shd w:val="clear" w:color="auto" w:fill="auto"/>
          </w:tcPr>
          <w:p w14:paraId="22F20421" w14:textId="510239AA" w:rsidR="00EF0A12" w:rsidRPr="00AA391B" w:rsidRDefault="00EF0A12" w:rsidP="00EF0A12">
            <w:pPr>
              <w:tabs>
                <w:tab w:val="left" w:pos="-1440"/>
                <w:tab w:val="left" w:pos="-720"/>
              </w:tabs>
              <w:suppressAutoHyphens/>
              <w:spacing w:after="240" w:line="240" w:lineRule="atLeast"/>
              <w:jc w:val="left"/>
              <w:rPr>
                <w:b/>
                <w:bCs/>
                <w:spacing w:val="-2"/>
                <w:sz w:val="16"/>
                <w:szCs w:val="16"/>
              </w:rPr>
            </w:pPr>
            <w:r w:rsidRPr="00AA391B">
              <w:rPr>
                <w:b/>
                <w:bCs/>
                <w:sz w:val="16"/>
                <w:szCs w:val="16"/>
              </w:rPr>
              <w:t>15</w:t>
            </w:r>
          </w:p>
        </w:tc>
        <w:tc>
          <w:tcPr>
            <w:tcW w:w="1982" w:type="dxa"/>
            <w:shd w:val="clear" w:color="auto" w:fill="auto"/>
          </w:tcPr>
          <w:p w14:paraId="3995315F" w14:textId="4484A788" w:rsidR="00EF0A12" w:rsidRPr="00AA391B" w:rsidRDefault="2AEBABCD" w:rsidP="6E445407">
            <w:pPr>
              <w:suppressAutoHyphens/>
              <w:jc w:val="left"/>
              <w:rPr>
                <w:spacing w:val="-2"/>
                <w:sz w:val="16"/>
                <w:szCs w:val="16"/>
              </w:rPr>
            </w:pPr>
            <w:r w:rsidRPr="00AA391B">
              <w:rPr>
                <w:sz w:val="16"/>
                <w:szCs w:val="16"/>
              </w:rPr>
              <w:t>Export controls on Dual use items</w:t>
            </w:r>
            <w:r w:rsidR="379FED50" w:rsidRPr="00AA391B">
              <w:rPr>
                <w:sz w:val="16"/>
                <w:szCs w:val="16"/>
              </w:rPr>
              <w:t>.</w:t>
            </w:r>
          </w:p>
        </w:tc>
        <w:tc>
          <w:tcPr>
            <w:tcW w:w="1296" w:type="dxa"/>
            <w:shd w:val="clear" w:color="auto" w:fill="auto"/>
          </w:tcPr>
          <w:p w14:paraId="6E18E88B" w14:textId="77777777" w:rsidR="00EF0A12" w:rsidRPr="00AA391B" w:rsidRDefault="00EF0A12" w:rsidP="00EF0A12">
            <w:pPr>
              <w:jc w:val="center"/>
              <w:rPr>
                <w:sz w:val="16"/>
                <w:szCs w:val="16"/>
              </w:rPr>
            </w:pPr>
            <w:r w:rsidRPr="00AA391B">
              <w:rPr>
                <w:sz w:val="16"/>
                <w:szCs w:val="16"/>
              </w:rPr>
              <w:t>P-X</w:t>
            </w:r>
          </w:p>
          <w:p w14:paraId="2B93C9A7" w14:textId="4C9E1F18" w:rsidR="00EF0A12" w:rsidRPr="00AA391B" w:rsidRDefault="00EF0A12" w:rsidP="00EF0A12">
            <w:pPr>
              <w:tabs>
                <w:tab w:val="left" w:pos="-1440"/>
                <w:tab w:val="left" w:pos="-720"/>
              </w:tabs>
              <w:suppressAutoHyphens/>
              <w:spacing w:line="240" w:lineRule="atLeast"/>
              <w:jc w:val="center"/>
              <w:rPr>
                <w:spacing w:val="-2"/>
                <w:sz w:val="16"/>
                <w:szCs w:val="16"/>
              </w:rPr>
            </w:pPr>
            <w:r w:rsidRPr="00AA391B">
              <w:rPr>
                <w:sz w:val="16"/>
                <w:szCs w:val="16"/>
              </w:rPr>
              <w:t>CP-X</w:t>
            </w:r>
          </w:p>
        </w:tc>
        <w:tc>
          <w:tcPr>
            <w:tcW w:w="1400" w:type="dxa"/>
            <w:shd w:val="clear" w:color="auto" w:fill="auto"/>
          </w:tcPr>
          <w:p w14:paraId="5FABD1B9" w14:textId="4DBE9D88" w:rsidR="00EF0A12" w:rsidRPr="00AA391B" w:rsidRDefault="00A34E36" w:rsidP="1C0DEB44">
            <w:pPr>
              <w:suppressAutoHyphens/>
              <w:spacing w:line="240" w:lineRule="atLeast"/>
              <w:jc w:val="left"/>
              <w:rPr>
                <w:spacing w:val="-2"/>
                <w:sz w:val="16"/>
                <w:szCs w:val="16"/>
              </w:rPr>
            </w:pPr>
            <w:r w:rsidRPr="00AA391B">
              <w:rPr>
                <w:sz w:val="16"/>
                <w:szCs w:val="16"/>
              </w:rPr>
              <w:t>See Ann</w:t>
            </w:r>
            <w:r w:rsidR="00CB49AD" w:rsidRPr="00AA391B">
              <w:rPr>
                <w:sz w:val="16"/>
                <w:szCs w:val="16"/>
              </w:rPr>
              <w:t>ex</w:t>
            </w:r>
            <w:r w:rsidRPr="00AA391B">
              <w:rPr>
                <w:sz w:val="16"/>
                <w:szCs w:val="16"/>
              </w:rPr>
              <w:t xml:space="preserve"> 1</w:t>
            </w:r>
            <w:r w:rsidR="7A2F289D" w:rsidRPr="00AA391B">
              <w:rPr>
                <w:sz w:val="16"/>
                <w:szCs w:val="16"/>
              </w:rPr>
              <w:t xml:space="preserve"> below</w:t>
            </w:r>
          </w:p>
        </w:tc>
        <w:tc>
          <w:tcPr>
            <w:tcW w:w="2239" w:type="dxa"/>
            <w:shd w:val="clear" w:color="auto" w:fill="auto"/>
          </w:tcPr>
          <w:p w14:paraId="6A8658C9" w14:textId="6B143F4B" w:rsidR="00EF0A12" w:rsidRPr="00AA391B" w:rsidRDefault="00EF0A12" w:rsidP="00EF0A12">
            <w:pPr>
              <w:rPr>
                <w:sz w:val="16"/>
                <w:szCs w:val="16"/>
              </w:rPr>
            </w:pPr>
            <w:r w:rsidRPr="00AA391B">
              <w:rPr>
                <w:sz w:val="16"/>
                <w:szCs w:val="16"/>
              </w:rPr>
              <w:t>A detailed list can be found in Annex I to Retained Council Regulation 428/2009.</w:t>
            </w:r>
          </w:p>
          <w:p w14:paraId="02CD1B0F" w14:textId="77777777" w:rsidR="00B86386" w:rsidRPr="00AA391B" w:rsidRDefault="00B86386" w:rsidP="00EF0A12">
            <w:pPr>
              <w:rPr>
                <w:sz w:val="16"/>
                <w:szCs w:val="16"/>
              </w:rPr>
            </w:pPr>
          </w:p>
          <w:p w14:paraId="5A3CFDD8" w14:textId="66FF8600" w:rsidR="00EF0A12" w:rsidRPr="00AA391B" w:rsidRDefault="00EF0A12" w:rsidP="00EF0A12">
            <w:pPr>
              <w:rPr>
                <w:sz w:val="16"/>
                <w:szCs w:val="16"/>
                <w:lang w:val="fr-CH"/>
              </w:rPr>
            </w:pPr>
            <w:r w:rsidRPr="00AA391B">
              <w:rPr>
                <w:sz w:val="16"/>
                <w:szCs w:val="16"/>
                <w:lang w:val="fr-CH"/>
              </w:rPr>
              <w:lastRenderedPageBreak/>
              <w:t>Available through:</w:t>
            </w:r>
          </w:p>
          <w:p w14:paraId="70E32F18" w14:textId="77777777" w:rsidR="00EF0A12" w:rsidRPr="00AA391B" w:rsidRDefault="004E21BE" w:rsidP="00EF0A12">
            <w:pPr>
              <w:rPr>
                <w:sz w:val="16"/>
                <w:szCs w:val="16"/>
                <w:lang w:val="fr-CH"/>
              </w:rPr>
            </w:pPr>
            <w:hyperlink r:id="rId42" w:history="1">
              <w:r w:rsidR="00EF0A12" w:rsidRPr="00AA391B">
                <w:rPr>
                  <w:rStyle w:val="Hyperlink"/>
                  <w:sz w:val="16"/>
                  <w:szCs w:val="16"/>
                  <w:lang w:val="fr-CH"/>
                </w:rPr>
                <w:t>http://www.legislation.gov.uk/eur/2009/428/contents</w:t>
              </w:r>
            </w:hyperlink>
            <w:r w:rsidR="00EF0A12" w:rsidRPr="00AA391B">
              <w:rPr>
                <w:sz w:val="16"/>
                <w:szCs w:val="16"/>
                <w:lang w:val="fr-CH"/>
              </w:rPr>
              <w:t xml:space="preserve"> </w:t>
            </w:r>
          </w:p>
          <w:p w14:paraId="5D99A00A" w14:textId="56928D93" w:rsidR="00EF0A12" w:rsidRPr="00AA391B" w:rsidRDefault="00EF0A12" w:rsidP="00EF0A12">
            <w:pPr>
              <w:tabs>
                <w:tab w:val="left" w:pos="-1440"/>
                <w:tab w:val="left" w:pos="-720"/>
              </w:tabs>
              <w:suppressAutoHyphens/>
              <w:jc w:val="left"/>
              <w:rPr>
                <w:spacing w:val="-2"/>
                <w:sz w:val="16"/>
                <w:szCs w:val="16"/>
                <w:lang w:val="fr-CH"/>
              </w:rPr>
            </w:pPr>
            <w:r w:rsidRPr="00AA391B">
              <w:rPr>
                <w:sz w:val="16"/>
                <w:szCs w:val="16"/>
                <w:lang w:val="fr-CH"/>
              </w:rPr>
              <w:t xml:space="preserve"> </w:t>
            </w:r>
          </w:p>
        </w:tc>
        <w:tc>
          <w:tcPr>
            <w:tcW w:w="2082" w:type="dxa"/>
            <w:shd w:val="clear" w:color="auto" w:fill="auto"/>
          </w:tcPr>
          <w:p w14:paraId="4F4E22EF" w14:textId="3D342F76" w:rsidR="00EF0A12" w:rsidRPr="00AA391B" w:rsidRDefault="2AEBABCD" w:rsidP="00EF0A12">
            <w:pPr>
              <w:rPr>
                <w:rFonts w:cs="Verdana"/>
                <w:color w:val="000000"/>
                <w:sz w:val="16"/>
                <w:szCs w:val="16"/>
              </w:rPr>
            </w:pPr>
            <w:r w:rsidRPr="00AA391B">
              <w:rPr>
                <w:rFonts w:cs="Verdana"/>
                <w:color w:val="000000" w:themeColor="text1"/>
                <w:sz w:val="16"/>
                <w:szCs w:val="16"/>
              </w:rPr>
              <w:lastRenderedPageBreak/>
              <w:t>Article: XX (a) GATT Protection of public morals</w:t>
            </w:r>
            <w:r w:rsidR="05E5CE71" w:rsidRPr="00AA391B">
              <w:rPr>
                <w:rFonts w:cs="Verdana"/>
                <w:color w:val="000000" w:themeColor="text1"/>
                <w:sz w:val="16"/>
                <w:szCs w:val="16"/>
              </w:rPr>
              <w:t>.</w:t>
            </w:r>
            <w:r w:rsidRPr="00AA391B">
              <w:rPr>
                <w:rFonts w:cs="Verdana"/>
                <w:color w:val="000000" w:themeColor="text1"/>
                <w:sz w:val="16"/>
                <w:szCs w:val="16"/>
              </w:rPr>
              <w:t xml:space="preserve"> </w:t>
            </w:r>
          </w:p>
          <w:p w14:paraId="039EFF33" w14:textId="77777777" w:rsidR="00EF0A12" w:rsidRPr="00AA391B" w:rsidRDefault="00EF0A12" w:rsidP="00EF0A12">
            <w:pPr>
              <w:rPr>
                <w:sz w:val="16"/>
                <w:szCs w:val="16"/>
              </w:rPr>
            </w:pPr>
          </w:p>
          <w:p w14:paraId="05B0E8E0" w14:textId="7B59F98F" w:rsidR="00EF0A12" w:rsidRPr="00AA391B" w:rsidRDefault="2AEBABCD" w:rsidP="6E445407">
            <w:pPr>
              <w:pStyle w:val="Default"/>
              <w:rPr>
                <w:i/>
                <w:iCs/>
                <w:sz w:val="16"/>
                <w:szCs w:val="16"/>
              </w:rPr>
            </w:pPr>
            <w:r w:rsidRPr="00AA391B">
              <w:rPr>
                <w:sz w:val="16"/>
                <w:szCs w:val="16"/>
              </w:rPr>
              <w:lastRenderedPageBreak/>
              <w:t xml:space="preserve">Article XXI </w:t>
            </w:r>
            <w:r w:rsidR="6DA4A467" w:rsidRPr="00AA391B">
              <w:rPr>
                <w:sz w:val="16"/>
                <w:szCs w:val="16"/>
              </w:rPr>
              <w:t>(b)</w:t>
            </w:r>
            <w:r w:rsidR="3986C4C5" w:rsidRPr="00AA391B">
              <w:rPr>
                <w:sz w:val="16"/>
                <w:szCs w:val="16"/>
              </w:rPr>
              <w:t>(ii</w:t>
            </w:r>
            <w:r w:rsidR="6DA4A467" w:rsidRPr="00AA391B">
              <w:rPr>
                <w:sz w:val="16"/>
                <w:szCs w:val="16"/>
              </w:rPr>
              <w:t>)</w:t>
            </w:r>
            <w:r w:rsidRPr="00AA391B">
              <w:rPr>
                <w:sz w:val="16"/>
                <w:szCs w:val="16"/>
              </w:rPr>
              <w:t xml:space="preserve"> GATT Security </w:t>
            </w:r>
            <w:r w:rsidR="45848C40" w:rsidRPr="00AA391B">
              <w:rPr>
                <w:sz w:val="16"/>
                <w:szCs w:val="16"/>
              </w:rPr>
              <w:t>E</w:t>
            </w:r>
            <w:r w:rsidRPr="00AA391B">
              <w:rPr>
                <w:sz w:val="16"/>
                <w:szCs w:val="16"/>
              </w:rPr>
              <w:t>xceptions</w:t>
            </w:r>
            <w:r w:rsidR="03AFF088" w:rsidRPr="00AA391B">
              <w:rPr>
                <w:sz w:val="16"/>
                <w:szCs w:val="16"/>
              </w:rPr>
              <w:t>.</w:t>
            </w:r>
          </w:p>
          <w:p w14:paraId="6EE28654" w14:textId="77777777" w:rsidR="00EF0A12" w:rsidRPr="00AA391B" w:rsidRDefault="00EF0A12" w:rsidP="00EF0A12">
            <w:pPr>
              <w:rPr>
                <w:sz w:val="16"/>
                <w:szCs w:val="16"/>
              </w:rPr>
            </w:pPr>
          </w:p>
          <w:p w14:paraId="699D86CF" w14:textId="7CBEAAC2" w:rsidR="00EF0A12" w:rsidRPr="00AA391B" w:rsidRDefault="2AEBABCD" w:rsidP="6E445407">
            <w:pPr>
              <w:suppressAutoHyphens/>
              <w:jc w:val="left"/>
              <w:rPr>
                <w:spacing w:val="-2"/>
                <w:sz w:val="16"/>
                <w:szCs w:val="16"/>
              </w:rPr>
            </w:pPr>
            <w:r w:rsidRPr="00AA391B">
              <w:rPr>
                <w:sz w:val="16"/>
                <w:szCs w:val="16"/>
              </w:rPr>
              <w:t xml:space="preserve">Wassenaar Arrangement on </w:t>
            </w:r>
            <w:r w:rsidRPr="00AA391B">
              <w:rPr>
                <w:rFonts w:cs="Verdana"/>
                <w:sz w:val="16"/>
                <w:szCs w:val="16"/>
              </w:rPr>
              <w:t>Export</w:t>
            </w:r>
            <w:r w:rsidRPr="00AA391B">
              <w:rPr>
                <w:sz w:val="16"/>
                <w:szCs w:val="16"/>
              </w:rPr>
              <w:t xml:space="preserve"> Controls for Conventional Arms and Dual-Use Goods and Technologies</w:t>
            </w:r>
            <w:r w:rsidR="59A06721" w:rsidRPr="00AA391B">
              <w:rPr>
                <w:sz w:val="16"/>
                <w:szCs w:val="16"/>
              </w:rPr>
              <w:t>.</w:t>
            </w:r>
          </w:p>
        </w:tc>
        <w:tc>
          <w:tcPr>
            <w:tcW w:w="2082" w:type="dxa"/>
            <w:shd w:val="clear" w:color="auto" w:fill="auto"/>
          </w:tcPr>
          <w:p w14:paraId="066A19A1" w14:textId="77777777" w:rsidR="00EF0A12" w:rsidRPr="00AA391B" w:rsidRDefault="00EF0A12" w:rsidP="00EF0A12">
            <w:pPr>
              <w:rPr>
                <w:sz w:val="16"/>
                <w:szCs w:val="16"/>
              </w:rPr>
            </w:pPr>
            <w:r w:rsidRPr="00AA391B">
              <w:rPr>
                <w:sz w:val="16"/>
                <w:szCs w:val="16"/>
              </w:rPr>
              <w:lastRenderedPageBreak/>
              <w:t>Retained Council Regulation 428/2009.</w:t>
            </w:r>
          </w:p>
          <w:p w14:paraId="2F65EA17" w14:textId="77777777" w:rsidR="00EF0A12" w:rsidRPr="00AA391B" w:rsidRDefault="00EF0A12" w:rsidP="00EF0A12">
            <w:pPr>
              <w:rPr>
                <w:sz w:val="16"/>
                <w:szCs w:val="16"/>
              </w:rPr>
            </w:pPr>
          </w:p>
          <w:p w14:paraId="66B2227D" w14:textId="73C4A702" w:rsidR="00EF0A12" w:rsidRPr="00AA391B" w:rsidRDefault="00EF0A12" w:rsidP="00EF0A12">
            <w:pPr>
              <w:rPr>
                <w:sz w:val="16"/>
                <w:szCs w:val="16"/>
              </w:rPr>
            </w:pPr>
            <w:r w:rsidRPr="00AA391B">
              <w:rPr>
                <w:sz w:val="16"/>
                <w:szCs w:val="16"/>
              </w:rPr>
              <w:t>Available through:</w:t>
            </w:r>
          </w:p>
          <w:p w14:paraId="5AE1FEAF" w14:textId="77777777" w:rsidR="00EF0A12" w:rsidRPr="00AA391B" w:rsidRDefault="004E21BE" w:rsidP="00EF0A12">
            <w:pPr>
              <w:rPr>
                <w:sz w:val="16"/>
                <w:szCs w:val="16"/>
              </w:rPr>
            </w:pPr>
            <w:hyperlink r:id="rId43" w:history="1">
              <w:r w:rsidR="00EF0A12" w:rsidRPr="00AA391B">
                <w:rPr>
                  <w:rStyle w:val="Hyperlink"/>
                  <w:sz w:val="16"/>
                  <w:szCs w:val="16"/>
                </w:rPr>
                <w:t>http://www.legislation.gov.uk/eur/2009/428/contents</w:t>
              </w:r>
            </w:hyperlink>
            <w:r w:rsidR="00EF0A12" w:rsidRPr="00AA391B">
              <w:rPr>
                <w:sz w:val="16"/>
                <w:szCs w:val="16"/>
              </w:rPr>
              <w:t xml:space="preserve"> </w:t>
            </w:r>
          </w:p>
          <w:p w14:paraId="3063E26B" w14:textId="5F53D143" w:rsidR="00EF0A12" w:rsidRPr="00AA391B" w:rsidRDefault="00EF0A12" w:rsidP="00EF0A12">
            <w:pPr>
              <w:tabs>
                <w:tab w:val="left" w:pos="-1440"/>
                <w:tab w:val="left" w:pos="-720"/>
              </w:tabs>
              <w:suppressAutoHyphens/>
              <w:jc w:val="left"/>
              <w:rPr>
                <w:spacing w:val="-2"/>
                <w:sz w:val="16"/>
                <w:szCs w:val="16"/>
              </w:rPr>
            </w:pPr>
          </w:p>
        </w:tc>
        <w:tc>
          <w:tcPr>
            <w:tcW w:w="1960" w:type="dxa"/>
            <w:shd w:val="clear" w:color="auto" w:fill="auto"/>
          </w:tcPr>
          <w:p w14:paraId="2AF46148" w14:textId="77777777" w:rsidR="00EF0A12" w:rsidRPr="00AA391B" w:rsidRDefault="00EF0A12" w:rsidP="00EF0A12">
            <w:pPr>
              <w:rPr>
                <w:sz w:val="16"/>
                <w:szCs w:val="16"/>
              </w:rPr>
            </w:pPr>
            <w:r w:rsidRPr="00AA391B">
              <w:rPr>
                <w:sz w:val="16"/>
                <w:szCs w:val="16"/>
              </w:rPr>
              <w:lastRenderedPageBreak/>
              <w:t>Administration:</w:t>
            </w:r>
          </w:p>
          <w:p w14:paraId="7C44DB99" w14:textId="7F948C49" w:rsidR="00EF0A12" w:rsidRPr="00AA391B" w:rsidRDefault="2AEBABCD" w:rsidP="00EF0A12">
            <w:pPr>
              <w:rPr>
                <w:sz w:val="16"/>
                <w:szCs w:val="16"/>
              </w:rPr>
            </w:pPr>
            <w:r w:rsidRPr="00AA391B">
              <w:rPr>
                <w:sz w:val="16"/>
                <w:szCs w:val="16"/>
              </w:rPr>
              <w:t xml:space="preserve"> Department for International Trade</w:t>
            </w:r>
            <w:r w:rsidR="10524343" w:rsidRPr="00AA391B">
              <w:rPr>
                <w:sz w:val="16"/>
                <w:szCs w:val="16"/>
              </w:rPr>
              <w:t>.</w:t>
            </w:r>
          </w:p>
          <w:p w14:paraId="6229345D" w14:textId="41F73EA6" w:rsidR="00EF0A12" w:rsidRPr="00AA391B" w:rsidRDefault="00EF0A12" w:rsidP="73237D13">
            <w:pPr>
              <w:suppressAutoHyphens/>
              <w:jc w:val="left"/>
              <w:rPr>
                <w:sz w:val="16"/>
                <w:szCs w:val="16"/>
              </w:rPr>
            </w:pPr>
          </w:p>
          <w:p w14:paraId="02F1E70F" w14:textId="35843F4A" w:rsidR="00EF0A12" w:rsidRPr="00AA391B" w:rsidRDefault="00EF0A12" w:rsidP="73237D13">
            <w:pPr>
              <w:suppressAutoHyphens/>
              <w:jc w:val="left"/>
              <w:rPr>
                <w:spacing w:val="-2"/>
                <w:sz w:val="16"/>
                <w:szCs w:val="16"/>
              </w:rPr>
            </w:pPr>
          </w:p>
        </w:tc>
      </w:tr>
      <w:tr w:rsidR="00EF0A12" w:rsidRPr="00AA391B" w14:paraId="4C836CCA" w14:textId="77777777" w:rsidTr="00875AFA">
        <w:tc>
          <w:tcPr>
            <w:tcW w:w="567" w:type="dxa"/>
            <w:shd w:val="clear" w:color="auto" w:fill="auto"/>
          </w:tcPr>
          <w:p w14:paraId="69B2CB5F" w14:textId="61FE2BBC" w:rsidR="00EF0A12" w:rsidRPr="00AA391B" w:rsidRDefault="00EF0A12" w:rsidP="00EF0A12">
            <w:pPr>
              <w:tabs>
                <w:tab w:val="left" w:pos="-1440"/>
                <w:tab w:val="left" w:pos="-720"/>
              </w:tabs>
              <w:suppressAutoHyphens/>
              <w:spacing w:after="240" w:line="240" w:lineRule="atLeast"/>
              <w:jc w:val="left"/>
              <w:rPr>
                <w:b/>
                <w:bCs/>
                <w:spacing w:val="-2"/>
                <w:sz w:val="16"/>
                <w:szCs w:val="16"/>
              </w:rPr>
            </w:pPr>
            <w:r w:rsidRPr="00AA391B">
              <w:rPr>
                <w:b/>
                <w:bCs/>
                <w:sz w:val="16"/>
                <w:szCs w:val="16"/>
              </w:rPr>
              <w:t>16</w:t>
            </w:r>
          </w:p>
        </w:tc>
        <w:tc>
          <w:tcPr>
            <w:tcW w:w="1982" w:type="dxa"/>
            <w:shd w:val="clear" w:color="auto" w:fill="auto"/>
          </w:tcPr>
          <w:p w14:paraId="0B30E790" w14:textId="52195FD2" w:rsidR="00EF0A12" w:rsidRPr="00AA391B" w:rsidRDefault="2AEBABCD" w:rsidP="6E445407">
            <w:pPr>
              <w:suppressAutoHyphens/>
              <w:jc w:val="left"/>
              <w:rPr>
                <w:spacing w:val="-2"/>
                <w:sz w:val="16"/>
                <w:szCs w:val="16"/>
              </w:rPr>
            </w:pPr>
            <w:r w:rsidRPr="00AA391B">
              <w:rPr>
                <w:sz w:val="16"/>
                <w:szCs w:val="16"/>
              </w:rPr>
              <w:t>Prohibition on anti-personnel and land mines</w:t>
            </w:r>
            <w:r w:rsidR="775C6F93" w:rsidRPr="00AA391B">
              <w:rPr>
                <w:sz w:val="16"/>
                <w:szCs w:val="16"/>
              </w:rPr>
              <w:t>.</w:t>
            </w:r>
          </w:p>
        </w:tc>
        <w:tc>
          <w:tcPr>
            <w:tcW w:w="1296" w:type="dxa"/>
            <w:shd w:val="clear" w:color="auto" w:fill="auto"/>
          </w:tcPr>
          <w:p w14:paraId="3E707BC1" w14:textId="77777777" w:rsidR="00EF0A12" w:rsidRPr="00AA391B" w:rsidRDefault="00EF0A12" w:rsidP="00EF0A12">
            <w:pPr>
              <w:jc w:val="center"/>
              <w:rPr>
                <w:sz w:val="16"/>
                <w:szCs w:val="16"/>
              </w:rPr>
            </w:pPr>
            <w:r w:rsidRPr="00AA391B">
              <w:rPr>
                <w:sz w:val="16"/>
                <w:szCs w:val="16"/>
              </w:rPr>
              <w:t>P</w:t>
            </w:r>
          </w:p>
          <w:p w14:paraId="7C486A9C" w14:textId="77777777" w:rsidR="00EF0A12" w:rsidRPr="00AA391B" w:rsidRDefault="00EF0A12" w:rsidP="00EF0A12">
            <w:pPr>
              <w:jc w:val="center"/>
              <w:rPr>
                <w:sz w:val="16"/>
                <w:szCs w:val="16"/>
              </w:rPr>
            </w:pPr>
            <w:r w:rsidRPr="00AA391B">
              <w:rPr>
                <w:sz w:val="16"/>
                <w:szCs w:val="16"/>
              </w:rPr>
              <w:t>P-X</w:t>
            </w:r>
          </w:p>
          <w:p w14:paraId="6E302FF0" w14:textId="73CDA89B" w:rsidR="00EF0A12" w:rsidRPr="00AA391B" w:rsidRDefault="00EF0A12" w:rsidP="00EF0A12">
            <w:pPr>
              <w:tabs>
                <w:tab w:val="left" w:pos="-1440"/>
                <w:tab w:val="left" w:pos="-720"/>
              </w:tabs>
              <w:suppressAutoHyphens/>
              <w:spacing w:line="240" w:lineRule="atLeast"/>
              <w:jc w:val="center"/>
              <w:rPr>
                <w:spacing w:val="-2"/>
                <w:sz w:val="16"/>
                <w:szCs w:val="16"/>
              </w:rPr>
            </w:pPr>
          </w:p>
        </w:tc>
        <w:tc>
          <w:tcPr>
            <w:tcW w:w="1400" w:type="dxa"/>
            <w:shd w:val="clear" w:color="auto" w:fill="auto"/>
          </w:tcPr>
          <w:p w14:paraId="49AC05F8" w14:textId="2DEE0A57" w:rsidR="00EF0A12" w:rsidRPr="00AA391B" w:rsidRDefault="00CB49AD" w:rsidP="00F830CD">
            <w:pPr>
              <w:tabs>
                <w:tab w:val="left" w:pos="-1440"/>
                <w:tab w:val="left" w:pos="-720"/>
              </w:tabs>
              <w:suppressAutoHyphens/>
              <w:jc w:val="left"/>
              <w:rPr>
                <w:spacing w:val="-2"/>
                <w:sz w:val="16"/>
                <w:szCs w:val="16"/>
              </w:rPr>
            </w:pPr>
            <w:r w:rsidRPr="00AA391B">
              <w:rPr>
                <w:sz w:val="16"/>
                <w:szCs w:val="16"/>
              </w:rPr>
              <w:t>ex</w:t>
            </w:r>
            <w:r w:rsidR="00EF0A12" w:rsidRPr="00AA391B">
              <w:rPr>
                <w:sz w:val="16"/>
                <w:szCs w:val="16"/>
              </w:rPr>
              <w:t xml:space="preserve"> 930690</w:t>
            </w:r>
          </w:p>
        </w:tc>
        <w:tc>
          <w:tcPr>
            <w:tcW w:w="2239" w:type="dxa"/>
            <w:shd w:val="clear" w:color="auto" w:fill="auto"/>
          </w:tcPr>
          <w:p w14:paraId="676DD7A1" w14:textId="7C920874" w:rsidR="00EF0A12" w:rsidRPr="00AA391B" w:rsidRDefault="2AEBABCD" w:rsidP="6E445407">
            <w:pPr>
              <w:suppressAutoHyphens/>
              <w:jc w:val="left"/>
              <w:rPr>
                <w:spacing w:val="-2"/>
                <w:sz w:val="16"/>
                <w:szCs w:val="16"/>
              </w:rPr>
            </w:pPr>
            <w:r w:rsidRPr="00AA391B">
              <w:rPr>
                <w:sz w:val="16"/>
                <w:szCs w:val="16"/>
              </w:rPr>
              <w:t>Land mines which are designed to be detonated by the presence, proximity or contact of an individual and is capable of incapacitating, injuring or killing an individual</w:t>
            </w:r>
            <w:r w:rsidR="07073B05" w:rsidRPr="00AA391B">
              <w:rPr>
                <w:sz w:val="16"/>
                <w:szCs w:val="16"/>
              </w:rPr>
              <w:t>.</w:t>
            </w:r>
          </w:p>
        </w:tc>
        <w:tc>
          <w:tcPr>
            <w:tcW w:w="2082" w:type="dxa"/>
            <w:shd w:val="clear" w:color="auto" w:fill="auto"/>
          </w:tcPr>
          <w:p w14:paraId="2455E885" w14:textId="140295A3" w:rsidR="00EF0A12" w:rsidRPr="00AA391B" w:rsidRDefault="00EF0A12" w:rsidP="14E607D8">
            <w:pPr>
              <w:pStyle w:val="Default"/>
              <w:rPr>
                <w:i/>
                <w:iCs/>
                <w:sz w:val="16"/>
                <w:szCs w:val="16"/>
              </w:rPr>
            </w:pPr>
          </w:p>
          <w:p w14:paraId="1FF76D96" w14:textId="77777777" w:rsidR="492E40F7" w:rsidRPr="00AA391B" w:rsidRDefault="492E40F7" w:rsidP="14E607D8">
            <w:pPr>
              <w:rPr>
                <w:sz w:val="16"/>
                <w:szCs w:val="16"/>
              </w:rPr>
            </w:pPr>
            <w:r w:rsidRPr="00AA391B">
              <w:rPr>
                <w:rFonts w:cs="Verdana"/>
                <w:color w:val="000000" w:themeColor="text1"/>
                <w:sz w:val="16"/>
                <w:szCs w:val="16"/>
              </w:rPr>
              <w:t>Article XX(b) GATT</w:t>
            </w:r>
          </w:p>
          <w:p w14:paraId="58631C45" w14:textId="1C2AEDBD" w:rsidR="492E40F7" w:rsidRPr="00AA391B" w:rsidRDefault="492E40F7" w:rsidP="14E607D8">
            <w:pPr>
              <w:rPr>
                <w:sz w:val="16"/>
                <w:szCs w:val="16"/>
              </w:rPr>
            </w:pPr>
            <w:r w:rsidRPr="00AA391B">
              <w:rPr>
                <w:rFonts w:cs="Verdana"/>
                <w:color w:val="000000" w:themeColor="text1"/>
                <w:sz w:val="16"/>
                <w:szCs w:val="16"/>
              </w:rPr>
              <w:t>Protection of human, animal or plant life or health</w:t>
            </w:r>
            <w:r w:rsidR="00373011">
              <w:rPr>
                <w:rFonts w:cs="Verdana"/>
                <w:color w:val="000000" w:themeColor="text1"/>
                <w:sz w:val="16"/>
                <w:szCs w:val="16"/>
              </w:rPr>
              <w:t>.</w:t>
            </w:r>
          </w:p>
          <w:p w14:paraId="768AB134" w14:textId="7E73A44E" w:rsidR="00EF0A12" w:rsidRPr="00AA391B" w:rsidRDefault="00EF0A12" w:rsidP="734A1A04">
            <w:pPr>
              <w:suppressAutoHyphens/>
              <w:jc w:val="left"/>
              <w:rPr>
                <w:sz w:val="16"/>
                <w:szCs w:val="16"/>
              </w:rPr>
            </w:pPr>
          </w:p>
          <w:p w14:paraId="0A9F3BE9" w14:textId="35EF30E5" w:rsidR="00EF0A12" w:rsidRPr="00AA391B" w:rsidRDefault="782A8254" w:rsidP="734A1A04">
            <w:pPr>
              <w:pStyle w:val="Default"/>
              <w:suppressAutoHyphens/>
              <w:rPr>
                <w:i/>
                <w:iCs/>
                <w:sz w:val="16"/>
                <w:szCs w:val="16"/>
              </w:rPr>
            </w:pPr>
            <w:r w:rsidRPr="00AA391B">
              <w:rPr>
                <w:sz w:val="16"/>
                <w:szCs w:val="16"/>
              </w:rPr>
              <w:t>Article XXI (b)(ii) GATT Security Exceptions</w:t>
            </w:r>
            <w:r w:rsidR="00373011">
              <w:rPr>
                <w:sz w:val="16"/>
                <w:szCs w:val="16"/>
              </w:rPr>
              <w:t>.</w:t>
            </w:r>
          </w:p>
          <w:p w14:paraId="5FC41A4E" w14:textId="7D754EE3" w:rsidR="00EF0A12" w:rsidRPr="00AA391B" w:rsidRDefault="00EF0A12" w:rsidP="734A1A04">
            <w:pPr>
              <w:suppressAutoHyphens/>
              <w:jc w:val="left"/>
              <w:rPr>
                <w:sz w:val="16"/>
                <w:szCs w:val="16"/>
              </w:rPr>
            </w:pPr>
          </w:p>
          <w:p w14:paraId="7BF621D6" w14:textId="47B24D15" w:rsidR="00EF0A12" w:rsidRPr="00AA391B" w:rsidRDefault="0B3BAEC5" w:rsidP="734A1A04">
            <w:pPr>
              <w:suppressAutoHyphens/>
              <w:jc w:val="left"/>
              <w:rPr>
                <w:sz w:val="16"/>
                <w:szCs w:val="16"/>
              </w:rPr>
            </w:pPr>
            <w:r w:rsidRPr="00AA391B">
              <w:rPr>
                <w:rFonts w:cs="Verdana"/>
                <w:sz w:val="16"/>
                <w:szCs w:val="16"/>
              </w:rPr>
              <w:t>Convention on the Prohibition of the Use, Stockpiling, Production and Transfer of Anti-Personnel Mines and on their Destruction</w:t>
            </w:r>
          </w:p>
        </w:tc>
        <w:tc>
          <w:tcPr>
            <w:tcW w:w="2082" w:type="dxa"/>
            <w:shd w:val="clear" w:color="auto" w:fill="auto"/>
          </w:tcPr>
          <w:p w14:paraId="0EC605F8" w14:textId="4C042E24" w:rsidR="00EF0A12" w:rsidRPr="00AA391B" w:rsidRDefault="00D461F2" w:rsidP="00EF0A12">
            <w:pPr>
              <w:rPr>
                <w:sz w:val="16"/>
                <w:szCs w:val="16"/>
              </w:rPr>
            </w:pPr>
            <w:r w:rsidRPr="00AA391B">
              <w:rPr>
                <w:sz w:val="16"/>
                <w:szCs w:val="16"/>
              </w:rPr>
              <w:t>L</w:t>
            </w:r>
            <w:r w:rsidR="00EF0A12" w:rsidRPr="00AA391B">
              <w:rPr>
                <w:sz w:val="16"/>
                <w:szCs w:val="16"/>
              </w:rPr>
              <w:t>andmines Act 1998</w:t>
            </w:r>
          </w:p>
          <w:p w14:paraId="5DDFB1CA" w14:textId="77777777" w:rsidR="00EF0A12" w:rsidRPr="00AA391B" w:rsidRDefault="00EF0A12" w:rsidP="00EF0A12">
            <w:pPr>
              <w:rPr>
                <w:sz w:val="16"/>
                <w:szCs w:val="16"/>
              </w:rPr>
            </w:pPr>
          </w:p>
          <w:p w14:paraId="69B48326" w14:textId="77777777" w:rsidR="00EF0A12" w:rsidRPr="00AA391B" w:rsidRDefault="00EF0A12" w:rsidP="00EF0A12">
            <w:pPr>
              <w:rPr>
                <w:sz w:val="16"/>
                <w:szCs w:val="16"/>
              </w:rPr>
            </w:pPr>
            <w:r w:rsidRPr="00AA391B">
              <w:rPr>
                <w:sz w:val="16"/>
                <w:szCs w:val="16"/>
              </w:rPr>
              <w:t>Available through:</w:t>
            </w:r>
          </w:p>
          <w:p w14:paraId="4D1830CE" w14:textId="77777777" w:rsidR="00EF0A12" w:rsidRPr="00AA391B" w:rsidRDefault="004E21BE" w:rsidP="00EF0A12">
            <w:pPr>
              <w:rPr>
                <w:rStyle w:val="Hyperlink"/>
                <w:sz w:val="16"/>
                <w:szCs w:val="16"/>
              </w:rPr>
            </w:pPr>
            <w:hyperlink r:id="rId44">
              <w:r w:rsidR="00EF0A12" w:rsidRPr="00AA391B">
                <w:rPr>
                  <w:rStyle w:val="Hyperlink"/>
                  <w:sz w:val="16"/>
                  <w:szCs w:val="16"/>
                </w:rPr>
                <w:t>https://www.legislation.gov.uk/ukpga/1998/33/pdfs/ukpga_19980033_en.pdf</w:t>
              </w:r>
            </w:hyperlink>
          </w:p>
          <w:p w14:paraId="7D6C76B1" w14:textId="26CC1193" w:rsidR="1FFD5C27" w:rsidRPr="00AA391B" w:rsidRDefault="1FFD5C27" w:rsidP="1FFD5C27">
            <w:pPr>
              <w:rPr>
                <w:sz w:val="16"/>
                <w:szCs w:val="16"/>
              </w:rPr>
            </w:pPr>
          </w:p>
          <w:p w14:paraId="5058768A" w14:textId="09B47793" w:rsidR="00EF0A12" w:rsidRPr="00AA391B" w:rsidRDefault="7FBF1FC5" w:rsidP="1FFD5C27">
            <w:pPr>
              <w:rPr>
                <w:sz w:val="16"/>
                <w:szCs w:val="16"/>
              </w:rPr>
            </w:pPr>
            <w:r w:rsidRPr="00AA391B">
              <w:rPr>
                <w:sz w:val="16"/>
                <w:szCs w:val="16"/>
              </w:rPr>
              <w:t>Measure a</w:t>
            </w:r>
            <w:r w:rsidR="013D43D8" w:rsidRPr="00AA391B">
              <w:rPr>
                <w:sz w:val="16"/>
                <w:szCs w:val="16"/>
              </w:rPr>
              <w:t>pplied from 01.03.1999</w:t>
            </w:r>
          </w:p>
          <w:p w14:paraId="3AAE4EE1" w14:textId="4D70DEA9" w:rsidR="1FFD5C27" w:rsidRPr="00AA391B" w:rsidRDefault="1FFD5C27" w:rsidP="4B48C0FC">
            <w:pPr>
              <w:rPr>
                <w:sz w:val="16"/>
                <w:szCs w:val="16"/>
              </w:rPr>
            </w:pPr>
          </w:p>
          <w:p w14:paraId="34152D2C" w14:textId="77777777" w:rsidR="00EF0A12" w:rsidRPr="00AA391B" w:rsidRDefault="00EF0A12" w:rsidP="00EF0A12">
            <w:pPr>
              <w:rPr>
                <w:rStyle w:val="Hyperlink"/>
                <w:sz w:val="16"/>
                <w:szCs w:val="16"/>
              </w:rPr>
            </w:pPr>
          </w:p>
          <w:p w14:paraId="2B72BEC3" w14:textId="77777777" w:rsidR="00EF0A12" w:rsidRPr="00AA391B" w:rsidRDefault="717686F3" w:rsidP="006031D3">
            <w:pPr>
              <w:suppressAutoHyphens/>
              <w:jc w:val="left"/>
              <w:rPr>
                <w:rFonts w:cs="Verdana"/>
                <w:sz w:val="16"/>
                <w:szCs w:val="16"/>
              </w:rPr>
            </w:pPr>
            <w:r w:rsidRPr="00AA391B">
              <w:rPr>
                <w:rFonts w:cs="Verdana"/>
                <w:sz w:val="16"/>
                <w:szCs w:val="16"/>
              </w:rPr>
              <w:t>The Export Control Order 2008 as amended.</w:t>
            </w:r>
          </w:p>
          <w:p w14:paraId="6C0D0725" w14:textId="77777777" w:rsidR="00EF0A12" w:rsidRPr="00AA391B" w:rsidRDefault="00EF0A12" w:rsidP="6E445407">
            <w:pPr>
              <w:rPr>
                <w:sz w:val="16"/>
                <w:szCs w:val="16"/>
              </w:rPr>
            </w:pPr>
          </w:p>
          <w:p w14:paraId="4AD7FB25" w14:textId="77777777" w:rsidR="00EF0A12" w:rsidRPr="00AA391B" w:rsidRDefault="717686F3" w:rsidP="720BA965">
            <w:pPr>
              <w:rPr>
                <w:sz w:val="16"/>
                <w:szCs w:val="16"/>
              </w:rPr>
            </w:pPr>
            <w:r w:rsidRPr="00AA391B">
              <w:rPr>
                <w:sz w:val="16"/>
                <w:szCs w:val="16"/>
              </w:rPr>
              <w:t xml:space="preserve">Available through: </w:t>
            </w:r>
          </w:p>
          <w:p w14:paraId="2C7D1397" w14:textId="01DB8A90" w:rsidR="00EF0A12" w:rsidRPr="00AA391B" w:rsidRDefault="004E21BE" w:rsidP="00FE34BD">
            <w:pPr>
              <w:rPr>
                <w:sz w:val="16"/>
                <w:szCs w:val="16"/>
              </w:rPr>
            </w:pPr>
            <w:hyperlink r:id="rId45" w:history="1">
              <w:r w:rsidR="31E49A6E" w:rsidRPr="00AA391B">
                <w:rPr>
                  <w:rStyle w:val="Hyperlink"/>
                  <w:rFonts w:eastAsia="Segoe UI" w:cs="Segoe UI"/>
                  <w:sz w:val="16"/>
                  <w:szCs w:val="16"/>
                </w:rPr>
                <w:t>https://www.legislation.gov.uk/uksi/2008/3231/contents</w:t>
              </w:r>
            </w:hyperlink>
          </w:p>
        </w:tc>
        <w:tc>
          <w:tcPr>
            <w:tcW w:w="1960" w:type="dxa"/>
            <w:shd w:val="clear" w:color="auto" w:fill="auto"/>
          </w:tcPr>
          <w:p w14:paraId="56962D18" w14:textId="77777777" w:rsidR="00EF0A12" w:rsidRPr="00AA391B" w:rsidRDefault="00EF0A12" w:rsidP="00EF0A12">
            <w:pPr>
              <w:rPr>
                <w:sz w:val="16"/>
                <w:szCs w:val="16"/>
              </w:rPr>
            </w:pPr>
            <w:r w:rsidRPr="00AA391B">
              <w:rPr>
                <w:sz w:val="16"/>
                <w:szCs w:val="16"/>
              </w:rPr>
              <w:t>Administration:</w:t>
            </w:r>
          </w:p>
          <w:p w14:paraId="2DAC77FA" w14:textId="47BE8E3E" w:rsidR="00EF0A12" w:rsidRPr="00AA391B" w:rsidRDefault="2AEBABCD" w:rsidP="6E445407">
            <w:pPr>
              <w:suppressAutoHyphens/>
              <w:jc w:val="left"/>
              <w:rPr>
                <w:sz w:val="16"/>
                <w:szCs w:val="16"/>
              </w:rPr>
            </w:pPr>
            <w:r w:rsidRPr="00AA391B">
              <w:rPr>
                <w:sz w:val="16"/>
                <w:szCs w:val="16"/>
              </w:rPr>
              <w:t xml:space="preserve"> Department for International Trade</w:t>
            </w:r>
            <w:r w:rsidR="5B2CB7F0" w:rsidRPr="00AA391B">
              <w:rPr>
                <w:sz w:val="16"/>
                <w:szCs w:val="16"/>
              </w:rPr>
              <w:t>.</w:t>
            </w:r>
          </w:p>
        </w:tc>
      </w:tr>
      <w:tr w:rsidR="00EF0A12" w:rsidRPr="00AA391B" w14:paraId="56246ABB" w14:textId="77777777" w:rsidTr="00875AFA">
        <w:trPr>
          <w:trHeight w:val="4786"/>
        </w:trPr>
        <w:tc>
          <w:tcPr>
            <w:tcW w:w="567" w:type="dxa"/>
            <w:shd w:val="clear" w:color="auto" w:fill="auto"/>
          </w:tcPr>
          <w:p w14:paraId="68F15959" w14:textId="72948FE1" w:rsidR="00EF0A12" w:rsidRPr="00AA391B" w:rsidRDefault="00EF0A12" w:rsidP="00EF0A12">
            <w:pPr>
              <w:tabs>
                <w:tab w:val="left" w:pos="-1440"/>
                <w:tab w:val="left" w:pos="-720"/>
              </w:tabs>
              <w:suppressAutoHyphens/>
              <w:spacing w:after="240" w:line="240" w:lineRule="atLeast"/>
              <w:jc w:val="left"/>
              <w:rPr>
                <w:b/>
                <w:bCs/>
                <w:spacing w:val="-2"/>
                <w:sz w:val="16"/>
                <w:szCs w:val="16"/>
              </w:rPr>
            </w:pPr>
            <w:r w:rsidRPr="00AA391B">
              <w:rPr>
                <w:b/>
                <w:bCs/>
                <w:spacing w:val="-2"/>
                <w:sz w:val="16"/>
                <w:szCs w:val="16"/>
              </w:rPr>
              <w:lastRenderedPageBreak/>
              <w:t>17</w:t>
            </w:r>
          </w:p>
        </w:tc>
        <w:tc>
          <w:tcPr>
            <w:tcW w:w="1982" w:type="dxa"/>
            <w:shd w:val="clear" w:color="auto" w:fill="auto"/>
          </w:tcPr>
          <w:p w14:paraId="0DFD8E9E" w14:textId="18C334C3" w:rsidR="00EF0A12" w:rsidRPr="00AA391B" w:rsidRDefault="2AEBABCD" w:rsidP="6E445407">
            <w:pPr>
              <w:suppressAutoHyphens/>
              <w:jc w:val="left"/>
              <w:rPr>
                <w:spacing w:val="-2"/>
                <w:sz w:val="16"/>
                <w:szCs w:val="16"/>
              </w:rPr>
            </w:pPr>
            <w:r w:rsidRPr="00AA391B">
              <w:rPr>
                <w:sz w:val="16"/>
                <w:szCs w:val="16"/>
              </w:rPr>
              <w:t>Control of radioactive sources</w:t>
            </w:r>
            <w:r w:rsidR="60DE9BAA" w:rsidRPr="00AA391B">
              <w:rPr>
                <w:sz w:val="16"/>
                <w:szCs w:val="16"/>
              </w:rPr>
              <w:t>.</w:t>
            </w:r>
          </w:p>
        </w:tc>
        <w:tc>
          <w:tcPr>
            <w:tcW w:w="1296" w:type="dxa"/>
            <w:shd w:val="clear" w:color="auto" w:fill="auto"/>
          </w:tcPr>
          <w:p w14:paraId="6BD74CED" w14:textId="77777777" w:rsidR="00EF0A12" w:rsidRPr="00AA391B" w:rsidRDefault="00EF0A12" w:rsidP="00EF0A12">
            <w:pPr>
              <w:jc w:val="center"/>
              <w:rPr>
                <w:sz w:val="16"/>
                <w:szCs w:val="16"/>
              </w:rPr>
            </w:pPr>
            <w:r w:rsidRPr="00AA391B">
              <w:rPr>
                <w:sz w:val="16"/>
                <w:szCs w:val="16"/>
              </w:rPr>
              <w:t>CP-X</w:t>
            </w:r>
          </w:p>
          <w:p w14:paraId="5354EA5C" w14:textId="3DAF03FA" w:rsidR="00EF0A12" w:rsidRPr="00AA391B" w:rsidRDefault="00EF0A12" w:rsidP="00EF0A12">
            <w:pPr>
              <w:tabs>
                <w:tab w:val="left" w:pos="-1440"/>
                <w:tab w:val="left" w:pos="-720"/>
              </w:tabs>
              <w:suppressAutoHyphens/>
              <w:spacing w:line="240" w:lineRule="atLeast"/>
              <w:jc w:val="center"/>
              <w:rPr>
                <w:spacing w:val="-2"/>
                <w:sz w:val="16"/>
                <w:szCs w:val="16"/>
              </w:rPr>
            </w:pPr>
            <w:r w:rsidRPr="00AA391B">
              <w:rPr>
                <w:sz w:val="16"/>
                <w:szCs w:val="16"/>
              </w:rPr>
              <w:t>NAL-X</w:t>
            </w:r>
          </w:p>
        </w:tc>
        <w:tc>
          <w:tcPr>
            <w:tcW w:w="1400" w:type="dxa"/>
            <w:shd w:val="clear" w:color="auto" w:fill="auto"/>
          </w:tcPr>
          <w:p w14:paraId="7E386C9A" w14:textId="77777777" w:rsidR="00EF0A12" w:rsidRPr="00AA391B" w:rsidRDefault="00EF0A12" w:rsidP="00F830CD">
            <w:pPr>
              <w:jc w:val="left"/>
              <w:rPr>
                <w:sz w:val="16"/>
                <w:szCs w:val="16"/>
              </w:rPr>
            </w:pPr>
            <w:r w:rsidRPr="00AA391B">
              <w:rPr>
                <w:sz w:val="16"/>
                <w:szCs w:val="16"/>
              </w:rPr>
              <w:t>Various under</w:t>
            </w:r>
          </w:p>
          <w:p w14:paraId="7BAFB6A4" w14:textId="55AB4788" w:rsidR="00EF0A12" w:rsidRPr="00AA391B" w:rsidRDefault="00EF0A12" w:rsidP="00F830CD">
            <w:pPr>
              <w:tabs>
                <w:tab w:val="left" w:pos="-1440"/>
                <w:tab w:val="left" w:pos="-720"/>
              </w:tabs>
              <w:suppressAutoHyphens/>
              <w:spacing w:line="240" w:lineRule="atLeast"/>
              <w:jc w:val="left"/>
              <w:rPr>
                <w:spacing w:val="-2"/>
                <w:sz w:val="16"/>
                <w:szCs w:val="16"/>
              </w:rPr>
            </w:pPr>
            <w:r w:rsidRPr="00AA391B">
              <w:rPr>
                <w:sz w:val="16"/>
                <w:szCs w:val="16"/>
              </w:rPr>
              <w:t>2844</w:t>
            </w:r>
          </w:p>
        </w:tc>
        <w:tc>
          <w:tcPr>
            <w:tcW w:w="2239" w:type="dxa"/>
            <w:shd w:val="clear" w:color="auto" w:fill="auto"/>
          </w:tcPr>
          <w:p w14:paraId="26E4025A" w14:textId="77777777" w:rsidR="00EF0A12" w:rsidRPr="00AA391B" w:rsidRDefault="00EF0A12" w:rsidP="00EF0A12">
            <w:pPr>
              <w:rPr>
                <w:sz w:val="16"/>
                <w:szCs w:val="16"/>
              </w:rPr>
            </w:pPr>
            <w:r w:rsidRPr="00AA391B">
              <w:rPr>
                <w:sz w:val="16"/>
                <w:szCs w:val="16"/>
              </w:rPr>
              <w:t>If above a minimum level: Cobalt 60</w:t>
            </w:r>
          </w:p>
          <w:p w14:paraId="143AF749" w14:textId="77777777" w:rsidR="00EF0A12" w:rsidRPr="00AA391B" w:rsidRDefault="00EF0A12" w:rsidP="00EF0A12">
            <w:pPr>
              <w:rPr>
                <w:sz w:val="16"/>
                <w:szCs w:val="16"/>
                <w:lang w:val="de-DE"/>
              </w:rPr>
            </w:pPr>
            <w:r w:rsidRPr="00AA391B">
              <w:rPr>
                <w:sz w:val="16"/>
                <w:szCs w:val="16"/>
                <w:lang w:val="de-DE"/>
              </w:rPr>
              <w:t>Caesium 137</w:t>
            </w:r>
          </w:p>
          <w:p w14:paraId="352D7506" w14:textId="77777777" w:rsidR="00EF0A12" w:rsidRPr="00AA391B" w:rsidRDefault="00EF0A12" w:rsidP="00EF0A12">
            <w:pPr>
              <w:rPr>
                <w:sz w:val="16"/>
                <w:szCs w:val="16"/>
                <w:lang w:val="de-DE"/>
              </w:rPr>
            </w:pPr>
            <w:r w:rsidRPr="00AA391B">
              <w:rPr>
                <w:sz w:val="16"/>
                <w:szCs w:val="16"/>
                <w:lang w:val="de-DE"/>
              </w:rPr>
              <w:t>Gadolinium 153</w:t>
            </w:r>
          </w:p>
          <w:p w14:paraId="2BEF484A" w14:textId="77777777" w:rsidR="00EF0A12" w:rsidRPr="00AA391B" w:rsidRDefault="00EF0A12" w:rsidP="00EF0A12">
            <w:pPr>
              <w:rPr>
                <w:sz w:val="16"/>
                <w:szCs w:val="16"/>
                <w:lang w:val="de-DE"/>
              </w:rPr>
            </w:pPr>
            <w:r w:rsidRPr="00AA391B">
              <w:rPr>
                <w:sz w:val="16"/>
                <w:szCs w:val="16"/>
                <w:lang w:val="de-DE"/>
              </w:rPr>
              <w:t>Iridium 192</w:t>
            </w:r>
          </w:p>
          <w:p w14:paraId="15B501F2" w14:textId="77777777" w:rsidR="00EF0A12" w:rsidRPr="00AA391B" w:rsidRDefault="00EF0A12" w:rsidP="00EF0A12">
            <w:pPr>
              <w:rPr>
                <w:sz w:val="16"/>
                <w:szCs w:val="16"/>
                <w:lang w:val="de-DE"/>
              </w:rPr>
            </w:pPr>
            <w:r w:rsidRPr="00AA391B">
              <w:rPr>
                <w:sz w:val="16"/>
                <w:szCs w:val="16"/>
                <w:lang w:val="de-DE"/>
              </w:rPr>
              <w:t>Promethium 147</w:t>
            </w:r>
          </w:p>
          <w:p w14:paraId="5C186A31" w14:textId="77777777" w:rsidR="00EF0A12" w:rsidRPr="00AA391B" w:rsidRDefault="00EF0A12" w:rsidP="00EF0A12">
            <w:pPr>
              <w:rPr>
                <w:sz w:val="16"/>
                <w:szCs w:val="16"/>
                <w:lang w:val="de-DE"/>
              </w:rPr>
            </w:pPr>
            <w:r w:rsidRPr="00AA391B">
              <w:rPr>
                <w:sz w:val="16"/>
                <w:szCs w:val="16"/>
                <w:lang w:val="de-DE"/>
              </w:rPr>
              <w:t>Selenium 75</w:t>
            </w:r>
          </w:p>
          <w:p w14:paraId="2FAECC5E" w14:textId="77777777" w:rsidR="00EF0A12" w:rsidRPr="00AA391B" w:rsidRDefault="00EF0A12" w:rsidP="00EF0A12">
            <w:pPr>
              <w:rPr>
                <w:sz w:val="16"/>
                <w:szCs w:val="16"/>
              </w:rPr>
            </w:pPr>
            <w:r w:rsidRPr="00AA391B">
              <w:rPr>
                <w:sz w:val="16"/>
                <w:szCs w:val="16"/>
              </w:rPr>
              <w:t>Strontium 90</w:t>
            </w:r>
          </w:p>
          <w:p w14:paraId="5FE30192" w14:textId="77777777" w:rsidR="00EF0A12" w:rsidRPr="00AA391B" w:rsidRDefault="00EF0A12" w:rsidP="00EF0A12">
            <w:pPr>
              <w:rPr>
                <w:sz w:val="16"/>
                <w:szCs w:val="16"/>
              </w:rPr>
            </w:pPr>
            <w:r w:rsidRPr="00AA391B">
              <w:rPr>
                <w:sz w:val="16"/>
                <w:szCs w:val="16"/>
              </w:rPr>
              <w:t>Thulium 170</w:t>
            </w:r>
          </w:p>
          <w:p w14:paraId="22C02C8F" w14:textId="77777777" w:rsidR="00EF0A12" w:rsidRPr="00AA391B" w:rsidRDefault="00EF0A12" w:rsidP="00EF0A12">
            <w:pPr>
              <w:rPr>
                <w:sz w:val="16"/>
                <w:szCs w:val="16"/>
              </w:rPr>
            </w:pPr>
            <w:r w:rsidRPr="00AA391B">
              <w:rPr>
                <w:sz w:val="16"/>
                <w:szCs w:val="16"/>
              </w:rPr>
              <w:t>Ytterbium 169</w:t>
            </w:r>
          </w:p>
          <w:p w14:paraId="1EFEAF03" w14:textId="417A40B7" w:rsidR="00EF0A12" w:rsidRPr="00AA391B" w:rsidRDefault="00EF0A12" w:rsidP="00EF0A12">
            <w:pPr>
              <w:tabs>
                <w:tab w:val="left" w:pos="-1440"/>
                <w:tab w:val="left" w:pos="-720"/>
              </w:tabs>
              <w:suppressAutoHyphens/>
              <w:jc w:val="left"/>
              <w:rPr>
                <w:sz w:val="16"/>
                <w:szCs w:val="16"/>
              </w:rPr>
            </w:pPr>
            <w:r w:rsidRPr="00AA391B">
              <w:rPr>
                <w:sz w:val="16"/>
                <w:szCs w:val="16"/>
              </w:rPr>
              <w:t>Americium 241</w:t>
            </w:r>
          </w:p>
        </w:tc>
        <w:tc>
          <w:tcPr>
            <w:tcW w:w="2082" w:type="dxa"/>
            <w:shd w:val="clear" w:color="auto" w:fill="auto"/>
          </w:tcPr>
          <w:p w14:paraId="14463735" w14:textId="72E15042" w:rsidR="6D4BD843" w:rsidRPr="00AA391B" w:rsidRDefault="6D4BD843" w:rsidP="4B48C0FC">
            <w:pPr>
              <w:rPr>
                <w:sz w:val="16"/>
                <w:szCs w:val="16"/>
              </w:rPr>
            </w:pPr>
            <w:r w:rsidRPr="00AA391B">
              <w:rPr>
                <w:rFonts w:cs="Verdana"/>
                <w:color w:val="000000" w:themeColor="text1"/>
                <w:sz w:val="16"/>
                <w:szCs w:val="16"/>
              </w:rPr>
              <w:t>Article XX(b) GATT</w:t>
            </w:r>
          </w:p>
          <w:p w14:paraId="68A2D644" w14:textId="110AC08D" w:rsidR="6D4BD843" w:rsidRPr="00AA391B" w:rsidRDefault="642079C4" w:rsidP="14E607D8">
            <w:pPr>
              <w:rPr>
                <w:sz w:val="16"/>
                <w:szCs w:val="16"/>
              </w:rPr>
            </w:pPr>
            <w:r w:rsidRPr="00AA391B">
              <w:rPr>
                <w:rFonts w:cs="Verdana"/>
                <w:color w:val="000000" w:themeColor="text1"/>
                <w:sz w:val="16"/>
                <w:szCs w:val="16"/>
              </w:rPr>
              <w:t>Protection of human, animal or plant life or health</w:t>
            </w:r>
            <w:r w:rsidR="5846B098" w:rsidRPr="00AA391B">
              <w:rPr>
                <w:rFonts w:cs="Verdana"/>
                <w:color w:val="000000" w:themeColor="text1"/>
                <w:sz w:val="16"/>
                <w:szCs w:val="16"/>
              </w:rPr>
              <w:t>.</w:t>
            </w:r>
          </w:p>
          <w:p w14:paraId="1F5E8256" w14:textId="05DB6966" w:rsidR="4B48C0FC" w:rsidRPr="00AA391B" w:rsidRDefault="4B48C0FC" w:rsidP="4B48C0FC">
            <w:pPr>
              <w:pStyle w:val="Default"/>
              <w:rPr>
                <w:rFonts w:eastAsia="Verdana"/>
                <w:color w:val="000000" w:themeColor="text1"/>
                <w:sz w:val="16"/>
                <w:szCs w:val="16"/>
              </w:rPr>
            </w:pPr>
          </w:p>
          <w:p w14:paraId="72CB863B" w14:textId="3147E81C" w:rsidR="00EF0A12" w:rsidRPr="00AA391B" w:rsidRDefault="753A886F" w:rsidP="00EF0A12">
            <w:pPr>
              <w:pStyle w:val="Default"/>
              <w:rPr>
                <w:color w:val="000000" w:themeColor="text1"/>
                <w:sz w:val="16"/>
                <w:szCs w:val="16"/>
              </w:rPr>
            </w:pPr>
            <w:r w:rsidRPr="00AA391B">
              <w:rPr>
                <w:rFonts w:eastAsia="Verdana"/>
                <w:color w:val="000000" w:themeColor="text1"/>
                <w:sz w:val="16"/>
                <w:szCs w:val="16"/>
              </w:rPr>
              <w:t>IAEA Code of Conduct on the Safety and Security of Radioactive Sources and its associated Guidance on Import and Export</w:t>
            </w:r>
            <w:r w:rsidR="5846B098" w:rsidRPr="00AA391B">
              <w:rPr>
                <w:rFonts w:eastAsia="Verdana"/>
                <w:color w:val="000000" w:themeColor="text1"/>
                <w:sz w:val="16"/>
                <w:szCs w:val="16"/>
              </w:rPr>
              <w:t>.</w:t>
            </w:r>
          </w:p>
          <w:p w14:paraId="2B8CBC44" w14:textId="70DBC43E" w:rsidR="00EF0A12" w:rsidRPr="00AA391B" w:rsidRDefault="00EF0A12" w:rsidP="00EF0A12">
            <w:pPr>
              <w:tabs>
                <w:tab w:val="left" w:pos="-1440"/>
                <w:tab w:val="left" w:pos="-720"/>
              </w:tabs>
              <w:suppressAutoHyphens/>
              <w:jc w:val="left"/>
              <w:rPr>
                <w:sz w:val="16"/>
                <w:szCs w:val="16"/>
              </w:rPr>
            </w:pPr>
          </w:p>
        </w:tc>
        <w:tc>
          <w:tcPr>
            <w:tcW w:w="2082" w:type="dxa"/>
            <w:shd w:val="clear" w:color="auto" w:fill="auto"/>
          </w:tcPr>
          <w:p w14:paraId="0A405800" w14:textId="77777777" w:rsidR="00EF0A12" w:rsidRPr="00AA391B" w:rsidRDefault="00EF0A12" w:rsidP="00EF0A12">
            <w:pPr>
              <w:rPr>
                <w:rFonts w:eastAsia="Times New Roman" w:cs="Arial"/>
                <w:color w:val="0B0C0C"/>
                <w:sz w:val="16"/>
                <w:szCs w:val="16"/>
                <w:shd w:val="clear" w:color="auto" w:fill="FFFFFF"/>
              </w:rPr>
            </w:pPr>
            <w:r w:rsidRPr="00AA391B">
              <w:rPr>
                <w:rFonts w:eastAsia="Times New Roman" w:cs="Arial"/>
                <w:color w:val="0B0C0C"/>
                <w:sz w:val="16"/>
                <w:szCs w:val="16"/>
                <w:shd w:val="clear" w:color="auto" w:fill="FFFFFF"/>
              </w:rPr>
              <w:t>The Export of Radioactive Sources (Control) Order 2006</w:t>
            </w:r>
          </w:p>
          <w:p w14:paraId="617CC061" w14:textId="77777777" w:rsidR="00EF0A12" w:rsidRPr="00AA391B" w:rsidRDefault="00EF0A12" w:rsidP="00EF0A12">
            <w:pPr>
              <w:rPr>
                <w:rFonts w:eastAsia="Times New Roman" w:cs="Arial"/>
                <w:color w:val="0B0C0C"/>
                <w:sz w:val="16"/>
                <w:szCs w:val="16"/>
                <w:shd w:val="clear" w:color="auto" w:fill="FFFFFF"/>
              </w:rPr>
            </w:pPr>
          </w:p>
          <w:p w14:paraId="09ED34EA" w14:textId="77777777" w:rsidR="00EF0A12" w:rsidRPr="00AA391B" w:rsidRDefault="00EF0A12" w:rsidP="00EF0A12">
            <w:pPr>
              <w:rPr>
                <w:rFonts w:eastAsia="Times New Roman" w:cs="Arial"/>
                <w:color w:val="0B0C0C"/>
                <w:sz w:val="16"/>
                <w:szCs w:val="16"/>
                <w:shd w:val="clear" w:color="auto" w:fill="FFFFFF"/>
                <w:lang w:val="fr-CH"/>
              </w:rPr>
            </w:pPr>
            <w:r w:rsidRPr="00AA391B">
              <w:rPr>
                <w:rFonts w:eastAsia="Times New Roman" w:cs="Arial"/>
                <w:color w:val="0B0C0C"/>
                <w:sz w:val="16"/>
                <w:szCs w:val="16"/>
                <w:shd w:val="clear" w:color="auto" w:fill="FFFFFF"/>
                <w:lang w:val="fr-CH"/>
              </w:rPr>
              <w:t>Available through:</w:t>
            </w:r>
          </w:p>
          <w:p w14:paraId="6C13A928" w14:textId="77777777" w:rsidR="00EF0A12" w:rsidRPr="00AA391B" w:rsidRDefault="004E21BE" w:rsidP="00EF0A12">
            <w:pPr>
              <w:rPr>
                <w:rStyle w:val="Hyperlink"/>
                <w:rFonts w:cs="Arial"/>
                <w:sz w:val="16"/>
                <w:szCs w:val="16"/>
                <w:shd w:val="clear" w:color="auto" w:fill="FFFFFF"/>
                <w:lang w:val="fr-CH"/>
              </w:rPr>
            </w:pPr>
            <w:hyperlink r:id="rId46" w:history="1">
              <w:r w:rsidR="00EF0A12" w:rsidRPr="00AA391B">
                <w:rPr>
                  <w:rStyle w:val="Hyperlink"/>
                  <w:rFonts w:cs="Arial"/>
                  <w:sz w:val="16"/>
                  <w:szCs w:val="16"/>
                  <w:shd w:val="clear" w:color="auto" w:fill="FFFFFF"/>
                  <w:lang w:val="fr-CH"/>
                </w:rPr>
                <w:t>https://www.legislation.gov.uk/uksi/2006/1846/pdfs/uksi_20061846_en.pdf</w:t>
              </w:r>
            </w:hyperlink>
            <w:r w:rsidR="00EF0A12" w:rsidRPr="00AA391B">
              <w:rPr>
                <w:rStyle w:val="Hyperlink"/>
                <w:rFonts w:cs="Arial"/>
                <w:sz w:val="16"/>
                <w:szCs w:val="16"/>
                <w:shd w:val="clear" w:color="auto" w:fill="FFFFFF"/>
                <w:lang w:val="fr-CH"/>
              </w:rPr>
              <w:t xml:space="preserve"> </w:t>
            </w:r>
          </w:p>
          <w:p w14:paraId="6B8EE177" w14:textId="45B1D9B9" w:rsidR="1FFD5C27" w:rsidRPr="00AA391B" w:rsidRDefault="1FFD5C27" w:rsidP="1FFD5C27">
            <w:pPr>
              <w:rPr>
                <w:rStyle w:val="Hyperlink"/>
                <w:sz w:val="16"/>
                <w:szCs w:val="16"/>
                <w:lang w:val="fr-CH"/>
              </w:rPr>
            </w:pPr>
          </w:p>
          <w:p w14:paraId="3B800535" w14:textId="21653FEC" w:rsidR="1FFD5C27" w:rsidRPr="00AA391B" w:rsidRDefault="4D88BB09" w:rsidP="4B48C0FC">
            <w:pPr>
              <w:rPr>
                <w:rStyle w:val="Hyperlink"/>
                <w:sz w:val="16"/>
                <w:szCs w:val="16"/>
              </w:rPr>
            </w:pPr>
            <w:r w:rsidRPr="00AA391B">
              <w:rPr>
                <w:sz w:val="16"/>
                <w:szCs w:val="16"/>
              </w:rPr>
              <w:t>Measure a</w:t>
            </w:r>
            <w:r w:rsidR="331FB0FD" w:rsidRPr="00AA391B">
              <w:rPr>
                <w:sz w:val="16"/>
                <w:szCs w:val="16"/>
              </w:rPr>
              <w:t>pplied from 01.10.2006</w:t>
            </w:r>
          </w:p>
          <w:p w14:paraId="494D4D8E" w14:textId="77777777" w:rsidR="00EF0A12" w:rsidRPr="00AA391B" w:rsidRDefault="00EF0A12" w:rsidP="00EF0A12">
            <w:pPr>
              <w:rPr>
                <w:rFonts w:eastAsia="Times New Roman"/>
                <w:sz w:val="16"/>
                <w:szCs w:val="16"/>
              </w:rPr>
            </w:pPr>
          </w:p>
          <w:p w14:paraId="35A51B53" w14:textId="77777777" w:rsidR="00EF0A12" w:rsidRPr="00AA391B" w:rsidRDefault="00EF0A12" w:rsidP="00EF0A12">
            <w:pPr>
              <w:rPr>
                <w:rFonts w:eastAsia="Times New Roman"/>
                <w:sz w:val="16"/>
                <w:szCs w:val="16"/>
              </w:rPr>
            </w:pPr>
            <w:r w:rsidRPr="00AA391B">
              <w:rPr>
                <w:rFonts w:eastAsia="Times New Roman"/>
                <w:sz w:val="16"/>
                <w:szCs w:val="16"/>
              </w:rPr>
              <w:t>Amended through: The Export of Radioactive Sources (Control) (Amendment)</w:t>
            </w:r>
          </w:p>
          <w:p w14:paraId="1A1617B8" w14:textId="136A50AE" w:rsidR="00EF0A12" w:rsidRPr="00AA391B" w:rsidRDefault="2AEBABCD" w:rsidP="00EF0A12">
            <w:pPr>
              <w:rPr>
                <w:rFonts w:eastAsia="Times New Roman"/>
                <w:sz w:val="16"/>
                <w:szCs w:val="16"/>
              </w:rPr>
            </w:pPr>
            <w:r w:rsidRPr="00AA391B">
              <w:rPr>
                <w:rFonts w:eastAsia="Times New Roman"/>
                <w:sz w:val="16"/>
                <w:szCs w:val="16"/>
              </w:rPr>
              <w:t>Order 2009</w:t>
            </w:r>
            <w:r w:rsidR="5A91EDA8" w:rsidRPr="00AA391B">
              <w:rPr>
                <w:rFonts w:eastAsia="Times New Roman"/>
                <w:sz w:val="16"/>
                <w:szCs w:val="16"/>
              </w:rPr>
              <w:t>.</w:t>
            </w:r>
          </w:p>
          <w:p w14:paraId="5C98BC24" w14:textId="77777777" w:rsidR="00EF0A12" w:rsidRPr="00AA391B" w:rsidRDefault="00EF0A12" w:rsidP="00EF0A12">
            <w:pPr>
              <w:rPr>
                <w:rFonts w:eastAsia="Times New Roman"/>
                <w:sz w:val="16"/>
                <w:szCs w:val="16"/>
              </w:rPr>
            </w:pPr>
          </w:p>
          <w:p w14:paraId="6A76AA29" w14:textId="77777777" w:rsidR="00EF0A12" w:rsidRPr="00AA391B" w:rsidRDefault="00EF0A12" w:rsidP="00EF0A12">
            <w:pPr>
              <w:rPr>
                <w:rFonts w:eastAsia="Times New Roman"/>
                <w:sz w:val="16"/>
                <w:szCs w:val="16"/>
              </w:rPr>
            </w:pPr>
            <w:r w:rsidRPr="00AA391B">
              <w:rPr>
                <w:rFonts w:eastAsia="Times New Roman"/>
                <w:sz w:val="16"/>
                <w:szCs w:val="16"/>
              </w:rPr>
              <w:t>Available through:</w:t>
            </w:r>
          </w:p>
          <w:p w14:paraId="511F3CB1" w14:textId="5A477189" w:rsidR="00EF0A12" w:rsidRPr="00AA391B" w:rsidRDefault="004E21BE" w:rsidP="00FE34BD">
            <w:pPr>
              <w:rPr>
                <w:sz w:val="16"/>
                <w:szCs w:val="16"/>
              </w:rPr>
            </w:pPr>
            <w:hyperlink r:id="rId47" w:history="1">
              <w:r w:rsidR="00EF0A12" w:rsidRPr="00AA391B">
                <w:rPr>
                  <w:rStyle w:val="Hyperlink"/>
                  <w:sz w:val="16"/>
                  <w:szCs w:val="16"/>
                </w:rPr>
                <w:t>http://www.legislation.gov.uk/uksi/2009/585/pdfs/uksi_20090585_en.pdf</w:t>
              </w:r>
            </w:hyperlink>
            <w:r w:rsidR="00EF0A12" w:rsidRPr="00AA391B">
              <w:rPr>
                <w:rFonts w:eastAsia="Times New Roman"/>
                <w:sz w:val="16"/>
                <w:szCs w:val="16"/>
              </w:rPr>
              <w:t xml:space="preserve"> </w:t>
            </w:r>
          </w:p>
        </w:tc>
        <w:tc>
          <w:tcPr>
            <w:tcW w:w="1960" w:type="dxa"/>
            <w:shd w:val="clear" w:color="auto" w:fill="auto"/>
          </w:tcPr>
          <w:p w14:paraId="63DF166C" w14:textId="77777777" w:rsidR="00EF0A12" w:rsidRPr="00AA391B" w:rsidRDefault="00EF0A12" w:rsidP="00EF0A12">
            <w:pPr>
              <w:rPr>
                <w:sz w:val="16"/>
                <w:szCs w:val="16"/>
              </w:rPr>
            </w:pPr>
            <w:r w:rsidRPr="00AA391B">
              <w:rPr>
                <w:sz w:val="16"/>
                <w:szCs w:val="16"/>
              </w:rPr>
              <w:t>Administration:</w:t>
            </w:r>
          </w:p>
          <w:p w14:paraId="366830C9" w14:textId="2709027F" w:rsidR="00EF0A12" w:rsidRPr="00AA391B" w:rsidRDefault="2AEBABCD" w:rsidP="6E445407">
            <w:pPr>
              <w:suppressAutoHyphens/>
              <w:jc w:val="left"/>
              <w:rPr>
                <w:sz w:val="16"/>
                <w:szCs w:val="16"/>
              </w:rPr>
            </w:pPr>
            <w:r w:rsidRPr="00AA391B">
              <w:rPr>
                <w:sz w:val="16"/>
                <w:szCs w:val="16"/>
              </w:rPr>
              <w:t>Department for International Trade</w:t>
            </w:r>
            <w:r w:rsidR="129D91C1" w:rsidRPr="00AA391B">
              <w:rPr>
                <w:sz w:val="16"/>
                <w:szCs w:val="16"/>
              </w:rPr>
              <w:t>.</w:t>
            </w:r>
          </w:p>
        </w:tc>
      </w:tr>
      <w:tr w:rsidR="00EF0A12" w:rsidRPr="00AA391B" w14:paraId="7F15FFDA" w14:textId="77777777" w:rsidTr="00875AFA">
        <w:tc>
          <w:tcPr>
            <w:tcW w:w="567" w:type="dxa"/>
            <w:shd w:val="clear" w:color="auto" w:fill="auto"/>
          </w:tcPr>
          <w:p w14:paraId="4E1F6E5C" w14:textId="4DA11586" w:rsidR="00EF0A12" w:rsidRPr="00AA391B" w:rsidRDefault="00EF0A12" w:rsidP="00EF0A12">
            <w:pPr>
              <w:tabs>
                <w:tab w:val="left" w:pos="-1440"/>
                <w:tab w:val="left" w:pos="-720"/>
              </w:tabs>
              <w:suppressAutoHyphens/>
              <w:spacing w:after="240" w:line="240" w:lineRule="atLeast"/>
              <w:jc w:val="left"/>
              <w:rPr>
                <w:b/>
                <w:bCs/>
                <w:spacing w:val="-2"/>
                <w:sz w:val="16"/>
                <w:szCs w:val="16"/>
              </w:rPr>
            </w:pPr>
            <w:r w:rsidRPr="00AA391B">
              <w:rPr>
                <w:b/>
                <w:bCs/>
                <w:sz w:val="16"/>
                <w:szCs w:val="16"/>
              </w:rPr>
              <w:t>18</w:t>
            </w:r>
          </w:p>
        </w:tc>
        <w:tc>
          <w:tcPr>
            <w:tcW w:w="1982" w:type="dxa"/>
            <w:shd w:val="clear" w:color="auto" w:fill="auto"/>
          </w:tcPr>
          <w:p w14:paraId="26D9A4E0" w14:textId="7B13FF61" w:rsidR="00EF0A12" w:rsidRPr="00AA391B" w:rsidRDefault="2AEBABCD" w:rsidP="6E445407">
            <w:pPr>
              <w:suppressAutoHyphens/>
              <w:jc w:val="left"/>
              <w:rPr>
                <w:spacing w:val="-2"/>
                <w:sz w:val="16"/>
                <w:szCs w:val="16"/>
              </w:rPr>
            </w:pPr>
            <w:r w:rsidRPr="00AA391B">
              <w:rPr>
                <w:sz w:val="16"/>
                <w:szCs w:val="16"/>
              </w:rPr>
              <w:t>Requirements for the import of relevant nuclear materials</w:t>
            </w:r>
            <w:r w:rsidR="79F44FBF" w:rsidRPr="00AA391B">
              <w:rPr>
                <w:sz w:val="16"/>
                <w:szCs w:val="16"/>
              </w:rPr>
              <w:t>.</w:t>
            </w:r>
          </w:p>
        </w:tc>
        <w:tc>
          <w:tcPr>
            <w:tcW w:w="1296" w:type="dxa"/>
            <w:shd w:val="clear" w:color="auto" w:fill="auto"/>
          </w:tcPr>
          <w:p w14:paraId="65BEA378" w14:textId="77777777" w:rsidR="00EF0A12" w:rsidRPr="00AA391B" w:rsidRDefault="00EF0A12" w:rsidP="00EF0A12">
            <w:pPr>
              <w:jc w:val="center"/>
              <w:rPr>
                <w:sz w:val="16"/>
                <w:szCs w:val="16"/>
              </w:rPr>
            </w:pPr>
            <w:r w:rsidRPr="00AA391B">
              <w:rPr>
                <w:sz w:val="16"/>
                <w:szCs w:val="16"/>
              </w:rPr>
              <w:t>CP</w:t>
            </w:r>
          </w:p>
          <w:p w14:paraId="0696FCF8" w14:textId="5D92102D" w:rsidR="00EF0A12" w:rsidRPr="00AA391B" w:rsidRDefault="00EF0A12" w:rsidP="00EF0A12">
            <w:pPr>
              <w:tabs>
                <w:tab w:val="left" w:pos="-1440"/>
                <w:tab w:val="left" w:pos="-720"/>
              </w:tabs>
              <w:suppressAutoHyphens/>
              <w:spacing w:line="240" w:lineRule="atLeast"/>
              <w:jc w:val="center"/>
              <w:rPr>
                <w:spacing w:val="-2"/>
                <w:sz w:val="16"/>
                <w:szCs w:val="16"/>
              </w:rPr>
            </w:pPr>
            <w:r w:rsidRPr="00AA391B">
              <w:rPr>
                <w:sz w:val="16"/>
                <w:szCs w:val="16"/>
              </w:rPr>
              <w:t>NAL</w:t>
            </w:r>
          </w:p>
        </w:tc>
        <w:tc>
          <w:tcPr>
            <w:tcW w:w="1400" w:type="dxa"/>
            <w:shd w:val="clear" w:color="auto" w:fill="auto"/>
          </w:tcPr>
          <w:p w14:paraId="47838988" w14:textId="0F065203" w:rsidR="00EF0A12" w:rsidRPr="00AA391B" w:rsidRDefault="00CB49AD" w:rsidP="00F830CD">
            <w:pPr>
              <w:jc w:val="left"/>
              <w:rPr>
                <w:sz w:val="16"/>
                <w:szCs w:val="16"/>
              </w:rPr>
            </w:pPr>
            <w:r w:rsidRPr="00AA391B">
              <w:rPr>
                <w:sz w:val="16"/>
                <w:szCs w:val="16"/>
              </w:rPr>
              <w:t>ex</w:t>
            </w:r>
            <w:r w:rsidR="00EF0A12" w:rsidRPr="00AA391B">
              <w:rPr>
                <w:sz w:val="16"/>
                <w:szCs w:val="16"/>
              </w:rPr>
              <w:t xml:space="preserve"> 2612</w:t>
            </w:r>
          </w:p>
          <w:p w14:paraId="1C3FF190" w14:textId="77777777" w:rsidR="00EF0A12" w:rsidRPr="00AA391B" w:rsidRDefault="00EF0A12" w:rsidP="00F830CD">
            <w:pPr>
              <w:jc w:val="left"/>
              <w:rPr>
                <w:sz w:val="16"/>
                <w:szCs w:val="16"/>
              </w:rPr>
            </w:pPr>
          </w:p>
          <w:p w14:paraId="69737688" w14:textId="06B4A05C" w:rsidR="00EF0A12" w:rsidRPr="00AA391B" w:rsidRDefault="00CB49AD" w:rsidP="00F830CD">
            <w:pPr>
              <w:tabs>
                <w:tab w:val="left" w:pos="-1440"/>
                <w:tab w:val="left" w:pos="-720"/>
              </w:tabs>
              <w:suppressAutoHyphens/>
              <w:spacing w:line="240" w:lineRule="atLeast"/>
              <w:jc w:val="left"/>
              <w:rPr>
                <w:spacing w:val="-2"/>
                <w:sz w:val="16"/>
                <w:szCs w:val="16"/>
              </w:rPr>
            </w:pPr>
            <w:r w:rsidRPr="00AA391B">
              <w:rPr>
                <w:sz w:val="16"/>
                <w:szCs w:val="16"/>
              </w:rPr>
              <w:t>ex</w:t>
            </w:r>
            <w:r w:rsidR="00EF0A12" w:rsidRPr="00AA391B">
              <w:rPr>
                <w:sz w:val="16"/>
                <w:szCs w:val="16"/>
              </w:rPr>
              <w:t xml:space="preserve"> 2844</w:t>
            </w:r>
          </w:p>
        </w:tc>
        <w:tc>
          <w:tcPr>
            <w:tcW w:w="2239" w:type="dxa"/>
            <w:shd w:val="clear" w:color="auto" w:fill="auto"/>
          </w:tcPr>
          <w:p w14:paraId="405B2EC5" w14:textId="77777777" w:rsidR="00EF0A12" w:rsidRPr="00AA391B" w:rsidRDefault="00EF0A12" w:rsidP="00EF0A12">
            <w:pPr>
              <w:rPr>
                <w:sz w:val="16"/>
                <w:szCs w:val="16"/>
              </w:rPr>
            </w:pPr>
            <w:r w:rsidRPr="00AA391B">
              <w:rPr>
                <w:sz w:val="16"/>
                <w:szCs w:val="16"/>
              </w:rPr>
              <w:t>Uranium ore concentrates</w:t>
            </w:r>
          </w:p>
          <w:p w14:paraId="0D972157" w14:textId="396578EF" w:rsidR="00EF0A12" w:rsidRPr="00AA391B" w:rsidRDefault="2AEBABCD" w:rsidP="6E445407">
            <w:pPr>
              <w:suppressAutoHyphens/>
              <w:jc w:val="left"/>
              <w:rPr>
                <w:sz w:val="16"/>
                <w:szCs w:val="16"/>
              </w:rPr>
            </w:pPr>
            <w:r w:rsidRPr="00AA391B">
              <w:rPr>
                <w:sz w:val="16"/>
                <w:szCs w:val="16"/>
              </w:rPr>
              <w:t xml:space="preserve">Plutonium, uranium 233, uranium enriched in the isotopes 233 or 235, natural uranium and mixtures, compounds and alloys containing any of the foregoing, including spent or irradiated </w:t>
            </w:r>
            <w:r w:rsidRPr="00AA391B">
              <w:rPr>
                <w:sz w:val="16"/>
                <w:szCs w:val="16"/>
              </w:rPr>
              <w:lastRenderedPageBreak/>
              <w:t>nuclear reactor fuel elements (cartridges)</w:t>
            </w:r>
            <w:r w:rsidR="31EA1508" w:rsidRPr="00AA391B">
              <w:rPr>
                <w:sz w:val="16"/>
                <w:szCs w:val="16"/>
              </w:rPr>
              <w:t>.</w:t>
            </w:r>
          </w:p>
        </w:tc>
        <w:tc>
          <w:tcPr>
            <w:tcW w:w="2082" w:type="dxa"/>
            <w:shd w:val="clear" w:color="auto" w:fill="auto"/>
          </w:tcPr>
          <w:p w14:paraId="209499BA" w14:textId="18058100" w:rsidR="6A554BC4" w:rsidRPr="00AA391B" w:rsidRDefault="2D31C995" w:rsidP="6810F607">
            <w:pPr>
              <w:rPr>
                <w:sz w:val="16"/>
                <w:szCs w:val="16"/>
              </w:rPr>
            </w:pPr>
            <w:r w:rsidRPr="00AA391B">
              <w:rPr>
                <w:rFonts w:cs="Verdana"/>
                <w:color w:val="000000" w:themeColor="text1"/>
                <w:sz w:val="16"/>
                <w:szCs w:val="16"/>
              </w:rPr>
              <w:lastRenderedPageBreak/>
              <w:t>Article XX(b) GATT</w:t>
            </w:r>
          </w:p>
          <w:p w14:paraId="4523694C" w14:textId="05ACCAD7" w:rsidR="6A554BC4" w:rsidRPr="00AA391B" w:rsidRDefault="7BF5166A" w:rsidP="14E607D8">
            <w:pPr>
              <w:rPr>
                <w:sz w:val="16"/>
                <w:szCs w:val="16"/>
              </w:rPr>
            </w:pPr>
            <w:r w:rsidRPr="00AA391B">
              <w:rPr>
                <w:rFonts w:cs="Verdana"/>
                <w:color w:val="000000" w:themeColor="text1"/>
                <w:sz w:val="16"/>
                <w:szCs w:val="16"/>
              </w:rPr>
              <w:t>Protection of human, animal or plant life or health</w:t>
            </w:r>
            <w:r w:rsidR="48E768D6" w:rsidRPr="00AA391B">
              <w:rPr>
                <w:rFonts w:cs="Verdana"/>
                <w:color w:val="000000" w:themeColor="text1"/>
                <w:sz w:val="16"/>
                <w:szCs w:val="16"/>
              </w:rPr>
              <w:t>.</w:t>
            </w:r>
          </w:p>
          <w:p w14:paraId="071E2047" w14:textId="77777777" w:rsidR="00EF0A12" w:rsidRPr="00AA391B" w:rsidRDefault="00EF0A12" w:rsidP="00EF0A12">
            <w:pPr>
              <w:rPr>
                <w:sz w:val="16"/>
                <w:szCs w:val="16"/>
              </w:rPr>
            </w:pPr>
          </w:p>
          <w:p w14:paraId="398603DA" w14:textId="343394BD" w:rsidR="00EF0A12" w:rsidRPr="00AA391B" w:rsidRDefault="5A784750" w:rsidP="6810F607">
            <w:pPr>
              <w:suppressAutoHyphens/>
              <w:jc w:val="left"/>
              <w:rPr>
                <w:sz w:val="16"/>
                <w:szCs w:val="16"/>
              </w:rPr>
            </w:pPr>
            <w:r w:rsidRPr="00AA391B">
              <w:rPr>
                <w:sz w:val="16"/>
                <w:szCs w:val="16"/>
              </w:rPr>
              <w:t>Article XX</w:t>
            </w:r>
            <w:r w:rsidR="00373011">
              <w:rPr>
                <w:sz w:val="16"/>
                <w:szCs w:val="16"/>
              </w:rPr>
              <w:t>I</w:t>
            </w:r>
            <w:r w:rsidRPr="00AA391B">
              <w:rPr>
                <w:sz w:val="16"/>
                <w:szCs w:val="16"/>
              </w:rPr>
              <w:t xml:space="preserve">(b)(i) and (ii) </w:t>
            </w:r>
            <w:r w:rsidR="00373011" w:rsidRPr="00AA391B">
              <w:rPr>
                <w:sz w:val="16"/>
                <w:szCs w:val="16"/>
              </w:rPr>
              <w:t>GATT Security Exceptions</w:t>
            </w:r>
            <w:r w:rsidR="00373011">
              <w:rPr>
                <w:sz w:val="16"/>
                <w:szCs w:val="16"/>
              </w:rPr>
              <w:t>.</w:t>
            </w:r>
          </w:p>
          <w:p w14:paraId="79E6C997" w14:textId="1D285408" w:rsidR="00EF0A12" w:rsidRPr="00AA391B" w:rsidRDefault="00EF0A12" w:rsidP="6810F607">
            <w:pPr>
              <w:suppressAutoHyphens/>
              <w:jc w:val="left"/>
              <w:rPr>
                <w:sz w:val="16"/>
                <w:szCs w:val="16"/>
              </w:rPr>
            </w:pPr>
          </w:p>
        </w:tc>
        <w:tc>
          <w:tcPr>
            <w:tcW w:w="2082" w:type="dxa"/>
            <w:shd w:val="clear" w:color="auto" w:fill="auto"/>
          </w:tcPr>
          <w:p w14:paraId="1ED3F774" w14:textId="77777777" w:rsidR="00EF0A12" w:rsidRPr="00AA391B" w:rsidRDefault="00EF0A12" w:rsidP="00EF0A12">
            <w:pPr>
              <w:rPr>
                <w:rFonts w:eastAsia="Times New Roman" w:cs="Arial"/>
                <w:color w:val="0B0C0C"/>
                <w:sz w:val="16"/>
                <w:szCs w:val="16"/>
              </w:rPr>
            </w:pPr>
            <w:r w:rsidRPr="00AA391B">
              <w:rPr>
                <w:rFonts w:eastAsia="Times New Roman" w:cs="Arial"/>
                <w:color w:val="0B0C0C"/>
                <w:sz w:val="16"/>
                <w:szCs w:val="16"/>
                <w:shd w:val="clear" w:color="auto" w:fill="FFFFFF"/>
              </w:rPr>
              <w:t>Import of Goods (Control) Order 1954; Open General Import Licence which is made under the Order</w:t>
            </w:r>
          </w:p>
          <w:p w14:paraId="44C8EEAA" w14:textId="77777777" w:rsidR="00EF0A12" w:rsidRPr="00AA391B" w:rsidRDefault="00EF0A12" w:rsidP="00EF0A12">
            <w:pPr>
              <w:rPr>
                <w:rFonts w:eastAsia="Times New Roman" w:cs="Arial"/>
                <w:color w:val="0B0C0C"/>
                <w:sz w:val="16"/>
                <w:szCs w:val="16"/>
              </w:rPr>
            </w:pPr>
          </w:p>
          <w:p w14:paraId="25D08E88" w14:textId="6B78BB35" w:rsidR="00EF0A12" w:rsidRPr="00AA391B" w:rsidRDefault="00EF0A12" w:rsidP="1FFD5C27">
            <w:pPr>
              <w:suppressAutoHyphens/>
              <w:jc w:val="left"/>
              <w:rPr>
                <w:sz w:val="16"/>
                <w:szCs w:val="16"/>
              </w:rPr>
            </w:pPr>
            <w:r w:rsidRPr="00AA391B">
              <w:rPr>
                <w:rFonts w:eastAsia="Times New Roman" w:cs="Arial"/>
                <w:color w:val="0B0C0C"/>
                <w:sz w:val="16"/>
                <w:szCs w:val="16"/>
                <w:shd w:val="clear" w:color="auto" w:fill="FFFFFF"/>
              </w:rPr>
              <w:t xml:space="preserve">Available through: </w:t>
            </w:r>
            <w:hyperlink r:id="rId48">
              <w:r w:rsidRPr="00AA391B">
                <w:rPr>
                  <w:rStyle w:val="Hyperlink"/>
                  <w:rFonts w:cs="Verdana"/>
                  <w:sz w:val="16"/>
                  <w:szCs w:val="16"/>
                </w:rPr>
                <w:t>https://www.legislation.gov.uk/uksi/1954/23/introduction/made</w:t>
              </w:r>
            </w:hyperlink>
            <w:r w:rsidRPr="00AA391B">
              <w:rPr>
                <w:rFonts w:cs="Verdana"/>
                <w:sz w:val="16"/>
                <w:szCs w:val="16"/>
              </w:rPr>
              <w:t xml:space="preserve"> </w:t>
            </w:r>
          </w:p>
        </w:tc>
        <w:tc>
          <w:tcPr>
            <w:tcW w:w="1960" w:type="dxa"/>
            <w:shd w:val="clear" w:color="auto" w:fill="auto"/>
          </w:tcPr>
          <w:p w14:paraId="4CF8C7CE" w14:textId="47E6C403" w:rsidR="00EF0A12" w:rsidRPr="00AA391B" w:rsidRDefault="69DBFC71" w:rsidP="6E445407">
            <w:pPr>
              <w:suppressAutoHyphens/>
              <w:jc w:val="left"/>
              <w:rPr>
                <w:sz w:val="16"/>
                <w:szCs w:val="16"/>
              </w:rPr>
            </w:pPr>
            <w:r w:rsidRPr="00AA391B">
              <w:rPr>
                <w:sz w:val="16"/>
                <w:szCs w:val="16"/>
              </w:rPr>
              <w:t>Administration: Office for Nuclear Regulation</w:t>
            </w:r>
            <w:r w:rsidR="783321F1" w:rsidRPr="00AA391B">
              <w:rPr>
                <w:sz w:val="16"/>
                <w:szCs w:val="16"/>
              </w:rPr>
              <w:t>.</w:t>
            </w:r>
          </w:p>
        </w:tc>
      </w:tr>
      <w:tr w:rsidR="00EF0A12" w:rsidRPr="00AA391B" w14:paraId="6A22A031" w14:textId="77777777" w:rsidTr="00875AFA">
        <w:tc>
          <w:tcPr>
            <w:tcW w:w="567" w:type="dxa"/>
            <w:shd w:val="clear" w:color="auto" w:fill="auto"/>
          </w:tcPr>
          <w:p w14:paraId="0A053C1E" w14:textId="7A0B61B8" w:rsidR="00EF0A12" w:rsidRPr="00AA391B" w:rsidRDefault="00EF0A12" w:rsidP="00EF0A12">
            <w:pPr>
              <w:tabs>
                <w:tab w:val="left" w:pos="-1440"/>
                <w:tab w:val="left" w:pos="-720"/>
              </w:tabs>
              <w:suppressAutoHyphens/>
              <w:spacing w:after="240" w:line="240" w:lineRule="atLeast"/>
              <w:jc w:val="left"/>
              <w:rPr>
                <w:b/>
                <w:bCs/>
                <w:spacing w:val="-2"/>
                <w:sz w:val="16"/>
                <w:szCs w:val="16"/>
              </w:rPr>
            </w:pPr>
            <w:r w:rsidRPr="00AA391B">
              <w:rPr>
                <w:b/>
                <w:bCs/>
                <w:sz w:val="16"/>
                <w:szCs w:val="16"/>
              </w:rPr>
              <w:t>19</w:t>
            </w:r>
          </w:p>
        </w:tc>
        <w:tc>
          <w:tcPr>
            <w:tcW w:w="1982" w:type="dxa"/>
            <w:shd w:val="clear" w:color="auto" w:fill="auto"/>
          </w:tcPr>
          <w:p w14:paraId="05E0105C" w14:textId="304E013D" w:rsidR="00EF0A12" w:rsidRPr="00AA391B" w:rsidRDefault="2AEBABCD" w:rsidP="6E445407">
            <w:pPr>
              <w:suppressAutoHyphens/>
              <w:jc w:val="left"/>
              <w:rPr>
                <w:spacing w:val="-2"/>
                <w:sz w:val="16"/>
                <w:szCs w:val="16"/>
              </w:rPr>
            </w:pPr>
            <w:r w:rsidRPr="00AA391B">
              <w:rPr>
                <w:rFonts w:cs="Verdana"/>
                <w:color w:val="0B0C0C"/>
                <w:sz w:val="16"/>
                <w:szCs w:val="16"/>
              </w:rPr>
              <w:t>Import controls on furs and products from animals caught in leg-hold traps</w:t>
            </w:r>
            <w:r w:rsidR="25DC0C23" w:rsidRPr="00AA391B">
              <w:rPr>
                <w:rFonts w:cs="Verdana"/>
                <w:color w:val="0B0C0C"/>
                <w:sz w:val="16"/>
                <w:szCs w:val="16"/>
              </w:rPr>
              <w:t>.</w:t>
            </w:r>
          </w:p>
        </w:tc>
        <w:tc>
          <w:tcPr>
            <w:tcW w:w="1296" w:type="dxa"/>
            <w:shd w:val="clear" w:color="auto" w:fill="auto"/>
          </w:tcPr>
          <w:p w14:paraId="7FE05B81" w14:textId="166F5697" w:rsidR="00EF0A12" w:rsidRPr="00AA391B" w:rsidRDefault="00EF0A12" w:rsidP="00EF0A12">
            <w:pPr>
              <w:tabs>
                <w:tab w:val="left" w:pos="-1440"/>
                <w:tab w:val="left" w:pos="-720"/>
              </w:tabs>
              <w:suppressAutoHyphens/>
              <w:spacing w:line="240" w:lineRule="atLeast"/>
              <w:jc w:val="center"/>
              <w:rPr>
                <w:spacing w:val="-2"/>
                <w:sz w:val="16"/>
                <w:szCs w:val="16"/>
              </w:rPr>
            </w:pPr>
            <w:r w:rsidRPr="00AA391B">
              <w:rPr>
                <w:sz w:val="16"/>
                <w:szCs w:val="16"/>
              </w:rPr>
              <w:t>CP</w:t>
            </w:r>
          </w:p>
        </w:tc>
        <w:tc>
          <w:tcPr>
            <w:tcW w:w="1400" w:type="dxa"/>
            <w:shd w:val="clear" w:color="auto" w:fill="auto"/>
          </w:tcPr>
          <w:p w14:paraId="48599F25" w14:textId="61FC8BA5"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4103</w:t>
            </w:r>
          </w:p>
          <w:p w14:paraId="313B2270" w14:textId="277EFB4C"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41039000</w:t>
            </w:r>
          </w:p>
          <w:p w14:paraId="44A4EDEA" w14:textId="10C602EE"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4301</w:t>
            </w:r>
          </w:p>
          <w:p w14:paraId="064811F0" w14:textId="77777777" w:rsidR="00EF0A12" w:rsidRPr="00AA391B" w:rsidRDefault="00EF0A12" w:rsidP="00F830CD">
            <w:pPr>
              <w:jc w:val="left"/>
              <w:rPr>
                <w:sz w:val="16"/>
                <w:szCs w:val="16"/>
              </w:rPr>
            </w:pPr>
            <w:r w:rsidRPr="00AA391B">
              <w:rPr>
                <w:rFonts w:cs="Verdana"/>
                <w:sz w:val="16"/>
                <w:szCs w:val="16"/>
              </w:rPr>
              <w:t>43014000</w:t>
            </w:r>
          </w:p>
          <w:p w14:paraId="15E4D532" w14:textId="035F79E8"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430180</w:t>
            </w:r>
          </w:p>
          <w:p w14:paraId="06D38AB4" w14:textId="6EBC52E6"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43018050</w:t>
            </w:r>
          </w:p>
          <w:p w14:paraId="7C7CBCF5" w14:textId="2CF78987"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43018090</w:t>
            </w:r>
          </w:p>
          <w:p w14:paraId="5869EB3A" w14:textId="242EEA56"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43019000</w:t>
            </w:r>
          </w:p>
          <w:p w14:paraId="72720362" w14:textId="64CD944B"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w:t>
            </w:r>
          </w:p>
          <w:p w14:paraId="1AF8B559" w14:textId="613D6641"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430219</w:t>
            </w:r>
          </w:p>
          <w:p w14:paraId="5251DCCA" w14:textId="14BBBF41"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43021910</w:t>
            </w:r>
          </w:p>
          <w:p w14:paraId="299019D6" w14:textId="2D888F96"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43021970</w:t>
            </w:r>
          </w:p>
          <w:p w14:paraId="183BE22A" w14:textId="766399DF"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43022000</w:t>
            </w:r>
          </w:p>
          <w:p w14:paraId="4C601A4E" w14:textId="001365B8"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430230</w:t>
            </w:r>
          </w:p>
          <w:p w14:paraId="1DDE1341" w14:textId="2BA55C19"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43023010</w:t>
            </w:r>
          </w:p>
          <w:p w14:paraId="6B95742F" w14:textId="6241D59B"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43023035</w:t>
            </w:r>
          </w:p>
          <w:p w14:paraId="5F972B87" w14:textId="013EABA2"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43023071</w:t>
            </w:r>
          </w:p>
          <w:p w14:paraId="456DCF02" w14:textId="48201CCD"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43023075</w:t>
            </w:r>
          </w:p>
          <w:p w14:paraId="20AB47F6" w14:textId="2B471710"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4303</w:t>
            </w:r>
          </w:p>
          <w:p w14:paraId="65F45FBD" w14:textId="5262CF83"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430310</w:t>
            </w:r>
          </w:p>
          <w:p w14:paraId="6B09B86A" w14:textId="5D3730C0"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43031090</w:t>
            </w:r>
          </w:p>
          <w:p w14:paraId="3A3C1170" w14:textId="6761515A"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43039000</w:t>
            </w:r>
          </w:p>
          <w:p w14:paraId="2D75D12D" w14:textId="77777777" w:rsidR="00EF0A12" w:rsidRPr="00AA391B" w:rsidRDefault="00EF0A12" w:rsidP="00F830CD">
            <w:pPr>
              <w:jc w:val="left"/>
              <w:rPr>
                <w:sz w:val="16"/>
                <w:szCs w:val="16"/>
              </w:rPr>
            </w:pPr>
            <w:r w:rsidRPr="00AA391B">
              <w:rPr>
                <w:rFonts w:cs="Verdana"/>
                <w:sz w:val="16"/>
                <w:szCs w:val="16"/>
              </w:rPr>
              <w:t>43015000</w:t>
            </w:r>
          </w:p>
          <w:p w14:paraId="1BE67CDF" w14:textId="77777777" w:rsidR="00EF0A12" w:rsidRPr="00AA391B" w:rsidRDefault="00EF0A12" w:rsidP="00F830CD">
            <w:pPr>
              <w:jc w:val="left"/>
              <w:rPr>
                <w:sz w:val="16"/>
                <w:szCs w:val="16"/>
              </w:rPr>
            </w:pPr>
            <w:r w:rsidRPr="00AA391B">
              <w:rPr>
                <w:rFonts w:cs="Verdana"/>
                <w:sz w:val="16"/>
                <w:szCs w:val="16"/>
              </w:rPr>
              <w:t>43021910</w:t>
            </w:r>
          </w:p>
          <w:p w14:paraId="74514276" w14:textId="77777777" w:rsidR="00EF0A12" w:rsidRPr="00AA391B" w:rsidRDefault="00EF0A12" w:rsidP="00F830CD">
            <w:pPr>
              <w:jc w:val="left"/>
              <w:rPr>
                <w:sz w:val="16"/>
                <w:szCs w:val="16"/>
              </w:rPr>
            </w:pPr>
            <w:r w:rsidRPr="00AA391B">
              <w:rPr>
                <w:rFonts w:cs="Verdana"/>
                <w:sz w:val="16"/>
                <w:szCs w:val="16"/>
              </w:rPr>
              <w:t>43021920</w:t>
            </w:r>
          </w:p>
          <w:p w14:paraId="6C6FA5B2" w14:textId="50FF612E" w:rsidR="00EF0A12" w:rsidRPr="00AA391B" w:rsidRDefault="00CB49AD" w:rsidP="00F830CD">
            <w:pPr>
              <w:jc w:val="left"/>
              <w:rPr>
                <w:sz w:val="16"/>
                <w:szCs w:val="16"/>
              </w:rPr>
            </w:pPr>
            <w:r w:rsidRPr="00AA391B">
              <w:rPr>
                <w:rFonts w:cs="Verdana"/>
                <w:sz w:val="16"/>
                <w:szCs w:val="16"/>
              </w:rPr>
              <w:t>ex</w:t>
            </w:r>
            <w:r w:rsidR="00EF0A12" w:rsidRPr="00AA391B">
              <w:rPr>
                <w:rFonts w:cs="Verdana"/>
                <w:sz w:val="16"/>
                <w:szCs w:val="16"/>
              </w:rPr>
              <w:t>43021995</w:t>
            </w:r>
          </w:p>
          <w:p w14:paraId="1646F38C" w14:textId="77777777" w:rsidR="00CB49AD" w:rsidRPr="00AA391B" w:rsidRDefault="00EF0A12" w:rsidP="00F830CD">
            <w:pPr>
              <w:jc w:val="left"/>
              <w:rPr>
                <w:rFonts w:cs="Verdana"/>
                <w:sz w:val="16"/>
                <w:szCs w:val="16"/>
              </w:rPr>
            </w:pPr>
            <w:r w:rsidRPr="00AA391B">
              <w:rPr>
                <w:rFonts w:cs="Verdana"/>
                <w:sz w:val="16"/>
                <w:szCs w:val="16"/>
              </w:rPr>
              <w:t>43023035</w:t>
            </w:r>
          </w:p>
          <w:p w14:paraId="5D236C02" w14:textId="544C82E8" w:rsidR="00EF0A12" w:rsidRPr="00AA391B" w:rsidRDefault="00EF0A12" w:rsidP="00F830CD">
            <w:pPr>
              <w:jc w:val="left"/>
              <w:rPr>
                <w:spacing w:val="-2"/>
                <w:sz w:val="16"/>
                <w:szCs w:val="16"/>
              </w:rPr>
            </w:pPr>
            <w:r w:rsidRPr="00AA391B">
              <w:rPr>
                <w:rFonts w:cs="Verdana"/>
                <w:sz w:val="16"/>
                <w:szCs w:val="16"/>
              </w:rPr>
              <w:t>43023041</w:t>
            </w:r>
          </w:p>
        </w:tc>
        <w:tc>
          <w:tcPr>
            <w:tcW w:w="2239" w:type="dxa"/>
            <w:shd w:val="clear" w:color="auto" w:fill="auto"/>
          </w:tcPr>
          <w:p w14:paraId="2A6D337B" w14:textId="065A48B0" w:rsidR="00EF0A12" w:rsidRPr="00AA391B" w:rsidRDefault="2AEBABCD" w:rsidP="00EF0A12">
            <w:pPr>
              <w:rPr>
                <w:sz w:val="16"/>
                <w:szCs w:val="16"/>
              </w:rPr>
            </w:pPr>
            <w:r w:rsidRPr="00AA391B">
              <w:rPr>
                <w:rFonts w:cs="Verdana"/>
                <w:sz w:val="16"/>
                <w:szCs w:val="16"/>
              </w:rPr>
              <w:t>For a detailed description of the products concerned, please refer to Annex I of Council Regulation (ECC) No 3254/91</w:t>
            </w:r>
            <w:r w:rsidR="2843AF4A" w:rsidRPr="00AA391B">
              <w:rPr>
                <w:rFonts w:cs="Verdana"/>
                <w:sz w:val="16"/>
                <w:szCs w:val="16"/>
              </w:rPr>
              <w:t>.</w:t>
            </w:r>
          </w:p>
          <w:p w14:paraId="32F36437" w14:textId="70B61765" w:rsidR="00EF0A12" w:rsidRPr="00AA391B" w:rsidRDefault="00EF0A12" w:rsidP="00EF0A12">
            <w:pPr>
              <w:tabs>
                <w:tab w:val="left" w:pos="-1440"/>
                <w:tab w:val="left" w:pos="-720"/>
              </w:tabs>
              <w:suppressAutoHyphens/>
              <w:jc w:val="left"/>
              <w:rPr>
                <w:sz w:val="16"/>
                <w:szCs w:val="16"/>
              </w:rPr>
            </w:pPr>
          </w:p>
        </w:tc>
        <w:tc>
          <w:tcPr>
            <w:tcW w:w="2082" w:type="dxa"/>
            <w:shd w:val="clear" w:color="auto" w:fill="auto"/>
          </w:tcPr>
          <w:p w14:paraId="3A5CC316" w14:textId="77777777" w:rsidR="00EF0A12" w:rsidRPr="00AA391B" w:rsidRDefault="00EF0A12" w:rsidP="00EF0A12">
            <w:pPr>
              <w:rPr>
                <w:sz w:val="16"/>
                <w:szCs w:val="16"/>
              </w:rPr>
            </w:pPr>
            <w:r w:rsidRPr="00AA391B">
              <w:rPr>
                <w:rFonts w:cs="Verdana"/>
                <w:color w:val="000000" w:themeColor="text1"/>
                <w:sz w:val="16"/>
                <w:szCs w:val="16"/>
              </w:rPr>
              <w:t>Berne Convention on the Conservation of European Wildlife and Natural Habitats</w:t>
            </w:r>
          </w:p>
          <w:p w14:paraId="13B4EED3" w14:textId="77777777" w:rsidR="00EF0A12" w:rsidRPr="00AA391B" w:rsidRDefault="00EF0A12" w:rsidP="00EF0A12">
            <w:pPr>
              <w:rPr>
                <w:sz w:val="16"/>
                <w:szCs w:val="16"/>
              </w:rPr>
            </w:pPr>
            <w:r w:rsidRPr="00AA391B">
              <w:rPr>
                <w:rFonts w:cs="Verdana"/>
                <w:color w:val="000000" w:themeColor="text1"/>
                <w:sz w:val="16"/>
                <w:szCs w:val="16"/>
              </w:rPr>
              <w:t xml:space="preserve"> </w:t>
            </w:r>
          </w:p>
          <w:p w14:paraId="1F3AC13D" w14:textId="77777777" w:rsidR="00EF0A12" w:rsidRPr="00AA391B" w:rsidRDefault="00EF0A12" w:rsidP="00EF0A12">
            <w:pPr>
              <w:rPr>
                <w:sz w:val="16"/>
                <w:szCs w:val="16"/>
              </w:rPr>
            </w:pPr>
            <w:r w:rsidRPr="00AA391B">
              <w:rPr>
                <w:rFonts w:cs="Verdana"/>
                <w:color w:val="000000" w:themeColor="text1"/>
                <w:sz w:val="16"/>
                <w:szCs w:val="16"/>
              </w:rPr>
              <w:t>Convention on International Trade in Endangered Species of Wild Fauna and Flora (CITES)</w:t>
            </w:r>
          </w:p>
          <w:p w14:paraId="2C13F78F" w14:textId="77777777" w:rsidR="00EF0A12" w:rsidRPr="00AA391B" w:rsidRDefault="00EF0A12" w:rsidP="00EF0A12">
            <w:pPr>
              <w:rPr>
                <w:sz w:val="16"/>
                <w:szCs w:val="16"/>
              </w:rPr>
            </w:pPr>
            <w:r w:rsidRPr="00AA391B">
              <w:rPr>
                <w:rFonts w:cs="Verdana"/>
                <w:color w:val="000000" w:themeColor="text1"/>
                <w:sz w:val="16"/>
                <w:szCs w:val="16"/>
              </w:rPr>
              <w:t xml:space="preserve"> </w:t>
            </w:r>
          </w:p>
          <w:p w14:paraId="150CFDD9" w14:textId="77777777" w:rsidR="00EF0A12" w:rsidRPr="00AA391B" w:rsidRDefault="00EF0A12" w:rsidP="00EF0A12">
            <w:pPr>
              <w:rPr>
                <w:sz w:val="16"/>
                <w:szCs w:val="16"/>
              </w:rPr>
            </w:pPr>
            <w:r w:rsidRPr="00AA391B">
              <w:rPr>
                <w:rFonts w:cs="Verdana"/>
                <w:color w:val="000000" w:themeColor="text1"/>
                <w:sz w:val="16"/>
                <w:szCs w:val="16"/>
              </w:rPr>
              <w:t>Article: XX (a) GATT Protection of public morals</w:t>
            </w:r>
          </w:p>
          <w:p w14:paraId="2E731997" w14:textId="77777777" w:rsidR="00EF0A12" w:rsidRPr="00AA391B" w:rsidRDefault="00EF0A12" w:rsidP="00EF0A12">
            <w:pPr>
              <w:rPr>
                <w:sz w:val="16"/>
                <w:szCs w:val="16"/>
              </w:rPr>
            </w:pPr>
            <w:r w:rsidRPr="00AA391B">
              <w:rPr>
                <w:rFonts w:cs="Verdana"/>
                <w:color w:val="000000" w:themeColor="text1"/>
                <w:sz w:val="16"/>
                <w:szCs w:val="16"/>
              </w:rPr>
              <w:t xml:space="preserve"> </w:t>
            </w:r>
          </w:p>
          <w:p w14:paraId="10A992B2" w14:textId="77777777" w:rsidR="00EF0A12" w:rsidRPr="00AA391B" w:rsidRDefault="00EF0A12" w:rsidP="00EF0A12">
            <w:pPr>
              <w:rPr>
                <w:sz w:val="16"/>
                <w:szCs w:val="16"/>
              </w:rPr>
            </w:pPr>
            <w:r w:rsidRPr="00AA391B">
              <w:rPr>
                <w:rFonts w:cs="Verdana"/>
                <w:color w:val="000000" w:themeColor="text1"/>
                <w:sz w:val="16"/>
                <w:szCs w:val="16"/>
              </w:rPr>
              <w:t>Article XX(b) GATT</w:t>
            </w:r>
          </w:p>
          <w:p w14:paraId="3E586381" w14:textId="61C9F124" w:rsidR="00EF0A12" w:rsidRPr="00AA391B" w:rsidRDefault="2AEBABCD" w:rsidP="6E445407">
            <w:pPr>
              <w:suppressAutoHyphens/>
              <w:jc w:val="left"/>
              <w:rPr>
                <w:sz w:val="16"/>
                <w:szCs w:val="16"/>
              </w:rPr>
            </w:pPr>
            <w:r w:rsidRPr="00AA391B">
              <w:rPr>
                <w:rFonts w:eastAsia="Times New Roman"/>
                <w:sz w:val="16"/>
                <w:szCs w:val="16"/>
              </w:rPr>
              <w:t>Protection of human, animal or plant life or health</w:t>
            </w:r>
            <w:r w:rsidR="5546E332" w:rsidRPr="00AA391B">
              <w:rPr>
                <w:rFonts w:eastAsia="Times New Roman"/>
                <w:sz w:val="16"/>
                <w:szCs w:val="16"/>
              </w:rPr>
              <w:t>.</w:t>
            </w:r>
          </w:p>
        </w:tc>
        <w:tc>
          <w:tcPr>
            <w:tcW w:w="2082" w:type="dxa"/>
            <w:shd w:val="clear" w:color="auto" w:fill="auto"/>
          </w:tcPr>
          <w:p w14:paraId="04DB5543" w14:textId="01693E39" w:rsidR="00EF0A12" w:rsidRPr="00AA391B" w:rsidRDefault="0E6B1113" w:rsidP="00A818E5">
            <w:pPr>
              <w:pStyle w:val="Heading1"/>
              <w:numPr>
                <w:ilvl w:val="0"/>
                <w:numId w:val="0"/>
              </w:numPr>
              <w:rPr>
                <w:rFonts w:eastAsia="Verdana" w:cs="Verdana"/>
                <w:b w:val="0"/>
                <w:bCs w:val="0"/>
                <w:color w:val="000000" w:themeColor="text1"/>
                <w:sz w:val="16"/>
                <w:szCs w:val="16"/>
              </w:rPr>
            </w:pPr>
            <w:r w:rsidRPr="00AA391B">
              <w:rPr>
                <w:rFonts w:eastAsiaTheme="minorEastAsia" w:cs="Verdana"/>
                <w:b w:val="0"/>
                <w:bCs w:val="0"/>
                <w:caps w:val="0"/>
                <w:color w:val="000000" w:themeColor="text1"/>
                <w:sz w:val="16"/>
                <w:szCs w:val="16"/>
              </w:rPr>
              <w:t>Retained EU Regulation 3254/91 as amended by The Leghold Trap and Pelt Imports (Amendment etc.) (EU Exit) Regulations 2019; The Environment and Wildlife (Legislative Functions) (EU Exit) Regulations 2019; The Animal Welfare and Invasive Non-native Species (Amendment etc.) (EU Exit) Regulations 2020</w:t>
            </w:r>
            <w:r w:rsidR="1E51DC92" w:rsidRPr="00AA391B">
              <w:rPr>
                <w:rFonts w:eastAsiaTheme="minorEastAsia" w:cs="Verdana"/>
                <w:b w:val="0"/>
                <w:bCs w:val="0"/>
                <w:caps w:val="0"/>
                <w:color w:val="000000" w:themeColor="text1"/>
                <w:sz w:val="16"/>
                <w:szCs w:val="16"/>
              </w:rPr>
              <w:t>.</w:t>
            </w:r>
          </w:p>
          <w:p w14:paraId="6D62A22F" w14:textId="77777777" w:rsidR="00EF0A12" w:rsidRPr="00AA391B" w:rsidRDefault="00EF0A12" w:rsidP="00EF0A12">
            <w:pPr>
              <w:spacing w:line="259" w:lineRule="auto"/>
              <w:rPr>
                <w:rFonts w:cs="Verdana"/>
                <w:color w:val="000000" w:themeColor="text1"/>
                <w:sz w:val="16"/>
                <w:szCs w:val="16"/>
              </w:rPr>
            </w:pPr>
            <w:r w:rsidRPr="00AA391B">
              <w:rPr>
                <w:rFonts w:eastAsiaTheme="minorEastAsia" w:cs="Verdana"/>
                <w:color w:val="000000" w:themeColor="text1"/>
                <w:sz w:val="16"/>
                <w:szCs w:val="16"/>
              </w:rPr>
              <w:t xml:space="preserve"> </w:t>
            </w:r>
          </w:p>
          <w:p w14:paraId="7BF4E3C6" w14:textId="77777777" w:rsidR="00EF0A12" w:rsidRPr="00AA391B" w:rsidRDefault="00EF0A12" w:rsidP="00AA391B">
            <w:pPr>
              <w:spacing w:line="257" w:lineRule="auto"/>
              <w:jc w:val="left"/>
              <w:rPr>
                <w:sz w:val="16"/>
                <w:szCs w:val="16"/>
              </w:rPr>
            </w:pPr>
            <w:r w:rsidRPr="00AA391B">
              <w:rPr>
                <w:rFonts w:cs="Verdana"/>
                <w:color w:val="000000" w:themeColor="text1"/>
                <w:sz w:val="16"/>
                <w:szCs w:val="16"/>
              </w:rPr>
              <w:t xml:space="preserve">Available through: </w:t>
            </w:r>
            <w:hyperlink r:id="rId49">
              <w:r w:rsidRPr="00AA391B">
                <w:rPr>
                  <w:rStyle w:val="Hyperlink"/>
                  <w:rFonts w:eastAsia="Segoe UI" w:cs="Segoe UI"/>
                  <w:sz w:val="16"/>
                  <w:szCs w:val="16"/>
                </w:rPr>
                <w:t>https://www.legislation.gov.uk/uksi/2019/16/made</w:t>
              </w:r>
            </w:hyperlink>
            <w:r w:rsidRPr="00AA391B">
              <w:rPr>
                <w:rFonts w:eastAsia="Times New Roman"/>
                <w:color w:val="0563C1"/>
                <w:sz w:val="16"/>
                <w:szCs w:val="16"/>
                <w:u w:val="single"/>
              </w:rPr>
              <w:t xml:space="preserve"> </w:t>
            </w:r>
          </w:p>
          <w:p w14:paraId="7CD3291F" w14:textId="77777777" w:rsidR="00EF0A12" w:rsidRPr="00AA391B" w:rsidRDefault="00EF0A12" w:rsidP="00EF0A12">
            <w:pPr>
              <w:spacing w:line="257" w:lineRule="auto"/>
              <w:rPr>
                <w:sz w:val="16"/>
                <w:szCs w:val="16"/>
              </w:rPr>
            </w:pPr>
            <w:r w:rsidRPr="00AA391B">
              <w:rPr>
                <w:rFonts w:cs="Verdana"/>
                <w:color w:val="0563C1"/>
                <w:sz w:val="16"/>
                <w:szCs w:val="16"/>
              </w:rPr>
              <w:t xml:space="preserve"> </w:t>
            </w:r>
          </w:p>
          <w:p w14:paraId="4BDD96C0" w14:textId="77777777" w:rsidR="00EF0A12" w:rsidRPr="00AA391B" w:rsidRDefault="004E21BE" w:rsidP="00AA391B">
            <w:pPr>
              <w:rPr>
                <w:rStyle w:val="Hyperlink"/>
                <w:rFonts w:eastAsia="Segoe UI" w:cs="Segoe UI"/>
                <w:sz w:val="16"/>
                <w:szCs w:val="16"/>
              </w:rPr>
            </w:pPr>
            <w:hyperlink r:id="rId50">
              <w:r w:rsidR="00EF0A12" w:rsidRPr="00AA391B">
                <w:rPr>
                  <w:rStyle w:val="Hyperlink"/>
                  <w:rFonts w:eastAsia="Segoe UI" w:cs="Segoe UI"/>
                  <w:sz w:val="16"/>
                  <w:szCs w:val="16"/>
                </w:rPr>
                <w:t>https://www.legislation.gov.uk/uksi/2019/473/made</w:t>
              </w:r>
            </w:hyperlink>
            <w:r w:rsidR="00EF0A12" w:rsidRPr="00AA391B">
              <w:rPr>
                <w:rStyle w:val="Hyperlink"/>
                <w:rFonts w:eastAsia="Segoe UI" w:cs="Segoe UI"/>
                <w:sz w:val="16"/>
                <w:szCs w:val="16"/>
              </w:rPr>
              <w:t xml:space="preserve"> </w:t>
            </w:r>
          </w:p>
          <w:p w14:paraId="0EED33C5" w14:textId="77777777" w:rsidR="00EF0A12" w:rsidRPr="00AA391B" w:rsidRDefault="00EF0A12" w:rsidP="00EF0A12">
            <w:pPr>
              <w:spacing w:line="254" w:lineRule="auto"/>
              <w:rPr>
                <w:sz w:val="16"/>
                <w:szCs w:val="16"/>
              </w:rPr>
            </w:pPr>
            <w:r w:rsidRPr="00AA391B">
              <w:rPr>
                <w:rFonts w:cs="Verdana"/>
                <w:color w:val="000000" w:themeColor="text1"/>
                <w:sz w:val="16"/>
                <w:szCs w:val="16"/>
              </w:rPr>
              <w:t xml:space="preserve"> </w:t>
            </w:r>
          </w:p>
          <w:p w14:paraId="5FEE1750" w14:textId="728D9431" w:rsidR="00EF0A12" w:rsidRPr="00AA391B" w:rsidRDefault="21A94901" w:rsidP="1FFD5C27">
            <w:pPr>
              <w:suppressAutoHyphens/>
              <w:jc w:val="left"/>
              <w:rPr>
                <w:color w:val="333333"/>
                <w:sz w:val="16"/>
                <w:szCs w:val="16"/>
              </w:rPr>
            </w:pPr>
            <w:r w:rsidRPr="00AA391B">
              <w:rPr>
                <w:sz w:val="16"/>
                <w:szCs w:val="16"/>
              </w:rPr>
              <w:t xml:space="preserve"> </w:t>
            </w:r>
            <w:hyperlink r:id="rId51" w:history="1">
              <w:r w:rsidRPr="00AA391B">
                <w:rPr>
                  <w:rStyle w:val="Hyperlink"/>
                  <w:rFonts w:eastAsia="Segoe UI" w:cs="Segoe UI"/>
                  <w:sz w:val="16"/>
                  <w:szCs w:val="16"/>
                </w:rPr>
                <w:t>https://www.legislation.gov.uk/uksi/2020/1590/contents/made</w:t>
              </w:r>
            </w:hyperlink>
          </w:p>
        </w:tc>
        <w:tc>
          <w:tcPr>
            <w:tcW w:w="1960" w:type="dxa"/>
            <w:shd w:val="clear" w:color="auto" w:fill="auto"/>
          </w:tcPr>
          <w:p w14:paraId="24ECB312" w14:textId="77777777" w:rsidR="00EF0A12" w:rsidRPr="00AA391B" w:rsidRDefault="00EF0A12" w:rsidP="00EF0A12">
            <w:pPr>
              <w:rPr>
                <w:sz w:val="16"/>
                <w:szCs w:val="16"/>
              </w:rPr>
            </w:pPr>
            <w:r w:rsidRPr="00AA391B">
              <w:rPr>
                <w:sz w:val="16"/>
                <w:szCs w:val="16"/>
              </w:rPr>
              <w:t>Administration: Department for Environment Food and Rural Affairs</w:t>
            </w:r>
          </w:p>
          <w:p w14:paraId="4C0154E5" w14:textId="1774A5A3" w:rsidR="00EF0A12" w:rsidRPr="00AA391B" w:rsidRDefault="00EF0A12" w:rsidP="22EFC7EF">
            <w:pPr>
              <w:rPr>
                <w:sz w:val="16"/>
                <w:szCs w:val="16"/>
              </w:rPr>
            </w:pPr>
          </w:p>
        </w:tc>
      </w:tr>
      <w:tr w:rsidR="00EF0A12" w:rsidRPr="00AA391B" w14:paraId="70526573" w14:textId="77777777" w:rsidTr="00875AFA">
        <w:trPr>
          <w:trHeight w:val="3180"/>
        </w:trPr>
        <w:tc>
          <w:tcPr>
            <w:tcW w:w="567" w:type="dxa"/>
            <w:shd w:val="clear" w:color="auto" w:fill="auto"/>
          </w:tcPr>
          <w:p w14:paraId="4D68712F" w14:textId="1B64C8E9" w:rsidR="00EF0A12" w:rsidRPr="00AA391B" w:rsidRDefault="00EF0A12" w:rsidP="52B0CFAF">
            <w:pPr>
              <w:suppressAutoHyphens/>
              <w:spacing w:after="240" w:line="240" w:lineRule="atLeast"/>
              <w:jc w:val="left"/>
              <w:rPr>
                <w:b/>
                <w:bCs/>
                <w:spacing w:val="-2"/>
                <w:sz w:val="16"/>
                <w:szCs w:val="16"/>
              </w:rPr>
            </w:pPr>
            <w:r w:rsidRPr="00AA391B">
              <w:rPr>
                <w:b/>
                <w:bCs/>
                <w:sz w:val="16"/>
                <w:szCs w:val="16"/>
              </w:rPr>
              <w:lastRenderedPageBreak/>
              <w:t>2</w:t>
            </w:r>
            <w:r w:rsidR="78F9EC16" w:rsidRPr="00AA391B">
              <w:rPr>
                <w:b/>
                <w:bCs/>
                <w:sz w:val="16"/>
                <w:szCs w:val="16"/>
              </w:rPr>
              <w:t>0</w:t>
            </w:r>
          </w:p>
        </w:tc>
        <w:tc>
          <w:tcPr>
            <w:tcW w:w="1982" w:type="dxa"/>
            <w:shd w:val="clear" w:color="auto" w:fill="auto"/>
          </w:tcPr>
          <w:p w14:paraId="497B6B02" w14:textId="7D7AFF3C" w:rsidR="00EF0A12" w:rsidRPr="00AA391B" w:rsidRDefault="2AEBABCD" w:rsidP="6E445407">
            <w:pPr>
              <w:suppressAutoHyphens/>
              <w:jc w:val="left"/>
              <w:rPr>
                <w:rFonts w:cs="Verdana"/>
                <w:color w:val="0B0C0C"/>
                <w:sz w:val="16"/>
                <w:szCs w:val="16"/>
              </w:rPr>
            </w:pPr>
            <w:r w:rsidRPr="00AA391B">
              <w:rPr>
                <w:rFonts w:cs="Verdana"/>
                <w:color w:val="0B0C0C"/>
                <w:sz w:val="16"/>
                <w:szCs w:val="16"/>
              </w:rPr>
              <w:t>Catch documentation for Patagonian Toothfish</w:t>
            </w:r>
            <w:r w:rsidR="08D52A92" w:rsidRPr="00AA391B">
              <w:rPr>
                <w:rFonts w:cs="Verdana"/>
                <w:color w:val="0B0C0C"/>
                <w:sz w:val="16"/>
                <w:szCs w:val="16"/>
              </w:rPr>
              <w:t>.</w:t>
            </w:r>
          </w:p>
          <w:p w14:paraId="3ACAFBCE" w14:textId="14D71C63" w:rsidR="00EF0A12" w:rsidRPr="00AA391B" w:rsidRDefault="00EF0A12" w:rsidP="00EF0A12">
            <w:pPr>
              <w:tabs>
                <w:tab w:val="left" w:pos="-1440"/>
                <w:tab w:val="left" w:pos="-720"/>
              </w:tabs>
              <w:suppressAutoHyphens/>
              <w:jc w:val="left"/>
              <w:rPr>
                <w:spacing w:val="-2"/>
                <w:sz w:val="16"/>
                <w:szCs w:val="16"/>
              </w:rPr>
            </w:pPr>
          </w:p>
        </w:tc>
        <w:tc>
          <w:tcPr>
            <w:tcW w:w="1296" w:type="dxa"/>
            <w:shd w:val="clear" w:color="auto" w:fill="auto"/>
          </w:tcPr>
          <w:p w14:paraId="1EC4FC21" w14:textId="77777777" w:rsidR="00EF0A12" w:rsidRPr="00AA391B" w:rsidRDefault="00EF0A12" w:rsidP="00EF0A12">
            <w:pPr>
              <w:jc w:val="center"/>
              <w:rPr>
                <w:sz w:val="16"/>
                <w:szCs w:val="16"/>
              </w:rPr>
            </w:pPr>
            <w:r w:rsidRPr="00AA391B">
              <w:rPr>
                <w:sz w:val="16"/>
                <w:szCs w:val="16"/>
              </w:rPr>
              <w:t>NAL</w:t>
            </w:r>
          </w:p>
          <w:p w14:paraId="182ADE9D" w14:textId="06092DA6" w:rsidR="00EF0A12" w:rsidRPr="00AA391B" w:rsidRDefault="00EF0A12" w:rsidP="00EF0A12">
            <w:pPr>
              <w:tabs>
                <w:tab w:val="left" w:pos="-1440"/>
                <w:tab w:val="left" w:pos="-720"/>
              </w:tabs>
              <w:suppressAutoHyphens/>
              <w:spacing w:line="240" w:lineRule="atLeast"/>
              <w:jc w:val="center"/>
              <w:rPr>
                <w:spacing w:val="-2"/>
                <w:sz w:val="16"/>
                <w:szCs w:val="16"/>
              </w:rPr>
            </w:pPr>
            <w:r w:rsidRPr="00AA391B">
              <w:rPr>
                <w:sz w:val="16"/>
                <w:szCs w:val="16"/>
              </w:rPr>
              <w:t>NAL-X</w:t>
            </w:r>
          </w:p>
        </w:tc>
        <w:tc>
          <w:tcPr>
            <w:tcW w:w="1400" w:type="dxa"/>
            <w:shd w:val="clear" w:color="auto" w:fill="auto"/>
          </w:tcPr>
          <w:p w14:paraId="2928DA80" w14:textId="77777777" w:rsidR="00EF0A12" w:rsidRPr="00AA391B" w:rsidRDefault="00EF0A12" w:rsidP="00F830CD">
            <w:pPr>
              <w:jc w:val="left"/>
              <w:rPr>
                <w:sz w:val="16"/>
                <w:szCs w:val="16"/>
              </w:rPr>
            </w:pPr>
            <w:r w:rsidRPr="00AA391B">
              <w:rPr>
                <w:sz w:val="16"/>
                <w:szCs w:val="16"/>
              </w:rPr>
              <w:t>03026800</w:t>
            </w:r>
          </w:p>
          <w:p w14:paraId="1F5325E3" w14:textId="77777777" w:rsidR="00EF0A12" w:rsidRPr="00AA391B" w:rsidRDefault="00EF0A12" w:rsidP="00F830CD">
            <w:pPr>
              <w:jc w:val="left"/>
              <w:rPr>
                <w:sz w:val="16"/>
                <w:szCs w:val="16"/>
              </w:rPr>
            </w:pPr>
            <w:r w:rsidRPr="00AA391B">
              <w:rPr>
                <w:sz w:val="16"/>
                <w:szCs w:val="16"/>
              </w:rPr>
              <w:t>03041210</w:t>
            </w:r>
          </w:p>
          <w:p w14:paraId="53E13095" w14:textId="77777777" w:rsidR="00EF0A12" w:rsidRPr="00AA391B" w:rsidRDefault="00EF0A12" w:rsidP="00F830CD">
            <w:pPr>
              <w:jc w:val="left"/>
              <w:rPr>
                <w:sz w:val="16"/>
                <w:szCs w:val="16"/>
              </w:rPr>
            </w:pPr>
            <w:r w:rsidRPr="00AA391B">
              <w:rPr>
                <w:sz w:val="16"/>
                <w:szCs w:val="16"/>
              </w:rPr>
              <w:t>03041290</w:t>
            </w:r>
          </w:p>
          <w:p w14:paraId="0111AA09" w14:textId="77777777" w:rsidR="00EF0A12" w:rsidRPr="00AA391B" w:rsidRDefault="00EF0A12" w:rsidP="00F830CD">
            <w:pPr>
              <w:jc w:val="left"/>
              <w:rPr>
                <w:sz w:val="16"/>
                <w:szCs w:val="16"/>
              </w:rPr>
            </w:pPr>
            <w:r w:rsidRPr="00AA391B">
              <w:rPr>
                <w:sz w:val="16"/>
                <w:szCs w:val="16"/>
              </w:rPr>
              <w:t>03036200</w:t>
            </w:r>
          </w:p>
          <w:p w14:paraId="34ED8F69" w14:textId="77777777" w:rsidR="00CB49AD" w:rsidRPr="00AA391B" w:rsidRDefault="00EF0A12" w:rsidP="00F830CD">
            <w:pPr>
              <w:jc w:val="left"/>
              <w:rPr>
                <w:sz w:val="16"/>
                <w:szCs w:val="16"/>
              </w:rPr>
            </w:pPr>
            <w:r w:rsidRPr="00AA391B">
              <w:rPr>
                <w:sz w:val="16"/>
                <w:szCs w:val="16"/>
              </w:rPr>
              <w:t>03042200</w:t>
            </w:r>
          </w:p>
          <w:p w14:paraId="3FAAD92B" w14:textId="769B0A78" w:rsidR="00EF0A12" w:rsidRPr="00AA391B" w:rsidRDefault="00EF0A12" w:rsidP="00F830CD">
            <w:pPr>
              <w:jc w:val="left"/>
              <w:rPr>
                <w:spacing w:val="-2"/>
                <w:sz w:val="16"/>
                <w:szCs w:val="16"/>
              </w:rPr>
            </w:pPr>
            <w:r w:rsidRPr="00AA391B">
              <w:rPr>
                <w:sz w:val="16"/>
                <w:szCs w:val="16"/>
              </w:rPr>
              <w:t>03049200</w:t>
            </w:r>
          </w:p>
        </w:tc>
        <w:tc>
          <w:tcPr>
            <w:tcW w:w="2239" w:type="dxa"/>
            <w:shd w:val="clear" w:color="auto" w:fill="auto"/>
          </w:tcPr>
          <w:p w14:paraId="05558D98" w14:textId="67972667" w:rsidR="00EF0A12" w:rsidRPr="00AA391B" w:rsidRDefault="2AEBABCD" w:rsidP="00EF0A12">
            <w:pPr>
              <w:rPr>
                <w:sz w:val="16"/>
                <w:szCs w:val="16"/>
              </w:rPr>
            </w:pPr>
            <w:r w:rsidRPr="00AA391B">
              <w:rPr>
                <w:rFonts w:cs="Verdana"/>
                <w:sz w:val="16"/>
                <w:szCs w:val="16"/>
              </w:rPr>
              <w:t>Dissostichus spp. – Patagonian and Antarctic Toothfish</w:t>
            </w:r>
            <w:r w:rsidR="46158145" w:rsidRPr="00AA391B">
              <w:rPr>
                <w:rFonts w:cs="Verdana"/>
                <w:sz w:val="16"/>
                <w:szCs w:val="16"/>
              </w:rPr>
              <w:t xml:space="preserve">. </w:t>
            </w:r>
          </w:p>
          <w:p w14:paraId="3E25BCC3" w14:textId="77777777" w:rsidR="00EF0A12" w:rsidRPr="00AA391B" w:rsidRDefault="00EF0A12" w:rsidP="00EF0A12">
            <w:pPr>
              <w:rPr>
                <w:rFonts w:cs="Verdana"/>
                <w:sz w:val="16"/>
                <w:szCs w:val="16"/>
              </w:rPr>
            </w:pPr>
          </w:p>
          <w:p w14:paraId="48C755B0" w14:textId="77777777" w:rsidR="00EF0A12" w:rsidRPr="00AA391B" w:rsidRDefault="00EF0A12" w:rsidP="00EF0A12">
            <w:pPr>
              <w:rPr>
                <w:sz w:val="16"/>
                <w:szCs w:val="16"/>
              </w:rPr>
            </w:pPr>
          </w:p>
          <w:p w14:paraId="185A1FF0" w14:textId="263CBB69" w:rsidR="00EF0A12" w:rsidRPr="00AA391B" w:rsidRDefault="00EF0A12" w:rsidP="00EF0A12">
            <w:pPr>
              <w:tabs>
                <w:tab w:val="left" w:pos="-1440"/>
                <w:tab w:val="left" w:pos="-720"/>
              </w:tabs>
              <w:suppressAutoHyphens/>
              <w:jc w:val="left"/>
              <w:rPr>
                <w:sz w:val="16"/>
                <w:szCs w:val="16"/>
              </w:rPr>
            </w:pPr>
          </w:p>
        </w:tc>
        <w:tc>
          <w:tcPr>
            <w:tcW w:w="2082" w:type="dxa"/>
            <w:shd w:val="clear" w:color="auto" w:fill="auto"/>
          </w:tcPr>
          <w:p w14:paraId="222F1A67" w14:textId="77777777" w:rsidR="00EF0A12" w:rsidRPr="00AA391B" w:rsidRDefault="00EF0A12" w:rsidP="00EF0A12">
            <w:pPr>
              <w:rPr>
                <w:sz w:val="16"/>
                <w:szCs w:val="16"/>
              </w:rPr>
            </w:pPr>
            <w:r w:rsidRPr="00AA391B">
              <w:rPr>
                <w:rFonts w:cs="Verdana"/>
                <w:color w:val="000000" w:themeColor="text1"/>
                <w:sz w:val="16"/>
                <w:szCs w:val="16"/>
              </w:rPr>
              <w:t>The Convention for the Conservation of Antarctic Marine Living Resources</w:t>
            </w:r>
          </w:p>
          <w:p w14:paraId="0414B69E" w14:textId="691FA8A9" w:rsidR="00EF0A12" w:rsidRPr="00AA391B" w:rsidRDefault="2AEBABCD" w:rsidP="00EF0A12">
            <w:pPr>
              <w:rPr>
                <w:sz w:val="16"/>
                <w:szCs w:val="16"/>
              </w:rPr>
            </w:pPr>
            <w:r w:rsidRPr="00AA391B">
              <w:rPr>
                <w:rFonts w:cs="Verdana"/>
                <w:color w:val="000000" w:themeColor="text1"/>
                <w:sz w:val="16"/>
                <w:szCs w:val="16"/>
              </w:rPr>
              <w:t>(CCAMLR)</w:t>
            </w:r>
            <w:r w:rsidR="0989FF83" w:rsidRPr="00AA391B">
              <w:rPr>
                <w:rFonts w:cs="Verdana"/>
                <w:color w:val="000000" w:themeColor="text1"/>
                <w:sz w:val="16"/>
                <w:szCs w:val="16"/>
              </w:rPr>
              <w:t xml:space="preserve">. </w:t>
            </w:r>
          </w:p>
          <w:p w14:paraId="29AE6CAB" w14:textId="77777777" w:rsidR="00EF0A12" w:rsidRPr="00AA391B" w:rsidRDefault="00EF0A12" w:rsidP="00EF0A12">
            <w:pPr>
              <w:rPr>
                <w:sz w:val="16"/>
                <w:szCs w:val="16"/>
              </w:rPr>
            </w:pPr>
            <w:r w:rsidRPr="00AA391B">
              <w:rPr>
                <w:rFonts w:cs="Verdana"/>
                <w:color w:val="000000" w:themeColor="text1"/>
                <w:sz w:val="16"/>
                <w:szCs w:val="16"/>
              </w:rPr>
              <w:t xml:space="preserve"> </w:t>
            </w:r>
          </w:p>
          <w:p w14:paraId="238BA87A" w14:textId="77777777" w:rsidR="00EF0A12" w:rsidRPr="00AA391B" w:rsidRDefault="00EF0A12" w:rsidP="00EF0A12">
            <w:pPr>
              <w:rPr>
                <w:sz w:val="16"/>
                <w:szCs w:val="16"/>
              </w:rPr>
            </w:pPr>
            <w:r w:rsidRPr="00AA391B">
              <w:rPr>
                <w:rFonts w:cs="Verdana"/>
                <w:color w:val="000000" w:themeColor="text1"/>
                <w:sz w:val="16"/>
                <w:szCs w:val="16"/>
              </w:rPr>
              <w:t>Article XX(b) GATT</w:t>
            </w:r>
          </w:p>
          <w:p w14:paraId="3FCB0751" w14:textId="0C35807C" w:rsidR="00EF0A12" w:rsidRPr="00AA391B" w:rsidRDefault="2AEBABCD" w:rsidP="6E445407">
            <w:pPr>
              <w:rPr>
                <w:rFonts w:cs="Verdana"/>
                <w:color w:val="000000" w:themeColor="text1"/>
                <w:sz w:val="16"/>
                <w:szCs w:val="16"/>
              </w:rPr>
            </w:pPr>
            <w:r w:rsidRPr="00AA391B">
              <w:rPr>
                <w:rFonts w:cs="Verdana"/>
                <w:color w:val="000000" w:themeColor="text1"/>
                <w:sz w:val="16"/>
                <w:szCs w:val="16"/>
              </w:rPr>
              <w:t>Protection of human, animal or plant life or health</w:t>
            </w:r>
            <w:r w:rsidR="277FD16E" w:rsidRPr="00AA391B">
              <w:rPr>
                <w:rFonts w:cs="Verdana"/>
                <w:color w:val="000000" w:themeColor="text1"/>
                <w:sz w:val="16"/>
                <w:szCs w:val="16"/>
              </w:rPr>
              <w:t xml:space="preserve">. </w:t>
            </w:r>
          </w:p>
          <w:p w14:paraId="6AE494B3" w14:textId="77777777" w:rsidR="00EF0A12" w:rsidRPr="00AA391B" w:rsidRDefault="00EF0A12" w:rsidP="00EF0A12">
            <w:pPr>
              <w:rPr>
                <w:sz w:val="16"/>
                <w:szCs w:val="16"/>
              </w:rPr>
            </w:pPr>
            <w:r w:rsidRPr="00AA391B">
              <w:rPr>
                <w:rFonts w:cs="Verdana"/>
                <w:color w:val="000000" w:themeColor="text1"/>
                <w:sz w:val="16"/>
                <w:szCs w:val="16"/>
              </w:rPr>
              <w:t xml:space="preserve"> </w:t>
            </w:r>
          </w:p>
          <w:p w14:paraId="54880172" w14:textId="5AA792A4" w:rsidR="00EF0A12" w:rsidRPr="00AA391B" w:rsidRDefault="00EF0A12" w:rsidP="00E97CF0">
            <w:pPr>
              <w:rPr>
                <w:sz w:val="16"/>
                <w:szCs w:val="16"/>
              </w:rPr>
            </w:pPr>
            <w:r w:rsidRPr="00AA391B">
              <w:rPr>
                <w:rFonts w:cs="Verdana"/>
                <w:sz w:val="16"/>
                <w:szCs w:val="16"/>
              </w:rPr>
              <w:t>Article XX(g) GATT Conservation of exhaustible natural resources.</w:t>
            </w:r>
          </w:p>
        </w:tc>
        <w:tc>
          <w:tcPr>
            <w:tcW w:w="2082" w:type="dxa"/>
            <w:shd w:val="clear" w:color="auto" w:fill="auto"/>
          </w:tcPr>
          <w:p w14:paraId="7B8D2E2A" w14:textId="5CEBDF11" w:rsidR="00EF0A12" w:rsidRPr="00AA391B" w:rsidRDefault="0A166FB3" w:rsidP="40E05652">
            <w:pPr>
              <w:rPr>
                <w:rFonts w:eastAsiaTheme="minorEastAsia" w:cs="Verdana"/>
                <w:color w:val="000000" w:themeColor="text1"/>
                <w:sz w:val="16"/>
                <w:szCs w:val="16"/>
                <w:lang w:val="fr-CH"/>
              </w:rPr>
            </w:pPr>
            <w:r w:rsidRPr="00AA391B">
              <w:rPr>
                <w:rFonts w:eastAsiaTheme="minorEastAsia" w:cs="Verdana"/>
                <w:color w:val="000000" w:themeColor="text1"/>
                <w:sz w:val="16"/>
                <w:szCs w:val="16"/>
              </w:rPr>
              <w:t xml:space="preserve">Common Fisheries Policy (Amendment etc.) </w:t>
            </w:r>
            <w:r w:rsidRPr="00AA391B">
              <w:rPr>
                <w:rFonts w:eastAsiaTheme="minorEastAsia" w:cs="Verdana"/>
                <w:color w:val="000000" w:themeColor="text1"/>
                <w:sz w:val="16"/>
                <w:szCs w:val="16"/>
                <w:lang w:val="fr-CH"/>
              </w:rPr>
              <w:t>(EU Exit) Regulations 2020</w:t>
            </w:r>
            <w:r w:rsidR="62391D0A" w:rsidRPr="00AA391B">
              <w:rPr>
                <w:rFonts w:eastAsiaTheme="minorEastAsia" w:cs="Verdana"/>
                <w:color w:val="000000" w:themeColor="text1"/>
                <w:sz w:val="16"/>
                <w:szCs w:val="16"/>
                <w:lang w:val="fr-CH"/>
              </w:rPr>
              <w:t xml:space="preserve">. </w:t>
            </w:r>
          </w:p>
          <w:p w14:paraId="7231044E" w14:textId="2B3C4785" w:rsidR="00EF0A12" w:rsidRPr="00AA391B" w:rsidRDefault="00EF0A12" w:rsidP="00EF0A12">
            <w:pPr>
              <w:rPr>
                <w:rFonts w:eastAsiaTheme="minorEastAsia" w:cs="Verdana"/>
                <w:color w:val="000000" w:themeColor="text1"/>
                <w:sz w:val="16"/>
                <w:szCs w:val="16"/>
                <w:lang w:val="fr-CH"/>
              </w:rPr>
            </w:pPr>
          </w:p>
          <w:p w14:paraId="42907602" w14:textId="3B0C0983" w:rsidR="00B86386" w:rsidRPr="00AA391B" w:rsidRDefault="00B86386" w:rsidP="00EF0A12">
            <w:pPr>
              <w:rPr>
                <w:rFonts w:eastAsiaTheme="minorEastAsia" w:cs="Verdana"/>
                <w:color w:val="000000" w:themeColor="text1"/>
                <w:sz w:val="16"/>
                <w:szCs w:val="16"/>
                <w:lang w:val="fr-CH"/>
              </w:rPr>
            </w:pPr>
            <w:r w:rsidRPr="00AA391B">
              <w:rPr>
                <w:rFonts w:cs="Verdana"/>
                <w:color w:val="000000" w:themeColor="text1"/>
                <w:sz w:val="16"/>
                <w:szCs w:val="16"/>
                <w:lang w:val="fr-CH"/>
              </w:rPr>
              <w:t>Available through:</w:t>
            </w:r>
          </w:p>
          <w:p w14:paraId="5D7F18B3" w14:textId="77777777" w:rsidR="00EF0A12" w:rsidRPr="00AA391B" w:rsidRDefault="004E21BE" w:rsidP="00EF0A12">
            <w:pPr>
              <w:rPr>
                <w:sz w:val="16"/>
                <w:szCs w:val="16"/>
                <w:lang w:val="fr-CH"/>
              </w:rPr>
            </w:pPr>
            <w:hyperlink r:id="rId52" w:history="1">
              <w:r w:rsidR="00EF0A12" w:rsidRPr="00AA391B">
                <w:rPr>
                  <w:rStyle w:val="Hyperlink"/>
                  <w:sz w:val="16"/>
                  <w:szCs w:val="16"/>
                  <w:lang w:val="fr-CH"/>
                </w:rPr>
                <w:t>https://www.legislation.gov.uk/uksi/2020/1599/made</w:t>
              </w:r>
            </w:hyperlink>
          </w:p>
          <w:p w14:paraId="6FE3684F" w14:textId="77777777" w:rsidR="00EF0A12" w:rsidRPr="00AA391B" w:rsidRDefault="00EF0A12" w:rsidP="00EF0A12">
            <w:pPr>
              <w:rPr>
                <w:rFonts w:cs="Verdana"/>
                <w:color w:val="000000" w:themeColor="text1"/>
                <w:sz w:val="16"/>
                <w:szCs w:val="16"/>
                <w:lang w:val="fr-CH"/>
              </w:rPr>
            </w:pPr>
            <w:r w:rsidRPr="00AA391B">
              <w:rPr>
                <w:rFonts w:eastAsiaTheme="minorEastAsia" w:cs="Verdana"/>
                <w:color w:val="000000" w:themeColor="text1"/>
                <w:sz w:val="16"/>
                <w:szCs w:val="16"/>
                <w:lang w:val="fr-CH"/>
              </w:rPr>
              <w:t xml:space="preserve"> </w:t>
            </w:r>
          </w:p>
          <w:p w14:paraId="00AC424B" w14:textId="2C5587E5" w:rsidR="00EF0A12" w:rsidRPr="00AA391B" w:rsidRDefault="00EF0A12" w:rsidP="00EF0A12">
            <w:pPr>
              <w:tabs>
                <w:tab w:val="left" w:pos="-1440"/>
                <w:tab w:val="left" w:pos="-720"/>
              </w:tabs>
              <w:suppressAutoHyphens/>
              <w:jc w:val="left"/>
              <w:rPr>
                <w:sz w:val="16"/>
                <w:szCs w:val="16"/>
                <w:lang w:val="fr-CH"/>
              </w:rPr>
            </w:pPr>
          </w:p>
        </w:tc>
        <w:tc>
          <w:tcPr>
            <w:tcW w:w="1960" w:type="dxa"/>
            <w:shd w:val="clear" w:color="auto" w:fill="auto"/>
          </w:tcPr>
          <w:p w14:paraId="0225A460" w14:textId="5DB9C44D" w:rsidR="00EF0A12" w:rsidRPr="00AA391B" w:rsidRDefault="2BFAD326" w:rsidP="00EF0A12">
            <w:pPr>
              <w:rPr>
                <w:sz w:val="16"/>
                <w:szCs w:val="16"/>
              </w:rPr>
            </w:pPr>
            <w:r w:rsidRPr="00AA391B">
              <w:rPr>
                <w:sz w:val="16"/>
                <w:szCs w:val="16"/>
              </w:rPr>
              <w:t>Administration: Department for Environment Food and Rural Affairs</w:t>
            </w:r>
            <w:r w:rsidR="40B7381E" w:rsidRPr="00AA391B">
              <w:rPr>
                <w:sz w:val="16"/>
                <w:szCs w:val="16"/>
              </w:rPr>
              <w:t xml:space="preserve">. </w:t>
            </w:r>
          </w:p>
          <w:p w14:paraId="791FAC25" w14:textId="77777777" w:rsidR="00EF0A12" w:rsidRPr="00AA391B" w:rsidRDefault="00EF0A12" w:rsidP="00EF0A12">
            <w:pPr>
              <w:rPr>
                <w:sz w:val="16"/>
                <w:szCs w:val="16"/>
              </w:rPr>
            </w:pPr>
            <w:r w:rsidRPr="00AA391B">
              <w:rPr>
                <w:sz w:val="16"/>
                <w:szCs w:val="16"/>
              </w:rPr>
              <w:t xml:space="preserve"> </w:t>
            </w:r>
          </w:p>
          <w:p w14:paraId="6B77DC7C" w14:textId="3F0134DB" w:rsidR="00EF0A12" w:rsidRPr="00AA391B" w:rsidRDefault="00EF0A12" w:rsidP="00EF0A12">
            <w:pPr>
              <w:tabs>
                <w:tab w:val="left" w:pos="-1440"/>
                <w:tab w:val="left" w:pos="-720"/>
              </w:tabs>
              <w:suppressAutoHyphens/>
              <w:jc w:val="left"/>
              <w:rPr>
                <w:sz w:val="16"/>
                <w:szCs w:val="16"/>
              </w:rPr>
            </w:pPr>
          </w:p>
        </w:tc>
      </w:tr>
      <w:tr w:rsidR="2F34146B" w:rsidRPr="00AA391B" w14:paraId="051BDC8B" w14:textId="77777777" w:rsidTr="00875AFA">
        <w:tc>
          <w:tcPr>
            <w:tcW w:w="567" w:type="dxa"/>
            <w:tcBorders>
              <w:bottom w:val="single" w:sz="6" w:space="0" w:color="auto"/>
            </w:tcBorders>
            <w:shd w:val="clear" w:color="auto" w:fill="auto"/>
          </w:tcPr>
          <w:p w14:paraId="25F2AE13" w14:textId="4C60F33B" w:rsidR="0FDE6CA5" w:rsidRPr="00AA391B" w:rsidRDefault="47D299A1" w:rsidP="2F34146B">
            <w:pPr>
              <w:spacing w:line="240" w:lineRule="atLeast"/>
              <w:jc w:val="left"/>
              <w:rPr>
                <w:b/>
                <w:bCs/>
                <w:sz w:val="16"/>
                <w:szCs w:val="16"/>
              </w:rPr>
            </w:pPr>
            <w:r w:rsidRPr="00AA391B">
              <w:rPr>
                <w:b/>
                <w:bCs/>
                <w:sz w:val="16"/>
                <w:szCs w:val="16"/>
              </w:rPr>
              <w:t>21</w:t>
            </w:r>
          </w:p>
        </w:tc>
        <w:tc>
          <w:tcPr>
            <w:tcW w:w="1982" w:type="dxa"/>
            <w:tcBorders>
              <w:bottom w:val="single" w:sz="6" w:space="0" w:color="auto"/>
            </w:tcBorders>
            <w:shd w:val="clear" w:color="auto" w:fill="auto"/>
          </w:tcPr>
          <w:p w14:paraId="4ABDBF8D" w14:textId="290BCDC0" w:rsidR="0FDE6CA5" w:rsidRPr="00AA391B" w:rsidRDefault="7F2C75E0" w:rsidP="6E445407">
            <w:pPr>
              <w:jc w:val="left"/>
              <w:rPr>
                <w:color w:val="0B0C0C"/>
                <w:sz w:val="16"/>
                <w:szCs w:val="16"/>
              </w:rPr>
            </w:pPr>
            <w:r w:rsidRPr="00AA391B">
              <w:rPr>
                <w:rFonts w:cs="Verdana"/>
                <w:color w:val="0B0C0C"/>
                <w:sz w:val="16"/>
                <w:szCs w:val="16"/>
              </w:rPr>
              <w:t>Measures to regulate exports of certain medicaments</w:t>
            </w:r>
            <w:r w:rsidR="406F1452" w:rsidRPr="00AA391B">
              <w:rPr>
                <w:rFonts w:cs="Verdana"/>
                <w:color w:val="0B0C0C"/>
                <w:sz w:val="16"/>
                <w:szCs w:val="16"/>
              </w:rPr>
              <w:t>.</w:t>
            </w:r>
          </w:p>
        </w:tc>
        <w:tc>
          <w:tcPr>
            <w:tcW w:w="1296" w:type="dxa"/>
            <w:tcBorders>
              <w:bottom w:val="single" w:sz="6" w:space="0" w:color="auto"/>
            </w:tcBorders>
            <w:shd w:val="clear" w:color="auto" w:fill="auto"/>
          </w:tcPr>
          <w:p w14:paraId="2AA73AB0" w14:textId="097E2CE9" w:rsidR="0FDE6CA5" w:rsidRPr="00AA391B" w:rsidRDefault="47D299A1" w:rsidP="2F34146B">
            <w:pPr>
              <w:jc w:val="center"/>
              <w:rPr>
                <w:sz w:val="16"/>
                <w:szCs w:val="16"/>
              </w:rPr>
            </w:pPr>
            <w:r w:rsidRPr="00AA391B">
              <w:rPr>
                <w:rFonts w:cs="Verdana"/>
                <w:sz w:val="16"/>
                <w:szCs w:val="16"/>
              </w:rPr>
              <w:t>CP-X</w:t>
            </w:r>
          </w:p>
        </w:tc>
        <w:tc>
          <w:tcPr>
            <w:tcW w:w="1400" w:type="dxa"/>
            <w:tcBorders>
              <w:bottom w:val="single" w:sz="6" w:space="0" w:color="auto"/>
            </w:tcBorders>
            <w:shd w:val="clear" w:color="auto" w:fill="auto"/>
          </w:tcPr>
          <w:p w14:paraId="0399FAD7" w14:textId="4812058B" w:rsidR="0FDE6CA5" w:rsidRPr="00AA391B" w:rsidRDefault="47D299A1" w:rsidP="2F34146B">
            <w:pPr>
              <w:jc w:val="left"/>
              <w:rPr>
                <w:rFonts w:cs="Verdana"/>
                <w:sz w:val="16"/>
                <w:szCs w:val="16"/>
              </w:rPr>
            </w:pPr>
            <w:r w:rsidRPr="00AA391B">
              <w:rPr>
                <w:rFonts w:cs="Verdana"/>
                <w:sz w:val="16"/>
                <w:szCs w:val="16"/>
              </w:rPr>
              <w:t>Certain medicaments of HS headings</w:t>
            </w:r>
          </w:p>
          <w:p w14:paraId="244C0423" w14:textId="2DF46B7F" w:rsidR="0FDE6CA5" w:rsidRPr="00AA391B" w:rsidRDefault="47D299A1" w:rsidP="2F34146B">
            <w:pPr>
              <w:jc w:val="left"/>
              <w:rPr>
                <w:rFonts w:cs="Verdana"/>
                <w:sz w:val="16"/>
                <w:szCs w:val="16"/>
              </w:rPr>
            </w:pPr>
            <w:r w:rsidRPr="00AA391B">
              <w:rPr>
                <w:rFonts w:cs="Verdana"/>
                <w:sz w:val="16"/>
                <w:szCs w:val="16"/>
              </w:rPr>
              <w:t>2501</w:t>
            </w:r>
          </w:p>
          <w:p w14:paraId="2DF4F3E1" w14:textId="567836E7" w:rsidR="0FDE6CA5" w:rsidRPr="00AA391B" w:rsidRDefault="47D299A1" w:rsidP="2F34146B">
            <w:pPr>
              <w:jc w:val="left"/>
              <w:rPr>
                <w:rFonts w:cs="Verdana"/>
                <w:sz w:val="16"/>
                <w:szCs w:val="16"/>
              </w:rPr>
            </w:pPr>
            <w:r w:rsidRPr="00AA391B">
              <w:rPr>
                <w:rFonts w:cs="Verdana"/>
                <w:sz w:val="16"/>
                <w:szCs w:val="16"/>
              </w:rPr>
              <w:t>2530</w:t>
            </w:r>
          </w:p>
          <w:p w14:paraId="4A46BBBC" w14:textId="63AE1965" w:rsidR="0FDE6CA5" w:rsidRPr="00AA391B" w:rsidRDefault="47D299A1" w:rsidP="2F34146B">
            <w:pPr>
              <w:jc w:val="left"/>
              <w:rPr>
                <w:rFonts w:cs="Verdana"/>
                <w:sz w:val="16"/>
                <w:szCs w:val="16"/>
              </w:rPr>
            </w:pPr>
            <w:r w:rsidRPr="00AA391B">
              <w:rPr>
                <w:rFonts w:cs="Verdana"/>
                <w:sz w:val="16"/>
                <w:szCs w:val="16"/>
              </w:rPr>
              <w:t>2827</w:t>
            </w:r>
          </w:p>
          <w:p w14:paraId="59D670D2" w14:textId="0AA3F9EA" w:rsidR="0FDE6CA5" w:rsidRPr="00AA391B" w:rsidRDefault="47D299A1" w:rsidP="2F34146B">
            <w:pPr>
              <w:jc w:val="left"/>
              <w:rPr>
                <w:rFonts w:cs="Verdana"/>
                <w:sz w:val="16"/>
                <w:szCs w:val="16"/>
              </w:rPr>
            </w:pPr>
            <w:r w:rsidRPr="00AA391B">
              <w:rPr>
                <w:rFonts w:cs="Verdana"/>
                <w:sz w:val="16"/>
                <w:szCs w:val="16"/>
              </w:rPr>
              <w:t>2835</w:t>
            </w:r>
          </w:p>
          <w:p w14:paraId="31398ACB" w14:textId="0183BADF" w:rsidR="0FDE6CA5" w:rsidRPr="00AA391B" w:rsidRDefault="47D299A1" w:rsidP="2F34146B">
            <w:pPr>
              <w:jc w:val="left"/>
              <w:rPr>
                <w:rFonts w:cs="Verdana"/>
                <w:sz w:val="16"/>
                <w:szCs w:val="16"/>
              </w:rPr>
            </w:pPr>
            <w:r w:rsidRPr="00AA391B">
              <w:rPr>
                <w:rFonts w:cs="Verdana"/>
                <w:sz w:val="16"/>
                <w:szCs w:val="16"/>
              </w:rPr>
              <w:t>2907</w:t>
            </w:r>
          </w:p>
          <w:p w14:paraId="37D09202" w14:textId="4F2346D7" w:rsidR="0FDE6CA5" w:rsidRPr="00AA391B" w:rsidRDefault="47D299A1" w:rsidP="2F34146B">
            <w:pPr>
              <w:jc w:val="left"/>
              <w:rPr>
                <w:rFonts w:cs="Verdana"/>
                <w:sz w:val="16"/>
                <w:szCs w:val="16"/>
              </w:rPr>
            </w:pPr>
            <w:r w:rsidRPr="00AA391B">
              <w:rPr>
                <w:rFonts w:cs="Verdana"/>
                <w:sz w:val="16"/>
                <w:szCs w:val="16"/>
              </w:rPr>
              <w:t>2922</w:t>
            </w:r>
          </w:p>
          <w:p w14:paraId="648AF030" w14:textId="13855F09" w:rsidR="0FDE6CA5" w:rsidRPr="00AA391B" w:rsidRDefault="47D299A1" w:rsidP="2F34146B">
            <w:pPr>
              <w:jc w:val="left"/>
              <w:rPr>
                <w:rFonts w:cs="Verdana"/>
                <w:sz w:val="16"/>
                <w:szCs w:val="16"/>
              </w:rPr>
            </w:pPr>
            <w:r w:rsidRPr="00AA391B">
              <w:rPr>
                <w:rFonts w:cs="Verdana"/>
                <w:sz w:val="16"/>
                <w:szCs w:val="16"/>
              </w:rPr>
              <w:t>2923</w:t>
            </w:r>
          </w:p>
          <w:p w14:paraId="6B1BF761" w14:textId="184BD9C4" w:rsidR="0FDE6CA5" w:rsidRPr="00AA391B" w:rsidRDefault="47D299A1" w:rsidP="2F34146B">
            <w:pPr>
              <w:jc w:val="left"/>
              <w:rPr>
                <w:rFonts w:cs="Verdana"/>
                <w:sz w:val="16"/>
                <w:szCs w:val="16"/>
              </w:rPr>
            </w:pPr>
            <w:r w:rsidRPr="00AA391B">
              <w:rPr>
                <w:rFonts w:cs="Verdana"/>
                <w:sz w:val="16"/>
                <w:szCs w:val="16"/>
              </w:rPr>
              <w:t>2924</w:t>
            </w:r>
          </w:p>
          <w:p w14:paraId="60CA2691" w14:textId="4DBB5201" w:rsidR="0FDE6CA5" w:rsidRPr="00AA391B" w:rsidRDefault="47D299A1" w:rsidP="2F34146B">
            <w:pPr>
              <w:jc w:val="left"/>
              <w:rPr>
                <w:rFonts w:cs="Verdana"/>
                <w:sz w:val="16"/>
                <w:szCs w:val="16"/>
              </w:rPr>
            </w:pPr>
            <w:r w:rsidRPr="00AA391B">
              <w:rPr>
                <w:rFonts w:cs="Verdana"/>
                <w:sz w:val="16"/>
                <w:szCs w:val="16"/>
              </w:rPr>
              <w:t>2933</w:t>
            </w:r>
          </w:p>
          <w:p w14:paraId="4EBE5B39" w14:textId="4B195300" w:rsidR="0FDE6CA5" w:rsidRPr="00AA391B" w:rsidRDefault="47D299A1" w:rsidP="2F34146B">
            <w:pPr>
              <w:jc w:val="left"/>
              <w:rPr>
                <w:rFonts w:cs="Verdana"/>
                <w:sz w:val="16"/>
                <w:szCs w:val="16"/>
              </w:rPr>
            </w:pPr>
            <w:r w:rsidRPr="00AA391B">
              <w:rPr>
                <w:rFonts w:cs="Verdana"/>
                <w:sz w:val="16"/>
                <w:szCs w:val="16"/>
              </w:rPr>
              <w:t>2934</w:t>
            </w:r>
          </w:p>
          <w:p w14:paraId="517E0025" w14:textId="3435905D" w:rsidR="0FDE6CA5" w:rsidRPr="00AA391B" w:rsidRDefault="47D299A1" w:rsidP="2F34146B">
            <w:pPr>
              <w:jc w:val="left"/>
              <w:rPr>
                <w:rFonts w:cs="Verdana"/>
                <w:sz w:val="16"/>
                <w:szCs w:val="16"/>
              </w:rPr>
            </w:pPr>
            <w:r w:rsidRPr="00AA391B">
              <w:rPr>
                <w:rFonts w:cs="Verdana"/>
                <w:sz w:val="16"/>
                <w:szCs w:val="16"/>
              </w:rPr>
              <w:t>2935</w:t>
            </w:r>
          </w:p>
          <w:p w14:paraId="669A21D9" w14:textId="717CACF5" w:rsidR="0FDE6CA5" w:rsidRPr="00AA391B" w:rsidRDefault="47D299A1" w:rsidP="2F34146B">
            <w:pPr>
              <w:jc w:val="left"/>
              <w:rPr>
                <w:rFonts w:cs="Verdana"/>
                <w:sz w:val="16"/>
                <w:szCs w:val="16"/>
              </w:rPr>
            </w:pPr>
            <w:r w:rsidRPr="00AA391B">
              <w:rPr>
                <w:rFonts w:cs="Verdana"/>
                <w:sz w:val="16"/>
                <w:szCs w:val="16"/>
              </w:rPr>
              <w:t>2936</w:t>
            </w:r>
          </w:p>
          <w:p w14:paraId="5903C778" w14:textId="51FB6F34" w:rsidR="0FDE6CA5" w:rsidRPr="00AA391B" w:rsidRDefault="47D299A1" w:rsidP="2F34146B">
            <w:pPr>
              <w:jc w:val="left"/>
              <w:rPr>
                <w:rFonts w:cs="Verdana"/>
                <w:sz w:val="16"/>
                <w:szCs w:val="16"/>
              </w:rPr>
            </w:pPr>
            <w:r w:rsidRPr="00AA391B">
              <w:rPr>
                <w:rFonts w:cs="Verdana"/>
                <w:sz w:val="16"/>
                <w:szCs w:val="16"/>
              </w:rPr>
              <w:t>2937</w:t>
            </w:r>
          </w:p>
          <w:p w14:paraId="152BCBBF" w14:textId="0DC733DB" w:rsidR="0FDE6CA5" w:rsidRPr="00AA391B" w:rsidRDefault="47D299A1" w:rsidP="2F34146B">
            <w:pPr>
              <w:jc w:val="left"/>
              <w:rPr>
                <w:rFonts w:cs="Verdana"/>
                <w:sz w:val="16"/>
                <w:szCs w:val="16"/>
              </w:rPr>
            </w:pPr>
            <w:r w:rsidRPr="00AA391B">
              <w:rPr>
                <w:rFonts w:cs="Verdana"/>
                <w:sz w:val="16"/>
                <w:szCs w:val="16"/>
              </w:rPr>
              <w:t>2939</w:t>
            </w:r>
          </w:p>
          <w:p w14:paraId="69745567" w14:textId="1A583ACE" w:rsidR="0FDE6CA5" w:rsidRPr="00AA391B" w:rsidRDefault="47D299A1" w:rsidP="2F34146B">
            <w:pPr>
              <w:jc w:val="left"/>
              <w:rPr>
                <w:rFonts w:cs="Verdana"/>
                <w:sz w:val="16"/>
                <w:szCs w:val="16"/>
              </w:rPr>
            </w:pPr>
            <w:r w:rsidRPr="00AA391B">
              <w:rPr>
                <w:rFonts w:cs="Verdana"/>
                <w:sz w:val="16"/>
                <w:szCs w:val="16"/>
              </w:rPr>
              <w:t>2941</w:t>
            </w:r>
          </w:p>
          <w:p w14:paraId="2A0FB8E3" w14:textId="691CEE64" w:rsidR="00B86386" w:rsidRPr="00AA391B" w:rsidRDefault="47D299A1" w:rsidP="00520580">
            <w:pPr>
              <w:jc w:val="left"/>
              <w:rPr>
                <w:sz w:val="16"/>
                <w:szCs w:val="16"/>
              </w:rPr>
            </w:pPr>
            <w:r w:rsidRPr="00AA391B">
              <w:rPr>
                <w:rFonts w:cs="Verdana"/>
                <w:sz w:val="16"/>
                <w:szCs w:val="16"/>
              </w:rPr>
              <w:t>2942</w:t>
            </w:r>
          </w:p>
        </w:tc>
        <w:tc>
          <w:tcPr>
            <w:tcW w:w="2239" w:type="dxa"/>
            <w:tcBorders>
              <w:bottom w:val="single" w:sz="6" w:space="0" w:color="auto"/>
            </w:tcBorders>
            <w:shd w:val="clear" w:color="auto" w:fill="auto"/>
          </w:tcPr>
          <w:p w14:paraId="088FF8B9" w14:textId="14B534D3" w:rsidR="0FDE6CA5" w:rsidRPr="00AA391B" w:rsidRDefault="38AC9D27" w:rsidP="6E445407">
            <w:pPr>
              <w:rPr>
                <w:sz w:val="16"/>
                <w:szCs w:val="16"/>
              </w:rPr>
            </w:pPr>
            <w:r w:rsidRPr="00AA391B">
              <w:rPr>
                <w:rFonts w:cs="Verdana"/>
                <w:sz w:val="16"/>
                <w:szCs w:val="16"/>
              </w:rPr>
              <w:t xml:space="preserve">Certain medicaments needed to protect human health, including to treat Covid-19, inter alia. The restrictions only apply to medicines placed on the market in the UK for UK patients.  </w:t>
            </w:r>
          </w:p>
          <w:p w14:paraId="1D8651AC" w14:textId="5A47DEFA" w:rsidR="0FDE6CA5" w:rsidRPr="00AA391B" w:rsidRDefault="76FCA836" w:rsidP="6E445407">
            <w:pPr>
              <w:rPr>
                <w:rFonts w:cs="Verdana"/>
                <w:color w:val="0563C1"/>
                <w:sz w:val="16"/>
                <w:szCs w:val="16"/>
                <w:u w:val="single"/>
                <w:lang w:val="en-US"/>
              </w:rPr>
            </w:pPr>
            <w:r w:rsidRPr="00AA391B">
              <w:rPr>
                <w:rFonts w:cs="Verdana"/>
                <w:sz w:val="16"/>
                <w:szCs w:val="16"/>
              </w:rPr>
              <w:t>Full list</w:t>
            </w:r>
            <w:r w:rsidR="7AD3189A" w:rsidRPr="00AA391B">
              <w:rPr>
                <w:rFonts w:cs="Verdana"/>
                <w:sz w:val="16"/>
                <w:szCs w:val="16"/>
              </w:rPr>
              <w:t xml:space="preserve"> available</w:t>
            </w:r>
            <w:r w:rsidR="054148F0" w:rsidRPr="00AA391B">
              <w:rPr>
                <w:rFonts w:cs="Verdana"/>
                <w:sz w:val="16"/>
                <w:szCs w:val="16"/>
              </w:rPr>
              <w:t xml:space="preserve"> </w:t>
            </w:r>
            <w:r w:rsidR="054148F0" w:rsidRPr="00AA391B">
              <w:rPr>
                <w:rFonts w:cs="Verdana"/>
                <w:sz w:val="16"/>
                <w:szCs w:val="16"/>
                <w:lang w:val="en-US"/>
              </w:rPr>
              <w:t>here</w:t>
            </w:r>
            <w:r w:rsidR="00B86386" w:rsidRPr="00AA391B">
              <w:rPr>
                <w:rFonts w:cs="Verdana"/>
                <w:sz w:val="16"/>
                <w:szCs w:val="16"/>
                <w:lang w:val="en-US"/>
              </w:rPr>
              <w:t>:</w:t>
            </w:r>
          </w:p>
          <w:p w14:paraId="5C9459E0" w14:textId="734575A1" w:rsidR="000A7EF4" w:rsidRPr="00AA391B" w:rsidRDefault="004E21BE" w:rsidP="000A7EF4">
            <w:pPr>
              <w:rPr>
                <w:rStyle w:val="Hyperlink"/>
                <w:sz w:val="16"/>
                <w:szCs w:val="16"/>
              </w:rPr>
            </w:pPr>
            <w:hyperlink r:id="rId53" w:history="1">
              <w:r w:rsidR="000A7EF4" w:rsidRPr="000A7EF4">
                <w:rPr>
                  <w:rStyle w:val="Hyperlink"/>
                  <w:sz w:val="16"/>
                  <w:szCs w:val="16"/>
                </w:rPr>
                <w:t>https://www.gov.uk/government/publications/medicines-that-cannot-be-parallel-exported-from-the-uk</w:t>
              </w:r>
            </w:hyperlink>
          </w:p>
          <w:p w14:paraId="5311E66E" w14:textId="77777777" w:rsidR="00B86386" w:rsidRPr="000A7EF4" w:rsidRDefault="00B86386" w:rsidP="6E445407">
            <w:pPr>
              <w:rPr>
                <w:rFonts w:cs="Verdana"/>
                <w:color w:val="0563C1"/>
                <w:sz w:val="16"/>
                <w:szCs w:val="16"/>
                <w:u w:val="single"/>
              </w:rPr>
            </w:pPr>
          </w:p>
          <w:p w14:paraId="1FC1A9E6" w14:textId="3F469337" w:rsidR="0FDE6CA5" w:rsidRPr="00AA391B" w:rsidRDefault="0FDE6CA5" w:rsidP="6E445407">
            <w:pPr>
              <w:rPr>
                <w:rFonts w:cs="Verdana"/>
                <w:sz w:val="16"/>
                <w:szCs w:val="16"/>
              </w:rPr>
            </w:pPr>
          </w:p>
          <w:p w14:paraId="3231EFDE" w14:textId="116E3997" w:rsidR="00B86386" w:rsidRPr="00AA391B" w:rsidRDefault="7B9DFA87" w:rsidP="00520580">
            <w:pPr>
              <w:rPr>
                <w:rFonts w:cs="Verdana"/>
                <w:color w:val="0563C1"/>
                <w:sz w:val="16"/>
                <w:szCs w:val="16"/>
                <w:u w:val="single"/>
                <w:lang w:val="en-US"/>
              </w:rPr>
            </w:pPr>
            <w:r w:rsidRPr="00AA391B">
              <w:rPr>
                <w:rFonts w:cs="Verdana"/>
                <w:sz w:val="16"/>
                <w:szCs w:val="16"/>
                <w:lang w:val="en-US"/>
              </w:rPr>
              <w:t>Further information on the scope of the measures is available here</w:t>
            </w:r>
            <w:r w:rsidR="00B86386" w:rsidRPr="00AA391B">
              <w:rPr>
                <w:rFonts w:cs="Verdana"/>
                <w:sz w:val="16"/>
                <w:szCs w:val="16"/>
                <w:lang w:val="en-US"/>
              </w:rPr>
              <w:t>:</w:t>
            </w:r>
            <w:r w:rsidR="00B86386" w:rsidRPr="00AA391B">
              <w:rPr>
                <w:rFonts w:cs="Verdana"/>
                <w:sz w:val="16"/>
                <w:szCs w:val="16"/>
                <w:u w:val="single"/>
                <w:lang w:val="en-US"/>
              </w:rPr>
              <w:t xml:space="preserve"> </w:t>
            </w:r>
          </w:p>
        </w:tc>
        <w:tc>
          <w:tcPr>
            <w:tcW w:w="2082" w:type="dxa"/>
            <w:tcBorders>
              <w:bottom w:val="single" w:sz="6" w:space="0" w:color="auto"/>
            </w:tcBorders>
            <w:shd w:val="clear" w:color="auto" w:fill="auto"/>
          </w:tcPr>
          <w:p w14:paraId="2C165EA8" w14:textId="7A0821B5" w:rsidR="0FDE6CA5" w:rsidRPr="00AA391B" w:rsidRDefault="47D299A1" w:rsidP="2F34146B">
            <w:pPr>
              <w:rPr>
                <w:rFonts w:cs="Verdana"/>
                <w:color w:val="000000" w:themeColor="text1"/>
                <w:sz w:val="16"/>
                <w:szCs w:val="16"/>
              </w:rPr>
            </w:pPr>
            <w:r w:rsidRPr="00AA391B">
              <w:rPr>
                <w:rFonts w:cs="Verdana"/>
                <w:color w:val="000000" w:themeColor="text1"/>
                <w:sz w:val="16"/>
                <w:szCs w:val="16"/>
              </w:rPr>
              <w:t>Article XX(b) GATT</w:t>
            </w:r>
          </w:p>
          <w:p w14:paraId="3A62A42E" w14:textId="488A5970" w:rsidR="0FDE6CA5" w:rsidRPr="00AA391B" w:rsidRDefault="7F2C75E0" w:rsidP="2F34146B">
            <w:pPr>
              <w:rPr>
                <w:rFonts w:cs="Verdana"/>
                <w:color w:val="000000" w:themeColor="text1"/>
                <w:sz w:val="16"/>
                <w:szCs w:val="16"/>
              </w:rPr>
            </w:pPr>
            <w:r w:rsidRPr="00AA391B">
              <w:rPr>
                <w:rFonts w:cs="Verdana"/>
                <w:color w:val="000000" w:themeColor="text1"/>
                <w:sz w:val="16"/>
                <w:szCs w:val="16"/>
              </w:rPr>
              <w:t>Protection of human, animal or plant life or health</w:t>
            </w:r>
            <w:r w:rsidR="5902FEB9" w:rsidRPr="00AA391B">
              <w:rPr>
                <w:rFonts w:cs="Verdana"/>
                <w:color w:val="000000" w:themeColor="text1"/>
                <w:sz w:val="16"/>
                <w:szCs w:val="16"/>
              </w:rPr>
              <w:t xml:space="preserve">. </w:t>
            </w:r>
          </w:p>
          <w:p w14:paraId="2E278F4F" w14:textId="2C37C702" w:rsidR="2F34146B" w:rsidRPr="00AA391B" w:rsidRDefault="2F34146B" w:rsidP="2F34146B">
            <w:pPr>
              <w:rPr>
                <w:color w:val="000000" w:themeColor="text1"/>
                <w:sz w:val="16"/>
                <w:szCs w:val="16"/>
              </w:rPr>
            </w:pPr>
          </w:p>
        </w:tc>
        <w:tc>
          <w:tcPr>
            <w:tcW w:w="2082" w:type="dxa"/>
            <w:tcBorders>
              <w:bottom w:val="single" w:sz="6" w:space="0" w:color="auto"/>
            </w:tcBorders>
            <w:shd w:val="clear" w:color="auto" w:fill="auto"/>
          </w:tcPr>
          <w:p w14:paraId="030703E2" w14:textId="7BB1DA6F" w:rsidR="0FDE6CA5" w:rsidRPr="00AA391B" w:rsidRDefault="061DA19B" w:rsidP="2F34146B">
            <w:pPr>
              <w:rPr>
                <w:rFonts w:cs="Verdana"/>
                <w:sz w:val="16"/>
                <w:szCs w:val="16"/>
              </w:rPr>
            </w:pPr>
            <w:r w:rsidRPr="00AA391B">
              <w:rPr>
                <w:rFonts w:cs="Verdana"/>
                <w:sz w:val="16"/>
                <w:szCs w:val="16"/>
              </w:rPr>
              <w:t>Regulation 43(2) of the Human Medicines Regulations 2012 requiring wholesale dealers to ensure continued supply of medicinal products so that the needs of patients in the UK are met. Effective dates vary, according to the list, and corresponding date of entry into force, available under Column 4</w:t>
            </w:r>
            <w:r w:rsidR="6917D528" w:rsidRPr="00AA391B">
              <w:rPr>
                <w:rFonts w:cs="Verdana"/>
                <w:sz w:val="16"/>
                <w:szCs w:val="16"/>
              </w:rPr>
              <w:t>.</w:t>
            </w:r>
          </w:p>
          <w:p w14:paraId="1C769CEF" w14:textId="2F85DF07" w:rsidR="1F1D7652" w:rsidRPr="00AA391B" w:rsidRDefault="1F1D7652" w:rsidP="1F1D7652">
            <w:pPr>
              <w:rPr>
                <w:sz w:val="16"/>
                <w:szCs w:val="16"/>
              </w:rPr>
            </w:pPr>
          </w:p>
          <w:p w14:paraId="0829B135" w14:textId="15F2748E" w:rsidR="00B86386" w:rsidRPr="00AA391B" w:rsidRDefault="525140EC" w:rsidP="00520580">
            <w:pPr>
              <w:jc w:val="left"/>
              <w:rPr>
                <w:sz w:val="16"/>
                <w:szCs w:val="16"/>
              </w:rPr>
            </w:pPr>
            <w:r w:rsidRPr="00AA391B">
              <w:rPr>
                <w:rFonts w:cs="Verdana"/>
                <w:sz w:val="16"/>
                <w:szCs w:val="16"/>
              </w:rPr>
              <w:t>Available th</w:t>
            </w:r>
            <w:r w:rsidR="3A95E52F" w:rsidRPr="00AA391B">
              <w:rPr>
                <w:rFonts w:cs="Verdana"/>
                <w:sz w:val="16"/>
                <w:szCs w:val="16"/>
              </w:rPr>
              <w:t>r</w:t>
            </w:r>
            <w:r w:rsidRPr="00AA391B">
              <w:rPr>
                <w:rFonts w:cs="Verdana"/>
                <w:sz w:val="16"/>
                <w:szCs w:val="16"/>
              </w:rPr>
              <w:t xml:space="preserve">ough: </w:t>
            </w:r>
            <w:hyperlink r:id="rId54" w:history="1">
              <w:r w:rsidR="00B86386" w:rsidRPr="00AA391B">
                <w:rPr>
                  <w:rStyle w:val="Hyperlink"/>
                  <w:rFonts w:cs="Verdana"/>
                  <w:sz w:val="16"/>
                  <w:szCs w:val="16"/>
                </w:rPr>
                <w:t>https://www.legislation.gov.uk/uksi/2012/1916/contents/made</w:t>
              </w:r>
            </w:hyperlink>
            <w:r w:rsidR="00B86386" w:rsidRPr="00AA391B">
              <w:rPr>
                <w:rFonts w:cs="Verdana"/>
                <w:sz w:val="16"/>
                <w:szCs w:val="16"/>
              </w:rPr>
              <w:t xml:space="preserve"> </w:t>
            </w:r>
          </w:p>
        </w:tc>
        <w:tc>
          <w:tcPr>
            <w:tcW w:w="1960" w:type="dxa"/>
            <w:tcBorders>
              <w:bottom w:val="single" w:sz="6" w:space="0" w:color="auto"/>
            </w:tcBorders>
            <w:shd w:val="clear" w:color="auto" w:fill="auto"/>
          </w:tcPr>
          <w:p w14:paraId="5C22B920" w14:textId="09DAE127" w:rsidR="0FDE6CA5" w:rsidRPr="00AA391B" w:rsidRDefault="19C9EED4" w:rsidP="2F34146B">
            <w:pPr>
              <w:rPr>
                <w:rFonts w:cs="Verdana"/>
                <w:sz w:val="16"/>
                <w:szCs w:val="16"/>
              </w:rPr>
            </w:pPr>
            <w:r w:rsidRPr="00AA391B">
              <w:rPr>
                <w:rFonts w:cs="Verdana"/>
                <w:sz w:val="16"/>
                <w:szCs w:val="16"/>
              </w:rPr>
              <w:t xml:space="preserve">Administration: </w:t>
            </w:r>
            <w:r w:rsidR="3A9C824F" w:rsidRPr="00AA391B">
              <w:rPr>
                <w:rFonts w:cs="Verdana"/>
                <w:sz w:val="16"/>
                <w:szCs w:val="16"/>
              </w:rPr>
              <w:t xml:space="preserve"> Department of Health and Social Care.</w:t>
            </w:r>
          </w:p>
          <w:p w14:paraId="6EB999F8" w14:textId="03AD2C06" w:rsidR="2F34146B" w:rsidRPr="00AA391B" w:rsidRDefault="2F34146B" w:rsidP="2F34146B">
            <w:pPr>
              <w:rPr>
                <w:sz w:val="16"/>
                <w:szCs w:val="16"/>
              </w:rPr>
            </w:pPr>
          </w:p>
          <w:p w14:paraId="5313C58C" w14:textId="1AAE79D9" w:rsidR="2F34146B" w:rsidRPr="00AA391B" w:rsidRDefault="2F34146B" w:rsidP="2F34146B">
            <w:pPr>
              <w:rPr>
                <w:sz w:val="16"/>
                <w:szCs w:val="16"/>
              </w:rPr>
            </w:pPr>
          </w:p>
        </w:tc>
      </w:tr>
      <w:tr w:rsidR="00AA391B" w:rsidRPr="00AA391B" w14:paraId="3D98BE57" w14:textId="77777777" w:rsidTr="00875AFA">
        <w:tc>
          <w:tcPr>
            <w:tcW w:w="567" w:type="dxa"/>
            <w:tcBorders>
              <w:top w:val="single" w:sz="6" w:space="0" w:color="auto"/>
              <w:bottom w:val="double" w:sz="4" w:space="0" w:color="auto"/>
            </w:tcBorders>
            <w:shd w:val="clear" w:color="auto" w:fill="auto"/>
          </w:tcPr>
          <w:p w14:paraId="738EEB3F" w14:textId="77777777" w:rsidR="00AA391B" w:rsidRPr="00AA391B" w:rsidRDefault="00AA391B" w:rsidP="2F34146B">
            <w:pPr>
              <w:spacing w:line="240" w:lineRule="atLeast"/>
              <w:jc w:val="left"/>
              <w:rPr>
                <w:b/>
                <w:bCs/>
                <w:sz w:val="16"/>
                <w:szCs w:val="16"/>
              </w:rPr>
            </w:pPr>
          </w:p>
        </w:tc>
        <w:tc>
          <w:tcPr>
            <w:tcW w:w="1982" w:type="dxa"/>
            <w:tcBorders>
              <w:top w:val="single" w:sz="6" w:space="0" w:color="auto"/>
              <w:bottom w:val="double" w:sz="4" w:space="0" w:color="auto"/>
            </w:tcBorders>
            <w:shd w:val="clear" w:color="auto" w:fill="auto"/>
          </w:tcPr>
          <w:p w14:paraId="4CE3C9B8" w14:textId="77777777" w:rsidR="00AA391B" w:rsidRPr="00AA391B" w:rsidRDefault="00AA391B" w:rsidP="6E445407">
            <w:pPr>
              <w:jc w:val="left"/>
              <w:rPr>
                <w:rFonts w:cs="Verdana"/>
                <w:color w:val="0B0C0C"/>
                <w:sz w:val="16"/>
                <w:szCs w:val="16"/>
              </w:rPr>
            </w:pPr>
          </w:p>
        </w:tc>
        <w:tc>
          <w:tcPr>
            <w:tcW w:w="1296" w:type="dxa"/>
            <w:tcBorders>
              <w:top w:val="single" w:sz="6" w:space="0" w:color="auto"/>
              <w:bottom w:val="double" w:sz="4" w:space="0" w:color="auto"/>
            </w:tcBorders>
            <w:shd w:val="clear" w:color="auto" w:fill="auto"/>
          </w:tcPr>
          <w:p w14:paraId="59BE7F2B" w14:textId="77777777" w:rsidR="00AA391B" w:rsidRPr="00AA391B" w:rsidRDefault="00AA391B" w:rsidP="2F34146B">
            <w:pPr>
              <w:jc w:val="center"/>
              <w:rPr>
                <w:rFonts w:cs="Verdana"/>
                <w:sz w:val="16"/>
                <w:szCs w:val="16"/>
              </w:rPr>
            </w:pPr>
          </w:p>
        </w:tc>
        <w:tc>
          <w:tcPr>
            <w:tcW w:w="1400" w:type="dxa"/>
            <w:tcBorders>
              <w:top w:val="single" w:sz="6" w:space="0" w:color="auto"/>
              <w:bottom w:val="double" w:sz="4" w:space="0" w:color="auto"/>
            </w:tcBorders>
            <w:shd w:val="clear" w:color="auto" w:fill="auto"/>
          </w:tcPr>
          <w:p w14:paraId="603840DB" w14:textId="77777777" w:rsidR="00520580" w:rsidRDefault="00520580" w:rsidP="00AA391B">
            <w:pPr>
              <w:jc w:val="left"/>
              <w:rPr>
                <w:rFonts w:cs="Verdana"/>
                <w:sz w:val="16"/>
                <w:szCs w:val="16"/>
              </w:rPr>
            </w:pPr>
            <w:r w:rsidRPr="00AA391B">
              <w:rPr>
                <w:rFonts w:cs="Verdana"/>
                <w:sz w:val="16"/>
                <w:szCs w:val="16"/>
              </w:rPr>
              <w:t>3001</w:t>
            </w:r>
          </w:p>
          <w:p w14:paraId="6EEE133D" w14:textId="786545EB" w:rsidR="00AA391B" w:rsidRPr="00AA391B" w:rsidRDefault="00AA391B" w:rsidP="00AA391B">
            <w:pPr>
              <w:jc w:val="left"/>
              <w:rPr>
                <w:rFonts w:cs="Verdana"/>
                <w:sz w:val="16"/>
                <w:szCs w:val="16"/>
              </w:rPr>
            </w:pPr>
            <w:r w:rsidRPr="00AA391B">
              <w:rPr>
                <w:rFonts w:cs="Verdana"/>
                <w:sz w:val="16"/>
                <w:szCs w:val="16"/>
              </w:rPr>
              <w:t>3002</w:t>
            </w:r>
          </w:p>
          <w:p w14:paraId="3E6506CB" w14:textId="77777777" w:rsidR="00AA391B" w:rsidRPr="00AA391B" w:rsidRDefault="00AA391B" w:rsidP="00AA391B">
            <w:pPr>
              <w:jc w:val="left"/>
              <w:rPr>
                <w:rFonts w:cs="Verdana"/>
                <w:sz w:val="16"/>
                <w:szCs w:val="16"/>
              </w:rPr>
            </w:pPr>
            <w:r w:rsidRPr="00AA391B">
              <w:rPr>
                <w:rFonts w:cs="Verdana"/>
                <w:sz w:val="16"/>
                <w:szCs w:val="16"/>
              </w:rPr>
              <w:t>3003</w:t>
            </w:r>
          </w:p>
          <w:p w14:paraId="44C2687F" w14:textId="77777777" w:rsidR="00AA391B" w:rsidRPr="00AA391B" w:rsidRDefault="00AA391B" w:rsidP="00AA391B">
            <w:pPr>
              <w:jc w:val="left"/>
              <w:rPr>
                <w:rFonts w:cs="Verdana"/>
                <w:sz w:val="16"/>
                <w:szCs w:val="16"/>
              </w:rPr>
            </w:pPr>
            <w:r w:rsidRPr="00AA391B">
              <w:rPr>
                <w:rFonts w:cs="Verdana"/>
                <w:sz w:val="16"/>
                <w:szCs w:val="16"/>
              </w:rPr>
              <w:t>3004</w:t>
            </w:r>
          </w:p>
          <w:p w14:paraId="7C2180F7" w14:textId="712FA64D" w:rsidR="00AA391B" w:rsidRPr="00AA391B" w:rsidRDefault="00AA391B" w:rsidP="00AA391B">
            <w:pPr>
              <w:jc w:val="left"/>
              <w:rPr>
                <w:rFonts w:cs="Verdana"/>
                <w:sz w:val="16"/>
                <w:szCs w:val="16"/>
              </w:rPr>
            </w:pPr>
            <w:r w:rsidRPr="00AA391B">
              <w:rPr>
                <w:rFonts w:cs="Verdana"/>
                <w:sz w:val="16"/>
                <w:szCs w:val="16"/>
              </w:rPr>
              <w:t>3104</w:t>
            </w:r>
          </w:p>
        </w:tc>
        <w:tc>
          <w:tcPr>
            <w:tcW w:w="2239" w:type="dxa"/>
            <w:tcBorders>
              <w:top w:val="single" w:sz="6" w:space="0" w:color="auto"/>
              <w:bottom w:val="double" w:sz="4" w:space="0" w:color="auto"/>
            </w:tcBorders>
            <w:shd w:val="clear" w:color="auto" w:fill="auto"/>
          </w:tcPr>
          <w:p w14:paraId="2C5D7699" w14:textId="708CD875" w:rsidR="00AA391B" w:rsidRPr="00AA391B" w:rsidRDefault="004E21BE" w:rsidP="6E445407">
            <w:pPr>
              <w:rPr>
                <w:rFonts w:cs="Verdana"/>
                <w:sz w:val="16"/>
                <w:szCs w:val="16"/>
              </w:rPr>
            </w:pPr>
            <w:hyperlink r:id="rId55" w:history="1">
              <w:r w:rsidR="00AA391B" w:rsidRPr="000A7EF4">
                <w:rPr>
                  <w:rStyle w:val="Hyperlink"/>
                  <w:sz w:val="16"/>
                  <w:szCs w:val="16"/>
                  <w:lang w:val="en-US"/>
                </w:rPr>
                <w:t>https://www.gov.uk/guidance/parallel-export-and-hoarding-of-restricted-medicines</w:t>
              </w:r>
            </w:hyperlink>
          </w:p>
        </w:tc>
        <w:tc>
          <w:tcPr>
            <w:tcW w:w="2082" w:type="dxa"/>
            <w:tcBorders>
              <w:top w:val="single" w:sz="6" w:space="0" w:color="auto"/>
              <w:bottom w:val="double" w:sz="4" w:space="0" w:color="auto"/>
            </w:tcBorders>
            <w:shd w:val="clear" w:color="auto" w:fill="auto"/>
          </w:tcPr>
          <w:p w14:paraId="189B9098" w14:textId="77777777" w:rsidR="00AA391B" w:rsidRPr="00AA391B" w:rsidRDefault="00AA391B" w:rsidP="2F34146B">
            <w:pPr>
              <w:rPr>
                <w:rFonts w:cs="Verdana"/>
                <w:color w:val="000000" w:themeColor="text1"/>
                <w:sz w:val="16"/>
                <w:szCs w:val="16"/>
              </w:rPr>
            </w:pPr>
          </w:p>
        </w:tc>
        <w:tc>
          <w:tcPr>
            <w:tcW w:w="2082" w:type="dxa"/>
            <w:tcBorders>
              <w:top w:val="single" w:sz="6" w:space="0" w:color="auto"/>
              <w:bottom w:val="double" w:sz="4" w:space="0" w:color="auto"/>
            </w:tcBorders>
            <w:shd w:val="clear" w:color="auto" w:fill="auto"/>
          </w:tcPr>
          <w:p w14:paraId="2306D5DC" w14:textId="4D88B00C" w:rsidR="00AA391B" w:rsidRPr="00AA391B" w:rsidRDefault="00AA391B" w:rsidP="2F34146B">
            <w:pPr>
              <w:rPr>
                <w:rFonts w:cs="Verdana"/>
                <w:sz w:val="16"/>
                <w:szCs w:val="16"/>
              </w:rPr>
            </w:pPr>
            <w:r w:rsidRPr="00AA391B">
              <w:rPr>
                <w:rFonts w:cs="Verdana"/>
                <w:sz w:val="16"/>
                <w:szCs w:val="16"/>
              </w:rPr>
              <w:t>This measure is reviewed on a trimonthly basis, and maintained if critical shortages still exist. In addition, the products in scope are reviewed continually and the list is updated accordingly</w:t>
            </w:r>
          </w:p>
        </w:tc>
        <w:tc>
          <w:tcPr>
            <w:tcW w:w="1960" w:type="dxa"/>
            <w:tcBorders>
              <w:top w:val="single" w:sz="6" w:space="0" w:color="auto"/>
              <w:bottom w:val="double" w:sz="4" w:space="0" w:color="auto"/>
            </w:tcBorders>
            <w:shd w:val="clear" w:color="auto" w:fill="auto"/>
          </w:tcPr>
          <w:p w14:paraId="58472D11" w14:textId="77777777" w:rsidR="00AA391B" w:rsidRPr="00AA391B" w:rsidRDefault="00AA391B" w:rsidP="2F34146B">
            <w:pPr>
              <w:rPr>
                <w:rFonts w:cs="Verdana"/>
                <w:sz w:val="16"/>
                <w:szCs w:val="16"/>
              </w:rPr>
            </w:pPr>
          </w:p>
        </w:tc>
      </w:tr>
    </w:tbl>
    <w:p w14:paraId="77C3A140" w14:textId="548BCEC3" w:rsidR="456293D5" w:rsidRDefault="456293D5"/>
    <w:p w14:paraId="482A274F" w14:textId="77777777" w:rsidR="007216B0" w:rsidRPr="006C123C" w:rsidRDefault="007216B0" w:rsidP="007216B0">
      <w:pPr>
        <w:tabs>
          <w:tab w:val="left" w:pos="-1440"/>
          <w:tab w:val="left" w:pos="-720"/>
        </w:tabs>
        <w:suppressAutoHyphens/>
        <w:spacing w:line="240" w:lineRule="atLeast"/>
        <w:rPr>
          <w:b/>
          <w:bCs/>
          <w:spacing w:val="-2"/>
        </w:rPr>
      </w:pPr>
      <w:r w:rsidRPr="006C123C">
        <w:rPr>
          <w:b/>
          <w:bCs/>
          <w:spacing w:val="-2"/>
        </w:rPr>
        <w:br w:type="page"/>
      </w:r>
    </w:p>
    <w:p w14:paraId="1432E3B5" w14:textId="77777777" w:rsidR="007216B0" w:rsidRPr="006C123C" w:rsidRDefault="007216B0" w:rsidP="007216B0">
      <w:pPr>
        <w:tabs>
          <w:tab w:val="left" w:pos="-1440"/>
          <w:tab w:val="left" w:pos="-720"/>
        </w:tabs>
        <w:suppressAutoHyphens/>
        <w:spacing w:line="240" w:lineRule="atLeast"/>
        <w:rPr>
          <w:b/>
          <w:bCs/>
          <w:spacing w:val="-2"/>
        </w:rPr>
      </w:pPr>
      <w:r w:rsidRPr="006C123C">
        <w:rPr>
          <w:b/>
          <w:bCs/>
          <w:spacing w:val="-2"/>
        </w:rPr>
        <w:lastRenderedPageBreak/>
        <w:t>Section 2: Cross-reference to other WTO notifications with information on quantitative restrictions that are currently in force</w:t>
      </w:r>
    </w:p>
    <w:p w14:paraId="7F5660B4" w14:textId="77777777" w:rsidR="007216B0" w:rsidRPr="006C123C" w:rsidRDefault="007216B0" w:rsidP="007216B0">
      <w:pPr>
        <w:tabs>
          <w:tab w:val="left" w:pos="-1440"/>
          <w:tab w:val="left" w:pos="-720"/>
        </w:tabs>
        <w:suppressAutoHyphens/>
        <w:spacing w:line="240" w:lineRule="atLeast"/>
        <w:rPr>
          <w:b/>
          <w:bCs/>
          <w:spacing w:val="-2"/>
        </w:rPr>
      </w:pPr>
    </w:p>
    <w:p w14:paraId="2FC8E44F" w14:textId="4B3C952A" w:rsidR="007216B0" w:rsidRPr="006C123C" w:rsidRDefault="007216B0" w:rsidP="007216B0">
      <w:pPr>
        <w:tabs>
          <w:tab w:val="left" w:pos="-1440"/>
          <w:tab w:val="left" w:pos="-720"/>
        </w:tabs>
        <w:suppressAutoHyphens/>
        <w:spacing w:line="240" w:lineRule="atLeast"/>
        <w:ind w:right="-22"/>
      </w:pPr>
      <w:r w:rsidRPr="006C123C">
        <w:t>This section shall be filled by Members in case a notification made pursuant to another notification requirement (e.g. set in the Agreement on Agriculture, Agreement on Balance of Payments, Agreement on Safeguards, and the Agreement on Import Licensing Procedures, etc.) contains information on a quantitative restriction in force and which is not listed in Section 1.</w:t>
      </w:r>
      <w:r w:rsidR="006C123C">
        <w:t xml:space="preserve"> </w:t>
      </w:r>
    </w:p>
    <w:p w14:paraId="48EB7B8C" w14:textId="77777777" w:rsidR="007216B0" w:rsidRPr="006C123C" w:rsidRDefault="007216B0" w:rsidP="007216B0">
      <w:pPr>
        <w:tabs>
          <w:tab w:val="left" w:pos="-1440"/>
          <w:tab w:val="left" w:pos="-720"/>
        </w:tabs>
        <w:suppressAutoHyphens/>
        <w:spacing w:line="240" w:lineRule="atLeast"/>
        <w:rPr>
          <w:b/>
          <w:bCs/>
          <w:spacing w:val="-2"/>
        </w:rPr>
      </w:pPr>
    </w:p>
    <w:p w14:paraId="0CEF8354" w14:textId="77777777" w:rsidR="007216B0" w:rsidRPr="006C123C" w:rsidRDefault="007216B0" w:rsidP="007216B0">
      <w:pPr>
        <w:tabs>
          <w:tab w:val="left" w:pos="432"/>
        </w:tabs>
        <w:suppressAutoHyphens/>
        <w:spacing w:line="240" w:lineRule="atLeast"/>
        <w:jc w:val="left"/>
        <w:rPr>
          <w:b/>
          <w:bCs/>
          <w:spacing w:val="-2"/>
        </w:rPr>
      </w:pPr>
      <w:r w:rsidRPr="006C123C">
        <w:rPr>
          <w:b/>
          <w:bCs/>
          <w:spacing w:val="-2"/>
        </w:rPr>
        <w:t>1.</w:t>
      </w:r>
      <w:r w:rsidRPr="006C123C">
        <w:rPr>
          <w:b/>
          <w:bCs/>
          <w:spacing w:val="-2"/>
        </w:rPr>
        <w:tab/>
      </w:r>
      <w:r w:rsidRPr="006C123C">
        <w:rPr>
          <w:b/>
          <w:bCs/>
          <w:spacing w:val="-2"/>
        </w:rPr>
        <w:tab/>
        <w:t>Agreement on Agriculture</w:t>
      </w:r>
    </w:p>
    <w:p w14:paraId="5B8DDC58" w14:textId="77777777" w:rsidR="007216B0" w:rsidRPr="006C123C" w:rsidRDefault="007216B0" w:rsidP="007216B0">
      <w:pPr>
        <w:tabs>
          <w:tab w:val="left" w:pos="-1440"/>
          <w:tab w:val="left" w:pos="-720"/>
        </w:tabs>
        <w:suppressAutoHyphens/>
        <w:spacing w:line="240" w:lineRule="atLeast"/>
        <w:rPr>
          <w:bCs/>
          <w:spacing w:val="-2"/>
        </w:rPr>
      </w:pPr>
    </w:p>
    <w:p w14:paraId="6C4B09F6" w14:textId="5804F305" w:rsidR="007216B0" w:rsidRPr="006C123C" w:rsidRDefault="007216B0" w:rsidP="38150287">
      <w:pPr>
        <w:suppressAutoHyphens/>
        <w:spacing w:line="240" w:lineRule="atLeast"/>
        <w:rPr>
          <w:b/>
          <w:bCs/>
          <w:spacing w:val="-2"/>
        </w:rPr>
      </w:pPr>
      <w:r w:rsidRPr="38150287">
        <w:rPr>
          <w:spacing w:val="-2"/>
        </w:rPr>
        <w:t xml:space="preserve">A. </w:t>
      </w:r>
      <w:r w:rsidRPr="006C123C">
        <w:rPr>
          <w:bCs/>
          <w:spacing w:val="-2"/>
        </w:rPr>
        <w:tab/>
      </w:r>
      <w:r w:rsidRPr="38150287">
        <w:rPr>
          <w:spacing w:val="-2"/>
        </w:rPr>
        <w:t>Was a notification made with information on a quantitative restriction?</w:t>
      </w:r>
      <w:r w:rsidR="006C123C">
        <w:rPr>
          <w:bCs/>
          <w:spacing w:val="-2"/>
        </w:rPr>
        <w:t xml:space="preserve"> </w:t>
      </w:r>
      <w:r w:rsidRPr="006C123C">
        <w:rPr>
          <w:bCs/>
        </w:rPr>
        <w:fldChar w:fldCharType="begin">
          <w:ffData>
            <w:name w:val="Check1"/>
            <w:enabled/>
            <w:calcOnExit w:val="0"/>
            <w:checkBox>
              <w:sizeAuto/>
              <w:default w:val="0"/>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r w:rsidRPr="38150287">
        <w:t>No</w:t>
      </w:r>
      <w:r w:rsidR="006C123C">
        <w:rPr>
          <w:bCs/>
        </w:rPr>
        <w:t xml:space="preserve"> </w:t>
      </w:r>
      <w:r w:rsidRPr="006C123C">
        <w:rPr>
          <w:bCs/>
        </w:rPr>
        <w:fldChar w:fldCharType="begin">
          <w:ffData>
            <w:name w:val=""/>
            <w:enabled/>
            <w:calcOnExit w:val="0"/>
            <w:checkBox>
              <w:sizeAuto/>
              <w:default w:val="1"/>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p>
    <w:p w14:paraId="15CA1516" w14:textId="77777777" w:rsidR="007216B0" w:rsidRPr="006C123C" w:rsidRDefault="007216B0" w:rsidP="007216B0">
      <w:pPr>
        <w:tabs>
          <w:tab w:val="left" w:pos="-1440"/>
          <w:tab w:val="left" w:pos="-720"/>
        </w:tabs>
        <w:suppressAutoHyphens/>
        <w:spacing w:line="240" w:lineRule="atLeast"/>
        <w:rPr>
          <w:b/>
          <w:bCs/>
          <w:spacing w:val="-2"/>
        </w:rPr>
      </w:pPr>
    </w:p>
    <w:p w14:paraId="0497A412" w14:textId="77777777" w:rsidR="007216B0" w:rsidRPr="006C123C" w:rsidRDefault="007216B0" w:rsidP="007216B0">
      <w:pPr>
        <w:tabs>
          <w:tab w:val="left" w:pos="432"/>
        </w:tabs>
        <w:suppressAutoHyphens/>
        <w:spacing w:line="240" w:lineRule="atLeast"/>
        <w:jc w:val="left"/>
        <w:rPr>
          <w:b/>
          <w:bCs/>
          <w:spacing w:val="-2"/>
        </w:rPr>
      </w:pPr>
      <w:r w:rsidRPr="006C123C">
        <w:rPr>
          <w:b/>
          <w:bCs/>
          <w:spacing w:val="-2"/>
        </w:rPr>
        <w:t>2.</w:t>
      </w:r>
      <w:r w:rsidRPr="006C123C">
        <w:rPr>
          <w:b/>
          <w:bCs/>
          <w:spacing w:val="-2"/>
        </w:rPr>
        <w:tab/>
      </w:r>
      <w:r w:rsidRPr="006C123C">
        <w:rPr>
          <w:b/>
          <w:bCs/>
          <w:spacing w:val="-2"/>
        </w:rPr>
        <w:tab/>
        <w:t>Agreement on Balance of Payments</w:t>
      </w:r>
    </w:p>
    <w:p w14:paraId="487DE70F" w14:textId="77777777" w:rsidR="007216B0" w:rsidRPr="006C123C" w:rsidRDefault="007216B0" w:rsidP="007216B0">
      <w:pPr>
        <w:tabs>
          <w:tab w:val="left" w:pos="432"/>
          <w:tab w:val="left" w:pos="2802"/>
          <w:tab w:val="left" w:pos="4668"/>
          <w:tab w:val="left" w:pos="6629"/>
        </w:tabs>
        <w:suppressAutoHyphens/>
        <w:spacing w:line="240" w:lineRule="atLeast"/>
        <w:jc w:val="left"/>
        <w:rPr>
          <w:b/>
          <w:bCs/>
          <w:spacing w:val="-2"/>
        </w:rPr>
      </w:pPr>
    </w:p>
    <w:p w14:paraId="2115FDD9" w14:textId="50EBF6E9" w:rsidR="007216B0" w:rsidRPr="006C123C" w:rsidRDefault="007216B0" w:rsidP="38150287">
      <w:pPr>
        <w:suppressAutoHyphens/>
        <w:spacing w:line="240" w:lineRule="atLeast"/>
        <w:rPr>
          <w:b/>
          <w:bCs/>
          <w:spacing w:val="-2"/>
        </w:rPr>
      </w:pPr>
      <w:r w:rsidRPr="38150287">
        <w:rPr>
          <w:spacing w:val="-2"/>
        </w:rPr>
        <w:t xml:space="preserve">A. </w:t>
      </w:r>
      <w:r w:rsidRPr="006C123C">
        <w:rPr>
          <w:bCs/>
          <w:spacing w:val="-2"/>
        </w:rPr>
        <w:tab/>
      </w:r>
      <w:r w:rsidRPr="38150287">
        <w:rPr>
          <w:spacing w:val="-2"/>
        </w:rPr>
        <w:t>Was a notification made with information on a quantitative restriction?</w:t>
      </w:r>
      <w:r w:rsidR="006C123C">
        <w:rPr>
          <w:bCs/>
          <w:spacing w:val="-2"/>
        </w:rPr>
        <w:t xml:space="preserve"> </w:t>
      </w:r>
      <w:r w:rsidR="006C123C">
        <w:rPr>
          <w:bCs/>
        </w:rPr>
        <w:t xml:space="preserve"> </w:t>
      </w:r>
      <w:r w:rsidRPr="006C123C">
        <w:rPr>
          <w:bCs/>
        </w:rPr>
        <w:fldChar w:fldCharType="begin">
          <w:ffData>
            <w:name w:val="Check1"/>
            <w:enabled/>
            <w:calcOnExit w:val="0"/>
            <w:checkBox>
              <w:sizeAuto/>
              <w:default w:val="0"/>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r w:rsidR="006C123C">
        <w:rPr>
          <w:bCs/>
        </w:rPr>
        <w:t xml:space="preserve"> </w:t>
      </w:r>
      <w:r w:rsidRPr="38150287">
        <w:t>No</w:t>
      </w:r>
      <w:r w:rsidR="006C123C">
        <w:rPr>
          <w:bCs/>
        </w:rPr>
        <w:t xml:space="preserve"> </w:t>
      </w:r>
      <w:r w:rsidRPr="006C123C">
        <w:rPr>
          <w:bCs/>
        </w:rPr>
        <w:fldChar w:fldCharType="begin">
          <w:ffData>
            <w:name w:val=""/>
            <w:enabled/>
            <w:calcOnExit w:val="0"/>
            <w:checkBox>
              <w:sizeAuto/>
              <w:default w:val="1"/>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p>
    <w:p w14:paraId="63B827AD" w14:textId="77777777" w:rsidR="007216B0" w:rsidRPr="006C123C" w:rsidRDefault="007216B0" w:rsidP="007216B0">
      <w:pPr>
        <w:pStyle w:val="Index1"/>
        <w:rPr>
          <w:b/>
          <w:bCs/>
          <w:spacing w:val="-2"/>
        </w:rPr>
      </w:pPr>
    </w:p>
    <w:p w14:paraId="2AD6FA61" w14:textId="6A1F43C4" w:rsidR="007216B0" w:rsidRPr="006C123C" w:rsidRDefault="007216B0" w:rsidP="007216B0">
      <w:pPr>
        <w:pStyle w:val="Index1"/>
        <w:rPr>
          <w:b/>
          <w:bCs/>
          <w:spacing w:val="-2"/>
        </w:rPr>
      </w:pPr>
      <w:r w:rsidRPr="006C123C">
        <w:rPr>
          <w:b/>
          <w:bCs/>
          <w:spacing w:val="-2"/>
        </w:rPr>
        <w:t>3.</w:t>
      </w:r>
      <w:r w:rsidRPr="006C123C">
        <w:rPr>
          <w:b/>
          <w:bCs/>
          <w:spacing w:val="-2"/>
        </w:rPr>
        <w:tab/>
        <w:t>Agreement on Safeguards</w:t>
      </w:r>
    </w:p>
    <w:p w14:paraId="14502F9C" w14:textId="77777777" w:rsidR="007216B0" w:rsidRPr="006C123C" w:rsidRDefault="007216B0" w:rsidP="007216B0">
      <w:pPr>
        <w:tabs>
          <w:tab w:val="left" w:pos="432"/>
          <w:tab w:val="left" w:pos="2802"/>
          <w:tab w:val="left" w:pos="4668"/>
          <w:tab w:val="left" w:pos="6629"/>
        </w:tabs>
        <w:suppressAutoHyphens/>
        <w:spacing w:line="240" w:lineRule="atLeast"/>
        <w:jc w:val="left"/>
        <w:rPr>
          <w:b/>
          <w:bCs/>
          <w:spacing w:val="-2"/>
        </w:rPr>
      </w:pPr>
    </w:p>
    <w:p w14:paraId="633F3B60" w14:textId="076C184C" w:rsidR="007216B0" w:rsidRPr="006C123C" w:rsidRDefault="007216B0" w:rsidP="38150287">
      <w:pPr>
        <w:suppressAutoHyphens/>
        <w:spacing w:line="240" w:lineRule="atLeast"/>
        <w:rPr>
          <w:b/>
          <w:bCs/>
          <w:spacing w:val="-2"/>
        </w:rPr>
      </w:pPr>
      <w:r w:rsidRPr="38150287">
        <w:rPr>
          <w:spacing w:val="-2"/>
        </w:rPr>
        <w:t xml:space="preserve">A. </w:t>
      </w:r>
      <w:r w:rsidRPr="006C123C">
        <w:rPr>
          <w:bCs/>
          <w:spacing w:val="-2"/>
        </w:rPr>
        <w:tab/>
      </w:r>
      <w:r w:rsidRPr="38150287">
        <w:rPr>
          <w:spacing w:val="-2"/>
        </w:rPr>
        <w:t>Was a notification made with information on a quantitative restriction?</w:t>
      </w:r>
      <w:r w:rsidR="006C123C">
        <w:rPr>
          <w:bCs/>
          <w:spacing w:val="-2"/>
        </w:rPr>
        <w:t xml:space="preserve"> </w:t>
      </w:r>
      <w:r w:rsidR="006C123C">
        <w:rPr>
          <w:bCs/>
        </w:rPr>
        <w:t xml:space="preserve"> </w:t>
      </w:r>
      <w:r w:rsidRPr="006C123C">
        <w:rPr>
          <w:bCs/>
        </w:rPr>
        <w:fldChar w:fldCharType="begin">
          <w:ffData>
            <w:name w:val="Check1"/>
            <w:enabled/>
            <w:calcOnExit w:val="0"/>
            <w:checkBox>
              <w:sizeAuto/>
              <w:default w:val="0"/>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r w:rsidR="006C123C">
        <w:rPr>
          <w:bCs/>
        </w:rPr>
        <w:t xml:space="preserve"> </w:t>
      </w:r>
      <w:r w:rsidRPr="38150287">
        <w:t>No</w:t>
      </w:r>
      <w:r w:rsidR="006C123C">
        <w:rPr>
          <w:bCs/>
        </w:rPr>
        <w:t xml:space="preserve"> </w:t>
      </w:r>
      <w:r w:rsidRPr="006C123C">
        <w:rPr>
          <w:bCs/>
        </w:rPr>
        <w:fldChar w:fldCharType="begin">
          <w:ffData>
            <w:name w:val=""/>
            <w:enabled/>
            <w:calcOnExit w:val="0"/>
            <w:checkBox>
              <w:sizeAuto/>
              <w:default w:val="1"/>
            </w:checkBox>
          </w:ffData>
        </w:fldChar>
      </w:r>
      <w:r w:rsidRPr="006C123C">
        <w:rPr>
          <w:bCs/>
        </w:rPr>
        <w:instrText xml:space="preserve"> FORMCHECKBOX </w:instrText>
      </w:r>
      <w:r w:rsidR="004E21BE">
        <w:rPr>
          <w:bCs/>
        </w:rPr>
      </w:r>
      <w:r w:rsidR="004E21BE">
        <w:rPr>
          <w:bCs/>
        </w:rPr>
        <w:fldChar w:fldCharType="separate"/>
      </w:r>
      <w:r w:rsidRPr="006C123C">
        <w:rPr>
          <w:bCs/>
        </w:rPr>
        <w:fldChar w:fldCharType="end"/>
      </w:r>
    </w:p>
    <w:p w14:paraId="0BD5CB90" w14:textId="77777777" w:rsidR="007216B0" w:rsidRPr="006C123C" w:rsidRDefault="007216B0" w:rsidP="007216B0">
      <w:pPr>
        <w:jc w:val="left"/>
        <w:rPr>
          <w:b/>
          <w:bCs/>
          <w:spacing w:val="-2"/>
        </w:rPr>
      </w:pPr>
    </w:p>
    <w:p w14:paraId="23EF0631" w14:textId="77777777" w:rsidR="007216B0" w:rsidRPr="006C123C" w:rsidRDefault="007216B0" w:rsidP="007216B0">
      <w:pPr>
        <w:tabs>
          <w:tab w:val="left" w:pos="432"/>
        </w:tabs>
        <w:suppressAutoHyphens/>
        <w:spacing w:line="240" w:lineRule="atLeast"/>
        <w:jc w:val="left"/>
        <w:rPr>
          <w:b/>
          <w:bCs/>
          <w:spacing w:val="-2"/>
        </w:rPr>
      </w:pPr>
      <w:r w:rsidRPr="006C123C">
        <w:rPr>
          <w:b/>
          <w:bCs/>
          <w:spacing w:val="-2"/>
        </w:rPr>
        <w:t>4.</w:t>
      </w:r>
      <w:r w:rsidRPr="006C123C">
        <w:rPr>
          <w:b/>
          <w:bCs/>
          <w:spacing w:val="-2"/>
        </w:rPr>
        <w:tab/>
      </w:r>
      <w:r w:rsidRPr="006C123C">
        <w:rPr>
          <w:b/>
          <w:bCs/>
          <w:spacing w:val="-2"/>
        </w:rPr>
        <w:tab/>
        <w:t>Agreement on Import Licensing Procedures (non-automatic licences)</w:t>
      </w:r>
    </w:p>
    <w:p w14:paraId="23CD4617" w14:textId="77777777" w:rsidR="007216B0" w:rsidRPr="006C123C" w:rsidRDefault="007216B0" w:rsidP="007216B0">
      <w:pPr>
        <w:tabs>
          <w:tab w:val="left" w:pos="432"/>
          <w:tab w:val="left" w:pos="2802"/>
          <w:tab w:val="left" w:pos="4668"/>
          <w:tab w:val="left" w:pos="6629"/>
        </w:tabs>
        <w:suppressAutoHyphens/>
        <w:spacing w:line="240" w:lineRule="atLeast"/>
        <w:jc w:val="left"/>
        <w:rPr>
          <w:b/>
          <w:bCs/>
          <w:spacing w:val="-2"/>
        </w:rPr>
      </w:pPr>
    </w:p>
    <w:p w14:paraId="1506B45A" w14:textId="58ECD24E" w:rsidR="007216B0" w:rsidRPr="006C123C" w:rsidRDefault="485FB687" w:rsidP="38150287">
      <w:pPr>
        <w:suppressAutoHyphens/>
        <w:spacing w:line="240" w:lineRule="atLeast"/>
        <w:rPr>
          <w:b/>
          <w:bCs/>
          <w:spacing w:val="-2"/>
        </w:rPr>
      </w:pPr>
      <w:r w:rsidRPr="38150287">
        <w:rPr>
          <w:spacing w:val="-2"/>
        </w:rPr>
        <w:t xml:space="preserve">A. </w:t>
      </w:r>
      <w:r w:rsidR="007216B0" w:rsidRPr="006C123C">
        <w:rPr>
          <w:bCs/>
          <w:spacing w:val="-2"/>
        </w:rPr>
        <w:tab/>
      </w:r>
      <w:r w:rsidRPr="38150287">
        <w:rPr>
          <w:spacing w:val="-2"/>
        </w:rPr>
        <w:t>Was a notification made with information on a quantitative restriction?</w:t>
      </w:r>
      <w:r w:rsidR="115ED9B1">
        <w:rPr>
          <w:bCs/>
          <w:spacing w:val="-2"/>
        </w:rPr>
        <w:t xml:space="preserve"> </w:t>
      </w:r>
      <w:r w:rsidRPr="38150287">
        <w:t>Yes</w:t>
      </w:r>
      <w:r w:rsidR="115ED9B1">
        <w:rPr>
          <w:bCs/>
        </w:rPr>
        <w:t xml:space="preserve"> </w:t>
      </w:r>
      <w:r w:rsidR="00272B3E" w:rsidRPr="006C123C">
        <w:rPr>
          <w:bCs/>
        </w:rPr>
        <w:fldChar w:fldCharType="begin">
          <w:ffData>
            <w:name w:val=""/>
            <w:enabled/>
            <w:calcOnExit w:val="0"/>
            <w:checkBox>
              <w:sizeAuto/>
              <w:default w:val="1"/>
            </w:checkBox>
          </w:ffData>
        </w:fldChar>
      </w:r>
      <w:r w:rsidR="00272B3E" w:rsidRPr="006C123C">
        <w:rPr>
          <w:bCs/>
        </w:rPr>
        <w:instrText xml:space="preserve"> FORMCHECKBOX </w:instrText>
      </w:r>
      <w:r w:rsidR="004E21BE">
        <w:rPr>
          <w:bCs/>
        </w:rPr>
      </w:r>
      <w:r w:rsidR="004E21BE">
        <w:rPr>
          <w:bCs/>
        </w:rPr>
        <w:fldChar w:fldCharType="separate"/>
      </w:r>
      <w:r w:rsidR="00272B3E" w:rsidRPr="006C123C">
        <w:rPr>
          <w:bCs/>
        </w:rPr>
        <w:fldChar w:fldCharType="end"/>
      </w:r>
      <w:r w:rsidR="115ED9B1">
        <w:rPr>
          <w:bCs/>
        </w:rPr>
        <w:t xml:space="preserve">  </w:t>
      </w:r>
      <w:r w:rsidR="007216B0" w:rsidRPr="006C123C">
        <w:rPr>
          <w:bCs/>
        </w:rPr>
        <w:fldChar w:fldCharType="begin">
          <w:ffData>
            <w:name w:val="Check1"/>
            <w:enabled/>
            <w:calcOnExit w:val="0"/>
            <w:checkBox>
              <w:sizeAuto/>
              <w:default w:val="0"/>
            </w:checkBox>
          </w:ffData>
        </w:fldChar>
      </w:r>
      <w:r w:rsidR="007216B0" w:rsidRPr="006C123C">
        <w:rPr>
          <w:bCs/>
        </w:rPr>
        <w:instrText xml:space="preserve"> FORMCHECKBOX </w:instrText>
      </w:r>
      <w:r w:rsidR="004E21BE">
        <w:rPr>
          <w:bCs/>
        </w:rPr>
      </w:r>
      <w:r w:rsidR="004E21BE">
        <w:rPr>
          <w:bCs/>
        </w:rPr>
        <w:fldChar w:fldCharType="separate"/>
      </w:r>
      <w:r w:rsidR="007216B0" w:rsidRPr="006C123C">
        <w:rPr>
          <w:bCs/>
        </w:rPr>
        <w:fldChar w:fldCharType="end"/>
      </w:r>
    </w:p>
    <w:p w14:paraId="3D41ABEC" w14:textId="77777777" w:rsidR="007216B0" w:rsidRPr="006C123C" w:rsidRDefault="007216B0" w:rsidP="007216B0">
      <w:pPr>
        <w:tabs>
          <w:tab w:val="left" w:pos="-1440"/>
          <w:tab w:val="left" w:pos="-720"/>
        </w:tabs>
        <w:suppressAutoHyphens/>
        <w:spacing w:line="240" w:lineRule="atLeast"/>
        <w:rPr>
          <w:bCs/>
          <w:spacing w:val="-2"/>
        </w:rPr>
      </w:pPr>
      <w:r w:rsidRPr="006C123C">
        <w:rPr>
          <w:bCs/>
          <w:spacing w:val="-2"/>
        </w:rPr>
        <w:t xml:space="preserve">B. </w:t>
      </w:r>
      <w:r w:rsidRPr="006C123C">
        <w:rPr>
          <w:bCs/>
          <w:spacing w:val="-2"/>
        </w:rPr>
        <w:tab/>
        <w:t>If yes, then list below the relevant document symbol and include any information element missing in the notification:</w:t>
      </w:r>
    </w:p>
    <w:p w14:paraId="1B6D64AA" w14:textId="77777777" w:rsidR="007216B0" w:rsidRPr="006C123C" w:rsidRDefault="007216B0" w:rsidP="007216B0">
      <w:pPr>
        <w:tabs>
          <w:tab w:val="left" w:pos="-1440"/>
          <w:tab w:val="left" w:pos="-720"/>
        </w:tabs>
        <w:suppressAutoHyphens/>
        <w:spacing w:line="240" w:lineRule="atLeast"/>
        <w:rPr>
          <w:bCs/>
          <w:spacing w:val="-2"/>
        </w:rPr>
      </w:pPr>
    </w:p>
    <w:tbl>
      <w:tblPr>
        <w:tblW w:w="0" w:type="auto"/>
        <w:tblLayout w:type="fixed"/>
        <w:tblCellMar>
          <w:left w:w="120" w:type="dxa"/>
          <w:right w:w="120" w:type="dxa"/>
        </w:tblCellMar>
        <w:tblLook w:val="0000" w:firstRow="0" w:lastRow="0" w:firstColumn="0" w:lastColumn="0" w:noHBand="0" w:noVBand="0"/>
      </w:tblPr>
      <w:tblGrid>
        <w:gridCol w:w="1680"/>
        <w:gridCol w:w="1842"/>
        <w:gridCol w:w="851"/>
        <w:gridCol w:w="1559"/>
        <w:gridCol w:w="1843"/>
        <w:gridCol w:w="1984"/>
        <w:gridCol w:w="1985"/>
        <w:gridCol w:w="2126"/>
      </w:tblGrid>
      <w:tr w:rsidR="00AD7077" w:rsidRPr="006C123C" w14:paraId="3B84E333" w14:textId="77777777" w:rsidTr="7B82CD7C">
        <w:trPr>
          <w:tblHeader/>
        </w:trPr>
        <w:tc>
          <w:tcPr>
            <w:tcW w:w="1680" w:type="dxa"/>
            <w:tcBorders>
              <w:top w:val="double" w:sz="2" w:space="0" w:color="auto"/>
              <w:left w:val="double" w:sz="2" w:space="0" w:color="auto"/>
              <w:bottom w:val="single" w:sz="8" w:space="0" w:color="auto"/>
              <w:right w:val="single" w:sz="8" w:space="0" w:color="auto"/>
            </w:tcBorders>
          </w:tcPr>
          <w:p w14:paraId="4EBB7EC3" w14:textId="77777777" w:rsidR="00AD7077" w:rsidRPr="006C123C" w:rsidDel="000221E4"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Document symbol of notification</w:t>
            </w:r>
          </w:p>
        </w:tc>
        <w:tc>
          <w:tcPr>
            <w:tcW w:w="1842" w:type="dxa"/>
            <w:tcBorders>
              <w:top w:val="double" w:sz="2" w:space="0" w:color="auto"/>
              <w:left w:val="single" w:sz="8" w:space="0" w:color="auto"/>
              <w:bottom w:val="single" w:sz="8" w:space="0" w:color="auto"/>
              <w:right w:val="single" w:sz="8" w:space="0" w:color="auto"/>
            </w:tcBorders>
          </w:tcPr>
          <w:p w14:paraId="09FAD0BD" w14:textId="77777777" w:rsidR="00AD7077" w:rsidRPr="006C123C"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General description</w:t>
            </w:r>
          </w:p>
        </w:tc>
        <w:tc>
          <w:tcPr>
            <w:tcW w:w="851" w:type="dxa"/>
            <w:tcBorders>
              <w:top w:val="double" w:sz="2" w:space="0" w:color="auto"/>
              <w:left w:val="single" w:sz="8" w:space="0" w:color="auto"/>
              <w:bottom w:val="single" w:sz="8" w:space="0" w:color="auto"/>
              <w:right w:val="single" w:sz="8" w:space="0" w:color="auto"/>
            </w:tcBorders>
          </w:tcPr>
          <w:p w14:paraId="7626AA97" w14:textId="77777777" w:rsidR="00AD7077" w:rsidRPr="006C123C" w:rsidDel="000221E4"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 xml:space="preserve">Type of restr. </w:t>
            </w:r>
            <w:r w:rsidRPr="006C123C">
              <w:rPr>
                <w:b/>
                <w:bCs/>
                <w:spacing w:val="-2"/>
                <w:sz w:val="16"/>
                <w:szCs w:val="16"/>
              </w:rPr>
              <w:br/>
            </w:r>
          </w:p>
        </w:tc>
        <w:tc>
          <w:tcPr>
            <w:tcW w:w="1559" w:type="dxa"/>
            <w:tcBorders>
              <w:top w:val="double" w:sz="2" w:space="0" w:color="auto"/>
              <w:left w:val="single" w:sz="8" w:space="0" w:color="auto"/>
              <w:bottom w:val="single" w:sz="8" w:space="0" w:color="auto"/>
              <w:right w:val="single" w:sz="8" w:space="0" w:color="auto"/>
            </w:tcBorders>
          </w:tcPr>
          <w:p w14:paraId="446B4B15" w14:textId="0CA3EDAD" w:rsidR="00AD7077" w:rsidRPr="006C123C"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Tariff line code(s) affected, based on HS(201</w:t>
            </w:r>
            <w:r w:rsidR="00A4661A" w:rsidRPr="006C123C">
              <w:rPr>
                <w:b/>
                <w:bCs/>
                <w:spacing w:val="-2"/>
                <w:sz w:val="16"/>
                <w:szCs w:val="16"/>
              </w:rPr>
              <w:t>7</w:t>
            </w:r>
            <w:r w:rsidRPr="006C123C">
              <w:rPr>
                <w:b/>
                <w:bCs/>
                <w:spacing w:val="-2"/>
                <w:sz w:val="16"/>
                <w:szCs w:val="16"/>
              </w:rPr>
              <w:t>)</w:t>
            </w:r>
          </w:p>
        </w:tc>
        <w:tc>
          <w:tcPr>
            <w:tcW w:w="1843" w:type="dxa"/>
            <w:tcBorders>
              <w:top w:val="double" w:sz="2" w:space="0" w:color="auto"/>
              <w:left w:val="single" w:sz="8" w:space="0" w:color="auto"/>
              <w:bottom w:val="nil"/>
              <w:right w:val="nil"/>
            </w:tcBorders>
          </w:tcPr>
          <w:p w14:paraId="632C3194" w14:textId="77777777" w:rsidR="00AD7077" w:rsidRPr="006C123C" w:rsidRDefault="00AD7077" w:rsidP="00004228">
            <w:pPr>
              <w:pStyle w:val="CommentText"/>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Detailed Product Description</w:t>
            </w:r>
          </w:p>
        </w:tc>
        <w:tc>
          <w:tcPr>
            <w:tcW w:w="1984" w:type="dxa"/>
            <w:tcBorders>
              <w:top w:val="double" w:sz="2" w:space="0" w:color="auto"/>
              <w:left w:val="single" w:sz="7" w:space="0" w:color="auto"/>
              <w:bottom w:val="nil"/>
              <w:right w:val="nil"/>
            </w:tcBorders>
          </w:tcPr>
          <w:p w14:paraId="3176E983" w14:textId="77777777" w:rsidR="00AD7077" w:rsidRPr="006C123C"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 xml:space="preserve">WTO Justification and Grounds for Restriction, e.g., Other International Commitments </w:t>
            </w:r>
          </w:p>
        </w:tc>
        <w:tc>
          <w:tcPr>
            <w:tcW w:w="1985" w:type="dxa"/>
            <w:tcBorders>
              <w:top w:val="double" w:sz="2" w:space="0" w:color="auto"/>
              <w:left w:val="single" w:sz="7" w:space="0" w:color="auto"/>
              <w:bottom w:val="nil"/>
              <w:right w:val="single" w:sz="7" w:space="0" w:color="auto"/>
            </w:tcBorders>
          </w:tcPr>
          <w:p w14:paraId="39E90BE6" w14:textId="77777777" w:rsidR="00AD7077" w:rsidRPr="006C123C" w:rsidRDefault="00AD7077" w:rsidP="00004228">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National legal basis and entry into force</w:t>
            </w:r>
            <w:r w:rsidRPr="006C123C" w:rsidDel="00FF07FB">
              <w:rPr>
                <w:b/>
                <w:bCs/>
                <w:spacing w:val="-2"/>
                <w:sz w:val="16"/>
                <w:szCs w:val="16"/>
              </w:rPr>
              <w:t xml:space="preserve"> </w:t>
            </w:r>
            <w:r w:rsidRPr="006C123C">
              <w:rPr>
                <w:b/>
                <w:bCs/>
                <w:spacing w:val="-2"/>
                <w:sz w:val="16"/>
                <w:szCs w:val="16"/>
              </w:rPr>
              <w:br/>
            </w:r>
          </w:p>
        </w:tc>
        <w:tc>
          <w:tcPr>
            <w:tcW w:w="2126" w:type="dxa"/>
            <w:tcBorders>
              <w:top w:val="double" w:sz="2" w:space="0" w:color="auto"/>
              <w:left w:val="single" w:sz="7" w:space="0" w:color="auto"/>
              <w:bottom w:val="nil"/>
              <w:right w:val="double" w:sz="2" w:space="0" w:color="auto"/>
            </w:tcBorders>
          </w:tcPr>
          <w:p w14:paraId="3C7A5112" w14:textId="77777777" w:rsidR="00AD7077" w:rsidRPr="006C123C" w:rsidRDefault="00AD7077" w:rsidP="00004228">
            <w:pPr>
              <w:tabs>
                <w:tab w:val="left" w:pos="-1440"/>
                <w:tab w:val="left" w:pos="-720"/>
              </w:tabs>
              <w:suppressAutoHyphens/>
              <w:spacing w:after="54" w:line="240" w:lineRule="atLeast"/>
              <w:jc w:val="center"/>
              <w:rPr>
                <w:b/>
                <w:bCs/>
                <w:spacing w:val="-2"/>
                <w:sz w:val="16"/>
                <w:szCs w:val="16"/>
              </w:rPr>
            </w:pPr>
            <w:r w:rsidRPr="006C123C">
              <w:rPr>
                <w:b/>
                <w:bCs/>
                <w:spacing w:val="-2"/>
                <w:sz w:val="16"/>
                <w:szCs w:val="16"/>
              </w:rPr>
              <w:t>Administration; modification of prev. notified measures; and other comments</w:t>
            </w:r>
          </w:p>
        </w:tc>
      </w:tr>
      <w:tr w:rsidR="00AD7077" w:rsidRPr="006C123C" w14:paraId="3CB06ACC" w14:textId="77777777" w:rsidTr="7B82CD7C">
        <w:trPr>
          <w:tblHeader/>
        </w:trPr>
        <w:tc>
          <w:tcPr>
            <w:tcW w:w="1680" w:type="dxa"/>
            <w:tcBorders>
              <w:top w:val="single" w:sz="8" w:space="0" w:color="auto"/>
              <w:left w:val="double" w:sz="2" w:space="0" w:color="auto"/>
              <w:bottom w:val="single" w:sz="8" w:space="0" w:color="auto"/>
              <w:right w:val="single" w:sz="8" w:space="0" w:color="auto"/>
            </w:tcBorders>
          </w:tcPr>
          <w:p w14:paraId="740CF630"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1</w:t>
            </w:r>
          </w:p>
        </w:tc>
        <w:tc>
          <w:tcPr>
            <w:tcW w:w="1842" w:type="dxa"/>
            <w:tcBorders>
              <w:top w:val="single" w:sz="8" w:space="0" w:color="auto"/>
              <w:left w:val="single" w:sz="8" w:space="0" w:color="auto"/>
              <w:bottom w:val="single" w:sz="8" w:space="0" w:color="auto"/>
              <w:right w:val="single" w:sz="8" w:space="0" w:color="auto"/>
            </w:tcBorders>
          </w:tcPr>
          <w:p w14:paraId="304D8766"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2</w:t>
            </w:r>
          </w:p>
        </w:tc>
        <w:tc>
          <w:tcPr>
            <w:tcW w:w="851" w:type="dxa"/>
            <w:tcBorders>
              <w:top w:val="single" w:sz="8" w:space="0" w:color="auto"/>
              <w:left w:val="single" w:sz="8" w:space="0" w:color="auto"/>
              <w:bottom w:val="single" w:sz="8" w:space="0" w:color="auto"/>
              <w:right w:val="single" w:sz="8" w:space="0" w:color="auto"/>
            </w:tcBorders>
          </w:tcPr>
          <w:p w14:paraId="2950268D"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3</w:t>
            </w:r>
          </w:p>
        </w:tc>
        <w:tc>
          <w:tcPr>
            <w:tcW w:w="1559" w:type="dxa"/>
            <w:tcBorders>
              <w:top w:val="single" w:sz="8" w:space="0" w:color="auto"/>
              <w:left w:val="single" w:sz="8" w:space="0" w:color="auto"/>
              <w:bottom w:val="single" w:sz="8" w:space="0" w:color="auto"/>
              <w:right w:val="single" w:sz="8" w:space="0" w:color="auto"/>
            </w:tcBorders>
          </w:tcPr>
          <w:p w14:paraId="02E3C88B"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4</w:t>
            </w:r>
          </w:p>
        </w:tc>
        <w:tc>
          <w:tcPr>
            <w:tcW w:w="1843" w:type="dxa"/>
            <w:tcBorders>
              <w:top w:val="single" w:sz="7" w:space="0" w:color="auto"/>
              <w:left w:val="single" w:sz="8" w:space="0" w:color="auto"/>
              <w:bottom w:val="nil"/>
              <w:right w:val="nil"/>
            </w:tcBorders>
          </w:tcPr>
          <w:p w14:paraId="77911D63"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5</w:t>
            </w:r>
          </w:p>
        </w:tc>
        <w:tc>
          <w:tcPr>
            <w:tcW w:w="1984" w:type="dxa"/>
            <w:tcBorders>
              <w:top w:val="single" w:sz="7" w:space="0" w:color="auto"/>
              <w:left w:val="single" w:sz="7" w:space="0" w:color="auto"/>
              <w:bottom w:val="nil"/>
              <w:right w:val="nil"/>
            </w:tcBorders>
          </w:tcPr>
          <w:p w14:paraId="15215535"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6</w:t>
            </w:r>
          </w:p>
        </w:tc>
        <w:tc>
          <w:tcPr>
            <w:tcW w:w="1985" w:type="dxa"/>
            <w:tcBorders>
              <w:top w:val="single" w:sz="7" w:space="0" w:color="auto"/>
              <w:left w:val="single" w:sz="7" w:space="0" w:color="auto"/>
              <w:bottom w:val="nil"/>
              <w:right w:val="single" w:sz="7" w:space="0" w:color="auto"/>
            </w:tcBorders>
          </w:tcPr>
          <w:p w14:paraId="3ACE8E92"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7</w:t>
            </w:r>
          </w:p>
        </w:tc>
        <w:tc>
          <w:tcPr>
            <w:tcW w:w="2126" w:type="dxa"/>
            <w:tcBorders>
              <w:top w:val="single" w:sz="7" w:space="0" w:color="auto"/>
              <w:left w:val="single" w:sz="7" w:space="0" w:color="auto"/>
              <w:bottom w:val="nil"/>
              <w:right w:val="double" w:sz="2" w:space="0" w:color="auto"/>
            </w:tcBorders>
          </w:tcPr>
          <w:p w14:paraId="21405959" w14:textId="77777777" w:rsidR="00AD7077" w:rsidRPr="006C123C" w:rsidRDefault="00AD7077" w:rsidP="00004228">
            <w:pPr>
              <w:tabs>
                <w:tab w:val="left" w:pos="-1440"/>
                <w:tab w:val="left" w:pos="-720"/>
              </w:tabs>
              <w:suppressAutoHyphens/>
              <w:spacing w:line="240" w:lineRule="atLeast"/>
              <w:jc w:val="center"/>
              <w:rPr>
                <w:b/>
                <w:bCs/>
                <w:spacing w:val="-2"/>
                <w:sz w:val="16"/>
                <w:szCs w:val="16"/>
              </w:rPr>
            </w:pPr>
            <w:r w:rsidRPr="006C123C">
              <w:rPr>
                <w:b/>
                <w:bCs/>
                <w:spacing w:val="-2"/>
                <w:sz w:val="16"/>
                <w:szCs w:val="16"/>
              </w:rPr>
              <w:t>8</w:t>
            </w:r>
          </w:p>
        </w:tc>
      </w:tr>
      <w:tr w:rsidR="00BF4AC0" w:rsidRPr="006C123C" w14:paraId="3DA4F439" w14:textId="77777777" w:rsidTr="7B82CD7C">
        <w:tc>
          <w:tcPr>
            <w:tcW w:w="1680" w:type="dxa"/>
            <w:tcBorders>
              <w:top w:val="single" w:sz="8" w:space="0" w:color="auto"/>
              <w:left w:val="double" w:sz="2" w:space="0" w:color="auto"/>
              <w:bottom w:val="single" w:sz="8" w:space="0" w:color="auto"/>
              <w:right w:val="single" w:sz="8" w:space="0" w:color="auto"/>
            </w:tcBorders>
          </w:tcPr>
          <w:p w14:paraId="56FDE82E" w14:textId="03ED92BC" w:rsidR="00BF4AC0" w:rsidRPr="006C123C" w:rsidRDefault="18ADAFC4" w:rsidP="7B82CD7C">
            <w:pPr>
              <w:jc w:val="left"/>
              <w:rPr>
                <w:rFonts w:cs="Verdana"/>
                <w:spacing w:val="-2"/>
                <w:sz w:val="16"/>
                <w:szCs w:val="16"/>
              </w:rPr>
            </w:pPr>
            <w:r w:rsidRPr="7B82CD7C">
              <w:rPr>
                <w:rFonts w:cs="Verdana"/>
                <w:sz w:val="16"/>
                <w:szCs w:val="16"/>
              </w:rPr>
              <w:t>G/LIC/N/2/GBR/8</w:t>
            </w:r>
          </w:p>
        </w:tc>
        <w:tc>
          <w:tcPr>
            <w:tcW w:w="1842" w:type="dxa"/>
            <w:tcBorders>
              <w:top w:val="single" w:sz="8" w:space="0" w:color="auto"/>
              <w:left w:val="single" w:sz="8" w:space="0" w:color="auto"/>
              <w:bottom w:val="single" w:sz="8" w:space="0" w:color="auto"/>
              <w:right w:val="single" w:sz="8" w:space="0" w:color="auto"/>
            </w:tcBorders>
          </w:tcPr>
          <w:p w14:paraId="65C0FEE8" w14:textId="4717D40F" w:rsidR="00BF4AC0" w:rsidRPr="006C123C" w:rsidRDefault="0E31CA87" w:rsidP="080918EA">
            <w:pPr>
              <w:jc w:val="left"/>
              <w:rPr>
                <w:spacing w:val="-2"/>
                <w:sz w:val="16"/>
                <w:szCs w:val="16"/>
              </w:rPr>
            </w:pPr>
            <w:r w:rsidRPr="19D83181">
              <w:rPr>
                <w:sz w:val="16"/>
                <w:szCs w:val="16"/>
              </w:rPr>
              <w:t>Controls on</w:t>
            </w:r>
            <w:r w:rsidR="6A7D9449" w:rsidRPr="19D83181">
              <w:rPr>
                <w:sz w:val="16"/>
                <w:szCs w:val="16"/>
              </w:rPr>
              <w:t xml:space="preserve"> the import and export of certain </w:t>
            </w:r>
            <w:r w:rsidR="63D69E2B" w:rsidRPr="19D83181">
              <w:rPr>
                <w:sz w:val="16"/>
                <w:szCs w:val="16"/>
              </w:rPr>
              <w:t>categories</w:t>
            </w:r>
            <w:r w:rsidR="6A7D9449" w:rsidRPr="19D83181">
              <w:rPr>
                <w:sz w:val="16"/>
                <w:szCs w:val="16"/>
              </w:rPr>
              <w:t xml:space="preserve"> of </w:t>
            </w:r>
            <w:r w:rsidR="20A0ECAE" w:rsidRPr="19D83181">
              <w:rPr>
                <w:sz w:val="16"/>
                <w:szCs w:val="16"/>
              </w:rPr>
              <w:t>chemicals.</w:t>
            </w:r>
          </w:p>
        </w:tc>
        <w:tc>
          <w:tcPr>
            <w:tcW w:w="851" w:type="dxa"/>
            <w:tcBorders>
              <w:top w:val="single" w:sz="8" w:space="0" w:color="auto"/>
              <w:left w:val="single" w:sz="8" w:space="0" w:color="auto"/>
              <w:bottom w:val="single" w:sz="8" w:space="0" w:color="auto"/>
              <w:right w:val="single" w:sz="8" w:space="0" w:color="auto"/>
            </w:tcBorders>
          </w:tcPr>
          <w:p w14:paraId="169CEBA6" w14:textId="2D92F57F" w:rsidR="00BF4AC0" w:rsidRPr="006C123C" w:rsidRDefault="3D61AE0F" w:rsidP="080918EA">
            <w:pPr>
              <w:jc w:val="left"/>
              <w:rPr>
                <w:sz w:val="16"/>
                <w:szCs w:val="16"/>
              </w:rPr>
            </w:pPr>
            <w:r w:rsidRPr="080918EA">
              <w:rPr>
                <w:sz w:val="16"/>
                <w:szCs w:val="16"/>
              </w:rPr>
              <w:t>NAL</w:t>
            </w:r>
          </w:p>
          <w:p w14:paraId="37FFEE16" w14:textId="06579EB4" w:rsidR="00BF4AC0" w:rsidRPr="006C123C" w:rsidRDefault="15F474B0" w:rsidP="080918EA">
            <w:pPr>
              <w:jc w:val="left"/>
              <w:rPr>
                <w:spacing w:val="-2"/>
                <w:szCs w:val="18"/>
              </w:rPr>
            </w:pPr>
            <w:r w:rsidRPr="7B82CD7C">
              <w:rPr>
                <w:sz w:val="16"/>
                <w:szCs w:val="16"/>
              </w:rPr>
              <w:t>NAL-X</w:t>
            </w:r>
          </w:p>
        </w:tc>
        <w:tc>
          <w:tcPr>
            <w:tcW w:w="1559" w:type="dxa"/>
            <w:tcBorders>
              <w:top w:val="single" w:sz="8" w:space="0" w:color="auto"/>
              <w:left w:val="single" w:sz="8" w:space="0" w:color="auto"/>
              <w:bottom w:val="single" w:sz="8" w:space="0" w:color="auto"/>
              <w:right w:val="single" w:sz="8" w:space="0" w:color="auto"/>
            </w:tcBorders>
          </w:tcPr>
          <w:p w14:paraId="705D99BB" w14:textId="73163090" w:rsidR="00BF4AC0" w:rsidRPr="006C123C" w:rsidRDefault="3D61AE0F" w:rsidP="00BF4AC0">
            <w:pPr>
              <w:jc w:val="left"/>
              <w:rPr>
                <w:spacing w:val="-2"/>
                <w:sz w:val="16"/>
                <w:szCs w:val="16"/>
              </w:rPr>
            </w:pPr>
            <w:r w:rsidRPr="080918EA">
              <w:rPr>
                <w:sz w:val="16"/>
                <w:szCs w:val="16"/>
              </w:rPr>
              <w:t>Various</w:t>
            </w:r>
          </w:p>
        </w:tc>
        <w:tc>
          <w:tcPr>
            <w:tcW w:w="1843" w:type="dxa"/>
            <w:tcBorders>
              <w:top w:val="single" w:sz="7" w:space="0" w:color="auto"/>
              <w:left w:val="single" w:sz="8" w:space="0" w:color="auto"/>
              <w:bottom w:val="single" w:sz="7" w:space="0" w:color="auto"/>
              <w:right w:val="nil"/>
            </w:tcBorders>
          </w:tcPr>
          <w:p w14:paraId="40125F42" w14:textId="310F1DD3" w:rsidR="00BF4AC0" w:rsidRPr="006C123C" w:rsidRDefault="0EE98059" w:rsidP="00BF4AC0">
            <w:pPr>
              <w:jc w:val="left"/>
            </w:pPr>
            <w:r w:rsidRPr="3A0829CA">
              <w:rPr>
                <w:rFonts w:cs="Verdana"/>
                <w:color w:val="000000" w:themeColor="text1"/>
                <w:sz w:val="16"/>
                <w:szCs w:val="16"/>
              </w:rPr>
              <w:t>Full list in the annex and can be found in the following link:</w:t>
            </w:r>
          </w:p>
          <w:p w14:paraId="12C8FA93" w14:textId="64F3395D" w:rsidR="00BF4AC0" w:rsidRPr="006C123C" w:rsidRDefault="004E21BE" w:rsidP="3A0829CA">
            <w:pPr>
              <w:jc w:val="left"/>
              <w:rPr>
                <w:rFonts w:cs="Verdana"/>
                <w:sz w:val="16"/>
                <w:szCs w:val="16"/>
              </w:rPr>
            </w:pPr>
            <w:hyperlink r:id="rId56">
              <w:r w:rsidR="5C84F8DD" w:rsidRPr="7B82CD7C">
                <w:rPr>
                  <w:rStyle w:val="Hyperlink"/>
                  <w:rFonts w:cs="Verdana"/>
                  <w:sz w:val="16"/>
                  <w:szCs w:val="16"/>
                </w:rPr>
                <w:t>Precursor chemical licensing - GOV.UK (www.gov.uk)</w:t>
              </w:r>
            </w:hyperlink>
          </w:p>
          <w:p w14:paraId="1DC7E4D4" w14:textId="6B6851BA" w:rsidR="00BF4AC0" w:rsidRPr="006C123C" w:rsidRDefault="00BF4AC0" w:rsidP="3A0829CA">
            <w:pPr>
              <w:jc w:val="left"/>
              <w:rPr>
                <w:szCs w:val="18"/>
              </w:rPr>
            </w:pPr>
          </w:p>
          <w:p w14:paraId="2273D354" w14:textId="18642620" w:rsidR="00BF4AC0" w:rsidRPr="006C123C" w:rsidRDefault="004E21BE" w:rsidP="00BF4AC0">
            <w:pPr>
              <w:jc w:val="left"/>
            </w:pPr>
            <w:hyperlink r:id="rId57">
              <w:r w:rsidR="15F474B0" w:rsidRPr="7B82CD7C">
                <w:rPr>
                  <w:rStyle w:val="Hyperlink"/>
                  <w:rFonts w:cs="Verdana"/>
                  <w:sz w:val="16"/>
                  <w:szCs w:val="16"/>
                </w:rPr>
                <w:t>https://www.gov.uk/government/publications/precursor-chemical-import-and-export-authorisation-wallchart</w:t>
              </w:r>
            </w:hyperlink>
          </w:p>
          <w:p w14:paraId="51DF8FAC" w14:textId="027BA887" w:rsidR="00BF4AC0" w:rsidRPr="006C123C" w:rsidRDefault="00BF4AC0" w:rsidP="080918EA">
            <w:pPr>
              <w:jc w:val="left"/>
              <w:rPr>
                <w:spacing w:val="-2"/>
                <w:szCs w:val="18"/>
              </w:rPr>
            </w:pPr>
          </w:p>
        </w:tc>
        <w:tc>
          <w:tcPr>
            <w:tcW w:w="1984" w:type="dxa"/>
            <w:tcBorders>
              <w:top w:val="single" w:sz="7" w:space="0" w:color="auto"/>
              <w:left w:val="single" w:sz="7" w:space="0" w:color="auto"/>
              <w:bottom w:val="single" w:sz="7" w:space="0" w:color="auto"/>
              <w:right w:val="nil"/>
            </w:tcBorders>
          </w:tcPr>
          <w:p w14:paraId="08979354" w14:textId="341B03D3" w:rsidR="00BF4AC0" w:rsidRPr="006C123C" w:rsidRDefault="15F474B0" w:rsidP="080918EA">
            <w:pPr>
              <w:jc w:val="left"/>
              <w:rPr>
                <w:i/>
                <w:iCs/>
                <w:color w:val="000000" w:themeColor="text1"/>
                <w:spacing w:val="-2"/>
                <w:szCs w:val="18"/>
              </w:rPr>
            </w:pPr>
            <w:r w:rsidRPr="7B82CD7C">
              <w:rPr>
                <w:rFonts w:cs="Verdana"/>
                <w:color w:val="000000" w:themeColor="text1"/>
                <w:sz w:val="16"/>
                <w:szCs w:val="16"/>
              </w:rPr>
              <w:lastRenderedPageBreak/>
              <w:t>Pursue obligations under the UN Charter and other international treaties (</w:t>
            </w:r>
            <w:r w:rsidRPr="7B82CD7C">
              <w:rPr>
                <w:rFonts w:cs="Verdana"/>
                <w:i/>
                <w:iCs/>
                <w:color w:val="000000" w:themeColor="text1"/>
                <w:sz w:val="16"/>
                <w:szCs w:val="16"/>
              </w:rPr>
              <w:t>i.e. CITES, Basel Convention, Rotterdam Convention, UNSC Resolutions etc.)</w:t>
            </w:r>
          </w:p>
        </w:tc>
        <w:tc>
          <w:tcPr>
            <w:tcW w:w="1985" w:type="dxa"/>
            <w:tcBorders>
              <w:top w:val="single" w:sz="7" w:space="0" w:color="auto"/>
              <w:left w:val="single" w:sz="7" w:space="0" w:color="auto"/>
              <w:bottom w:val="single" w:sz="7" w:space="0" w:color="auto"/>
              <w:right w:val="single" w:sz="7" w:space="0" w:color="auto"/>
            </w:tcBorders>
          </w:tcPr>
          <w:p w14:paraId="1B416BBD" w14:textId="53EF3F16" w:rsidR="00BF4AC0" w:rsidRPr="006C123C" w:rsidRDefault="6B8F63C3" w:rsidP="0098090D">
            <w:pPr>
              <w:rPr>
                <w:sz w:val="16"/>
                <w:szCs w:val="16"/>
              </w:rPr>
            </w:pPr>
            <w:r w:rsidRPr="09B478FD">
              <w:rPr>
                <w:rFonts w:cs="Verdana"/>
                <w:color w:val="000000" w:themeColor="text1"/>
                <w:sz w:val="16"/>
                <w:szCs w:val="16"/>
              </w:rPr>
              <w:t>Retained r</w:t>
            </w:r>
            <w:r w:rsidR="7817F87F" w:rsidRPr="09B478FD">
              <w:rPr>
                <w:rFonts w:cs="Verdana"/>
                <w:color w:val="000000" w:themeColor="text1"/>
                <w:sz w:val="16"/>
                <w:szCs w:val="16"/>
              </w:rPr>
              <w:t>egulation (EC) 273/2004</w:t>
            </w:r>
            <w:r w:rsidR="7817F87F" w:rsidRPr="09B478FD">
              <w:rPr>
                <w:sz w:val="16"/>
                <w:szCs w:val="16"/>
              </w:rPr>
              <w:t xml:space="preserve"> of the European Parliament and the Council as last</w:t>
            </w:r>
            <w:r w:rsidR="70192CED" w:rsidRPr="09B478FD">
              <w:rPr>
                <w:sz w:val="16"/>
                <w:szCs w:val="16"/>
              </w:rPr>
              <w:t xml:space="preserve"> </w:t>
            </w:r>
            <w:r w:rsidR="7817F87F" w:rsidRPr="09B478FD">
              <w:rPr>
                <w:sz w:val="16"/>
                <w:szCs w:val="16"/>
              </w:rPr>
              <w:t>amended</w:t>
            </w:r>
            <w:r w:rsidR="645CE88C" w:rsidRPr="09B478FD">
              <w:rPr>
                <w:sz w:val="16"/>
                <w:szCs w:val="16"/>
              </w:rPr>
              <w:t xml:space="preserve"> 13/12/2020. </w:t>
            </w:r>
          </w:p>
          <w:p w14:paraId="74515AA5" w14:textId="4D94AC68" w:rsidR="00BF4AC0" w:rsidRPr="006C123C" w:rsidRDefault="00BF4AC0" w:rsidP="4D0264CF">
            <w:pPr>
              <w:jc w:val="left"/>
            </w:pPr>
          </w:p>
          <w:p w14:paraId="0C7F3770" w14:textId="1FDF1FF9" w:rsidR="00BF4AC0" w:rsidRPr="006C123C" w:rsidRDefault="0E2AD740" w:rsidP="19D83181">
            <w:pPr>
              <w:jc w:val="left"/>
              <w:rPr>
                <w:color w:val="000000" w:themeColor="text1"/>
              </w:rPr>
            </w:pPr>
            <w:r w:rsidRPr="7B82CD7C">
              <w:rPr>
                <w:sz w:val="16"/>
                <w:szCs w:val="16"/>
              </w:rPr>
              <w:t>Amended through: Law Enforcement</w:t>
            </w:r>
            <w:r w:rsidRPr="7B82CD7C">
              <w:rPr>
                <w:rFonts w:cs="Verdana"/>
                <w:color w:val="000000" w:themeColor="text1"/>
                <w:sz w:val="16"/>
                <w:szCs w:val="16"/>
              </w:rPr>
              <w:t xml:space="preserve"> and </w:t>
            </w:r>
            <w:r w:rsidRPr="7B82CD7C">
              <w:rPr>
                <w:rFonts w:cs="Verdana"/>
                <w:color w:val="000000" w:themeColor="text1"/>
                <w:sz w:val="16"/>
                <w:szCs w:val="16"/>
              </w:rPr>
              <w:lastRenderedPageBreak/>
              <w:t>Security (Amendment) (EU Exit) Regulations 2019 – Part 5, Chapter 1, Drug Precursors.</w:t>
            </w:r>
          </w:p>
          <w:p w14:paraId="0E182300" w14:textId="6CD89193" w:rsidR="19D83181" w:rsidRDefault="19D83181" w:rsidP="19D83181">
            <w:pPr>
              <w:jc w:val="left"/>
              <w:rPr>
                <w:rFonts w:cs="Verdana"/>
                <w:color w:val="000000" w:themeColor="text1"/>
                <w:sz w:val="16"/>
                <w:szCs w:val="16"/>
              </w:rPr>
            </w:pPr>
          </w:p>
          <w:p w14:paraId="39FBA8D3" w14:textId="2C1D7185" w:rsidR="00BF4AC0" w:rsidRPr="006C123C" w:rsidRDefault="5614D4F0" w:rsidP="0C2C5D43">
            <w:pPr>
              <w:jc w:val="left"/>
            </w:pPr>
            <w:r w:rsidRPr="7B82CD7C">
              <w:rPr>
                <w:rFonts w:cs="Verdana"/>
                <w:color w:val="000000" w:themeColor="text1"/>
                <w:sz w:val="16"/>
                <w:szCs w:val="16"/>
              </w:rPr>
              <w:t>Available through: https://www.legislation.gov.uk/uksi/2019/742/made</w:t>
            </w:r>
          </w:p>
        </w:tc>
        <w:tc>
          <w:tcPr>
            <w:tcW w:w="2126" w:type="dxa"/>
            <w:tcBorders>
              <w:top w:val="single" w:sz="7" w:space="0" w:color="auto"/>
              <w:left w:val="single" w:sz="7" w:space="0" w:color="auto"/>
              <w:bottom w:val="single" w:sz="7" w:space="0" w:color="auto"/>
              <w:right w:val="double" w:sz="2" w:space="0" w:color="auto"/>
            </w:tcBorders>
          </w:tcPr>
          <w:p w14:paraId="6FE34DD9" w14:textId="63B11D09" w:rsidR="00BF4AC0" w:rsidRPr="006C123C" w:rsidRDefault="4D0264CF" w:rsidP="4D0264CF">
            <w:pPr>
              <w:rPr>
                <w:rFonts w:cs="Verdana"/>
                <w:sz w:val="16"/>
                <w:szCs w:val="16"/>
              </w:rPr>
            </w:pPr>
            <w:r w:rsidRPr="4D0264CF">
              <w:rPr>
                <w:rFonts w:cs="Verdana"/>
                <w:sz w:val="16"/>
                <w:szCs w:val="16"/>
              </w:rPr>
              <w:lastRenderedPageBreak/>
              <w:t xml:space="preserve">Administration: </w:t>
            </w:r>
          </w:p>
          <w:p w14:paraId="35CAD126" w14:textId="63F26996" w:rsidR="00BF4AC0" w:rsidRPr="006C123C" w:rsidRDefault="11744C1E" w:rsidP="4D0264CF">
            <w:r w:rsidRPr="7B82CD7C">
              <w:rPr>
                <w:rFonts w:cs="Verdana"/>
                <w:sz w:val="16"/>
                <w:szCs w:val="16"/>
              </w:rPr>
              <w:t>Home Office</w:t>
            </w:r>
          </w:p>
          <w:p w14:paraId="17EE4A5F" w14:textId="4FAB67AA" w:rsidR="00BF4AC0" w:rsidRPr="006C123C" w:rsidRDefault="00BF4AC0" w:rsidP="0C2C5D43">
            <w:pPr>
              <w:rPr>
                <w:szCs w:val="18"/>
              </w:rPr>
            </w:pPr>
          </w:p>
          <w:p w14:paraId="2DD4C7DD" w14:textId="4C5C7277" w:rsidR="00BF4AC0" w:rsidRPr="006C123C" w:rsidRDefault="1EFAACB0" w:rsidP="712986C1">
            <w:pPr>
              <w:rPr>
                <w:color w:val="000000" w:themeColor="text1"/>
              </w:rPr>
            </w:pPr>
            <w:r w:rsidRPr="7B82CD7C">
              <w:rPr>
                <w:rFonts w:cs="Verdana"/>
                <w:sz w:val="16"/>
                <w:szCs w:val="16"/>
              </w:rPr>
              <w:t xml:space="preserve">Previous EU measure: </w:t>
            </w:r>
            <w:r w:rsidRPr="7B82CD7C">
              <w:rPr>
                <w:rFonts w:cs="Verdana"/>
                <w:color w:val="000000" w:themeColor="text1"/>
                <w:sz w:val="16"/>
                <w:szCs w:val="16"/>
              </w:rPr>
              <w:t xml:space="preserve">Regulation (EC) 273/2004 of the European Parliament and Council of 11 </w:t>
            </w:r>
            <w:r w:rsidRPr="7B82CD7C">
              <w:rPr>
                <w:rFonts w:cs="Verdana"/>
                <w:color w:val="000000" w:themeColor="text1"/>
                <w:sz w:val="16"/>
                <w:szCs w:val="16"/>
              </w:rPr>
              <w:lastRenderedPageBreak/>
              <w:t>February 2004 on drug precursors.</w:t>
            </w:r>
          </w:p>
          <w:p w14:paraId="41A1F4BD" w14:textId="2F9831E7" w:rsidR="00BF4AC0" w:rsidRPr="006C123C" w:rsidRDefault="00BF4AC0" w:rsidP="712986C1">
            <w:pPr>
              <w:rPr>
                <w:color w:val="000000" w:themeColor="text1"/>
                <w:szCs w:val="18"/>
              </w:rPr>
            </w:pPr>
          </w:p>
          <w:p w14:paraId="5E36BC57" w14:textId="1B54E07C" w:rsidR="00BF4AC0" w:rsidRPr="006C123C" w:rsidRDefault="2626A9AA" w:rsidP="712986C1">
            <w:pPr>
              <w:rPr>
                <w:rFonts w:cs="Verdana"/>
                <w:color w:val="000000" w:themeColor="text1"/>
                <w:sz w:val="16"/>
                <w:szCs w:val="16"/>
              </w:rPr>
            </w:pPr>
            <w:r w:rsidRPr="7B82CD7C">
              <w:rPr>
                <w:rFonts w:cs="Verdana"/>
                <w:color w:val="000000" w:themeColor="text1"/>
                <w:sz w:val="16"/>
                <w:szCs w:val="16"/>
              </w:rPr>
              <w:t xml:space="preserve">Available through: </w:t>
            </w:r>
          </w:p>
          <w:p w14:paraId="19CD92A9" w14:textId="755E109B" w:rsidR="00BF4AC0" w:rsidRPr="0098090D" w:rsidRDefault="00BF4AC0" w:rsidP="712986C1">
            <w:pPr>
              <w:rPr>
                <w:color w:val="000000" w:themeColor="text1"/>
                <w:sz w:val="16"/>
                <w:szCs w:val="16"/>
              </w:rPr>
            </w:pPr>
          </w:p>
          <w:p w14:paraId="0688800C" w14:textId="50807024" w:rsidR="00BF4AC0" w:rsidRPr="0098090D" w:rsidRDefault="2626A9AA" w:rsidP="712986C1">
            <w:pPr>
              <w:rPr>
                <w:color w:val="000000" w:themeColor="text1"/>
                <w:spacing w:val="-2"/>
                <w:sz w:val="14"/>
                <w:szCs w:val="14"/>
              </w:rPr>
            </w:pPr>
            <w:r w:rsidRPr="7B82CD7C">
              <w:rPr>
                <w:color w:val="000000" w:themeColor="text1"/>
                <w:sz w:val="16"/>
                <w:szCs w:val="16"/>
              </w:rPr>
              <w:t>https://eur-lex.europa.eu/legal-content/EN/TXT/?uri=CELEX%3A02004R0273-20210113</w:t>
            </w:r>
          </w:p>
        </w:tc>
      </w:tr>
    </w:tbl>
    <w:p w14:paraId="51C701F9" w14:textId="77777777" w:rsidR="007216B0" w:rsidRPr="006C123C" w:rsidRDefault="007216B0" w:rsidP="007216B0">
      <w:pPr>
        <w:tabs>
          <w:tab w:val="left" w:pos="-1440"/>
          <w:tab w:val="left" w:pos="-720"/>
        </w:tabs>
        <w:suppressAutoHyphens/>
        <w:spacing w:line="240" w:lineRule="atLeast"/>
        <w:rPr>
          <w:b/>
          <w:bCs/>
          <w:spacing w:val="-2"/>
        </w:rPr>
      </w:pPr>
    </w:p>
    <w:p w14:paraId="5AA37EFA" w14:textId="77777777" w:rsidR="007216B0" w:rsidRPr="006C123C" w:rsidRDefault="007216B0" w:rsidP="007216B0">
      <w:pPr>
        <w:jc w:val="left"/>
        <w:rPr>
          <w:b/>
          <w:bCs/>
          <w:spacing w:val="-2"/>
        </w:rPr>
      </w:pPr>
      <w:r w:rsidRPr="006C123C">
        <w:rPr>
          <w:b/>
          <w:bCs/>
          <w:spacing w:val="-2"/>
        </w:rPr>
        <w:t>5.</w:t>
      </w:r>
      <w:r w:rsidRPr="006C123C">
        <w:rPr>
          <w:b/>
          <w:bCs/>
          <w:spacing w:val="-2"/>
        </w:rPr>
        <w:tab/>
        <w:t>Other notifications</w:t>
      </w:r>
    </w:p>
    <w:p w14:paraId="4D4B2EA3" w14:textId="77777777" w:rsidR="007216B0" w:rsidRPr="006C123C" w:rsidRDefault="007216B0" w:rsidP="007216B0">
      <w:pPr>
        <w:tabs>
          <w:tab w:val="left" w:pos="432"/>
          <w:tab w:val="left" w:pos="2802"/>
          <w:tab w:val="left" w:pos="4668"/>
          <w:tab w:val="left" w:pos="6629"/>
        </w:tabs>
        <w:suppressAutoHyphens/>
        <w:spacing w:line="240" w:lineRule="atLeast"/>
        <w:jc w:val="left"/>
        <w:rPr>
          <w:b/>
          <w:bCs/>
          <w:spacing w:val="-2"/>
        </w:rPr>
      </w:pPr>
    </w:p>
    <w:p w14:paraId="5848F9AE" w14:textId="12C7AA20" w:rsidR="007216B0" w:rsidRPr="006C123C" w:rsidRDefault="7BA7BF4B" w:rsidP="19D83181">
      <w:pPr>
        <w:suppressAutoHyphens/>
        <w:spacing w:line="240" w:lineRule="atLeast"/>
        <w:rPr>
          <w:b/>
          <w:bCs/>
          <w:spacing w:val="-2"/>
        </w:rPr>
      </w:pPr>
      <w:r w:rsidRPr="19D83181">
        <w:rPr>
          <w:spacing w:val="-2"/>
        </w:rPr>
        <w:t>A. Was a notification made with information on a quantitative restriction in other notifications?</w:t>
      </w:r>
      <w:r w:rsidR="5567871F">
        <w:rPr>
          <w:bCs/>
          <w:spacing w:val="-2"/>
        </w:rPr>
        <w:t xml:space="preserve"> </w:t>
      </w:r>
      <w:r w:rsidR="007216B0" w:rsidRPr="006C123C">
        <w:rPr>
          <w:bCs/>
        </w:rPr>
        <w:fldChar w:fldCharType="begin">
          <w:ffData>
            <w:name w:val="Check1"/>
            <w:enabled/>
            <w:calcOnExit w:val="0"/>
            <w:checkBox>
              <w:sizeAuto/>
              <w:default w:val="0"/>
            </w:checkBox>
          </w:ffData>
        </w:fldChar>
      </w:r>
      <w:r w:rsidR="007216B0" w:rsidRPr="006C123C">
        <w:rPr>
          <w:bCs/>
        </w:rPr>
        <w:instrText xml:space="preserve"> FORMCHECKBOX </w:instrText>
      </w:r>
      <w:r w:rsidR="004E21BE">
        <w:rPr>
          <w:bCs/>
        </w:rPr>
      </w:r>
      <w:r w:rsidR="004E21BE">
        <w:rPr>
          <w:bCs/>
        </w:rPr>
        <w:fldChar w:fldCharType="separate"/>
      </w:r>
      <w:r w:rsidR="007216B0" w:rsidRPr="006C123C">
        <w:rPr>
          <w:bCs/>
        </w:rPr>
        <w:fldChar w:fldCharType="end"/>
      </w:r>
      <w:r w:rsidRPr="19D83181">
        <w:t>No</w:t>
      </w:r>
      <w:r w:rsidR="5567871F">
        <w:rPr>
          <w:bCs/>
        </w:rPr>
        <w:t xml:space="preserve"> </w:t>
      </w:r>
      <w:r w:rsidR="00272B3E" w:rsidRPr="006C123C">
        <w:rPr>
          <w:bCs/>
        </w:rPr>
        <w:fldChar w:fldCharType="begin">
          <w:ffData>
            <w:name w:val=""/>
            <w:enabled/>
            <w:calcOnExit w:val="0"/>
            <w:checkBox>
              <w:sizeAuto/>
              <w:default w:val="1"/>
            </w:checkBox>
          </w:ffData>
        </w:fldChar>
      </w:r>
      <w:r w:rsidR="00272B3E" w:rsidRPr="006C123C">
        <w:rPr>
          <w:bCs/>
        </w:rPr>
        <w:instrText xml:space="preserve"> FORMCHECKBOX </w:instrText>
      </w:r>
      <w:r w:rsidR="004E21BE">
        <w:rPr>
          <w:bCs/>
        </w:rPr>
      </w:r>
      <w:r w:rsidR="004E21BE">
        <w:rPr>
          <w:bCs/>
        </w:rPr>
        <w:fldChar w:fldCharType="separate"/>
      </w:r>
      <w:r w:rsidR="00272B3E" w:rsidRPr="006C123C">
        <w:rPr>
          <w:bCs/>
        </w:rPr>
        <w:fldChar w:fldCharType="end"/>
      </w:r>
    </w:p>
    <w:p w14:paraId="029F7995" w14:textId="0ECC279F" w:rsidR="007216B0" w:rsidRPr="006C123C" w:rsidRDefault="007216B0" w:rsidP="007216B0">
      <w:pPr>
        <w:tabs>
          <w:tab w:val="left" w:pos="-1440"/>
          <w:tab w:val="left" w:pos="-720"/>
        </w:tabs>
        <w:suppressAutoHyphens/>
        <w:spacing w:line="240" w:lineRule="atLeast"/>
        <w:rPr>
          <w:bCs/>
          <w:spacing w:val="-2"/>
        </w:rPr>
      </w:pPr>
      <w:r w:rsidRPr="006C123C">
        <w:rPr>
          <w:bCs/>
          <w:spacing w:val="-2"/>
        </w:rPr>
        <w:t>B. If yes, then list below the relevant document symbol and include any information element missing in the notification:</w:t>
      </w:r>
    </w:p>
    <w:p w14:paraId="27CB0C7C" w14:textId="77777777" w:rsidR="00FE34BD" w:rsidRDefault="00FE34BD" w:rsidP="007216B0">
      <w:pPr>
        <w:tabs>
          <w:tab w:val="left" w:pos="-1440"/>
          <w:tab w:val="left" w:pos="-720"/>
        </w:tabs>
        <w:suppressAutoHyphens/>
        <w:spacing w:line="240" w:lineRule="atLeast"/>
        <w:rPr>
          <w:bCs/>
          <w:spacing w:val="-2"/>
        </w:rPr>
        <w:sectPr w:rsidR="00FE34BD" w:rsidSect="00272B3E">
          <w:headerReference w:type="even" r:id="rId58"/>
          <w:headerReference w:type="default" r:id="rId59"/>
          <w:footerReference w:type="even" r:id="rId60"/>
          <w:footerReference w:type="default" r:id="rId61"/>
          <w:headerReference w:type="first" r:id="rId62"/>
          <w:footerReference w:type="first" r:id="rId63"/>
          <w:pgSz w:w="16840" w:h="11907" w:orient="landscape" w:code="9"/>
          <w:pgMar w:top="1440" w:right="720" w:bottom="1440" w:left="1440" w:header="720" w:footer="720" w:gutter="0"/>
          <w:cols w:space="720"/>
        </w:sectPr>
      </w:pPr>
    </w:p>
    <w:p w14:paraId="182A093C" w14:textId="09614A4E" w:rsidR="00A4661A" w:rsidRPr="006C123C" w:rsidRDefault="00A4661A" w:rsidP="00A4661A">
      <w:pPr>
        <w:pStyle w:val="Title"/>
      </w:pPr>
      <w:r w:rsidRPr="006C123C">
        <w:lastRenderedPageBreak/>
        <w:t xml:space="preserve">Annex 1 </w:t>
      </w:r>
    </w:p>
    <w:p w14:paraId="746C36AC" w14:textId="78007459" w:rsidR="00A4661A" w:rsidRPr="006C123C" w:rsidRDefault="00A4661A" w:rsidP="00A4661A">
      <w:pPr>
        <w:pStyle w:val="TitleCountry"/>
      </w:pPr>
      <w:r w:rsidRPr="006C123C">
        <w:t xml:space="preserve">List of tariff lines covered by QRs No. </w:t>
      </w:r>
      <w:r w:rsidR="002B14D8" w:rsidRPr="006C123C">
        <w:t>3</w:t>
      </w:r>
      <w:r w:rsidR="000A6194" w:rsidRPr="006C123C">
        <w:t>, 4, 5, 8</w:t>
      </w:r>
      <w:r w:rsidR="00FE70E6" w:rsidRPr="006C123C">
        <w:t>, 12</w:t>
      </w:r>
      <w:r w:rsidR="000F5599" w:rsidRPr="006C123C">
        <w:t>, 14</w:t>
      </w:r>
      <w:r w:rsidR="00CB49AD" w:rsidRPr="006C123C">
        <w:t xml:space="preserve"> and 15</w:t>
      </w:r>
    </w:p>
    <w:tbl>
      <w:tblPr>
        <w:tblW w:w="9348" w:type="dxa"/>
        <w:tblLayout w:type="fixed"/>
        <w:tblCellMar>
          <w:left w:w="120" w:type="dxa"/>
          <w:right w:w="120" w:type="dxa"/>
        </w:tblCellMar>
        <w:tblLook w:val="0000" w:firstRow="0" w:lastRow="0" w:firstColumn="0" w:lastColumn="0" w:noHBand="0" w:noVBand="0"/>
      </w:tblPr>
      <w:tblGrid>
        <w:gridCol w:w="559"/>
        <w:gridCol w:w="8789"/>
      </w:tblGrid>
      <w:tr w:rsidR="00A4661A" w:rsidRPr="006C123C" w14:paraId="3DCCF105" w14:textId="77777777" w:rsidTr="00FE34BD">
        <w:trPr>
          <w:tblHeader/>
        </w:trPr>
        <w:tc>
          <w:tcPr>
            <w:tcW w:w="559" w:type="dxa"/>
            <w:tcBorders>
              <w:top w:val="double" w:sz="2" w:space="0" w:color="auto"/>
              <w:left w:val="double" w:sz="2" w:space="0" w:color="auto"/>
              <w:bottom w:val="single" w:sz="8" w:space="0" w:color="auto"/>
              <w:right w:val="single" w:sz="8" w:space="0" w:color="auto"/>
            </w:tcBorders>
          </w:tcPr>
          <w:p w14:paraId="68D7F550" w14:textId="779CA062" w:rsidR="00A4661A" w:rsidRPr="006C123C" w:rsidDel="000221E4" w:rsidRDefault="00A4661A" w:rsidP="000A6194">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QRNo.</w:t>
            </w:r>
          </w:p>
        </w:tc>
        <w:tc>
          <w:tcPr>
            <w:tcW w:w="8789" w:type="dxa"/>
            <w:tcBorders>
              <w:top w:val="double" w:sz="2" w:space="0" w:color="auto"/>
              <w:left w:val="single" w:sz="8" w:space="0" w:color="auto"/>
              <w:bottom w:val="single" w:sz="8" w:space="0" w:color="auto"/>
              <w:right w:val="double" w:sz="2" w:space="0" w:color="auto"/>
            </w:tcBorders>
          </w:tcPr>
          <w:p w14:paraId="064DDD92" w14:textId="77777777" w:rsidR="00A4661A" w:rsidRPr="006C123C" w:rsidRDefault="00A4661A" w:rsidP="00A4661A">
            <w:pPr>
              <w:tabs>
                <w:tab w:val="left" w:pos="-1440"/>
                <w:tab w:val="left" w:pos="-720"/>
              </w:tabs>
              <w:suppressAutoHyphens/>
              <w:spacing w:before="90" w:after="54" w:line="240" w:lineRule="atLeast"/>
              <w:jc w:val="center"/>
              <w:rPr>
                <w:b/>
                <w:bCs/>
                <w:spacing w:val="-2"/>
                <w:sz w:val="16"/>
                <w:szCs w:val="16"/>
              </w:rPr>
            </w:pPr>
            <w:r w:rsidRPr="006C123C">
              <w:rPr>
                <w:b/>
                <w:bCs/>
                <w:spacing w:val="-2"/>
                <w:sz w:val="16"/>
                <w:szCs w:val="16"/>
              </w:rPr>
              <w:t>Tariff line code(s) affected, based on</w:t>
            </w:r>
          </w:p>
          <w:p w14:paraId="336ED422" w14:textId="7439CE00" w:rsidR="00A4661A" w:rsidRPr="006C123C" w:rsidRDefault="00A4661A" w:rsidP="00A4661A">
            <w:pPr>
              <w:tabs>
                <w:tab w:val="left" w:pos="-1440"/>
                <w:tab w:val="left" w:pos="-720"/>
              </w:tabs>
              <w:suppressAutoHyphens/>
              <w:spacing w:after="54" w:line="240" w:lineRule="atLeast"/>
              <w:jc w:val="center"/>
              <w:rPr>
                <w:b/>
                <w:bCs/>
                <w:spacing w:val="-2"/>
                <w:sz w:val="16"/>
                <w:szCs w:val="16"/>
              </w:rPr>
            </w:pPr>
            <w:r w:rsidRPr="006C123C">
              <w:rPr>
                <w:b/>
                <w:bCs/>
                <w:spacing w:val="-2"/>
                <w:sz w:val="16"/>
                <w:szCs w:val="16"/>
              </w:rPr>
              <w:t>HS (2017)</w:t>
            </w:r>
          </w:p>
        </w:tc>
      </w:tr>
      <w:tr w:rsidR="00A4661A" w:rsidRPr="006C123C" w14:paraId="6E3F8BC2" w14:textId="77777777" w:rsidTr="00FE34BD">
        <w:tc>
          <w:tcPr>
            <w:tcW w:w="559" w:type="dxa"/>
            <w:tcBorders>
              <w:top w:val="single" w:sz="8" w:space="0" w:color="auto"/>
              <w:left w:val="double" w:sz="2" w:space="0" w:color="auto"/>
              <w:bottom w:val="single" w:sz="8" w:space="0" w:color="auto"/>
              <w:right w:val="single" w:sz="8" w:space="0" w:color="auto"/>
            </w:tcBorders>
          </w:tcPr>
          <w:p w14:paraId="77725052" w14:textId="6DF71B9B" w:rsidR="00A4661A" w:rsidRPr="006C123C" w:rsidRDefault="002B14D8" w:rsidP="000A6194">
            <w:pPr>
              <w:jc w:val="center"/>
              <w:rPr>
                <w:b/>
                <w:bCs/>
                <w:spacing w:val="-2"/>
                <w:sz w:val="16"/>
                <w:szCs w:val="16"/>
              </w:rPr>
            </w:pPr>
            <w:bookmarkStart w:id="6" w:name="_Hlk67430305"/>
            <w:r w:rsidRPr="006C123C">
              <w:rPr>
                <w:b/>
                <w:bCs/>
                <w:spacing w:val="-2"/>
                <w:sz w:val="16"/>
                <w:szCs w:val="16"/>
              </w:rPr>
              <w:t>3</w:t>
            </w:r>
          </w:p>
        </w:tc>
        <w:tc>
          <w:tcPr>
            <w:tcW w:w="8789" w:type="dxa"/>
            <w:tcBorders>
              <w:top w:val="single" w:sz="8" w:space="0" w:color="auto"/>
              <w:left w:val="single" w:sz="8" w:space="0" w:color="auto"/>
              <w:bottom w:val="single" w:sz="8" w:space="0" w:color="auto"/>
              <w:right w:val="double" w:sz="2" w:space="0" w:color="auto"/>
            </w:tcBorders>
          </w:tcPr>
          <w:p w14:paraId="4F02BEA9" w14:textId="1FAF984C" w:rsidR="00730228" w:rsidRPr="00730228" w:rsidRDefault="00730228" w:rsidP="000A6194">
            <w:pPr>
              <w:rPr>
                <w:b/>
                <w:bCs/>
                <w:sz w:val="16"/>
                <w:szCs w:val="16"/>
              </w:rPr>
            </w:pPr>
            <w:r w:rsidRPr="00730228">
              <w:rPr>
                <w:b/>
                <w:bCs/>
                <w:sz w:val="16"/>
                <w:szCs w:val="16"/>
              </w:rPr>
              <w:t>Fluorinated greenhouse gases (F-gases)</w:t>
            </w:r>
          </w:p>
          <w:p w14:paraId="73BEDA16" w14:textId="77777777" w:rsidR="00730228" w:rsidRDefault="00730228" w:rsidP="000A6194">
            <w:pPr>
              <w:rPr>
                <w:sz w:val="16"/>
                <w:szCs w:val="16"/>
              </w:rPr>
            </w:pPr>
          </w:p>
          <w:p w14:paraId="2E1C0673" w14:textId="37593123" w:rsidR="00CB49AD" w:rsidRPr="006C123C" w:rsidRDefault="000A6194" w:rsidP="000A6194">
            <w:pPr>
              <w:rPr>
                <w:sz w:val="16"/>
                <w:szCs w:val="16"/>
              </w:rPr>
            </w:pPr>
            <w:r w:rsidRPr="006C123C">
              <w:rPr>
                <w:sz w:val="16"/>
                <w:szCs w:val="16"/>
              </w:rPr>
              <w:t xml:space="preserve">Bulk Gases: </w:t>
            </w:r>
          </w:p>
          <w:p w14:paraId="5B363C42" w14:textId="57032129" w:rsidR="000A6194" w:rsidRPr="006C123C" w:rsidRDefault="000A6194" w:rsidP="000A6194">
            <w:pPr>
              <w:rPr>
                <w:sz w:val="16"/>
                <w:szCs w:val="16"/>
              </w:rPr>
            </w:pPr>
            <w:r w:rsidRPr="006C123C">
              <w:rPr>
                <w:sz w:val="16"/>
                <w:szCs w:val="16"/>
              </w:rPr>
              <w:t>2903392100, 2903392300, 2903392410, 2903392490, 2903392500, 2903392610, 2903392690, 2903392710, 2903392715, 2903392720, 2903392722, 2903392724, 2903392726, 2903392791, 2903392920, 2903392922, 2903392924, 2903392925, 2903392926, 2903392928, 2903392930, 2903392932, 2903392991, 3824781000, 3824781010, 3824781090, 3824782000, 3824782010, 3824782090, 3824783000, 3824783010, 3824783090, 3824784000, 3824784010, 3824784020, 3824784030, 3824784040, 3824784090, 3824788000, 3824788010, 3824788011, 3824788020, 3824788021, 3824788030, 3824788031, 3824788040, 3824788041, 3824788091, 3824789005, 3824789010, 3824789011, 3824789020, 3824789021, 3824789030, 3824789061, 3824789070, 3824789091</w:t>
            </w:r>
          </w:p>
          <w:p w14:paraId="239748F6" w14:textId="77777777" w:rsidR="00730228" w:rsidRDefault="00730228" w:rsidP="00CB49AD">
            <w:pPr>
              <w:rPr>
                <w:sz w:val="16"/>
                <w:szCs w:val="16"/>
              </w:rPr>
            </w:pPr>
          </w:p>
          <w:p w14:paraId="609F36B8" w14:textId="31F51E47" w:rsidR="00CB49AD" w:rsidRPr="006C123C" w:rsidRDefault="000A6194" w:rsidP="00CB49AD">
            <w:pPr>
              <w:rPr>
                <w:sz w:val="16"/>
                <w:szCs w:val="16"/>
              </w:rPr>
            </w:pPr>
            <w:r w:rsidRPr="006C123C">
              <w:rPr>
                <w:sz w:val="16"/>
                <w:szCs w:val="16"/>
              </w:rPr>
              <w:t xml:space="preserve">Precharged equipment: </w:t>
            </w:r>
          </w:p>
          <w:p w14:paraId="7093B97B" w14:textId="6BB02C45" w:rsidR="00A4661A" w:rsidRPr="006C123C" w:rsidRDefault="000A6194" w:rsidP="00CB49AD">
            <w:pPr>
              <w:rPr>
                <w:sz w:val="16"/>
                <w:szCs w:val="16"/>
              </w:rPr>
            </w:pPr>
            <w:r w:rsidRPr="006C123C">
              <w:rPr>
                <w:sz w:val="16"/>
                <w:szCs w:val="16"/>
              </w:rPr>
              <w:t>8415101010, 8415109010, 8415200010, 8415810091, 8415820091, 8415900099, 8418102091, 8418108091, 8418211010, 8418215110, 8418215910, 8418219110, 8418219910, 8418290010, 8418302091, 8418308091, 8418402091, 8418408091, 8418501110, 8418501910, 8418509010, 8418610091, 8418690091, 8418991051, 8418991061, 8418991081, 8418999099</w:t>
            </w:r>
          </w:p>
        </w:tc>
      </w:tr>
      <w:tr w:rsidR="000A6194" w:rsidRPr="006C123C" w14:paraId="0DEB4203" w14:textId="77777777" w:rsidTr="00FE34BD">
        <w:tc>
          <w:tcPr>
            <w:tcW w:w="559" w:type="dxa"/>
            <w:tcBorders>
              <w:top w:val="single" w:sz="8" w:space="0" w:color="auto"/>
              <w:left w:val="double" w:sz="2" w:space="0" w:color="auto"/>
              <w:bottom w:val="single" w:sz="8" w:space="0" w:color="auto"/>
              <w:right w:val="single" w:sz="8" w:space="0" w:color="auto"/>
            </w:tcBorders>
          </w:tcPr>
          <w:p w14:paraId="6D55879B" w14:textId="7167963C" w:rsidR="000A6194" w:rsidRPr="006C123C" w:rsidRDefault="000A6194" w:rsidP="000A6194">
            <w:pPr>
              <w:jc w:val="center"/>
              <w:rPr>
                <w:b/>
                <w:bCs/>
                <w:spacing w:val="-2"/>
                <w:sz w:val="16"/>
                <w:szCs w:val="16"/>
              </w:rPr>
            </w:pPr>
            <w:r w:rsidRPr="006C123C">
              <w:rPr>
                <w:b/>
                <w:bCs/>
                <w:spacing w:val="-2"/>
                <w:sz w:val="16"/>
                <w:szCs w:val="16"/>
              </w:rPr>
              <w:t>4</w:t>
            </w:r>
          </w:p>
        </w:tc>
        <w:tc>
          <w:tcPr>
            <w:tcW w:w="8789" w:type="dxa"/>
            <w:tcBorders>
              <w:top w:val="single" w:sz="8" w:space="0" w:color="auto"/>
              <w:left w:val="single" w:sz="8" w:space="0" w:color="auto"/>
              <w:bottom w:val="single" w:sz="8" w:space="0" w:color="auto"/>
              <w:right w:val="double" w:sz="2" w:space="0" w:color="auto"/>
            </w:tcBorders>
          </w:tcPr>
          <w:p w14:paraId="1A24DE13" w14:textId="4B222252" w:rsidR="00730228" w:rsidRPr="007229C6" w:rsidRDefault="00730228" w:rsidP="000A6194">
            <w:pPr>
              <w:rPr>
                <w:b/>
                <w:bCs/>
                <w:sz w:val="16"/>
                <w:szCs w:val="16"/>
              </w:rPr>
            </w:pPr>
            <w:r w:rsidRPr="007229C6">
              <w:rPr>
                <w:b/>
                <w:bCs/>
                <w:sz w:val="16"/>
                <w:szCs w:val="16"/>
              </w:rPr>
              <w:t>Hazardous chemicals covered by the Rotterdam and Stockholm Conventions</w:t>
            </w:r>
          </w:p>
          <w:p w14:paraId="23247997" w14:textId="77777777" w:rsidR="00730228" w:rsidRDefault="00730228" w:rsidP="000A6194">
            <w:pPr>
              <w:rPr>
                <w:sz w:val="16"/>
                <w:szCs w:val="16"/>
              </w:rPr>
            </w:pPr>
          </w:p>
          <w:p w14:paraId="054046DD" w14:textId="13684B7B" w:rsidR="000A6194" w:rsidRPr="006C123C" w:rsidRDefault="000A6194" w:rsidP="000A6194">
            <w:pPr>
              <w:rPr>
                <w:sz w:val="16"/>
                <w:szCs w:val="16"/>
              </w:rPr>
            </w:pPr>
            <w:r w:rsidRPr="006C123C">
              <w:rPr>
                <w:sz w:val="16"/>
                <w:szCs w:val="16"/>
              </w:rPr>
              <w:t>25240000, 27079100, 28054000, 28291100, 28291900, 28332980, 28520000, 28539090, 29022000, 29031300, 29031400, 29031500, 29031900, 29032900, 29033100, 29033911, 29038100, 29038200, 29038300, 29038980, 29039200, 29039300, 29039400, 29039980, 29042000, 29043100, 29043200, 29043300, 29043400, 29043500, 29043600, 29049100, 29049900, 29062900, 29071300, 29081100, 29081900, 29089100, 29089900, 29093031, 29093038, 29093090, 29101000, 29104000, 29105000, 29109000, 29146100, 29147100, 29147900, 29153600, 29159000, 29161600, 29162000, 29163990, 29173995, 29181800, 29181998, 29189100, 29189990, 29191000, 29199000, 29201100, 29201900, 29202900, 29203000, 29209010, 29211999, 29214200, 29214300, 29214400, 29214500, 29214900, 29215990, 29241200, 29242100, 29242500, 29242970, 29251995, 29252100, 29252900, 29264000, 29269070, 29280090, 29302000, 29303000, 29306000, 29307000, 29308000, 29309016, 29309098, 29311000, 29312000, 29313990, 29322090, 29329900, 29331990, 29332100, 29333999, 29334990, 29335910, 29335995, 29336910, 29336980, 29337900, 29339200, 29339980, 29349990, 29359090, 29362900, 29389090, 29397900, 29398000, 32064970, 34010000, 34021300, 38070090, 38085200, 38085900, 38086100, 38086200, 38086900, 38089100, 38089200, 38089300, 38089400, 38089910, 38089990, 38111100, 38248100, 38248200, 38248300, 38248400, 38248500, 38248600, 38248700, 38248800, 38249992, 38249993, 68114000, 68128000, 68129100, 68129200, 68129300, 68129900, 68132000, 81070000</w:t>
            </w:r>
          </w:p>
        </w:tc>
      </w:tr>
      <w:tr w:rsidR="000A6194" w:rsidRPr="005608F0" w14:paraId="4413920A" w14:textId="77777777" w:rsidTr="00FE34BD">
        <w:tc>
          <w:tcPr>
            <w:tcW w:w="559" w:type="dxa"/>
            <w:tcBorders>
              <w:top w:val="single" w:sz="8" w:space="0" w:color="auto"/>
              <w:left w:val="double" w:sz="2" w:space="0" w:color="auto"/>
              <w:bottom w:val="single" w:sz="8" w:space="0" w:color="auto"/>
              <w:right w:val="single" w:sz="8" w:space="0" w:color="auto"/>
            </w:tcBorders>
          </w:tcPr>
          <w:p w14:paraId="37C1559C" w14:textId="50995230" w:rsidR="000A6194" w:rsidRPr="006C123C" w:rsidRDefault="000A6194" w:rsidP="000A6194">
            <w:pPr>
              <w:jc w:val="center"/>
              <w:rPr>
                <w:b/>
                <w:bCs/>
                <w:spacing w:val="-2"/>
                <w:sz w:val="16"/>
                <w:szCs w:val="16"/>
              </w:rPr>
            </w:pPr>
            <w:r w:rsidRPr="006C123C">
              <w:rPr>
                <w:b/>
                <w:bCs/>
                <w:spacing w:val="-2"/>
                <w:sz w:val="16"/>
                <w:szCs w:val="16"/>
              </w:rPr>
              <w:t>5</w:t>
            </w:r>
          </w:p>
        </w:tc>
        <w:tc>
          <w:tcPr>
            <w:tcW w:w="8789" w:type="dxa"/>
            <w:tcBorders>
              <w:top w:val="single" w:sz="8" w:space="0" w:color="auto"/>
              <w:left w:val="single" w:sz="8" w:space="0" w:color="auto"/>
              <w:bottom w:val="single" w:sz="8" w:space="0" w:color="auto"/>
              <w:right w:val="double" w:sz="2" w:space="0" w:color="auto"/>
            </w:tcBorders>
          </w:tcPr>
          <w:p w14:paraId="77E26B51" w14:textId="23B3BCB4" w:rsidR="00730228" w:rsidRPr="00730228" w:rsidRDefault="007229C6" w:rsidP="000A6194">
            <w:pPr>
              <w:rPr>
                <w:b/>
                <w:bCs/>
                <w:sz w:val="16"/>
                <w:szCs w:val="16"/>
              </w:rPr>
            </w:pPr>
            <w:r>
              <w:rPr>
                <w:b/>
                <w:bCs/>
                <w:sz w:val="16"/>
                <w:szCs w:val="16"/>
              </w:rPr>
              <w:t>P</w:t>
            </w:r>
            <w:r w:rsidR="00730228" w:rsidRPr="00730228">
              <w:rPr>
                <w:b/>
                <w:bCs/>
                <w:sz w:val="16"/>
                <w:szCs w:val="16"/>
              </w:rPr>
              <w:t>rotect</w:t>
            </w:r>
            <w:r>
              <w:rPr>
                <w:b/>
                <w:bCs/>
                <w:sz w:val="16"/>
                <w:szCs w:val="16"/>
              </w:rPr>
              <w:t>ed</w:t>
            </w:r>
            <w:r w:rsidR="00730228" w:rsidRPr="00730228">
              <w:rPr>
                <w:b/>
                <w:bCs/>
                <w:sz w:val="16"/>
                <w:szCs w:val="16"/>
              </w:rPr>
              <w:t xml:space="preserve"> species of wild fauna and flora</w:t>
            </w:r>
            <w:r>
              <w:rPr>
                <w:b/>
                <w:bCs/>
                <w:sz w:val="16"/>
                <w:szCs w:val="16"/>
              </w:rPr>
              <w:t xml:space="preserve"> and derived products</w:t>
            </w:r>
          </w:p>
          <w:p w14:paraId="4CD07126" w14:textId="77777777" w:rsidR="00730228" w:rsidRDefault="00730228" w:rsidP="000A6194">
            <w:pPr>
              <w:rPr>
                <w:sz w:val="16"/>
                <w:szCs w:val="16"/>
              </w:rPr>
            </w:pPr>
          </w:p>
          <w:p w14:paraId="0EFE125F" w14:textId="27A26F4C" w:rsidR="000A6194" w:rsidRPr="00FE34BD" w:rsidRDefault="000A6194" w:rsidP="000A6194">
            <w:pPr>
              <w:rPr>
                <w:sz w:val="16"/>
                <w:szCs w:val="16"/>
              </w:rPr>
            </w:pPr>
            <w:r w:rsidRPr="00FE34BD">
              <w:rPr>
                <w:sz w:val="16"/>
                <w:szCs w:val="16"/>
              </w:rPr>
              <w:t xml:space="preserve">010121, 010129, 010130, 010231, 010239, 010290, 010310, 010391, 010392, 010410, 010420, 010611, 010612, 010613, 010614, 010619, 010620, 010631, 010632, 010633, 010639, 010649, 010690, 020110, 020120, 020130, 020210, 020220, 020230, 020610, 020629, 020830, 020840, 020850, 020860, 020890, </w:t>
            </w:r>
            <w:r w:rsidR="007229C6" w:rsidRPr="00FE34BD">
              <w:rPr>
                <w:sz w:val="16"/>
                <w:szCs w:val="16"/>
              </w:rPr>
              <w:t>ex</w:t>
            </w:r>
            <w:r w:rsidRPr="00FE34BD">
              <w:rPr>
                <w:sz w:val="16"/>
                <w:szCs w:val="16"/>
              </w:rPr>
              <w:t xml:space="preserve">021012, </w:t>
            </w:r>
            <w:r w:rsidR="007229C6" w:rsidRPr="00FE34BD">
              <w:rPr>
                <w:sz w:val="16"/>
                <w:szCs w:val="16"/>
              </w:rPr>
              <w:t>ex</w:t>
            </w:r>
            <w:r w:rsidRPr="00FE34BD">
              <w:rPr>
                <w:sz w:val="16"/>
                <w:szCs w:val="16"/>
              </w:rPr>
              <w:t xml:space="preserve">021019, </w:t>
            </w:r>
            <w:r w:rsidR="007229C6" w:rsidRPr="00FE34BD">
              <w:rPr>
                <w:sz w:val="16"/>
                <w:szCs w:val="16"/>
              </w:rPr>
              <w:t>ex</w:t>
            </w:r>
            <w:r w:rsidRPr="00FE34BD">
              <w:rPr>
                <w:sz w:val="16"/>
                <w:szCs w:val="16"/>
              </w:rPr>
              <w:t xml:space="preserve">021020, 021091, 021092, 021093, 021099, 030111, 030119, 030192, 030199, 030272, 030274, 030281, 030289, 030291, 030292, 030299, 030324, 030326, 030359, 030381, 030389, 030391, 030392, 030399, 030432, 030439, 030447, 030449, 030451, 030456, 030459, 030462, 030469, 030488, 030489, 030493, 030496, 030499, 030510, 030520, 030531, 030539, 030544, 030549, 030552, 030559, 030564, 030569, 030571, 030572, 030579, 030760, 030771, 030772, 030779, 030781, 030782, 030783, 030784, 030787, 030788, 030791, 030792, 030799, 030811, 030812, 030819, 030890, 040719, 040729, 040790, 041000, 050400, 050590, 050600, 050700, 050800, 051000, 051191, 051199, 060110, 060120, 060210, 060290, 060313, 060390, 060420, 060490, 071430, 071490, 090500, </w:t>
            </w:r>
            <w:r w:rsidR="007229C6" w:rsidRPr="00FE34BD">
              <w:rPr>
                <w:sz w:val="16"/>
                <w:szCs w:val="16"/>
              </w:rPr>
              <w:t>ex</w:t>
            </w:r>
            <w:r w:rsidRPr="00FE34BD">
              <w:rPr>
                <w:sz w:val="16"/>
                <w:szCs w:val="16"/>
              </w:rPr>
              <w:t xml:space="preserve">120930, </w:t>
            </w:r>
            <w:r w:rsidR="007229C6" w:rsidRPr="00FE34BD">
              <w:rPr>
                <w:sz w:val="16"/>
                <w:szCs w:val="16"/>
              </w:rPr>
              <w:t>ex</w:t>
            </w:r>
            <w:r w:rsidRPr="00FE34BD">
              <w:rPr>
                <w:sz w:val="16"/>
                <w:szCs w:val="16"/>
              </w:rPr>
              <w:t xml:space="preserve">120999, </w:t>
            </w:r>
            <w:r w:rsidR="007229C6" w:rsidRPr="00FE34BD">
              <w:rPr>
                <w:sz w:val="16"/>
                <w:szCs w:val="16"/>
              </w:rPr>
              <w:t>ex</w:t>
            </w:r>
            <w:r w:rsidRPr="00FE34BD">
              <w:rPr>
                <w:sz w:val="16"/>
                <w:szCs w:val="16"/>
              </w:rPr>
              <w:t xml:space="preserve">121120, </w:t>
            </w:r>
            <w:r w:rsidR="007229C6" w:rsidRPr="00FE34BD">
              <w:rPr>
                <w:sz w:val="16"/>
                <w:szCs w:val="16"/>
              </w:rPr>
              <w:t>ex</w:t>
            </w:r>
            <w:r w:rsidRPr="00FE34BD">
              <w:rPr>
                <w:sz w:val="16"/>
                <w:szCs w:val="16"/>
              </w:rPr>
              <w:t xml:space="preserve">121190, 130190, </w:t>
            </w:r>
            <w:r w:rsidR="007229C6" w:rsidRPr="00FE34BD">
              <w:rPr>
                <w:sz w:val="16"/>
                <w:szCs w:val="16"/>
              </w:rPr>
              <w:t>ex</w:t>
            </w:r>
            <w:r w:rsidRPr="00FE34BD">
              <w:rPr>
                <w:sz w:val="16"/>
                <w:szCs w:val="16"/>
              </w:rPr>
              <w:t xml:space="preserve">130219, </w:t>
            </w:r>
            <w:r w:rsidR="007229C6" w:rsidRPr="00FE34BD">
              <w:rPr>
                <w:sz w:val="16"/>
                <w:szCs w:val="16"/>
              </w:rPr>
              <w:t>ex</w:t>
            </w:r>
            <w:r w:rsidRPr="00FE34BD">
              <w:rPr>
                <w:sz w:val="16"/>
                <w:szCs w:val="16"/>
              </w:rPr>
              <w:t xml:space="preserve">140490, </w:t>
            </w:r>
            <w:r w:rsidR="007229C6" w:rsidRPr="00FE34BD">
              <w:rPr>
                <w:sz w:val="16"/>
                <w:szCs w:val="16"/>
              </w:rPr>
              <w:t>ex</w:t>
            </w:r>
            <w:r w:rsidRPr="00FE34BD">
              <w:rPr>
                <w:sz w:val="16"/>
                <w:szCs w:val="16"/>
              </w:rPr>
              <w:t xml:space="preserve">150410, </w:t>
            </w:r>
            <w:r w:rsidR="007229C6" w:rsidRPr="00FE34BD">
              <w:rPr>
                <w:sz w:val="16"/>
                <w:szCs w:val="16"/>
              </w:rPr>
              <w:t>ex</w:t>
            </w:r>
            <w:r w:rsidRPr="00FE34BD">
              <w:rPr>
                <w:sz w:val="16"/>
                <w:szCs w:val="16"/>
              </w:rPr>
              <w:t xml:space="preserve">150420, </w:t>
            </w:r>
            <w:r w:rsidR="007229C6" w:rsidRPr="00FE34BD">
              <w:rPr>
                <w:sz w:val="16"/>
                <w:szCs w:val="16"/>
              </w:rPr>
              <w:t>ex</w:t>
            </w:r>
            <w:r w:rsidRPr="00FE34BD">
              <w:rPr>
                <w:sz w:val="16"/>
                <w:szCs w:val="16"/>
              </w:rPr>
              <w:t xml:space="preserve">150430, 150600, </w:t>
            </w:r>
            <w:r w:rsidR="007229C6" w:rsidRPr="00FE34BD">
              <w:rPr>
                <w:sz w:val="16"/>
                <w:szCs w:val="16"/>
              </w:rPr>
              <w:t>ex</w:t>
            </w:r>
            <w:r w:rsidRPr="00FE34BD">
              <w:rPr>
                <w:sz w:val="16"/>
                <w:szCs w:val="16"/>
              </w:rPr>
              <w:t xml:space="preserve">151590, </w:t>
            </w:r>
            <w:r w:rsidR="007229C6" w:rsidRPr="00FE34BD">
              <w:rPr>
                <w:sz w:val="16"/>
                <w:szCs w:val="16"/>
              </w:rPr>
              <w:t>ex</w:t>
            </w:r>
            <w:r w:rsidRPr="00FE34BD">
              <w:rPr>
                <w:sz w:val="16"/>
                <w:szCs w:val="16"/>
              </w:rPr>
              <w:t xml:space="preserve">151610, </w:t>
            </w:r>
            <w:r w:rsidR="007229C6" w:rsidRPr="00FE34BD">
              <w:rPr>
                <w:sz w:val="16"/>
                <w:szCs w:val="16"/>
              </w:rPr>
              <w:t>ex</w:t>
            </w:r>
            <w:r w:rsidRPr="00FE34BD">
              <w:rPr>
                <w:sz w:val="16"/>
                <w:szCs w:val="16"/>
              </w:rPr>
              <w:t xml:space="preserve">151800, </w:t>
            </w:r>
            <w:r w:rsidR="007229C6" w:rsidRPr="00FE34BD">
              <w:rPr>
                <w:sz w:val="16"/>
                <w:szCs w:val="16"/>
              </w:rPr>
              <w:t>ex</w:t>
            </w:r>
            <w:r w:rsidRPr="00FE34BD">
              <w:rPr>
                <w:sz w:val="16"/>
                <w:szCs w:val="16"/>
              </w:rPr>
              <w:t xml:space="preserve">152110, </w:t>
            </w:r>
            <w:r w:rsidR="007229C6" w:rsidRPr="00FE34BD">
              <w:rPr>
                <w:sz w:val="16"/>
                <w:szCs w:val="16"/>
              </w:rPr>
              <w:t>ex</w:t>
            </w:r>
            <w:r w:rsidRPr="00FE34BD">
              <w:rPr>
                <w:sz w:val="16"/>
                <w:szCs w:val="16"/>
              </w:rPr>
              <w:t xml:space="preserve">152190, </w:t>
            </w:r>
            <w:r w:rsidR="007229C6" w:rsidRPr="00FE34BD">
              <w:rPr>
                <w:sz w:val="16"/>
                <w:szCs w:val="16"/>
              </w:rPr>
              <w:t>ex</w:t>
            </w:r>
            <w:r w:rsidRPr="00FE34BD">
              <w:rPr>
                <w:sz w:val="16"/>
                <w:szCs w:val="16"/>
              </w:rPr>
              <w:t xml:space="preserve">160100, </w:t>
            </w:r>
            <w:r w:rsidR="007229C6" w:rsidRPr="00FE34BD">
              <w:rPr>
                <w:sz w:val="16"/>
                <w:szCs w:val="16"/>
              </w:rPr>
              <w:t>ex</w:t>
            </w:r>
            <w:r w:rsidRPr="00FE34BD">
              <w:rPr>
                <w:sz w:val="16"/>
                <w:szCs w:val="16"/>
              </w:rPr>
              <w:t xml:space="preserve">160210, </w:t>
            </w:r>
            <w:r w:rsidR="007229C6" w:rsidRPr="00FE34BD">
              <w:rPr>
                <w:sz w:val="16"/>
                <w:szCs w:val="16"/>
              </w:rPr>
              <w:t>ex</w:t>
            </w:r>
            <w:r w:rsidRPr="00FE34BD">
              <w:rPr>
                <w:sz w:val="16"/>
                <w:szCs w:val="16"/>
              </w:rPr>
              <w:t xml:space="preserve">160220, </w:t>
            </w:r>
            <w:r w:rsidR="007229C6" w:rsidRPr="00FE34BD">
              <w:rPr>
                <w:sz w:val="16"/>
                <w:szCs w:val="16"/>
              </w:rPr>
              <w:t>ex</w:t>
            </w:r>
            <w:r w:rsidRPr="00FE34BD">
              <w:rPr>
                <w:sz w:val="16"/>
                <w:szCs w:val="16"/>
              </w:rPr>
              <w:t xml:space="preserve">160241, </w:t>
            </w:r>
            <w:r w:rsidR="007229C6" w:rsidRPr="00FE34BD">
              <w:rPr>
                <w:sz w:val="16"/>
                <w:szCs w:val="16"/>
              </w:rPr>
              <w:t>ex</w:t>
            </w:r>
            <w:r w:rsidRPr="00FE34BD">
              <w:rPr>
                <w:sz w:val="16"/>
                <w:szCs w:val="16"/>
              </w:rPr>
              <w:t xml:space="preserve">160242, </w:t>
            </w:r>
            <w:r w:rsidR="007229C6" w:rsidRPr="00FE34BD">
              <w:rPr>
                <w:sz w:val="16"/>
                <w:szCs w:val="16"/>
              </w:rPr>
              <w:t>ex</w:t>
            </w:r>
            <w:r w:rsidRPr="00FE34BD">
              <w:rPr>
                <w:sz w:val="16"/>
                <w:szCs w:val="16"/>
              </w:rPr>
              <w:t xml:space="preserve">160249, </w:t>
            </w:r>
            <w:r w:rsidR="007229C6" w:rsidRPr="00FE34BD">
              <w:rPr>
                <w:sz w:val="16"/>
                <w:szCs w:val="16"/>
              </w:rPr>
              <w:t>ex</w:t>
            </w:r>
            <w:r w:rsidRPr="00FE34BD">
              <w:rPr>
                <w:sz w:val="16"/>
                <w:szCs w:val="16"/>
              </w:rPr>
              <w:t xml:space="preserve">160250, </w:t>
            </w:r>
            <w:r w:rsidR="007229C6" w:rsidRPr="00FE34BD">
              <w:rPr>
                <w:sz w:val="16"/>
                <w:szCs w:val="16"/>
              </w:rPr>
              <w:t>ex</w:t>
            </w:r>
            <w:r w:rsidRPr="00FE34BD">
              <w:rPr>
                <w:sz w:val="16"/>
                <w:szCs w:val="16"/>
              </w:rPr>
              <w:t xml:space="preserve">160290, </w:t>
            </w:r>
            <w:r w:rsidR="007229C6" w:rsidRPr="00FE34BD">
              <w:rPr>
                <w:sz w:val="16"/>
                <w:szCs w:val="16"/>
              </w:rPr>
              <w:t>ex</w:t>
            </w:r>
            <w:r w:rsidRPr="00FE34BD">
              <w:rPr>
                <w:sz w:val="16"/>
                <w:szCs w:val="16"/>
              </w:rPr>
              <w:t xml:space="preserve">160300, </w:t>
            </w:r>
            <w:r w:rsidR="007229C6" w:rsidRPr="00FE34BD">
              <w:rPr>
                <w:sz w:val="16"/>
                <w:szCs w:val="16"/>
              </w:rPr>
              <w:t>ex</w:t>
            </w:r>
            <w:r w:rsidRPr="00FE34BD">
              <w:rPr>
                <w:sz w:val="16"/>
                <w:szCs w:val="16"/>
              </w:rPr>
              <w:t xml:space="preserve">160417, </w:t>
            </w:r>
            <w:r w:rsidR="007229C6" w:rsidRPr="00FE34BD">
              <w:rPr>
                <w:sz w:val="16"/>
                <w:szCs w:val="16"/>
              </w:rPr>
              <w:t>ex</w:t>
            </w:r>
            <w:r w:rsidRPr="00FE34BD">
              <w:rPr>
                <w:sz w:val="16"/>
                <w:szCs w:val="16"/>
              </w:rPr>
              <w:t xml:space="preserve">160418, </w:t>
            </w:r>
            <w:r w:rsidR="007229C6" w:rsidRPr="00FE34BD">
              <w:rPr>
                <w:sz w:val="16"/>
                <w:szCs w:val="16"/>
              </w:rPr>
              <w:t>ex</w:t>
            </w:r>
            <w:r w:rsidRPr="00FE34BD">
              <w:rPr>
                <w:sz w:val="16"/>
                <w:szCs w:val="16"/>
              </w:rPr>
              <w:t xml:space="preserve">160419, </w:t>
            </w:r>
            <w:r w:rsidR="007229C6" w:rsidRPr="00FE34BD">
              <w:rPr>
                <w:sz w:val="16"/>
                <w:szCs w:val="16"/>
              </w:rPr>
              <w:t>ex</w:t>
            </w:r>
            <w:r w:rsidRPr="00FE34BD">
              <w:rPr>
                <w:sz w:val="16"/>
                <w:szCs w:val="16"/>
              </w:rPr>
              <w:t xml:space="preserve">160420, </w:t>
            </w:r>
            <w:r w:rsidR="007229C6" w:rsidRPr="00FE34BD">
              <w:rPr>
                <w:sz w:val="16"/>
                <w:szCs w:val="16"/>
              </w:rPr>
              <w:t>ex</w:t>
            </w:r>
            <w:r w:rsidRPr="00FE34BD">
              <w:rPr>
                <w:sz w:val="16"/>
                <w:szCs w:val="16"/>
              </w:rPr>
              <w:t xml:space="preserve">160431, </w:t>
            </w:r>
            <w:r w:rsidR="007229C6" w:rsidRPr="00FE34BD">
              <w:rPr>
                <w:sz w:val="16"/>
                <w:szCs w:val="16"/>
              </w:rPr>
              <w:t>ex</w:t>
            </w:r>
            <w:r w:rsidRPr="00FE34BD">
              <w:rPr>
                <w:sz w:val="16"/>
                <w:szCs w:val="16"/>
              </w:rPr>
              <w:t xml:space="preserve">160432, </w:t>
            </w:r>
            <w:r w:rsidR="007229C6" w:rsidRPr="00FE34BD">
              <w:rPr>
                <w:sz w:val="16"/>
                <w:szCs w:val="16"/>
              </w:rPr>
              <w:t>ex</w:t>
            </w:r>
            <w:r w:rsidRPr="00FE34BD">
              <w:rPr>
                <w:sz w:val="16"/>
                <w:szCs w:val="16"/>
              </w:rPr>
              <w:t xml:space="preserve">160557, </w:t>
            </w:r>
            <w:r w:rsidR="007229C6" w:rsidRPr="00FE34BD">
              <w:rPr>
                <w:sz w:val="16"/>
                <w:szCs w:val="16"/>
              </w:rPr>
              <w:t>ex</w:t>
            </w:r>
            <w:r w:rsidRPr="00FE34BD">
              <w:rPr>
                <w:sz w:val="16"/>
                <w:szCs w:val="16"/>
              </w:rPr>
              <w:t xml:space="preserve">160559, </w:t>
            </w:r>
            <w:r w:rsidR="007229C6" w:rsidRPr="00FE34BD">
              <w:rPr>
                <w:sz w:val="16"/>
                <w:szCs w:val="16"/>
              </w:rPr>
              <w:t>ex</w:t>
            </w:r>
            <w:r w:rsidRPr="00FE34BD">
              <w:rPr>
                <w:sz w:val="16"/>
                <w:szCs w:val="16"/>
              </w:rPr>
              <w:t xml:space="preserve">160561, </w:t>
            </w:r>
            <w:r w:rsidR="007229C6" w:rsidRPr="00FE34BD">
              <w:rPr>
                <w:sz w:val="16"/>
                <w:szCs w:val="16"/>
              </w:rPr>
              <w:t>ex</w:t>
            </w:r>
            <w:r w:rsidRPr="00FE34BD">
              <w:rPr>
                <w:sz w:val="16"/>
                <w:szCs w:val="16"/>
              </w:rPr>
              <w:t xml:space="preserve">210400, </w:t>
            </w:r>
            <w:r w:rsidR="007229C6" w:rsidRPr="00FE34BD">
              <w:rPr>
                <w:sz w:val="16"/>
                <w:szCs w:val="16"/>
              </w:rPr>
              <w:t>ex</w:t>
            </w:r>
            <w:r w:rsidRPr="00FE34BD">
              <w:rPr>
                <w:sz w:val="16"/>
                <w:szCs w:val="16"/>
              </w:rPr>
              <w:t xml:space="preserve">210690, </w:t>
            </w:r>
            <w:r w:rsidR="007229C6" w:rsidRPr="00FE34BD">
              <w:rPr>
                <w:sz w:val="16"/>
                <w:szCs w:val="16"/>
              </w:rPr>
              <w:t>ex</w:t>
            </w:r>
            <w:r w:rsidRPr="00FE34BD">
              <w:rPr>
                <w:sz w:val="16"/>
                <w:szCs w:val="16"/>
              </w:rPr>
              <w:t xml:space="preserve">230110, </w:t>
            </w:r>
            <w:r w:rsidR="007229C6" w:rsidRPr="00FE34BD">
              <w:rPr>
                <w:sz w:val="16"/>
                <w:szCs w:val="16"/>
              </w:rPr>
              <w:t>ex</w:t>
            </w:r>
            <w:r w:rsidRPr="00FE34BD">
              <w:rPr>
                <w:sz w:val="16"/>
                <w:szCs w:val="16"/>
              </w:rPr>
              <w:t xml:space="preserve">230120, </w:t>
            </w:r>
            <w:r w:rsidR="007229C6" w:rsidRPr="00FE34BD">
              <w:rPr>
                <w:sz w:val="16"/>
                <w:szCs w:val="16"/>
              </w:rPr>
              <w:t>ex</w:t>
            </w:r>
            <w:r w:rsidRPr="00FE34BD">
              <w:rPr>
                <w:sz w:val="16"/>
                <w:szCs w:val="16"/>
              </w:rPr>
              <w:t xml:space="preserve">230990, </w:t>
            </w:r>
            <w:r w:rsidR="007229C6" w:rsidRPr="00FE34BD">
              <w:rPr>
                <w:sz w:val="16"/>
                <w:szCs w:val="16"/>
              </w:rPr>
              <w:t>ex</w:t>
            </w:r>
            <w:r w:rsidRPr="00FE34BD">
              <w:rPr>
                <w:sz w:val="16"/>
                <w:szCs w:val="16"/>
              </w:rPr>
              <w:t xml:space="preserve">300120, </w:t>
            </w:r>
            <w:r w:rsidR="007229C6" w:rsidRPr="00FE34BD">
              <w:rPr>
                <w:sz w:val="16"/>
                <w:szCs w:val="16"/>
              </w:rPr>
              <w:t>ex</w:t>
            </w:r>
            <w:r w:rsidRPr="00FE34BD">
              <w:rPr>
                <w:sz w:val="16"/>
                <w:szCs w:val="16"/>
              </w:rPr>
              <w:t xml:space="preserve">300190, </w:t>
            </w:r>
            <w:r w:rsidR="007229C6" w:rsidRPr="00FE34BD">
              <w:rPr>
                <w:sz w:val="16"/>
                <w:szCs w:val="16"/>
              </w:rPr>
              <w:t>ex</w:t>
            </w:r>
            <w:r w:rsidRPr="00FE34BD">
              <w:rPr>
                <w:sz w:val="16"/>
                <w:szCs w:val="16"/>
              </w:rPr>
              <w:t xml:space="preserve">300212, </w:t>
            </w:r>
            <w:r w:rsidR="007229C6" w:rsidRPr="00FE34BD">
              <w:rPr>
                <w:sz w:val="16"/>
                <w:szCs w:val="16"/>
              </w:rPr>
              <w:t>ex</w:t>
            </w:r>
            <w:r w:rsidRPr="00FE34BD">
              <w:rPr>
                <w:sz w:val="16"/>
                <w:szCs w:val="16"/>
              </w:rPr>
              <w:t xml:space="preserve">300213, </w:t>
            </w:r>
            <w:r w:rsidR="007229C6" w:rsidRPr="00FE34BD">
              <w:rPr>
                <w:sz w:val="16"/>
                <w:szCs w:val="16"/>
              </w:rPr>
              <w:t>ex</w:t>
            </w:r>
            <w:r w:rsidRPr="00FE34BD">
              <w:rPr>
                <w:sz w:val="16"/>
                <w:szCs w:val="16"/>
              </w:rPr>
              <w:t xml:space="preserve">300214, </w:t>
            </w:r>
            <w:r w:rsidR="007229C6" w:rsidRPr="00FE34BD">
              <w:rPr>
                <w:sz w:val="16"/>
                <w:szCs w:val="16"/>
              </w:rPr>
              <w:t>ex</w:t>
            </w:r>
            <w:r w:rsidRPr="00FE34BD">
              <w:rPr>
                <w:sz w:val="16"/>
                <w:szCs w:val="16"/>
              </w:rPr>
              <w:t xml:space="preserve">300215, </w:t>
            </w:r>
            <w:r w:rsidR="007229C6" w:rsidRPr="00FE34BD">
              <w:rPr>
                <w:sz w:val="16"/>
                <w:szCs w:val="16"/>
              </w:rPr>
              <w:t>ex</w:t>
            </w:r>
            <w:r w:rsidRPr="00FE34BD">
              <w:rPr>
                <w:sz w:val="16"/>
                <w:szCs w:val="16"/>
              </w:rPr>
              <w:t xml:space="preserve">300219, </w:t>
            </w:r>
            <w:r w:rsidR="007229C6" w:rsidRPr="00FE34BD">
              <w:rPr>
                <w:sz w:val="16"/>
                <w:szCs w:val="16"/>
              </w:rPr>
              <w:t>ex</w:t>
            </w:r>
            <w:r w:rsidRPr="00FE34BD">
              <w:rPr>
                <w:sz w:val="16"/>
                <w:szCs w:val="16"/>
              </w:rPr>
              <w:t xml:space="preserve">300290, </w:t>
            </w:r>
            <w:r w:rsidR="007229C6" w:rsidRPr="00FE34BD">
              <w:rPr>
                <w:sz w:val="16"/>
                <w:szCs w:val="16"/>
              </w:rPr>
              <w:t>ex</w:t>
            </w:r>
            <w:r w:rsidRPr="00FE34BD">
              <w:rPr>
                <w:sz w:val="16"/>
                <w:szCs w:val="16"/>
              </w:rPr>
              <w:t xml:space="preserve">300490, </w:t>
            </w:r>
            <w:r w:rsidR="007229C6" w:rsidRPr="00FE34BD">
              <w:rPr>
                <w:sz w:val="16"/>
                <w:szCs w:val="16"/>
              </w:rPr>
              <w:t>ex</w:t>
            </w:r>
            <w:r w:rsidRPr="00FE34BD">
              <w:rPr>
                <w:sz w:val="16"/>
                <w:szCs w:val="16"/>
              </w:rPr>
              <w:t xml:space="preserve">330129, </w:t>
            </w:r>
            <w:r w:rsidR="007229C6" w:rsidRPr="00FE34BD">
              <w:rPr>
                <w:sz w:val="16"/>
                <w:szCs w:val="16"/>
              </w:rPr>
              <w:t>ex</w:t>
            </w:r>
            <w:r w:rsidRPr="00FE34BD">
              <w:rPr>
                <w:sz w:val="16"/>
                <w:szCs w:val="16"/>
              </w:rPr>
              <w:t xml:space="preserve">330130, </w:t>
            </w:r>
            <w:r w:rsidR="007229C6" w:rsidRPr="00FE34BD">
              <w:rPr>
                <w:sz w:val="16"/>
                <w:szCs w:val="16"/>
              </w:rPr>
              <w:t>ex</w:t>
            </w:r>
            <w:r w:rsidRPr="00FE34BD">
              <w:rPr>
                <w:sz w:val="16"/>
                <w:szCs w:val="16"/>
              </w:rPr>
              <w:t xml:space="preserve">330190, </w:t>
            </w:r>
            <w:r w:rsidR="007229C6" w:rsidRPr="00FE34BD">
              <w:rPr>
                <w:sz w:val="16"/>
                <w:szCs w:val="16"/>
              </w:rPr>
              <w:t>ex</w:t>
            </w:r>
            <w:r w:rsidRPr="00FE34BD">
              <w:rPr>
                <w:sz w:val="16"/>
                <w:szCs w:val="16"/>
              </w:rPr>
              <w:t xml:space="preserve">330290, </w:t>
            </w:r>
            <w:r w:rsidR="007229C6" w:rsidRPr="00FE34BD">
              <w:rPr>
                <w:sz w:val="16"/>
                <w:szCs w:val="16"/>
              </w:rPr>
              <w:t>ex</w:t>
            </w:r>
            <w:r w:rsidRPr="00FE34BD">
              <w:rPr>
                <w:sz w:val="16"/>
                <w:szCs w:val="16"/>
              </w:rPr>
              <w:t xml:space="preserve">330499, </w:t>
            </w:r>
            <w:r w:rsidR="007229C6" w:rsidRPr="00FE34BD">
              <w:rPr>
                <w:sz w:val="16"/>
                <w:szCs w:val="16"/>
              </w:rPr>
              <w:t>ex</w:t>
            </w:r>
            <w:r w:rsidRPr="00FE34BD">
              <w:rPr>
                <w:sz w:val="16"/>
                <w:szCs w:val="16"/>
              </w:rPr>
              <w:t xml:space="preserve">410100, </w:t>
            </w:r>
            <w:r w:rsidR="007229C6" w:rsidRPr="00FE34BD">
              <w:rPr>
                <w:sz w:val="16"/>
                <w:szCs w:val="16"/>
              </w:rPr>
              <w:t>ex</w:t>
            </w:r>
            <w:r w:rsidRPr="00FE34BD">
              <w:rPr>
                <w:sz w:val="16"/>
                <w:szCs w:val="16"/>
              </w:rPr>
              <w:t xml:space="preserve">410200, 410300, </w:t>
            </w:r>
            <w:r w:rsidR="007229C6" w:rsidRPr="00FE34BD">
              <w:rPr>
                <w:sz w:val="16"/>
                <w:szCs w:val="16"/>
              </w:rPr>
              <w:t>ex</w:t>
            </w:r>
            <w:r w:rsidRPr="00FE34BD">
              <w:rPr>
                <w:sz w:val="16"/>
                <w:szCs w:val="16"/>
              </w:rPr>
              <w:t xml:space="preserve">410400, </w:t>
            </w:r>
            <w:r w:rsidR="007229C6" w:rsidRPr="00FE34BD">
              <w:rPr>
                <w:sz w:val="16"/>
                <w:szCs w:val="16"/>
              </w:rPr>
              <w:t>ex</w:t>
            </w:r>
            <w:r w:rsidRPr="00FE34BD">
              <w:rPr>
                <w:sz w:val="16"/>
                <w:szCs w:val="16"/>
              </w:rPr>
              <w:t xml:space="preserve">410500, </w:t>
            </w:r>
            <w:r w:rsidR="007229C6" w:rsidRPr="00FE34BD">
              <w:rPr>
                <w:sz w:val="16"/>
                <w:szCs w:val="16"/>
              </w:rPr>
              <w:t>ex</w:t>
            </w:r>
            <w:r w:rsidRPr="00FE34BD">
              <w:rPr>
                <w:sz w:val="16"/>
                <w:szCs w:val="16"/>
              </w:rPr>
              <w:t xml:space="preserve">410600, </w:t>
            </w:r>
            <w:r w:rsidR="007229C6" w:rsidRPr="00FE34BD">
              <w:rPr>
                <w:sz w:val="16"/>
                <w:szCs w:val="16"/>
              </w:rPr>
              <w:t>ex</w:t>
            </w:r>
            <w:r w:rsidRPr="00FE34BD">
              <w:rPr>
                <w:sz w:val="16"/>
                <w:szCs w:val="16"/>
              </w:rPr>
              <w:t xml:space="preserve">410700, 411200, 411300, </w:t>
            </w:r>
            <w:r w:rsidR="007229C6" w:rsidRPr="00FE34BD">
              <w:rPr>
                <w:sz w:val="16"/>
                <w:szCs w:val="16"/>
              </w:rPr>
              <w:t>ex</w:t>
            </w:r>
            <w:r w:rsidRPr="00FE34BD">
              <w:rPr>
                <w:sz w:val="16"/>
                <w:szCs w:val="16"/>
              </w:rPr>
              <w:t xml:space="preserve">411400, 411500, </w:t>
            </w:r>
            <w:r w:rsidR="007229C6" w:rsidRPr="00FE34BD">
              <w:rPr>
                <w:sz w:val="16"/>
                <w:szCs w:val="16"/>
              </w:rPr>
              <w:t>ex</w:t>
            </w:r>
            <w:r w:rsidRPr="00FE34BD">
              <w:rPr>
                <w:sz w:val="16"/>
                <w:szCs w:val="16"/>
              </w:rPr>
              <w:t xml:space="preserve">420211, </w:t>
            </w:r>
            <w:r w:rsidR="007229C6" w:rsidRPr="00FE34BD">
              <w:rPr>
                <w:sz w:val="16"/>
                <w:szCs w:val="16"/>
              </w:rPr>
              <w:t>ex</w:t>
            </w:r>
            <w:r w:rsidRPr="00FE34BD">
              <w:rPr>
                <w:sz w:val="16"/>
                <w:szCs w:val="16"/>
              </w:rPr>
              <w:t xml:space="preserve">420212, </w:t>
            </w:r>
            <w:r w:rsidR="007229C6" w:rsidRPr="00FE34BD">
              <w:rPr>
                <w:sz w:val="16"/>
                <w:szCs w:val="16"/>
              </w:rPr>
              <w:t>ex</w:t>
            </w:r>
            <w:r w:rsidRPr="00FE34BD">
              <w:rPr>
                <w:sz w:val="16"/>
                <w:szCs w:val="16"/>
              </w:rPr>
              <w:t xml:space="preserve">420221, </w:t>
            </w:r>
            <w:r w:rsidR="007229C6" w:rsidRPr="00FE34BD">
              <w:rPr>
                <w:sz w:val="16"/>
                <w:szCs w:val="16"/>
              </w:rPr>
              <w:t>ex</w:t>
            </w:r>
            <w:r w:rsidRPr="00FE34BD">
              <w:rPr>
                <w:sz w:val="16"/>
                <w:szCs w:val="16"/>
              </w:rPr>
              <w:t xml:space="preserve">420222, </w:t>
            </w:r>
            <w:r w:rsidR="007229C6" w:rsidRPr="00FE34BD">
              <w:rPr>
                <w:sz w:val="16"/>
                <w:szCs w:val="16"/>
              </w:rPr>
              <w:t>ex</w:t>
            </w:r>
            <w:r w:rsidRPr="00FE34BD">
              <w:rPr>
                <w:sz w:val="16"/>
                <w:szCs w:val="16"/>
              </w:rPr>
              <w:t xml:space="preserve">420231, </w:t>
            </w:r>
            <w:r w:rsidR="007229C6" w:rsidRPr="00FE34BD">
              <w:rPr>
                <w:sz w:val="16"/>
                <w:szCs w:val="16"/>
              </w:rPr>
              <w:t>ex</w:t>
            </w:r>
            <w:r w:rsidRPr="00FE34BD">
              <w:rPr>
                <w:sz w:val="16"/>
                <w:szCs w:val="16"/>
              </w:rPr>
              <w:t xml:space="preserve">420232, </w:t>
            </w:r>
            <w:r w:rsidR="007229C6" w:rsidRPr="00FE34BD">
              <w:rPr>
                <w:sz w:val="16"/>
                <w:szCs w:val="16"/>
              </w:rPr>
              <w:t>ex</w:t>
            </w:r>
            <w:r w:rsidRPr="00FE34BD">
              <w:rPr>
                <w:sz w:val="16"/>
                <w:szCs w:val="16"/>
              </w:rPr>
              <w:t xml:space="preserve">420291, </w:t>
            </w:r>
            <w:r w:rsidR="007229C6" w:rsidRPr="00FE34BD">
              <w:rPr>
                <w:sz w:val="16"/>
                <w:szCs w:val="16"/>
              </w:rPr>
              <w:t>ex</w:t>
            </w:r>
            <w:r w:rsidRPr="00FE34BD">
              <w:rPr>
                <w:sz w:val="16"/>
                <w:szCs w:val="16"/>
              </w:rPr>
              <w:t xml:space="preserve">420292, </w:t>
            </w:r>
            <w:r w:rsidR="007229C6" w:rsidRPr="00FE34BD">
              <w:rPr>
                <w:sz w:val="16"/>
                <w:szCs w:val="16"/>
              </w:rPr>
              <w:t>ex</w:t>
            </w:r>
            <w:r w:rsidRPr="00FE34BD">
              <w:rPr>
                <w:sz w:val="16"/>
                <w:szCs w:val="16"/>
              </w:rPr>
              <w:t xml:space="preserve">420310, </w:t>
            </w:r>
            <w:r w:rsidR="007229C6" w:rsidRPr="00FE34BD">
              <w:rPr>
                <w:sz w:val="16"/>
                <w:szCs w:val="16"/>
              </w:rPr>
              <w:t>ex</w:t>
            </w:r>
            <w:r w:rsidRPr="00FE34BD">
              <w:rPr>
                <w:sz w:val="16"/>
                <w:szCs w:val="16"/>
              </w:rPr>
              <w:t xml:space="preserve">420329, </w:t>
            </w:r>
            <w:r w:rsidR="007229C6" w:rsidRPr="00FE34BD">
              <w:rPr>
                <w:sz w:val="16"/>
                <w:szCs w:val="16"/>
              </w:rPr>
              <w:t>ex</w:t>
            </w:r>
            <w:r w:rsidRPr="00FE34BD">
              <w:rPr>
                <w:sz w:val="16"/>
                <w:szCs w:val="16"/>
              </w:rPr>
              <w:t xml:space="preserve">420330, </w:t>
            </w:r>
            <w:r w:rsidR="007229C6" w:rsidRPr="00FE34BD">
              <w:rPr>
                <w:sz w:val="16"/>
                <w:szCs w:val="16"/>
              </w:rPr>
              <w:t>ex</w:t>
            </w:r>
            <w:r w:rsidRPr="00FE34BD">
              <w:rPr>
                <w:sz w:val="16"/>
                <w:szCs w:val="16"/>
              </w:rPr>
              <w:t xml:space="preserve">420340, </w:t>
            </w:r>
            <w:r w:rsidR="007229C6" w:rsidRPr="00FE34BD">
              <w:rPr>
                <w:sz w:val="16"/>
                <w:szCs w:val="16"/>
              </w:rPr>
              <w:t>ex</w:t>
            </w:r>
            <w:r w:rsidRPr="00FE34BD">
              <w:rPr>
                <w:sz w:val="16"/>
                <w:szCs w:val="16"/>
              </w:rPr>
              <w:t xml:space="preserve">420500, 420600, </w:t>
            </w:r>
            <w:r w:rsidR="007229C6" w:rsidRPr="00FE34BD">
              <w:rPr>
                <w:sz w:val="16"/>
                <w:szCs w:val="16"/>
              </w:rPr>
              <w:t>ex</w:t>
            </w:r>
            <w:r w:rsidRPr="00FE34BD">
              <w:rPr>
                <w:sz w:val="16"/>
                <w:szCs w:val="16"/>
              </w:rPr>
              <w:t xml:space="preserve">430160, </w:t>
            </w:r>
            <w:r w:rsidR="007229C6" w:rsidRPr="00FE34BD">
              <w:rPr>
                <w:sz w:val="16"/>
                <w:szCs w:val="16"/>
              </w:rPr>
              <w:t>ex</w:t>
            </w:r>
            <w:r w:rsidRPr="00FE34BD">
              <w:rPr>
                <w:sz w:val="16"/>
                <w:szCs w:val="16"/>
              </w:rPr>
              <w:t xml:space="preserve">430180, </w:t>
            </w:r>
            <w:r w:rsidR="007229C6" w:rsidRPr="00FE34BD">
              <w:rPr>
                <w:sz w:val="16"/>
                <w:szCs w:val="16"/>
              </w:rPr>
              <w:t>ex</w:t>
            </w:r>
            <w:r w:rsidRPr="00FE34BD">
              <w:rPr>
                <w:sz w:val="16"/>
                <w:szCs w:val="16"/>
              </w:rPr>
              <w:t xml:space="preserve">430190, </w:t>
            </w:r>
            <w:r w:rsidR="007229C6" w:rsidRPr="00FE34BD">
              <w:rPr>
                <w:sz w:val="16"/>
                <w:szCs w:val="16"/>
              </w:rPr>
              <w:t>ex</w:t>
            </w:r>
            <w:r w:rsidRPr="00FE34BD">
              <w:rPr>
                <w:sz w:val="16"/>
                <w:szCs w:val="16"/>
              </w:rPr>
              <w:t xml:space="preserve">430219, </w:t>
            </w:r>
            <w:r w:rsidR="007229C6" w:rsidRPr="00FE34BD">
              <w:rPr>
                <w:sz w:val="16"/>
                <w:szCs w:val="16"/>
              </w:rPr>
              <w:t>ex</w:t>
            </w:r>
            <w:r w:rsidRPr="00FE34BD">
              <w:rPr>
                <w:sz w:val="16"/>
                <w:szCs w:val="16"/>
              </w:rPr>
              <w:t xml:space="preserve">430220, </w:t>
            </w:r>
            <w:r w:rsidR="007229C6" w:rsidRPr="00FE34BD">
              <w:rPr>
                <w:sz w:val="16"/>
                <w:szCs w:val="16"/>
              </w:rPr>
              <w:lastRenderedPageBreak/>
              <w:t>ex</w:t>
            </w:r>
            <w:r w:rsidRPr="00FE34BD">
              <w:rPr>
                <w:sz w:val="16"/>
                <w:szCs w:val="16"/>
              </w:rPr>
              <w:t xml:space="preserve">430230, </w:t>
            </w:r>
            <w:r w:rsidR="007229C6" w:rsidRPr="00FE34BD">
              <w:rPr>
                <w:sz w:val="16"/>
                <w:szCs w:val="16"/>
              </w:rPr>
              <w:t>ex</w:t>
            </w:r>
            <w:r w:rsidRPr="00FE34BD">
              <w:rPr>
                <w:sz w:val="16"/>
                <w:szCs w:val="16"/>
              </w:rPr>
              <w:t xml:space="preserve">430310, </w:t>
            </w:r>
            <w:r w:rsidR="007229C6" w:rsidRPr="00FE34BD">
              <w:rPr>
                <w:sz w:val="16"/>
                <w:szCs w:val="16"/>
              </w:rPr>
              <w:t>ex</w:t>
            </w:r>
            <w:r w:rsidRPr="00FE34BD">
              <w:rPr>
                <w:sz w:val="16"/>
                <w:szCs w:val="16"/>
              </w:rPr>
              <w:t xml:space="preserve">430390, </w:t>
            </w:r>
            <w:r w:rsidR="007229C6" w:rsidRPr="00FE34BD">
              <w:rPr>
                <w:sz w:val="16"/>
                <w:szCs w:val="16"/>
              </w:rPr>
              <w:t>ex</w:t>
            </w:r>
            <w:r w:rsidRPr="00FE34BD">
              <w:rPr>
                <w:sz w:val="16"/>
                <w:szCs w:val="16"/>
              </w:rPr>
              <w:t xml:space="preserve">440111, </w:t>
            </w:r>
            <w:r w:rsidR="007229C6" w:rsidRPr="00FE34BD">
              <w:rPr>
                <w:sz w:val="16"/>
                <w:szCs w:val="16"/>
              </w:rPr>
              <w:t>ex</w:t>
            </w:r>
            <w:r w:rsidRPr="00FE34BD">
              <w:rPr>
                <w:sz w:val="16"/>
                <w:szCs w:val="16"/>
              </w:rPr>
              <w:t xml:space="preserve">440112, </w:t>
            </w:r>
            <w:r w:rsidR="007229C6" w:rsidRPr="00FE34BD">
              <w:rPr>
                <w:sz w:val="16"/>
                <w:szCs w:val="16"/>
              </w:rPr>
              <w:t>ex</w:t>
            </w:r>
            <w:r w:rsidRPr="00FE34BD">
              <w:rPr>
                <w:sz w:val="16"/>
                <w:szCs w:val="16"/>
              </w:rPr>
              <w:t xml:space="preserve">440121, </w:t>
            </w:r>
            <w:r w:rsidR="007229C6" w:rsidRPr="00FE34BD">
              <w:rPr>
                <w:sz w:val="16"/>
                <w:szCs w:val="16"/>
              </w:rPr>
              <w:t>ex</w:t>
            </w:r>
            <w:r w:rsidRPr="00FE34BD">
              <w:rPr>
                <w:sz w:val="16"/>
                <w:szCs w:val="16"/>
              </w:rPr>
              <w:t xml:space="preserve">440122, </w:t>
            </w:r>
            <w:r w:rsidR="007229C6" w:rsidRPr="00FE34BD">
              <w:rPr>
                <w:sz w:val="16"/>
                <w:szCs w:val="16"/>
              </w:rPr>
              <w:t>ex</w:t>
            </w:r>
            <w:r w:rsidRPr="00FE34BD">
              <w:rPr>
                <w:sz w:val="16"/>
                <w:szCs w:val="16"/>
              </w:rPr>
              <w:t xml:space="preserve">440131, </w:t>
            </w:r>
            <w:r w:rsidR="007229C6" w:rsidRPr="00FE34BD">
              <w:rPr>
                <w:sz w:val="16"/>
                <w:szCs w:val="16"/>
              </w:rPr>
              <w:t>ex</w:t>
            </w:r>
            <w:r w:rsidRPr="00FE34BD">
              <w:rPr>
                <w:sz w:val="16"/>
                <w:szCs w:val="16"/>
              </w:rPr>
              <w:t xml:space="preserve">440139, </w:t>
            </w:r>
            <w:r w:rsidR="007229C6" w:rsidRPr="00FE34BD">
              <w:rPr>
                <w:sz w:val="16"/>
                <w:szCs w:val="16"/>
              </w:rPr>
              <w:t>ex</w:t>
            </w:r>
            <w:r w:rsidRPr="00FE34BD">
              <w:rPr>
                <w:sz w:val="16"/>
                <w:szCs w:val="16"/>
              </w:rPr>
              <w:t xml:space="preserve">440311, </w:t>
            </w:r>
            <w:r w:rsidR="007229C6" w:rsidRPr="00FE34BD">
              <w:rPr>
                <w:sz w:val="16"/>
                <w:szCs w:val="16"/>
              </w:rPr>
              <w:t>ex</w:t>
            </w:r>
            <w:r w:rsidRPr="00FE34BD">
              <w:rPr>
                <w:sz w:val="16"/>
                <w:szCs w:val="16"/>
              </w:rPr>
              <w:t xml:space="preserve">440312, </w:t>
            </w:r>
            <w:r w:rsidR="007229C6" w:rsidRPr="00FE34BD">
              <w:rPr>
                <w:sz w:val="16"/>
                <w:szCs w:val="16"/>
              </w:rPr>
              <w:t>ex</w:t>
            </w:r>
            <w:r w:rsidRPr="00FE34BD">
              <w:rPr>
                <w:sz w:val="16"/>
                <w:szCs w:val="16"/>
              </w:rPr>
              <w:t xml:space="preserve">440323, </w:t>
            </w:r>
            <w:r w:rsidR="007229C6" w:rsidRPr="00FE34BD">
              <w:rPr>
                <w:sz w:val="16"/>
                <w:szCs w:val="16"/>
              </w:rPr>
              <w:t>ex</w:t>
            </w:r>
            <w:r w:rsidRPr="00FE34BD">
              <w:rPr>
                <w:sz w:val="16"/>
                <w:szCs w:val="16"/>
              </w:rPr>
              <w:t xml:space="preserve">440324, </w:t>
            </w:r>
            <w:r w:rsidR="007229C6" w:rsidRPr="00FE34BD">
              <w:rPr>
                <w:sz w:val="16"/>
                <w:szCs w:val="16"/>
              </w:rPr>
              <w:t>ex</w:t>
            </w:r>
            <w:r w:rsidRPr="00FE34BD">
              <w:rPr>
                <w:sz w:val="16"/>
                <w:szCs w:val="16"/>
              </w:rPr>
              <w:t xml:space="preserve">440325, </w:t>
            </w:r>
            <w:r w:rsidR="007229C6" w:rsidRPr="00FE34BD">
              <w:rPr>
                <w:sz w:val="16"/>
                <w:szCs w:val="16"/>
              </w:rPr>
              <w:t>ex</w:t>
            </w:r>
            <w:r w:rsidRPr="00FE34BD">
              <w:rPr>
                <w:sz w:val="16"/>
                <w:szCs w:val="16"/>
              </w:rPr>
              <w:t xml:space="preserve">440326, </w:t>
            </w:r>
            <w:r w:rsidR="007229C6" w:rsidRPr="00FE34BD">
              <w:rPr>
                <w:sz w:val="16"/>
                <w:szCs w:val="16"/>
              </w:rPr>
              <w:t>ex</w:t>
            </w:r>
            <w:r w:rsidRPr="00FE34BD">
              <w:rPr>
                <w:sz w:val="16"/>
                <w:szCs w:val="16"/>
              </w:rPr>
              <w:t xml:space="preserve">440349, </w:t>
            </w:r>
            <w:r w:rsidR="007229C6" w:rsidRPr="00FE34BD">
              <w:rPr>
                <w:sz w:val="16"/>
                <w:szCs w:val="16"/>
              </w:rPr>
              <w:t>ex</w:t>
            </w:r>
            <w:r w:rsidRPr="00FE34BD">
              <w:rPr>
                <w:sz w:val="16"/>
                <w:szCs w:val="16"/>
              </w:rPr>
              <w:t xml:space="preserve">440399, </w:t>
            </w:r>
            <w:r w:rsidR="007229C6" w:rsidRPr="00FE34BD">
              <w:rPr>
                <w:sz w:val="16"/>
                <w:szCs w:val="16"/>
              </w:rPr>
              <w:t>ex</w:t>
            </w:r>
            <w:r w:rsidRPr="00FE34BD">
              <w:rPr>
                <w:sz w:val="16"/>
                <w:szCs w:val="16"/>
              </w:rPr>
              <w:t xml:space="preserve">440600, </w:t>
            </w:r>
            <w:r w:rsidR="007229C6" w:rsidRPr="00FE34BD">
              <w:rPr>
                <w:sz w:val="16"/>
                <w:szCs w:val="16"/>
              </w:rPr>
              <w:t>ex</w:t>
            </w:r>
            <w:r w:rsidRPr="00FE34BD">
              <w:rPr>
                <w:sz w:val="16"/>
                <w:szCs w:val="16"/>
              </w:rPr>
              <w:t xml:space="preserve">440711, </w:t>
            </w:r>
            <w:r w:rsidR="007229C6" w:rsidRPr="00FE34BD">
              <w:rPr>
                <w:sz w:val="16"/>
                <w:szCs w:val="16"/>
              </w:rPr>
              <w:t>ex</w:t>
            </w:r>
            <w:r w:rsidRPr="00FE34BD">
              <w:rPr>
                <w:sz w:val="16"/>
                <w:szCs w:val="16"/>
              </w:rPr>
              <w:t xml:space="preserve">440712, </w:t>
            </w:r>
            <w:r w:rsidR="007229C6" w:rsidRPr="00FE34BD">
              <w:rPr>
                <w:sz w:val="16"/>
                <w:szCs w:val="16"/>
              </w:rPr>
              <w:t>ex</w:t>
            </w:r>
            <w:r w:rsidRPr="00FE34BD">
              <w:rPr>
                <w:sz w:val="16"/>
                <w:szCs w:val="16"/>
              </w:rPr>
              <w:t xml:space="preserve">440719, </w:t>
            </w:r>
            <w:r w:rsidR="007229C6" w:rsidRPr="00FE34BD">
              <w:rPr>
                <w:sz w:val="16"/>
                <w:szCs w:val="16"/>
              </w:rPr>
              <w:t>ex</w:t>
            </w:r>
            <w:r w:rsidRPr="00FE34BD">
              <w:rPr>
                <w:sz w:val="16"/>
                <w:szCs w:val="16"/>
              </w:rPr>
              <w:t xml:space="preserve">440721, </w:t>
            </w:r>
            <w:r w:rsidR="007229C6" w:rsidRPr="00FE34BD">
              <w:rPr>
                <w:sz w:val="16"/>
                <w:szCs w:val="16"/>
              </w:rPr>
              <w:t>ex</w:t>
            </w:r>
            <w:r w:rsidRPr="00FE34BD">
              <w:rPr>
                <w:sz w:val="16"/>
                <w:szCs w:val="16"/>
              </w:rPr>
              <w:t xml:space="preserve">440729, </w:t>
            </w:r>
            <w:r w:rsidR="007229C6" w:rsidRPr="00FE34BD">
              <w:rPr>
                <w:sz w:val="16"/>
                <w:szCs w:val="16"/>
              </w:rPr>
              <w:t>ex</w:t>
            </w:r>
            <w:r w:rsidRPr="00FE34BD">
              <w:rPr>
                <w:sz w:val="16"/>
                <w:szCs w:val="16"/>
              </w:rPr>
              <w:t xml:space="preserve">440794, </w:t>
            </w:r>
            <w:r w:rsidR="007229C6" w:rsidRPr="00FE34BD">
              <w:rPr>
                <w:sz w:val="16"/>
                <w:szCs w:val="16"/>
              </w:rPr>
              <w:t>ex</w:t>
            </w:r>
            <w:r w:rsidRPr="00FE34BD">
              <w:rPr>
                <w:sz w:val="16"/>
                <w:szCs w:val="16"/>
              </w:rPr>
              <w:t xml:space="preserve">440799, </w:t>
            </w:r>
            <w:r w:rsidR="007229C6" w:rsidRPr="00FE34BD">
              <w:rPr>
                <w:sz w:val="16"/>
                <w:szCs w:val="16"/>
              </w:rPr>
              <w:t>ex</w:t>
            </w:r>
            <w:r w:rsidRPr="00FE34BD">
              <w:rPr>
                <w:sz w:val="16"/>
                <w:szCs w:val="16"/>
              </w:rPr>
              <w:t xml:space="preserve">440810, </w:t>
            </w:r>
            <w:r w:rsidR="007229C6" w:rsidRPr="00FE34BD">
              <w:rPr>
                <w:sz w:val="16"/>
                <w:szCs w:val="16"/>
              </w:rPr>
              <w:t>ex</w:t>
            </w:r>
            <w:r w:rsidRPr="00FE34BD">
              <w:rPr>
                <w:sz w:val="16"/>
                <w:szCs w:val="16"/>
              </w:rPr>
              <w:t xml:space="preserve">440839, </w:t>
            </w:r>
            <w:r w:rsidR="007229C6" w:rsidRPr="00FE34BD">
              <w:rPr>
                <w:sz w:val="16"/>
                <w:szCs w:val="16"/>
              </w:rPr>
              <w:t>ex</w:t>
            </w:r>
            <w:r w:rsidRPr="00FE34BD">
              <w:rPr>
                <w:sz w:val="16"/>
                <w:szCs w:val="16"/>
              </w:rPr>
              <w:t xml:space="preserve">440890, </w:t>
            </w:r>
            <w:r w:rsidR="007229C6" w:rsidRPr="00FE34BD">
              <w:rPr>
                <w:sz w:val="16"/>
                <w:szCs w:val="16"/>
              </w:rPr>
              <w:t>ex</w:t>
            </w:r>
            <w:r w:rsidRPr="00FE34BD">
              <w:rPr>
                <w:sz w:val="16"/>
                <w:szCs w:val="16"/>
              </w:rPr>
              <w:t xml:space="preserve">440910, </w:t>
            </w:r>
            <w:r w:rsidR="007229C6" w:rsidRPr="00FE34BD">
              <w:rPr>
                <w:sz w:val="16"/>
                <w:szCs w:val="16"/>
              </w:rPr>
              <w:t>ex</w:t>
            </w:r>
            <w:r w:rsidRPr="00FE34BD">
              <w:rPr>
                <w:sz w:val="16"/>
                <w:szCs w:val="16"/>
              </w:rPr>
              <w:t xml:space="preserve">440922, </w:t>
            </w:r>
            <w:r w:rsidR="007229C6" w:rsidRPr="00FE34BD">
              <w:rPr>
                <w:sz w:val="16"/>
                <w:szCs w:val="16"/>
              </w:rPr>
              <w:t>ex</w:t>
            </w:r>
            <w:r w:rsidRPr="00FE34BD">
              <w:rPr>
                <w:sz w:val="16"/>
                <w:szCs w:val="16"/>
              </w:rPr>
              <w:t xml:space="preserve">440929, </w:t>
            </w:r>
            <w:r w:rsidR="007229C6" w:rsidRPr="00FE34BD">
              <w:rPr>
                <w:sz w:val="16"/>
                <w:szCs w:val="16"/>
              </w:rPr>
              <w:t>ex</w:t>
            </w:r>
            <w:r w:rsidRPr="00FE34BD">
              <w:rPr>
                <w:sz w:val="16"/>
                <w:szCs w:val="16"/>
              </w:rPr>
              <w:t xml:space="preserve">441231, </w:t>
            </w:r>
            <w:r w:rsidR="007229C6" w:rsidRPr="00FE34BD">
              <w:rPr>
                <w:sz w:val="16"/>
                <w:szCs w:val="16"/>
              </w:rPr>
              <w:t>ex</w:t>
            </w:r>
            <w:r w:rsidRPr="00FE34BD">
              <w:rPr>
                <w:sz w:val="16"/>
                <w:szCs w:val="16"/>
              </w:rPr>
              <w:t xml:space="preserve">441234, </w:t>
            </w:r>
            <w:r w:rsidR="007229C6" w:rsidRPr="00FE34BD">
              <w:rPr>
                <w:sz w:val="16"/>
                <w:szCs w:val="16"/>
              </w:rPr>
              <w:t>ex</w:t>
            </w:r>
            <w:r w:rsidRPr="00FE34BD">
              <w:rPr>
                <w:sz w:val="16"/>
                <w:szCs w:val="16"/>
              </w:rPr>
              <w:t xml:space="preserve">441239, </w:t>
            </w:r>
            <w:r w:rsidR="007229C6" w:rsidRPr="00FE34BD">
              <w:rPr>
                <w:sz w:val="16"/>
                <w:szCs w:val="16"/>
              </w:rPr>
              <w:t>ex</w:t>
            </w:r>
            <w:r w:rsidRPr="00FE34BD">
              <w:rPr>
                <w:sz w:val="16"/>
                <w:szCs w:val="16"/>
              </w:rPr>
              <w:t xml:space="preserve">441294, </w:t>
            </w:r>
            <w:r w:rsidR="007229C6" w:rsidRPr="00FE34BD">
              <w:rPr>
                <w:sz w:val="16"/>
                <w:szCs w:val="16"/>
              </w:rPr>
              <w:t>ex</w:t>
            </w:r>
            <w:r w:rsidRPr="00FE34BD">
              <w:rPr>
                <w:sz w:val="16"/>
                <w:szCs w:val="16"/>
              </w:rPr>
              <w:t xml:space="preserve">441299, </w:t>
            </w:r>
            <w:r w:rsidR="007229C6" w:rsidRPr="00FE34BD">
              <w:rPr>
                <w:sz w:val="16"/>
                <w:szCs w:val="16"/>
              </w:rPr>
              <w:t>ex</w:t>
            </w:r>
            <w:r w:rsidRPr="00FE34BD">
              <w:rPr>
                <w:sz w:val="16"/>
                <w:szCs w:val="16"/>
              </w:rPr>
              <w:t xml:space="preserve">441400, 441700, </w:t>
            </w:r>
            <w:r w:rsidR="007229C6" w:rsidRPr="00FE34BD">
              <w:rPr>
                <w:sz w:val="16"/>
                <w:szCs w:val="16"/>
              </w:rPr>
              <w:t>ex</w:t>
            </w:r>
            <w:r w:rsidRPr="00FE34BD">
              <w:rPr>
                <w:sz w:val="16"/>
                <w:szCs w:val="16"/>
              </w:rPr>
              <w:t xml:space="preserve">441810, </w:t>
            </w:r>
            <w:r w:rsidR="007229C6" w:rsidRPr="00FE34BD">
              <w:rPr>
                <w:sz w:val="16"/>
                <w:szCs w:val="16"/>
              </w:rPr>
              <w:t>ex</w:t>
            </w:r>
            <w:r w:rsidRPr="00FE34BD">
              <w:rPr>
                <w:sz w:val="16"/>
                <w:szCs w:val="16"/>
              </w:rPr>
              <w:t xml:space="preserve">441820, </w:t>
            </w:r>
            <w:r w:rsidR="007229C6" w:rsidRPr="00FE34BD">
              <w:rPr>
                <w:sz w:val="16"/>
                <w:szCs w:val="16"/>
              </w:rPr>
              <w:t>ex</w:t>
            </w:r>
            <w:r w:rsidRPr="00FE34BD">
              <w:rPr>
                <w:sz w:val="16"/>
                <w:szCs w:val="16"/>
              </w:rPr>
              <w:t xml:space="preserve">441874, </w:t>
            </w:r>
            <w:r w:rsidR="007229C6" w:rsidRPr="00FE34BD">
              <w:rPr>
                <w:sz w:val="16"/>
                <w:szCs w:val="16"/>
              </w:rPr>
              <w:t>ex</w:t>
            </w:r>
            <w:r w:rsidRPr="00FE34BD">
              <w:rPr>
                <w:sz w:val="16"/>
                <w:szCs w:val="16"/>
              </w:rPr>
              <w:t xml:space="preserve">441879, </w:t>
            </w:r>
            <w:r w:rsidR="007229C6" w:rsidRPr="00FE34BD">
              <w:rPr>
                <w:sz w:val="16"/>
                <w:szCs w:val="16"/>
              </w:rPr>
              <w:t>ex</w:t>
            </w:r>
            <w:r w:rsidRPr="00FE34BD">
              <w:rPr>
                <w:sz w:val="16"/>
                <w:szCs w:val="16"/>
              </w:rPr>
              <w:t xml:space="preserve">441900, </w:t>
            </w:r>
            <w:r w:rsidR="007229C6" w:rsidRPr="00FE34BD">
              <w:rPr>
                <w:sz w:val="16"/>
                <w:szCs w:val="16"/>
              </w:rPr>
              <w:t>ex</w:t>
            </w:r>
            <w:r w:rsidRPr="00FE34BD">
              <w:rPr>
                <w:sz w:val="16"/>
                <w:szCs w:val="16"/>
              </w:rPr>
              <w:t xml:space="preserve">442000, </w:t>
            </w:r>
            <w:r w:rsidR="007229C6" w:rsidRPr="00FE34BD">
              <w:rPr>
                <w:sz w:val="16"/>
                <w:szCs w:val="16"/>
              </w:rPr>
              <w:t>ex</w:t>
            </w:r>
            <w:r w:rsidRPr="00FE34BD">
              <w:rPr>
                <w:sz w:val="16"/>
                <w:szCs w:val="16"/>
              </w:rPr>
              <w:t xml:space="preserve">510219, </w:t>
            </w:r>
            <w:r w:rsidR="007229C6" w:rsidRPr="00FE34BD">
              <w:rPr>
                <w:sz w:val="16"/>
                <w:szCs w:val="16"/>
              </w:rPr>
              <w:t>ex</w:t>
            </w:r>
            <w:r w:rsidRPr="00FE34BD">
              <w:rPr>
                <w:sz w:val="16"/>
                <w:szCs w:val="16"/>
              </w:rPr>
              <w:t xml:space="preserve">510220, </w:t>
            </w:r>
            <w:r w:rsidR="007229C6" w:rsidRPr="00FE34BD">
              <w:rPr>
                <w:sz w:val="16"/>
                <w:szCs w:val="16"/>
              </w:rPr>
              <w:t>ex</w:t>
            </w:r>
            <w:r w:rsidRPr="00FE34BD">
              <w:rPr>
                <w:sz w:val="16"/>
                <w:szCs w:val="16"/>
              </w:rPr>
              <w:t xml:space="preserve">510300, 510400, </w:t>
            </w:r>
            <w:r w:rsidR="007229C6" w:rsidRPr="00FE34BD">
              <w:rPr>
                <w:sz w:val="16"/>
                <w:szCs w:val="16"/>
              </w:rPr>
              <w:t>ex</w:t>
            </w:r>
            <w:r w:rsidRPr="00FE34BD">
              <w:rPr>
                <w:sz w:val="16"/>
                <w:szCs w:val="16"/>
              </w:rPr>
              <w:t xml:space="preserve">510539, </w:t>
            </w:r>
            <w:r w:rsidR="007229C6" w:rsidRPr="00FE34BD">
              <w:rPr>
                <w:sz w:val="16"/>
                <w:szCs w:val="16"/>
              </w:rPr>
              <w:t>ex</w:t>
            </w:r>
            <w:r w:rsidRPr="00FE34BD">
              <w:rPr>
                <w:sz w:val="16"/>
                <w:szCs w:val="16"/>
              </w:rPr>
              <w:t xml:space="preserve">510540, </w:t>
            </w:r>
            <w:r w:rsidR="007229C6" w:rsidRPr="00FE34BD">
              <w:rPr>
                <w:sz w:val="16"/>
                <w:szCs w:val="16"/>
              </w:rPr>
              <w:t>ex</w:t>
            </w:r>
            <w:r w:rsidRPr="00FE34BD">
              <w:rPr>
                <w:sz w:val="16"/>
                <w:szCs w:val="16"/>
              </w:rPr>
              <w:t xml:space="preserve">510800, </w:t>
            </w:r>
            <w:r w:rsidR="007229C6" w:rsidRPr="00FE34BD">
              <w:rPr>
                <w:sz w:val="16"/>
                <w:szCs w:val="16"/>
              </w:rPr>
              <w:t>ex</w:t>
            </w:r>
            <w:r w:rsidRPr="00FE34BD">
              <w:rPr>
                <w:sz w:val="16"/>
                <w:szCs w:val="16"/>
              </w:rPr>
              <w:t xml:space="preserve">510900, 511000, </w:t>
            </w:r>
            <w:r w:rsidR="007229C6" w:rsidRPr="00FE34BD">
              <w:rPr>
                <w:sz w:val="16"/>
                <w:szCs w:val="16"/>
              </w:rPr>
              <w:t>ex</w:t>
            </w:r>
            <w:r w:rsidRPr="00FE34BD">
              <w:rPr>
                <w:sz w:val="16"/>
                <w:szCs w:val="16"/>
              </w:rPr>
              <w:t xml:space="preserve">511100, </w:t>
            </w:r>
            <w:r w:rsidR="007229C6" w:rsidRPr="00FE34BD">
              <w:rPr>
                <w:sz w:val="16"/>
                <w:szCs w:val="16"/>
              </w:rPr>
              <w:t>ex</w:t>
            </w:r>
            <w:r w:rsidRPr="00FE34BD">
              <w:rPr>
                <w:sz w:val="16"/>
                <w:szCs w:val="16"/>
              </w:rPr>
              <w:t xml:space="preserve">511200, 511300, </w:t>
            </w:r>
            <w:r w:rsidR="007229C6" w:rsidRPr="00FE34BD">
              <w:rPr>
                <w:sz w:val="16"/>
                <w:szCs w:val="16"/>
              </w:rPr>
              <w:t>ex</w:t>
            </w:r>
            <w:r w:rsidRPr="00FE34BD">
              <w:rPr>
                <w:sz w:val="16"/>
                <w:szCs w:val="16"/>
              </w:rPr>
              <w:t xml:space="preserve">550952, </w:t>
            </w:r>
            <w:r w:rsidR="007229C6" w:rsidRPr="00FE34BD">
              <w:rPr>
                <w:sz w:val="16"/>
                <w:szCs w:val="16"/>
              </w:rPr>
              <w:t>ex</w:t>
            </w:r>
            <w:r w:rsidRPr="00FE34BD">
              <w:rPr>
                <w:sz w:val="16"/>
                <w:szCs w:val="16"/>
              </w:rPr>
              <w:t xml:space="preserve">550961, </w:t>
            </w:r>
            <w:r w:rsidR="007229C6" w:rsidRPr="00FE34BD">
              <w:rPr>
                <w:sz w:val="16"/>
                <w:szCs w:val="16"/>
              </w:rPr>
              <w:t>ex</w:t>
            </w:r>
            <w:r w:rsidRPr="00FE34BD">
              <w:rPr>
                <w:sz w:val="16"/>
                <w:szCs w:val="16"/>
              </w:rPr>
              <w:t xml:space="preserve">550991, </w:t>
            </w:r>
            <w:r w:rsidR="007229C6" w:rsidRPr="00FE34BD">
              <w:rPr>
                <w:sz w:val="16"/>
                <w:szCs w:val="16"/>
              </w:rPr>
              <w:t>ex</w:t>
            </w:r>
            <w:r w:rsidRPr="00FE34BD">
              <w:rPr>
                <w:sz w:val="16"/>
                <w:szCs w:val="16"/>
              </w:rPr>
              <w:t xml:space="preserve">551513, </w:t>
            </w:r>
            <w:r w:rsidR="007229C6" w:rsidRPr="00FE34BD">
              <w:rPr>
                <w:sz w:val="16"/>
                <w:szCs w:val="16"/>
              </w:rPr>
              <w:t>ex</w:t>
            </w:r>
            <w:r w:rsidRPr="00FE34BD">
              <w:rPr>
                <w:sz w:val="16"/>
                <w:szCs w:val="16"/>
              </w:rPr>
              <w:t xml:space="preserve">551519, </w:t>
            </w:r>
            <w:r w:rsidR="007229C6" w:rsidRPr="00FE34BD">
              <w:rPr>
                <w:sz w:val="16"/>
                <w:szCs w:val="16"/>
              </w:rPr>
              <w:t>ex</w:t>
            </w:r>
            <w:r w:rsidRPr="00FE34BD">
              <w:rPr>
                <w:sz w:val="16"/>
                <w:szCs w:val="16"/>
              </w:rPr>
              <w:t xml:space="preserve">551522, </w:t>
            </w:r>
            <w:r w:rsidR="007229C6" w:rsidRPr="00FE34BD">
              <w:rPr>
                <w:sz w:val="16"/>
                <w:szCs w:val="16"/>
              </w:rPr>
              <w:t>ex</w:t>
            </w:r>
            <w:r w:rsidRPr="00FE34BD">
              <w:rPr>
                <w:sz w:val="16"/>
                <w:szCs w:val="16"/>
              </w:rPr>
              <w:t xml:space="preserve">551529, </w:t>
            </w:r>
            <w:r w:rsidR="007229C6" w:rsidRPr="00FE34BD">
              <w:rPr>
                <w:sz w:val="16"/>
                <w:szCs w:val="16"/>
              </w:rPr>
              <w:t>ex</w:t>
            </w:r>
            <w:r w:rsidRPr="00FE34BD">
              <w:rPr>
                <w:sz w:val="16"/>
                <w:szCs w:val="16"/>
              </w:rPr>
              <w:t xml:space="preserve">551599, </w:t>
            </w:r>
            <w:r w:rsidR="007229C6" w:rsidRPr="00FE34BD">
              <w:rPr>
                <w:sz w:val="16"/>
                <w:szCs w:val="16"/>
              </w:rPr>
              <w:t>ex</w:t>
            </w:r>
            <w:r w:rsidRPr="00FE34BD">
              <w:rPr>
                <w:sz w:val="16"/>
                <w:szCs w:val="16"/>
              </w:rPr>
              <w:t xml:space="preserve">551611, </w:t>
            </w:r>
            <w:r w:rsidR="007229C6" w:rsidRPr="00FE34BD">
              <w:rPr>
                <w:sz w:val="16"/>
                <w:szCs w:val="16"/>
              </w:rPr>
              <w:t>ex</w:t>
            </w:r>
            <w:r w:rsidRPr="00FE34BD">
              <w:rPr>
                <w:sz w:val="16"/>
                <w:szCs w:val="16"/>
              </w:rPr>
              <w:t xml:space="preserve">551612, </w:t>
            </w:r>
            <w:r w:rsidR="007229C6" w:rsidRPr="00FE34BD">
              <w:rPr>
                <w:sz w:val="16"/>
                <w:szCs w:val="16"/>
              </w:rPr>
              <w:t>ex</w:t>
            </w:r>
            <w:r w:rsidRPr="00FE34BD">
              <w:rPr>
                <w:sz w:val="16"/>
                <w:szCs w:val="16"/>
              </w:rPr>
              <w:t xml:space="preserve">551613, </w:t>
            </w:r>
            <w:r w:rsidR="007229C6" w:rsidRPr="00FE34BD">
              <w:rPr>
                <w:sz w:val="16"/>
                <w:szCs w:val="16"/>
              </w:rPr>
              <w:t>ex</w:t>
            </w:r>
            <w:r w:rsidRPr="00FE34BD">
              <w:rPr>
                <w:sz w:val="16"/>
                <w:szCs w:val="16"/>
              </w:rPr>
              <w:t xml:space="preserve">551614, </w:t>
            </w:r>
            <w:r w:rsidR="007229C6" w:rsidRPr="00FE34BD">
              <w:rPr>
                <w:sz w:val="16"/>
                <w:szCs w:val="16"/>
              </w:rPr>
              <w:t>ex</w:t>
            </w:r>
            <w:r w:rsidRPr="00FE34BD">
              <w:rPr>
                <w:sz w:val="16"/>
                <w:szCs w:val="16"/>
              </w:rPr>
              <w:t xml:space="preserve">551631, </w:t>
            </w:r>
            <w:r w:rsidR="007229C6" w:rsidRPr="00FE34BD">
              <w:rPr>
                <w:sz w:val="16"/>
                <w:szCs w:val="16"/>
              </w:rPr>
              <w:t>ex</w:t>
            </w:r>
            <w:r w:rsidRPr="00FE34BD">
              <w:rPr>
                <w:sz w:val="16"/>
                <w:szCs w:val="16"/>
              </w:rPr>
              <w:t xml:space="preserve">551632, </w:t>
            </w:r>
            <w:r w:rsidR="007229C6" w:rsidRPr="00FE34BD">
              <w:rPr>
                <w:sz w:val="16"/>
                <w:szCs w:val="16"/>
              </w:rPr>
              <w:t>ex</w:t>
            </w:r>
            <w:r w:rsidRPr="00FE34BD">
              <w:rPr>
                <w:sz w:val="16"/>
                <w:szCs w:val="16"/>
              </w:rPr>
              <w:t xml:space="preserve">551633, </w:t>
            </w:r>
            <w:r w:rsidR="007229C6" w:rsidRPr="00FE34BD">
              <w:rPr>
                <w:sz w:val="16"/>
                <w:szCs w:val="16"/>
              </w:rPr>
              <w:t>ex</w:t>
            </w:r>
            <w:r w:rsidRPr="00FE34BD">
              <w:rPr>
                <w:sz w:val="16"/>
                <w:szCs w:val="16"/>
              </w:rPr>
              <w:t xml:space="preserve">551634, </w:t>
            </w:r>
            <w:r w:rsidR="007229C6" w:rsidRPr="00FE34BD">
              <w:rPr>
                <w:sz w:val="16"/>
                <w:szCs w:val="16"/>
              </w:rPr>
              <w:t>ex</w:t>
            </w:r>
            <w:r w:rsidRPr="00FE34BD">
              <w:rPr>
                <w:sz w:val="16"/>
                <w:szCs w:val="16"/>
              </w:rPr>
              <w:t xml:space="preserve">551691, </w:t>
            </w:r>
            <w:r w:rsidR="007229C6" w:rsidRPr="00FE34BD">
              <w:rPr>
                <w:sz w:val="16"/>
                <w:szCs w:val="16"/>
              </w:rPr>
              <w:t>ex</w:t>
            </w:r>
            <w:r w:rsidRPr="00FE34BD">
              <w:rPr>
                <w:sz w:val="16"/>
                <w:szCs w:val="16"/>
              </w:rPr>
              <w:t xml:space="preserve">551692, </w:t>
            </w:r>
            <w:r w:rsidR="007229C6" w:rsidRPr="00FE34BD">
              <w:rPr>
                <w:sz w:val="16"/>
                <w:szCs w:val="16"/>
              </w:rPr>
              <w:t>ex</w:t>
            </w:r>
            <w:r w:rsidRPr="00FE34BD">
              <w:rPr>
                <w:sz w:val="16"/>
                <w:szCs w:val="16"/>
              </w:rPr>
              <w:t xml:space="preserve">551693, </w:t>
            </w:r>
            <w:r w:rsidR="007229C6" w:rsidRPr="00FE34BD">
              <w:rPr>
                <w:sz w:val="16"/>
                <w:szCs w:val="16"/>
              </w:rPr>
              <w:t>ex</w:t>
            </w:r>
            <w:r w:rsidRPr="00FE34BD">
              <w:rPr>
                <w:sz w:val="16"/>
                <w:szCs w:val="16"/>
              </w:rPr>
              <w:t xml:space="preserve">551694, </w:t>
            </w:r>
            <w:r w:rsidR="007229C6" w:rsidRPr="00FE34BD">
              <w:rPr>
                <w:sz w:val="16"/>
                <w:szCs w:val="16"/>
              </w:rPr>
              <w:t>ex</w:t>
            </w:r>
            <w:r w:rsidRPr="00FE34BD">
              <w:rPr>
                <w:sz w:val="16"/>
                <w:szCs w:val="16"/>
              </w:rPr>
              <w:t xml:space="preserve">560210, </w:t>
            </w:r>
            <w:r w:rsidR="007229C6" w:rsidRPr="00FE34BD">
              <w:rPr>
                <w:sz w:val="16"/>
                <w:szCs w:val="16"/>
              </w:rPr>
              <w:t>ex</w:t>
            </w:r>
            <w:r w:rsidRPr="00FE34BD">
              <w:rPr>
                <w:sz w:val="16"/>
                <w:szCs w:val="16"/>
              </w:rPr>
              <w:t xml:space="preserve">560221, </w:t>
            </w:r>
            <w:r w:rsidR="007229C6" w:rsidRPr="00FE34BD">
              <w:rPr>
                <w:sz w:val="16"/>
                <w:szCs w:val="16"/>
              </w:rPr>
              <w:t>ex</w:t>
            </w:r>
            <w:r w:rsidRPr="00FE34BD">
              <w:rPr>
                <w:sz w:val="16"/>
                <w:szCs w:val="16"/>
              </w:rPr>
              <w:t xml:space="preserve">560229, </w:t>
            </w:r>
            <w:r w:rsidR="007229C6" w:rsidRPr="00FE34BD">
              <w:rPr>
                <w:sz w:val="16"/>
                <w:szCs w:val="16"/>
              </w:rPr>
              <w:t>ex</w:t>
            </w:r>
            <w:r w:rsidRPr="00FE34BD">
              <w:rPr>
                <w:sz w:val="16"/>
                <w:szCs w:val="16"/>
              </w:rPr>
              <w:t xml:space="preserve">570110, </w:t>
            </w:r>
            <w:r w:rsidR="007229C6" w:rsidRPr="00FE34BD">
              <w:rPr>
                <w:sz w:val="16"/>
                <w:szCs w:val="16"/>
              </w:rPr>
              <w:t>ex</w:t>
            </w:r>
            <w:r w:rsidRPr="00FE34BD">
              <w:rPr>
                <w:sz w:val="16"/>
                <w:szCs w:val="16"/>
              </w:rPr>
              <w:t xml:space="preserve">570231, </w:t>
            </w:r>
            <w:r w:rsidR="007229C6" w:rsidRPr="00FE34BD">
              <w:rPr>
                <w:sz w:val="16"/>
                <w:szCs w:val="16"/>
              </w:rPr>
              <w:t>ex</w:t>
            </w:r>
            <w:r w:rsidRPr="00FE34BD">
              <w:rPr>
                <w:sz w:val="16"/>
                <w:szCs w:val="16"/>
              </w:rPr>
              <w:t xml:space="preserve">570239, </w:t>
            </w:r>
            <w:r w:rsidR="007229C6" w:rsidRPr="00FE34BD">
              <w:rPr>
                <w:sz w:val="16"/>
                <w:szCs w:val="16"/>
              </w:rPr>
              <w:t>ex</w:t>
            </w:r>
            <w:r w:rsidRPr="00FE34BD">
              <w:rPr>
                <w:sz w:val="16"/>
                <w:szCs w:val="16"/>
              </w:rPr>
              <w:t xml:space="preserve">570241, </w:t>
            </w:r>
            <w:r w:rsidR="007229C6" w:rsidRPr="00FE34BD">
              <w:rPr>
                <w:sz w:val="16"/>
                <w:szCs w:val="16"/>
              </w:rPr>
              <w:t>ex</w:t>
            </w:r>
            <w:r w:rsidRPr="00FE34BD">
              <w:rPr>
                <w:sz w:val="16"/>
                <w:szCs w:val="16"/>
              </w:rPr>
              <w:t xml:space="preserve">570250, </w:t>
            </w:r>
            <w:r w:rsidR="007229C6" w:rsidRPr="00FE34BD">
              <w:rPr>
                <w:sz w:val="16"/>
                <w:szCs w:val="16"/>
              </w:rPr>
              <w:t>ex</w:t>
            </w:r>
            <w:r w:rsidRPr="00FE34BD">
              <w:rPr>
                <w:sz w:val="16"/>
                <w:szCs w:val="16"/>
              </w:rPr>
              <w:t xml:space="preserve">570291, </w:t>
            </w:r>
            <w:r w:rsidR="007229C6" w:rsidRPr="00FE34BD">
              <w:rPr>
                <w:sz w:val="16"/>
                <w:szCs w:val="16"/>
              </w:rPr>
              <w:t>ex</w:t>
            </w:r>
            <w:r w:rsidRPr="00FE34BD">
              <w:rPr>
                <w:sz w:val="16"/>
                <w:szCs w:val="16"/>
              </w:rPr>
              <w:t xml:space="preserve">570310, </w:t>
            </w:r>
            <w:r w:rsidR="007229C6" w:rsidRPr="00FE34BD">
              <w:rPr>
                <w:sz w:val="16"/>
                <w:szCs w:val="16"/>
              </w:rPr>
              <w:t>ex</w:t>
            </w:r>
            <w:r w:rsidRPr="00FE34BD">
              <w:rPr>
                <w:sz w:val="16"/>
                <w:szCs w:val="16"/>
              </w:rPr>
              <w:t xml:space="preserve">570390, </w:t>
            </w:r>
            <w:r w:rsidR="007229C6" w:rsidRPr="00FE34BD">
              <w:rPr>
                <w:sz w:val="16"/>
                <w:szCs w:val="16"/>
              </w:rPr>
              <w:t>ex</w:t>
            </w:r>
            <w:r w:rsidRPr="00FE34BD">
              <w:rPr>
                <w:sz w:val="16"/>
                <w:szCs w:val="16"/>
              </w:rPr>
              <w:t xml:space="preserve">570400, </w:t>
            </w:r>
            <w:r w:rsidR="007229C6" w:rsidRPr="00FE34BD">
              <w:rPr>
                <w:sz w:val="16"/>
                <w:szCs w:val="16"/>
              </w:rPr>
              <w:t>ex</w:t>
            </w:r>
            <w:r w:rsidRPr="00FE34BD">
              <w:rPr>
                <w:sz w:val="16"/>
                <w:szCs w:val="16"/>
              </w:rPr>
              <w:t xml:space="preserve">570500, </w:t>
            </w:r>
            <w:r w:rsidR="007229C6" w:rsidRPr="00FE34BD">
              <w:rPr>
                <w:sz w:val="16"/>
                <w:szCs w:val="16"/>
              </w:rPr>
              <w:t>ex</w:t>
            </w:r>
            <w:r w:rsidRPr="00FE34BD">
              <w:rPr>
                <w:sz w:val="16"/>
                <w:szCs w:val="16"/>
              </w:rPr>
              <w:t xml:space="preserve">580110, </w:t>
            </w:r>
            <w:r w:rsidR="007229C6" w:rsidRPr="00FE34BD">
              <w:rPr>
                <w:sz w:val="16"/>
                <w:szCs w:val="16"/>
              </w:rPr>
              <w:t>ex</w:t>
            </w:r>
            <w:r w:rsidRPr="00FE34BD">
              <w:rPr>
                <w:sz w:val="16"/>
                <w:szCs w:val="16"/>
              </w:rPr>
              <w:t xml:space="preserve">580190, 580500, </w:t>
            </w:r>
            <w:r w:rsidR="007229C6" w:rsidRPr="00FE34BD">
              <w:rPr>
                <w:sz w:val="16"/>
                <w:szCs w:val="16"/>
              </w:rPr>
              <w:t>ex</w:t>
            </w:r>
            <w:r w:rsidRPr="00FE34BD">
              <w:rPr>
                <w:sz w:val="16"/>
                <w:szCs w:val="16"/>
              </w:rPr>
              <w:t xml:space="preserve">600110, </w:t>
            </w:r>
            <w:r w:rsidR="007229C6" w:rsidRPr="00FE34BD">
              <w:rPr>
                <w:sz w:val="16"/>
                <w:szCs w:val="16"/>
              </w:rPr>
              <w:t>ex</w:t>
            </w:r>
            <w:r w:rsidRPr="00FE34BD">
              <w:rPr>
                <w:sz w:val="16"/>
                <w:szCs w:val="16"/>
              </w:rPr>
              <w:t xml:space="preserve">600129, </w:t>
            </w:r>
            <w:r w:rsidR="007229C6" w:rsidRPr="00FE34BD">
              <w:rPr>
                <w:sz w:val="16"/>
                <w:szCs w:val="16"/>
              </w:rPr>
              <w:t>ex</w:t>
            </w:r>
            <w:r w:rsidRPr="00FE34BD">
              <w:rPr>
                <w:sz w:val="16"/>
                <w:szCs w:val="16"/>
              </w:rPr>
              <w:t xml:space="preserve">600310, </w:t>
            </w:r>
            <w:r w:rsidR="007229C6" w:rsidRPr="00FE34BD">
              <w:rPr>
                <w:sz w:val="16"/>
                <w:szCs w:val="16"/>
              </w:rPr>
              <w:t>ex</w:t>
            </w:r>
            <w:r w:rsidRPr="00FE34BD">
              <w:rPr>
                <w:sz w:val="16"/>
                <w:szCs w:val="16"/>
              </w:rPr>
              <w:t xml:space="preserve">600390, </w:t>
            </w:r>
            <w:r w:rsidR="007229C6" w:rsidRPr="00FE34BD">
              <w:rPr>
                <w:sz w:val="16"/>
                <w:szCs w:val="16"/>
              </w:rPr>
              <w:t>ex</w:t>
            </w:r>
            <w:r w:rsidRPr="00FE34BD">
              <w:rPr>
                <w:sz w:val="16"/>
                <w:szCs w:val="16"/>
              </w:rPr>
              <w:t xml:space="preserve">600590, </w:t>
            </w:r>
            <w:r w:rsidR="007229C6" w:rsidRPr="00FE34BD">
              <w:rPr>
                <w:sz w:val="16"/>
                <w:szCs w:val="16"/>
              </w:rPr>
              <w:t>ex</w:t>
            </w:r>
            <w:r w:rsidRPr="00FE34BD">
              <w:rPr>
                <w:sz w:val="16"/>
                <w:szCs w:val="16"/>
              </w:rPr>
              <w:t xml:space="preserve">600610, </w:t>
            </w:r>
            <w:r w:rsidR="007229C6" w:rsidRPr="00FE34BD">
              <w:rPr>
                <w:sz w:val="16"/>
                <w:szCs w:val="16"/>
              </w:rPr>
              <w:t>ex</w:t>
            </w:r>
            <w:r w:rsidRPr="00FE34BD">
              <w:rPr>
                <w:sz w:val="16"/>
                <w:szCs w:val="16"/>
              </w:rPr>
              <w:t xml:space="preserve">600690, </w:t>
            </w:r>
            <w:r w:rsidR="007229C6" w:rsidRPr="00FE34BD">
              <w:rPr>
                <w:sz w:val="16"/>
                <w:szCs w:val="16"/>
              </w:rPr>
              <w:t>ex</w:t>
            </w:r>
            <w:r w:rsidRPr="00FE34BD">
              <w:rPr>
                <w:sz w:val="16"/>
                <w:szCs w:val="16"/>
              </w:rPr>
              <w:t xml:space="preserve">610190, </w:t>
            </w:r>
            <w:r w:rsidR="007229C6" w:rsidRPr="00FE34BD">
              <w:rPr>
                <w:sz w:val="16"/>
                <w:szCs w:val="16"/>
              </w:rPr>
              <w:t>ex</w:t>
            </w:r>
            <w:r w:rsidRPr="00FE34BD">
              <w:rPr>
                <w:sz w:val="16"/>
                <w:szCs w:val="16"/>
              </w:rPr>
              <w:t xml:space="preserve">610210, </w:t>
            </w:r>
            <w:r w:rsidR="007229C6" w:rsidRPr="00FE34BD">
              <w:rPr>
                <w:sz w:val="16"/>
                <w:szCs w:val="16"/>
              </w:rPr>
              <w:t>ex</w:t>
            </w:r>
            <w:r w:rsidRPr="00FE34BD">
              <w:rPr>
                <w:sz w:val="16"/>
                <w:szCs w:val="16"/>
              </w:rPr>
              <w:t xml:space="preserve">610290, </w:t>
            </w:r>
            <w:r w:rsidR="007229C6" w:rsidRPr="00FE34BD">
              <w:rPr>
                <w:sz w:val="16"/>
                <w:szCs w:val="16"/>
              </w:rPr>
              <w:t>ex</w:t>
            </w:r>
            <w:r w:rsidRPr="00FE34BD">
              <w:rPr>
                <w:sz w:val="16"/>
                <w:szCs w:val="16"/>
              </w:rPr>
              <w:t xml:space="preserve">610310, </w:t>
            </w:r>
            <w:r w:rsidR="007229C6" w:rsidRPr="00FE34BD">
              <w:rPr>
                <w:sz w:val="16"/>
                <w:szCs w:val="16"/>
              </w:rPr>
              <w:t>ex</w:t>
            </w:r>
            <w:r w:rsidRPr="00FE34BD">
              <w:rPr>
                <w:sz w:val="16"/>
                <w:szCs w:val="16"/>
              </w:rPr>
              <w:t xml:space="preserve">610329, </w:t>
            </w:r>
            <w:r w:rsidR="007229C6" w:rsidRPr="00FE34BD">
              <w:rPr>
                <w:sz w:val="16"/>
                <w:szCs w:val="16"/>
              </w:rPr>
              <w:t>ex</w:t>
            </w:r>
            <w:r w:rsidRPr="00FE34BD">
              <w:rPr>
                <w:sz w:val="16"/>
                <w:szCs w:val="16"/>
              </w:rPr>
              <w:t xml:space="preserve">610331, </w:t>
            </w:r>
            <w:r w:rsidR="007229C6" w:rsidRPr="00FE34BD">
              <w:rPr>
                <w:sz w:val="16"/>
                <w:szCs w:val="16"/>
              </w:rPr>
              <w:t>ex</w:t>
            </w:r>
            <w:r w:rsidRPr="00FE34BD">
              <w:rPr>
                <w:sz w:val="16"/>
                <w:szCs w:val="16"/>
              </w:rPr>
              <w:t xml:space="preserve">610339, </w:t>
            </w:r>
            <w:r w:rsidR="007229C6" w:rsidRPr="00FE34BD">
              <w:rPr>
                <w:sz w:val="16"/>
                <w:szCs w:val="16"/>
              </w:rPr>
              <w:t>ex</w:t>
            </w:r>
            <w:r w:rsidRPr="00FE34BD">
              <w:rPr>
                <w:sz w:val="16"/>
                <w:szCs w:val="16"/>
              </w:rPr>
              <w:t xml:space="preserve">610341, </w:t>
            </w:r>
            <w:r w:rsidR="007229C6" w:rsidRPr="00FE34BD">
              <w:rPr>
                <w:sz w:val="16"/>
                <w:szCs w:val="16"/>
              </w:rPr>
              <w:t>ex</w:t>
            </w:r>
            <w:r w:rsidRPr="00FE34BD">
              <w:rPr>
                <w:sz w:val="16"/>
                <w:szCs w:val="16"/>
              </w:rPr>
              <w:t xml:space="preserve">610349, </w:t>
            </w:r>
            <w:r w:rsidR="007229C6" w:rsidRPr="00FE34BD">
              <w:rPr>
                <w:sz w:val="16"/>
                <w:szCs w:val="16"/>
              </w:rPr>
              <w:t>ex</w:t>
            </w:r>
            <w:r w:rsidRPr="00FE34BD">
              <w:rPr>
                <w:sz w:val="16"/>
                <w:szCs w:val="16"/>
              </w:rPr>
              <w:t xml:space="preserve">610419, </w:t>
            </w:r>
            <w:r w:rsidR="007229C6" w:rsidRPr="00FE34BD">
              <w:rPr>
                <w:sz w:val="16"/>
                <w:szCs w:val="16"/>
              </w:rPr>
              <w:t>ex</w:t>
            </w:r>
            <w:r w:rsidRPr="00FE34BD">
              <w:rPr>
                <w:sz w:val="16"/>
                <w:szCs w:val="16"/>
              </w:rPr>
              <w:t xml:space="preserve">610429, </w:t>
            </w:r>
            <w:r w:rsidR="007229C6" w:rsidRPr="00FE34BD">
              <w:rPr>
                <w:sz w:val="16"/>
                <w:szCs w:val="16"/>
              </w:rPr>
              <w:t>ex</w:t>
            </w:r>
            <w:r w:rsidRPr="00FE34BD">
              <w:rPr>
                <w:sz w:val="16"/>
                <w:szCs w:val="16"/>
              </w:rPr>
              <w:t xml:space="preserve">610431, </w:t>
            </w:r>
            <w:r w:rsidR="007229C6" w:rsidRPr="00FE34BD">
              <w:rPr>
                <w:sz w:val="16"/>
                <w:szCs w:val="16"/>
              </w:rPr>
              <w:t>ex</w:t>
            </w:r>
            <w:r w:rsidRPr="00FE34BD">
              <w:rPr>
                <w:sz w:val="16"/>
                <w:szCs w:val="16"/>
              </w:rPr>
              <w:t xml:space="preserve">610439, </w:t>
            </w:r>
            <w:r w:rsidR="007229C6" w:rsidRPr="00FE34BD">
              <w:rPr>
                <w:sz w:val="16"/>
                <w:szCs w:val="16"/>
              </w:rPr>
              <w:t>ex</w:t>
            </w:r>
            <w:r w:rsidRPr="00FE34BD">
              <w:rPr>
                <w:sz w:val="16"/>
                <w:szCs w:val="16"/>
              </w:rPr>
              <w:t xml:space="preserve">610441, </w:t>
            </w:r>
            <w:r w:rsidR="007229C6" w:rsidRPr="00FE34BD">
              <w:rPr>
                <w:sz w:val="16"/>
                <w:szCs w:val="16"/>
              </w:rPr>
              <w:t>ex</w:t>
            </w:r>
            <w:r w:rsidRPr="00FE34BD">
              <w:rPr>
                <w:sz w:val="16"/>
                <w:szCs w:val="16"/>
              </w:rPr>
              <w:t xml:space="preserve">610449, </w:t>
            </w:r>
            <w:r w:rsidR="007229C6" w:rsidRPr="00FE34BD">
              <w:rPr>
                <w:sz w:val="16"/>
                <w:szCs w:val="16"/>
              </w:rPr>
              <w:t>ex</w:t>
            </w:r>
            <w:r w:rsidRPr="00FE34BD">
              <w:rPr>
                <w:sz w:val="16"/>
                <w:szCs w:val="16"/>
              </w:rPr>
              <w:t xml:space="preserve">610451, </w:t>
            </w:r>
            <w:r w:rsidR="007229C6" w:rsidRPr="00FE34BD">
              <w:rPr>
                <w:sz w:val="16"/>
                <w:szCs w:val="16"/>
              </w:rPr>
              <w:t>ex</w:t>
            </w:r>
            <w:r w:rsidRPr="00FE34BD">
              <w:rPr>
                <w:sz w:val="16"/>
                <w:szCs w:val="16"/>
              </w:rPr>
              <w:t xml:space="preserve">610459, </w:t>
            </w:r>
            <w:r w:rsidR="007229C6" w:rsidRPr="00FE34BD">
              <w:rPr>
                <w:sz w:val="16"/>
                <w:szCs w:val="16"/>
              </w:rPr>
              <w:t>ex</w:t>
            </w:r>
            <w:r w:rsidRPr="00FE34BD">
              <w:rPr>
                <w:sz w:val="16"/>
                <w:szCs w:val="16"/>
              </w:rPr>
              <w:t xml:space="preserve">610461, </w:t>
            </w:r>
            <w:r w:rsidR="007229C6" w:rsidRPr="00FE34BD">
              <w:rPr>
                <w:sz w:val="16"/>
                <w:szCs w:val="16"/>
              </w:rPr>
              <w:t>ex</w:t>
            </w:r>
            <w:r w:rsidRPr="00FE34BD">
              <w:rPr>
                <w:sz w:val="16"/>
                <w:szCs w:val="16"/>
              </w:rPr>
              <w:t xml:space="preserve">610469, </w:t>
            </w:r>
            <w:r w:rsidR="007229C6" w:rsidRPr="00FE34BD">
              <w:rPr>
                <w:sz w:val="16"/>
                <w:szCs w:val="16"/>
              </w:rPr>
              <w:t>ex</w:t>
            </w:r>
            <w:r w:rsidRPr="00FE34BD">
              <w:rPr>
                <w:sz w:val="16"/>
                <w:szCs w:val="16"/>
              </w:rPr>
              <w:t xml:space="preserve">610590, </w:t>
            </w:r>
            <w:r w:rsidR="007229C6" w:rsidRPr="00FE34BD">
              <w:rPr>
                <w:sz w:val="16"/>
                <w:szCs w:val="16"/>
              </w:rPr>
              <w:t>ex</w:t>
            </w:r>
            <w:r w:rsidRPr="00FE34BD">
              <w:rPr>
                <w:sz w:val="16"/>
                <w:szCs w:val="16"/>
              </w:rPr>
              <w:t xml:space="preserve">610690, </w:t>
            </w:r>
            <w:r w:rsidR="007229C6" w:rsidRPr="00FE34BD">
              <w:rPr>
                <w:sz w:val="16"/>
                <w:szCs w:val="16"/>
              </w:rPr>
              <w:t>ex</w:t>
            </w:r>
            <w:r w:rsidRPr="00FE34BD">
              <w:rPr>
                <w:sz w:val="16"/>
                <w:szCs w:val="16"/>
              </w:rPr>
              <w:t xml:space="preserve">610899, </w:t>
            </w:r>
            <w:r w:rsidR="007229C6" w:rsidRPr="00FE34BD">
              <w:rPr>
                <w:sz w:val="16"/>
                <w:szCs w:val="16"/>
              </w:rPr>
              <w:t>ex</w:t>
            </w:r>
            <w:r w:rsidRPr="00FE34BD">
              <w:rPr>
                <w:sz w:val="16"/>
                <w:szCs w:val="16"/>
              </w:rPr>
              <w:t xml:space="preserve">610990, </w:t>
            </w:r>
            <w:r w:rsidR="007229C6" w:rsidRPr="00FE34BD">
              <w:rPr>
                <w:sz w:val="16"/>
                <w:szCs w:val="16"/>
              </w:rPr>
              <w:t>ex</w:t>
            </w:r>
            <w:r w:rsidRPr="00FE34BD">
              <w:rPr>
                <w:sz w:val="16"/>
                <w:szCs w:val="16"/>
              </w:rPr>
              <w:t xml:space="preserve">611019, </w:t>
            </w:r>
            <w:r w:rsidR="007229C6" w:rsidRPr="00FE34BD">
              <w:rPr>
                <w:sz w:val="16"/>
                <w:szCs w:val="16"/>
              </w:rPr>
              <w:t>ex</w:t>
            </w:r>
            <w:r w:rsidRPr="00FE34BD">
              <w:rPr>
                <w:sz w:val="16"/>
                <w:szCs w:val="16"/>
              </w:rPr>
              <w:t xml:space="preserve">611090, </w:t>
            </w:r>
            <w:r w:rsidR="007229C6" w:rsidRPr="00FE34BD">
              <w:rPr>
                <w:sz w:val="16"/>
                <w:szCs w:val="16"/>
              </w:rPr>
              <w:t>ex</w:t>
            </w:r>
            <w:r w:rsidRPr="00FE34BD">
              <w:rPr>
                <w:sz w:val="16"/>
                <w:szCs w:val="16"/>
              </w:rPr>
              <w:t xml:space="preserve">611190, </w:t>
            </w:r>
            <w:r w:rsidR="007229C6" w:rsidRPr="00FE34BD">
              <w:rPr>
                <w:sz w:val="16"/>
                <w:szCs w:val="16"/>
              </w:rPr>
              <w:t>ex</w:t>
            </w:r>
            <w:r w:rsidRPr="00FE34BD">
              <w:rPr>
                <w:sz w:val="16"/>
                <w:szCs w:val="16"/>
              </w:rPr>
              <w:t xml:space="preserve">611490, </w:t>
            </w:r>
            <w:r w:rsidR="007229C6" w:rsidRPr="00FE34BD">
              <w:rPr>
                <w:sz w:val="16"/>
                <w:szCs w:val="16"/>
              </w:rPr>
              <w:t>ex</w:t>
            </w:r>
            <w:r w:rsidRPr="00FE34BD">
              <w:rPr>
                <w:sz w:val="16"/>
                <w:szCs w:val="16"/>
              </w:rPr>
              <w:t xml:space="preserve">611594, </w:t>
            </w:r>
            <w:r w:rsidR="007229C6" w:rsidRPr="00FE34BD">
              <w:rPr>
                <w:sz w:val="16"/>
                <w:szCs w:val="16"/>
              </w:rPr>
              <w:t>ex</w:t>
            </w:r>
            <w:r w:rsidRPr="00FE34BD">
              <w:rPr>
                <w:sz w:val="16"/>
                <w:szCs w:val="16"/>
              </w:rPr>
              <w:t xml:space="preserve">611599, </w:t>
            </w:r>
            <w:r w:rsidR="007229C6" w:rsidRPr="00FE34BD">
              <w:rPr>
                <w:sz w:val="16"/>
                <w:szCs w:val="16"/>
              </w:rPr>
              <w:t>ex</w:t>
            </w:r>
            <w:r w:rsidRPr="00FE34BD">
              <w:rPr>
                <w:sz w:val="16"/>
                <w:szCs w:val="16"/>
              </w:rPr>
              <w:t xml:space="preserve">611691, </w:t>
            </w:r>
            <w:r w:rsidR="007229C6" w:rsidRPr="00FE34BD">
              <w:rPr>
                <w:sz w:val="16"/>
                <w:szCs w:val="16"/>
              </w:rPr>
              <w:t>ex</w:t>
            </w:r>
            <w:r w:rsidRPr="00FE34BD">
              <w:rPr>
                <w:sz w:val="16"/>
                <w:szCs w:val="16"/>
              </w:rPr>
              <w:t xml:space="preserve">611699, </w:t>
            </w:r>
            <w:r w:rsidR="007229C6" w:rsidRPr="00FE34BD">
              <w:rPr>
                <w:sz w:val="16"/>
                <w:szCs w:val="16"/>
              </w:rPr>
              <w:t>ex</w:t>
            </w:r>
            <w:r w:rsidRPr="00FE34BD">
              <w:rPr>
                <w:sz w:val="16"/>
                <w:szCs w:val="16"/>
              </w:rPr>
              <w:t xml:space="preserve">611710, </w:t>
            </w:r>
            <w:r w:rsidR="007229C6" w:rsidRPr="00FE34BD">
              <w:rPr>
                <w:sz w:val="16"/>
                <w:szCs w:val="16"/>
              </w:rPr>
              <w:t>ex</w:t>
            </w:r>
            <w:r w:rsidRPr="00FE34BD">
              <w:rPr>
                <w:sz w:val="16"/>
                <w:szCs w:val="16"/>
              </w:rPr>
              <w:t xml:space="preserve">611780, </w:t>
            </w:r>
            <w:r w:rsidR="007229C6" w:rsidRPr="00FE34BD">
              <w:rPr>
                <w:sz w:val="16"/>
                <w:szCs w:val="16"/>
              </w:rPr>
              <w:t>ex</w:t>
            </w:r>
            <w:r w:rsidRPr="00FE34BD">
              <w:rPr>
                <w:sz w:val="16"/>
                <w:szCs w:val="16"/>
              </w:rPr>
              <w:t xml:space="preserve">611790, </w:t>
            </w:r>
            <w:r w:rsidR="007229C6" w:rsidRPr="00FE34BD">
              <w:rPr>
                <w:sz w:val="16"/>
                <w:szCs w:val="16"/>
              </w:rPr>
              <w:t>ex</w:t>
            </w:r>
            <w:r w:rsidRPr="00FE34BD">
              <w:rPr>
                <w:sz w:val="16"/>
                <w:szCs w:val="16"/>
              </w:rPr>
              <w:t xml:space="preserve">620111, </w:t>
            </w:r>
            <w:r w:rsidR="007229C6" w:rsidRPr="00FE34BD">
              <w:rPr>
                <w:sz w:val="16"/>
                <w:szCs w:val="16"/>
              </w:rPr>
              <w:t>ex</w:t>
            </w:r>
            <w:r w:rsidRPr="00FE34BD">
              <w:rPr>
                <w:sz w:val="16"/>
                <w:szCs w:val="16"/>
              </w:rPr>
              <w:t xml:space="preserve">620119, </w:t>
            </w:r>
            <w:r w:rsidR="007229C6" w:rsidRPr="00FE34BD">
              <w:rPr>
                <w:sz w:val="16"/>
                <w:szCs w:val="16"/>
              </w:rPr>
              <w:t>ex</w:t>
            </w:r>
            <w:r w:rsidRPr="00FE34BD">
              <w:rPr>
                <w:sz w:val="16"/>
                <w:szCs w:val="16"/>
              </w:rPr>
              <w:t xml:space="preserve">620191, </w:t>
            </w:r>
            <w:r w:rsidR="007229C6" w:rsidRPr="00FE34BD">
              <w:rPr>
                <w:sz w:val="16"/>
                <w:szCs w:val="16"/>
              </w:rPr>
              <w:t>ex</w:t>
            </w:r>
            <w:r w:rsidRPr="00FE34BD">
              <w:rPr>
                <w:sz w:val="16"/>
                <w:szCs w:val="16"/>
              </w:rPr>
              <w:t xml:space="preserve">620199, </w:t>
            </w:r>
            <w:r w:rsidR="007229C6" w:rsidRPr="00FE34BD">
              <w:rPr>
                <w:sz w:val="16"/>
                <w:szCs w:val="16"/>
              </w:rPr>
              <w:t>ex</w:t>
            </w:r>
            <w:r w:rsidRPr="00FE34BD">
              <w:rPr>
                <w:sz w:val="16"/>
                <w:szCs w:val="16"/>
              </w:rPr>
              <w:t xml:space="preserve">620211, </w:t>
            </w:r>
            <w:r w:rsidR="007229C6" w:rsidRPr="00FE34BD">
              <w:rPr>
                <w:sz w:val="16"/>
                <w:szCs w:val="16"/>
              </w:rPr>
              <w:t>ex</w:t>
            </w:r>
            <w:r w:rsidRPr="00FE34BD">
              <w:rPr>
                <w:sz w:val="16"/>
                <w:szCs w:val="16"/>
              </w:rPr>
              <w:t xml:space="preserve">620219, </w:t>
            </w:r>
            <w:r w:rsidR="007229C6" w:rsidRPr="00FE34BD">
              <w:rPr>
                <w:sz w:val="16"/>
                <w:szCs w:val="16"/>
              </w:rPr>
              <w:t>ex</w:t>
            </w:r>
            <w:r w:rsidRPr="00FE34BD">
              <w:rPr>
                <w:sz w:val="16"/>
                <w:szCs w:val="16"/>
              </w:rPr>
              <w:t xml:space="preserve">620291, </w:t>
            </w:r>
            <w:r w:rsidR="007229C6" w:rsidRPr="00FE34BD">
              <w:rPr>
                <w:sz w:val="16"/>
                <w:szCs w:val="16"/>
              </w:rPr>
              <w:t>ex</w:t>
            </w:r>
            <w:r w:rsidRPr="00FE34BD">
              <w:rPr>
                <w:sz w:val="16"/>
                <w:szCs w:val="16"/>
              </w:rPr>
              <w:t xml:space="preserve">620299, </w:t>
            </w:r>
            <w:r w:rsidR="007229C6" w:rsidRPr="00FE34BD">
              <w:rPr>
                <w:sz w:val="16"/>
                <w:szCs w:val="16"/>
              </w:rPr>
              <w:t>ex</w:t>
            </w:r>
            <w:r w:rsidRPr="00FE34BD">
              <w:rPr>
                <w:sz w:val="16"/>
                <w:szCs w:val="16"/>
              </w:rPr>
              <w:t xml:space="preserve">620311, </w:t>
            </w:r>
            <w:r w:rsidR="007229C6" w:rsidRPr="00FE34BD">
              <w:rPr>
                <w:sz w:val="16"/>
                <w:szCs w:val="16"/>
              </w:rPr>
              <w:t>ex</w:t>
            </w:r>
            <w:r w:rsidRPr="00FE34BD">
              <w:rPr>
                <w:sz w:val="16"/>
                <w:szCs w:val="16"/>
              </w:rPr>
              <w:t xml:space="preserve">620319, </w:t>
            </w:r>
            <w:r w:rsidR="007229C6" w:rsidRPr="00FE34BD">
              <w:rPr>
                <w:sz w:val="16"/>
                <w:szCs w:val="16"/>
              </w:rPr>
              <w:t>ex</w:t>
            </w:r>
            <w:r w:rsidRPr="00FE34BD">
              <w:rPr>
                <w:sz w:val="16"/>
                <w:szCs w:val="16"/>
              </w:rPr>
              <w:t xml:space="preserve">620329, </w:t>
            </w:r>
            <w:r w:rsidR="007229C6" w:rsidRPr="00FE34BD">
              <w:rPr>
                <w:sz w:val="16"/>
                <w:szCs w:val="16"/>
              </w:rPr>
              <w:t>ex</w:t>
            </w:r>
            <w:r w:rsidRPr="00FE34BD">
              <w:rPr>
                <w:sz w:val="16"/>
                <w:szCs w:val="16"/>
              </w:rPr>
              <w:t xml:space="preserve">620331, </w:t>
            </w:r>
            <w:r w:rsidR="007229C6" w:rsidRPr="00FE34BD">
              <w:rPr>
                <w:sz w:val="16"/>
                <w:szCs w:val="16"/>
              </w:rPr>
              <w:t>ex</w:t>
            </w:r>
            <w:r w:rsidRPr="00FE34BD">
              <w:rPr>
                <w:sz w:val="16"/>
                <w:szCs w:val="16"/>
              </w:rPr>
              <w:t xml:space="preserve">620339, </w:t>
            </w:r>
            <w:r w:rsidR="007229C6" w:rsidRPr="00FE34BD">
              <w:rPr>
                <w:sz w:val="16"/>
                <w:szCs w:val="16"/>
              </w:rPr>
              <w:t>ex</w:t>
            </w:r>
            <w:r w:rsidRPr="00FE34BD">
              <w:rPr>
                <w:sz w:val="16"/>
                <w:szCs w:val="16"/>
              </w:rPr>
              <w:t xml:space="preserve">620341, </w:t>
            </w:r>
            <w:r w:rsidR="007229C6" w:rsidRPr="00FE34BD">
              <w:rPr>
                <w:sz w:val="16"/>
                <w:szCs w:val="16"/>
              </w:rPr>
              <w:t>ex</w:t>
            </w:r>
            <w:r w:rsidRPr="00FE34BD">
              <w:rPr>
                <w:sz w:val="16"/>
                <w:szCs w:val="16"/>
              </w:rPr>
              <w:t xml:space="preserve">620349, </w:t>
            </w:r>
            <w:r w:rsidR="007229C6" w:rsidRPr="00FE34BD">
              <w:rPr>
                <w:sz w:val="16"/>
                <w:szCs w:val="16"/>
              </w:rPr>
              <w:t>ex</w:t>
            </w:r>
            <w:r w:rsidRPr="00FE34BD">
              <w:rPr>
                <w:sz w:val="16"/>
                <w:szCs w:val="16"/>
              </w:rPr>
              <w:t xml:space="preserve">620411, </w:t>
            </w:r>
            <w:r w:rsidR="007229C6" w:rsidRPr="00FE34BD">
              <w:rPr>
                <w:sz w:val="16"/>
                <w:szCs w:val="16"/>
              </w:rPr>
              <w:t>ex</w:t>
            </w:r>
            <w:r w:rsidRPr="00FE34BD">
              <w:rPr>
                <w:sz w:val="16"/>
                <w:szCs w:val="16"/>
              </w:rPr>
              <w:t xml:space="preserve">620419, </w:t>
            </w:r>
            <w:r w:rsidR="007229C6" w:rsidRPr="00FE34BD">
              <w:rPr>
                <w:sz w:val="16"/>
                <w:szCs w:val="16"/>
              </w:rPr>
              <w:t>ex</w:t>
            </w:r>
            <w:r w:rsidRPr="00FE34BD">
              <w:rPr>
                <w:sz w:val="16"/>
                <w:szCs w:val="16"/>
              </w:rPr>
              <w:t xml:space="preserve">620421, </w:t>
            </w:r>
            <w:r w:rsidR="007229C6" w:rsidRPr="00FE34BD">
              <w:rPr>
                <w:sz w:val="16"/>
                <w:szCs w:val="16"/>
              </w:rPr>
              <w:t>ex</w:t>
            </w:r>
            <w:r w:rsidRPr="00FE34BD">
              <w:rPr>
                <w:sz w:val="16"/>
                <w:szCs w:val="16"/>
              </w:rPr>
              <w:t xml:space="preserve">620429, </w:t>
            </w:r>
            <w:r w:rsidR="007229C6" w:rsidRPr="00FE34BD">
              <w:rPr>
                <w:sz w:val="16"/>
                <w:szCs w:val="16"/>
              </w:rPr>
              <w:t>ex</w:t>
            </w:r>
            <w:r w:rsidRPr="00FE34BD">
              <w:rPr>
                <w:sz w:val="16"/>
                <w:szCs w:val="16"/>
              </w:rPr>
              <w:t xml:space="preserve">620431, </w:t>
            </w:r>
            <w:r w:rsidR="007229C6" w:rsidRPr="00FE34BD">
              <w:rPr>
                <w:sz w:val="16"/>
                <w:szCs w:val="16"/>
              </w:rPr>
              <w:t>ex</w:t>
            </w:r>
            <w:r w:rsidRPr="00FE34BD">
              <w:rPr>
                <w:sz w:val="16"/>
                <w:szCs w:val="16"/>
              </w:rPr>
              <w:t xml:space="preserve">620439, </w:t>
            </w:r>
            <w:r w:rsidR="007229C6" w:rsidRPr="00FE34BD">
              <w:rPr>
                <w:sz w:val="16"/>
                <w:szCs w:val="16"/>
              </w:rPr>
              <w:t>ex</w:t>
            </w:r>
            <w:r w:rsidRPr="00FE34BD">
              <w:rPr>
                <w:sz w:val="16"/>
                <w:szCs w:val="16"/>
              </w:rPr>
              <w:t xml:space="preserve">620441, </w:t>
            </w:r>
            <w:r w:rsidR="007229C6" w:rsidRPr="00FE34BD">
              <w:rPr>
                <w:sz w:val="16"/>
                <w:szCs w:val="16"/>
              </w:rPr>
              <w:t>ex</w:t>
            </w:r>
            <w:r w:rsidRPr="00FE34BD">
              <w:rPr>
                <w:sz w:val="16"/>
                <w:szCs w:val="16"/>
              </w:rPr>
              <w:t xml:space="preserve">620449, </w:t>
            </w:r>
            <w:r w:rsidR="007229C6" w:rsidRPr="00FE34BD">
              <w:rPr>
                <w:sz w:val="16"/>
                <w:szCs w:val="16"/>
              </w:rPr>
              <w:t>ex</w:t>
            </w:r>
            <w:r w:rsidRPr="00FE34BD">
              <w:rPr>
                <w:sz w:val="16"/>
                <w:szCs w:val="16"/>
              </w:rPr>
              <w:t xml:space="preserve">620451, </w:t>
            </w:r>
            <w:r w:rsidR="007229C6" w:rsidRPr="00FE34BD">
              <w:rPr>
                <w:sz w:val="16"/>
                <w:szCs w:val="16"/>
              </w:rPr>
              <w:t>ex</w:t>
            </w:r>
            <w:r w:rsidRPr="00FE34BD">
              <w:rPr>
                <w:sz w:val="16"/>
                <w:szCs w:val="16"/>
              </w:rPr>
              <w:t xml:space="preserve">620459, </w:t>
            </w:r>
            <w:r w:rsidR="007229C6" w:rsidRPr="00FE34BD">
              <w:rPr>
                <w:sz w:val="16"/>
                <w:szCs w:val="16"/>
              </w:rPr>
              <w:t>ex</w:t>
            </w:r>
            <w:r w:rsidRPr="00FE34BD">
              <w:rPr>
                <w:sz w:val="16"/>
                <w:szCs w:val="16"/>
              </w:rPr>
              <w:t xml:space="preserve">620461, </w:t>
            </w:r>
            <w:r w:rsidR="007229C6" w:rsidRPr="00FE34BD">
              <w:rPr>
                <w:sz w:val="16"/>
                <w:szCs w:val="16"/>
              </w:rPr>
              <w:t>ex</w:t>
            </w:r>
            <w:r w:rsidRPr="00FE34BD">
              <w:rPr>
                <w:sz w:val="16"/>
                <w:szCs w:val="16"/>
              </w:rPr>
              <w:t xml:space="preserve">620469, </w:t>
            </w:r>
            <w:r w:rsidR="007229C6" w:rsidRPr="00FE34BD">
              <w:rPr>
                <w:sz w:val="16"/>
                <w:szCs w:val="16"/>
              </w:rPr>
              <w:t>ex</w:t>
            </w:r>
            <w:r w:rsidRPr="00FE34BD">
              <w:rPr>
                <w:sz w:val="16"/>
                <w:szCs w:val="16"/>
              </w:rPr>
              <w:t xml:space="preserve">620590, </w:t>
            </w:r>
            <w:r w:rsidR="007229C6" w:rsidRPr="00FE34BD">
              <w:rPr>
                <w:sz w:val="16"/>
                <w:szCs w:val="16"/>
              </w:rPr>
              <w:t>ex</w:t>
            </w:r>
            <w:r w:rsidRPr="00FE34BD">
              <w:rPr>
                <w:sz w:val="16"/>
                <w:szCs w:val="16"/>
              </w:rPr>
              <w:t xml:space="preserve">620620, </w:t>
            </w:r>
            <w:r w:rsidR="007229C6" w:rsidRPr="00FE34BD">
              <w:rPr>
                <w:sz w:val="16"/>
                <w:szCs w:val="16"/>
              </w:rPr>
              <w:t>ex</w:t>
            </w:r>
            <w:r w:rsidRPr="00FE34BD">
              <w:rPr>
                <w:sz w:val="16"/>
                <w:szCs w:val="16"/>
              </w:rPr>
              <w:t xml:space="preserve">620690, </w:t>
            </w:r>
            <w:r w:rsidR="007229C6" w:rsidRPr="00FE34BD">
              <w:rPr>
                <w:sz w:val="16"/>
                <w:szCs w:val="16"/>
              </w:rPr>
              <w:t>ex</w:t>
            </w:r>
            <w:r w:rsidRPr="00FE34BD">
              <w:rPr>
                <w:sz w:val="16"/>
                <w:szCs w:val="16"/>
              </w:rPr>
              <w:t xml:space="preserve">620799, </w:t>
            </w:r>
            <w:r w:rsidR="007229C6" w:rsidRPr="00FE34BD">
              <w:rPr>
                <w:sz w:val="16"/>
                <w:szCs w:val="16"/>
              </w:rPr>
              <w:t>ex</w:t>
            </w:r>
            <w:r w:rsidRPr="00FE34BD">
              <w:rPr>
                <w:sz w:val="16"/>
                <w:szCs w:val="16"/>
              </w:rPr>
              <w:t xml:space="preserve">620899, </w:t>
            </w:r>
            <w:r w:rsidR="007229C6" w:rsidRPr="00FE34BD">
              <w:rPr>
                <w:sz w:val="16"/>
                <w:szCs w:val="16"/>
              </w:rPr>
              <w:t>ex</w:t>
            </w:r>
            <w:r w:rsidRPr="00FE34BD">
              <w:rPr>
                <w:sz w:val="16"/>
                <w:szCs w:val="16"/>
              </w:rPr>
              <w:t xml:space="preserve">620990, </w:t>
            </w:r>
            <w:r w:rsidR="007229C6" w:rsidRPr="00FE34BD">
              <w:rPr>
                <w:sz w:val="16"/>
                <w:szCs w:val="16"/>
              </w:rPr>
              <w:t>ex</w:t>
            </w:r>
            <w:r w:rsidRPr="00FE34BD">
              <w:rPr>
                <w:sz w:val="16"/>
                <w:szCs w:val="16"/>
              </w:rPr>
              <w:t xml:space="preserve">621120, </w:t>
            </w:r>
            <w:r w:rsidR="007229C6" w:rsidRPr="00FE34BD">
              <w:rPr>
                <w:sz w:val="16"/>
                <w:szCs w:val="16"/>
              </w:rPr>
              <w:t>ex</w:t>
            </w:r>
            <w:r w:rsidRPr="00FE34BD">
              <w:rPr>
                <w:sz w:val="16"/>
                <w:szCs w:val="16"/>
              </w:rPr>
              <w:t xml:space="preserve">621139, </w:t>
            </w:r>
            <w:r w:rsidR="007229C6" w:rsidRPr="00FE34BD">
              <w:rPr>
                <w:sz w:val="16"/>
                <w:szCs w:val="16"/>
              </w:rPr>
              <w:t>ex</w:t>
            </w:r>
            <w:r w:rsidRPr="00FE34BD">
              <w:rPr>
                <w:sz w:val="16"/>
                <w:szCs w:val="16"/>
              </w:rPr>
              <w:t xml:space="preserve">621420, </w:t>
            </w:r>
            <w:r w:rsidR="007229C6" w:rsidRPr="00FE34BD">
              <w:rPr>
                <w:sz w:val="16"/>
                <w:szCs w:val="16"/>
              </w:rPr>
              <w:t>ex</w:t>
            </w:r>
            <w:r w:rsidRPr="00FE34BD">
              <w:rPr>
                <w:sz w:val="16"/>
                <w:szCs w:val="16"/>
              </w:rPr>
              <w:t xml:space="preserve">621490, 621600, </w:t>
            </w:r>
            <w:r w:rsidR="007229C6" w:rsidRPr="00FE34BD">
              <w:rPr>
                <w:sz w:val="16"/>
                <w:szCs w:val="16"/>
              </w:rPr>
              <w:t>ex</w:t>
            </w:r>
            <w:r w:rsidRPr="00FE34BD">
              <w:rPr>
                <w:sz w:val="16"/>
                <w:szCs w:val="16"/>
              </w:rPr>
              <w:t xml:space="preserve">621700, </w:t>
            </w:r>
            <w:r w:rsidR="007229C6" w:rsidRPr="00FE34BD">
              <w:rPr>
                <w:sz w:val="16"/>
                <w:szCs w:val="16"/>
              </w:rPr>
              <w:t>ex</w:t>
            </w:r>
            <w:r w:rsidRPr="00FE34BD">
              <w:rPr>
                <w:sz w:val="16"/>
                <w:szCs w:val="16"/>
              </w:rPr>
              <w:t xml:space="preserve">630120, </w:t>
            </w:r>
            <w:r w:rsidR="007229C6" w:rsidRPr="00FE34BD">
              <w:rPr>
                <w:sz w:val="16"/>
                <w:szCs w:val="16"/>
              </w:rPr>
              <w:t>ex</w:t>
            </w:r>
            <w:r w:rsidRPr="00FE34BD">
              <w:rPr>
                <w:sz w:val="16"/>
                <w:szCs w:val="16"/>
              </w:rPr>
              <w:t xml:space="preserve">630190, </w:t>
            </w:r>
            <w:r w:rsidR="007229C6" w:rsidRPr="00FE34BD">
              <w:rPr>
                <w:sz w:val="16"/>
                <w:szCs w:val="16"/>
              </w:rPr>
              <w:t>ex</w:t>
            </w:r>
            <w:r w:rsidRPr="00FE34BD">
              <w:rPr>
                <w:sz w:val="16"/>
                <w:szCs w:val="16"/>
              </w:rPr>
              <w:t xml:space="preserve">630411, </w:t>
            </w:r>
            <w:r w:rsidR="007229C6" w:rsidRPr="00FE34BD">
              <w:rPr>
                <w:sz w:val="16"/>
                <w:szCs w:val="16"/>
              </w:rPr>
              <w:t>ex</w:t>
            </w:r>
            <w:r w:rsidRPr="00FE34BD">
              <w:rPr>
                <w:sz w:val="16"/>
                <w:szCs w:val="16"/>
              </w:rPr>
              <w:t xml:space="preserve">630419, </w:t>
            </w:r>
            <w:r w:rsidR="007229C6" w:rsidRPr="00FE34BD">
              <w:rPr>
                <w:sz w:val="16"/>
                <w:szCs w:val="16"/>
              </w:rPr>
              <w:t>ex</w:t>
            </w:r>
            <w:r w:rsidRPr="00FE34BD">
              <w:rPr>
                <w:sz w:val="16"/>
                <w:szCs w:val="16"/>
              </w:rPr>
              <w:t xml:space="preserve">630499, </w:t>
            </w:r>
            <w:r w:rsidR="007229C6" w:rsidRPr="00FE34BD">
              <w:rPr>
                <w:sz w:val="16"/>
                <w:szCs w:val="16"/>
              </w:rPr>
              <w:t>ex</w:t>
            </w:r>
            <w:r w:rsidRPr="00FE34BD">
              <w:rPr>
                <w:sz w:val="16"/>
                <w:szCs w:val="16"/>
              </w:rPr>
              <w:t xml:space="preserve">630790, </w:t>
            </w:r>
            <w:r w:rsidR="007229C6" w:rsidRPr="00FE34BD">
              <w:rPr>
                <w:sz w:val="16"/>
                <w:szCs w:val="16"/>
              </w:rPr>
              <w:t>ex</w:t>
            </w:r>
            <w:r w:rsidRPr="00FE34BD">
              <w:rPr>
                <w:sz w:val="16"/>
                <w:szCs w:val="16"/>
              </w:rPr>
              <w:t xml:space="preserve">640320, </w:t>
            </w:r>
            <w:r w:rsidR="007229C6" w:rsidRPr="00FE34BD">
              <w:rPr>
                <w:sz w:val="16"/>
                <w:szCs w:val="16"/>
              </w:rPr>
              <w:t>ex</w:t>
            </w:r>
            <w:r w:rsidRPr="00FE34BD">
              <w:rPr>
                <w:sz w:val="16"/>
                <w:szCs w:val="16"/>
              </w:rPr>
              <w:t xml:space="preserve">640351, </w:t>
            </w:r>
            <w:r w:rsidR="007229C6" w:rsidRPr="00FE34BD">
              <w:rPr>
                <w:sz w:val="16"/>
                <w:szCs w:val="16"/>
              </w:rPr>
              <w:t>ex</w:t>
            </w:r>
            <w:r w:rsidRPr="00FE34BD">
              <w:rPr>
                <w:sz w:val="16"/>
                <w:szCs w:val="16"/>
              </w:rPr>
              <w:t xml:space="preserve">640359, </w:t>
            </w:r>
            <w:r w:rsidR="007229C6" w:rsidRPr="00FE34BD">
              <w:rPr>
                <w:sz w:val="16"/>
                <w:szCs w:val="16"/>
              </w:rPr>
              <w:t>ex</w:t>
            </w:r>
            <w:r w:rsidRPr="00FE34BD">
              <w:rPr>
                <w:sz w:val="16"/>
                <w:szCs w:val="16"/>
              </w:rPr>
              <w:t xml:space="preserve">640391, </w:t>
            </w:r>
            <w:r w:rsidR="007229C6" w:rsidRPr="00FE34BD">
              <w:rPr>
                <w:sz w:val="16"/>
                <w:szCs w:val="16"/>
              </w:rPr>
              <w:t>ex</w:t>
            </w:r>
            <w:r w:rsidRPr="00FE34BD">
              <w:rPr>
                <w:sz w:val="16"/>
                <w:szCs w:val="16"/>
              </w:rPr>
              <w:t xml:space="preserve">640399, </w:t>
            </w:r>
            <w:r w:rsidR="007229C6" w:rsidRPr="00FE34BD">
              <w:rPr>
                <w:sz w:val="16"/>
                <w:szCs w:val="16"/>
              </w:rPr>
              <w:t>ex</w:t>
            </w:r>
            <w:r w:rsidRPr="00FE34BD">
              <w:rPr>
                <w:sz w:val="16"/>
                <w:szCs w:val="16"/>
              </w:rPr>
              <w:t xml:space="preserve">640419, </w:t>
            </w:r>
            <w:r w:rsidR="007229C6" w:rsidRPr="00FE34BD">
              <w:rPr>
                <w:sz w:val="16"/>
                <w:szCs w:val="16"/>
              </w:rPr>
              <w:t>ex</w:t>
            </w:r>
            <w:r w:rsidRPr="00FE34BD">
              <w:rPr>
                <w:sz w:val="16"/>
                <w:szCs w:val="16"/>
              </w:rPr>
              <w:t xml:space="preserve">640420, </w:t>
            </w:r>
            <w:r w:rsidR="007229C6" w:rsidRPr="00FE34BD">
              <w:rPr>
                <w:sz w:val="16"/>
                <w:szCs w:val="16"/>
              </w:rPr>
              <w:t>ex</w:t>
            </w:r>
            <w:r w:rsidRPr="00FE34BD">
              <w:rPr>
                <w:sz w:val="16"/>
                <w:szCs w:val="16"/>
              </w:rPr>
              <w:t xml:space="preserve">640510, </w:t>
            </w:r>
            <w:r w:rsidR="007229C6" w:rsidRPr="00FE34BD">
              <w:rPr>
                <w:sz w:val="16"/>
                <w:szCs w:val="16"/>
              </w:rPr>
              <w:t>ex</w:t>
            </w:r>
            <w:r w:rsidRPr="00FE34BD">
              <w:rPr>
                <w:sz w:val="16"/>
                <w:szCs w:val="16"/>
              </w:rPr>
              <w:t xml:space="preserve">640520, </w:t>
            </w:r>
            <w:r w:rsidR="007229C6" w:rsidRPr="00FE34BD">
              <w:rPr>
                <w:sz w:val="16"/>
                <w:szCs w:val="16"/>
              </w:rPr>
              <w:t>ex</w:t>
            </w:r>
            <w:r w:rsidRPr="00FE34BD">
              <w:rPr>
                <w:sz w:val="16"/>
                <w:szCs w:val="16"/>
              </w:rPr>
              <w:t xml:space="preserve">640610, </w:t>
            </w:r>
            <w:r w:rsidR="007229C6" w:rsidRPr="00FE34BD">
              <w:rPr>
                <w:sz w:val="16"/>
                <w:szCs w:val="16"/>
              </w:rPr>
              <w:t>ex</w:t>
            </w:r>
            <w:r w:rsidRPr="00FE34BD">
              <w:rPr>
                <w:sz w:val="16"/>
                <w:szCs w:val="16"/>
              </w:rPr>
              <w:t xml:space="preserve">640690, 650100, 650400, </w:t>
            </w:r>
            <w:r w:rsidR="007229C6" w:rsidRPr="00FE34BD">
              <w:rPr>
                <w:sz w:val="16"/>
                <w:szCs w:val="16"/>
              </w:rPr>
              <w:t>ex</w:t>
            </w:r>
            <w:r w:rsidRPr="00FE34BD">
              <w:rPr>
                <w:sz w:val="16"/>
                <w:szCs w:val="16"/>
              </w:rPr>
              <w:t xml:space="preserve">650500, </w:t>
            </w:r>
            <w:r w:rsidR="007229C6" w:rsidRPr="00FE34BD">
              <w:rPr>
                <w:sz w:val="16"/>
                <w:szCs w:val="16"/>
              </w:rPr>
              <w:t>ex</w:t>
            </w:r>
            <w:r w:rsidRPr="00FE34BD">
              <w:rPr>
                <w:sz w:val="16"/>
                <w:szCs w:val="16"/>
              </w:rPr>
              <w:t xml:space="preserve">650699, 660200, </w:t>
            </w:r>
            <w:r w:rsidR="007229C6" w:rsidRPr="00FE34BD">
              <w:rPr>
                <w:sz w:val="16"/>
                <w:szCs w:val="16"/>
              </w:rPr>
              <w:t>ex</w:t>
            </w:r>
            <w:r w:rsidRPr="00FE34BD">
              <w:rPr>
                <w:sz w:val="16"/>
                <w:szCs w:val="16"/>
              </w:rPr>
              <w:t xml:space="preserve">660300, 670100, 670290, 670300, </w:t>
            </w:r>
            <w:r w:rsidR="007229C6" w:rsidRPr="00FE34BD">
              <w:rPr>
                <w:sz w:val="16"/>
                <w:szCs w:val="16"/>
              </w:rPr>
              <w:t>ex</w:t>
            </w:r>
            <w:r w:rsidRPr="00FE34BD">
              <w:rPr>
                <w:sz w:val="16"/>
                <w:szCs w:val="16"/>
              </w:rPr>
              <w:t xml:space="preserve">670490, </w:t>
            </w:r>
            <w:r w:rsidR="007229C6" w:rsidRPr="00FE34BD">
              <w:rPr>
                <w:sz w:val="16"/>
                <w:szCs w:val="16"/>
              </w:rPr>
              <w:t>ex</w:t>
            </w:r>
            <w:r w:rsidRPr="00FE34BD">
              <w:rPr>
                <w:sz w:val="16"/>
                <w:szCs w:val="16"/>
              </w:rPr>
              <w:t xml:space="preserve">710110, </w:t>
            </w:r>
            <w:r w:rsidR="007229C6" w:rsidRPr="00FE34BD">
              <w:rPr>
                <w:sz w:val="16"/>
                <w:szCs w:val="16"/>
              </w:rPr>
              <w:t>ex</w:t>
            </w:r>
            <w:r w:rsidRPr="00FE34BD">
              <w:rPr>
                <w:sz w:val="16"/>
                <w:szCs w:val="16"/>
              </w:rPr>
              <w:t xml:space="preserve">711300, </w:t>
            </w:r>
            <w:r w:rsidR="007229C6" w:rsidRPr="00FE34BD">
              <w:rPr>
                <w:sz w:val="16"/>
                <w:szCs w:val="16"/>
              </w:rPr>
              <w:t>ex</w:t>
            </w:r>
            <w:r w:rsidRPr="00FE34BD">
              <w:rPr>
                <w:sz w:val="16"/>
                <w:szCs w:val="16"/>
              </w:rPr>
              <w:t xml:space="preserve">711400, </w:t>
            </w:r>
            <w:r w:rsidR="007229C6" w:rsidRPr="00FE34BD">
              <w:rPr>
                <w:sz w:val="16"/>
                <w:szCs w:val="16"/>
              </w:rPr>
              <w:t>ex</w:t>
            </w:r>
            <w:r w:rsidRPr="00FE34BD">
              <w:rPr>
                <w:sz w:val="16"/>
                <w:szCs w:val="16"/>
              </w:rPr>
              <w:t xml:space="preserve">711610, </w:t>
            </w:r>
            <w:r w:rsidR="007229C6" w:rsidRPr="00FE34BD">
              <w:rPr>
                <w:sz w:val="16"/>
                <w:szCs w:val="16"/>
              </w:rPr>
              <w:t>ex</w:t>
            </w:r>
            <w:r w:rsidRPr="00FE34BD">
              <w:rPr>
                <w:sz w:val="16"/>
                <w:szCs w:val="16"/>
              </w:rPr>
              <w:t xml:space="preserve">711700, </w:t>
            </w:r>
            <w:r w:rsidR="007229C6" w:rsidRPr="00FE34BD">
              <w:rPr>
                <w:sz w:val="16"/>
                <w:szCs w:val="16"/>
              </w:rPr>
              <w:t>ex</w:t>
            </w:r>
            <w:r w:rsidRPr="00FE34BD">
              <w:rPr>
                <w:sz w:val="16"/>
                <w:szCs w:val="16"/>
              </w:rPr>
              <w:t xml:space="preserve">821100, </w:t>
            </w:r>
            <w:r w:rsidR="007229C6" w:rsidRPr="00FE34BD">
              <w:rPr>
                <w:sz w:val="16"/>
                <w:szCs w:val="16"/>
              </w:rPr>
              <w:t>ex</w:t>
            </w:r>
            <w:r w:rsidRPr="00FE34BD">
              <w:rPr>
                <w:sz w:val="16"/>
                <w:szCs w:val="16"/>
              </w:rPr>
              <w:t xml:space="preserve">821210, 821410, </w:t>
            </w:r>
            <w:r w:rsidR="007229C6" w:rsidRPr="00FE34BD">
              <w:rPr>
                <w:sz w:val="16"/>
                <w:szCs w:val="16"/>
              </w:rPr>
              <w:t>ex</w:t>
            </w:r>
            <w:r w:rsidRPr="00FE34BD">
              <w:rPr>
                <w:sz w:val="16"/>
                <w:szCs w:val="16"/>
              </w:rPr>
              <w:t xml:space="preserve">821500, </w:t>
            </w:r>
            <w:r w:rsidR="007229C6" w:rsidRPr="00FE34BD">
              <w:rPr>
                <w:sz w:val="16"/>
                <w:szCs w:val="16"/>
              </w:rPr>
              <w:t>ex</w:t>
            </w:r>
            <w:r w:rsidRPr="00FE34BD">
              <w:rPr>
                <w:sz w:val="16"/>
                <w:szCs w:val="16"/>
              </w:rPr>
              <w:t xml:space="preserve">900319, </w:t>
            </w:r>
            <w:r w:rsidR="007229C6" w:rsidRPr="00FE34BD">
              <w:rPr>
                <w:sz w:val="16"/>
                <w:szCs w:val="16"/>
              </w:rPr>
              <w:t>ex</w:t>
            </w:r>
            <w:r w:rsidRPr="00FE34BD">
              <w:rPr>
                <w:sz w:val="16"/>
                <w:szCs w:val="16"/>
              </w:rPr>
              <w:t xml:space="preserve">900390, </w:t>
            </w:r>
            <w:r w:rsidR="007229C6" w:rsidRPr="00FE34BD">
              <w:rPr>
                <w:sz w:val="16"/>
                <w:szCs w:val="16"/>
              </w:rPr>
              <w:t>ex</w:t>
            </w:r>
            <w:r w:rsidRPr="00FE34BD">
              <w:rPr>
                <w:sz w:val="16"/>
                <w:szCs w:val="16"/>
              </w:rPr>
              <w:t xml:space="preserve">900400, </w:t>
            </w:r>
            <w:r w:rsidR="007229C6" w:rsidRPr="00FE34BD">
              <w:rPr>
                <w:sz w:val="16"/>
                <w:szCs w:val="16"/>
              </w:rPr>
              <w:t>ex</w:t>
            </w:r>
            <w:r w:rsidRPr="00FE34BD">
              <w:rPr>
                <w:sz w:val="16"/>
                <w:szCs w:val="16"/>
              </w:rPr>
              <w:t xml:space="preserve">910100, </w:t>
            </w:r>
            <w:r w:rsidR="007229C6" w:rsidRPr="00FE34BD">
              <w:rPr>
                <w:sz w:val="16"/>
                <w:szCs w:val="16"/>
              </w:rPr>
              <w:t>ex</w:t>
            </w:r>
            <w:r w:rsidRPr="00FE34BD">
              <w:rPr>
                <w:sz w:val="16"/>
                <w:szCs w:val="16"/>
              </w:rPr>
              <w:t xml:space="preserve">910200, 910300, </w:t>
            </w:r>
            <w:r w:rsidR="007229C6" w:rsidRPr="00FE34BD">
              <w:rPr>
                <w:sz w:val="16"/>
                <w:szCs w:val="16"/>
              </w:rPr>
              <w:t>ex</w:t>
            </w:r>
            <w:r w:rsidRPr="00FE34BD">
              <w:rPr>
                <w:sz w:val="16"/>
                <w:szCs w:val="16"/>
              </w:rPr>
              <w:t xml:space="preserve">910500, </w:t>
            </w:r>
            <w:r w:rsidR="007229C6" w:rsidRPr="00FE34BD">
              <w:rPr>
                <w:sz w:val="16"/>
                <w:szCs w:val="16"/>
              </w:rPr>
              <w:t>ex</w:t>
            </w:r>
            <w:r w:rsidRPr="00FE34BD">
              <w:rPr>
                <w:sz w:val="16"/>
                <w:szCs w:val="16"/>
              </w:rPr>
              <w:t xml:space="preserve">911310, </w:t>
            </w:r>
            <w:r w:rsidR="007229C6" w:rsidRPr="00FE34BD">
              <w:rPr>
                <w:sz w:val="16"/>
                <w:szCs w:val="16"/>
              </w:rPr>
              <w:t>ex</w:t>
            </w:r>
            <w:r w:rsidRPr="00FE34BD">
              <w:rPr>
                <w:sz w:val="16"/>
                <w:szCs w:val="16"/>
              </w:rPr>
              <w:t xml:space="preserve">911320, </w:t>
            </w:r>
            <w:r w:rsidR="007229C6" w:rsidRPr="00FE34BD">
              <w:rPr>
                <w:sz w:val="16"/>
                <w:szCs w:val="16"/>
              </w:rPr>
              <w:t>ex</w:t>
            </w:r>
            <w:r w:rsidRPr="00FE34BD">
              <w:rPr>
                <w:sz w:val="16"/>
                <w:szCs w:val="16"/>
              </w:rPr>
              <w:t xml:space="preserve">911390, </w:t>
            </w:r>
            <w:r w:rsidR="007229C6" w:rsidRPr="00FE34BD">
              <w:rPr>
                <w:sz w:val="16"/>
                <w:szCs w:val="16"/>
              </w:rPr>
              <w:t>ex</w:t>
            </w:r>
            <w:r w:rsidRPr="00FE34BD">
              <w:rPr>
                <w:sz w:val="16"/>
                <w:szCs w:val="16"/>
              </w:rPr>
              <w:t xml:space="preserve">920100, </w:t>
            </w:r>
            <w:r w:rsidR="007229C6" w:rsidRPr="00FE34BD">
              <w:rPr>
                <w:sz w:val="16"/>
                <w:szCs w:val="16"/>
              </w:rPr>
              <w:t>ex</w:t>
            </w:r>
            <w:r w:rsidRPr="00FE34BD">
              <w:rPr>
                <w:sz w:val="16"/>
                <w:szCs w:val="16"/>
              </w:rPr>
              <w:t xml:space="preserve">920200, </w:t>
            </w:r>
            <w:r w:rsidR="007229C6" w:rsidRPr="00FE34BD">
              <w:rPr>
                <w:sz w:val="16"/>
                <w:szCs w:val="16"/>
              </w:rPr>
              <w:t>ex</w:t>
            </w:r>
            <w:r w:rsidRPr="00FE34BD">
              <w:rPr>
                <w:sz w:val="16"/>
                <w:szCs w:val="16"/>
              </w:rPr>
              <w:t xml:space="preserve">920590, 920600, </w:t>
            </w:r>
            <w:r w:rsidR="007229C6" w:rsidRPr="00FE34BD">
              <w:rPr>
                <w:sz w:val="16"/>
                <w:szCs w:val="16"/>
              </w:rPr>
              <w:t>ex</w:t>
            </w:r>
            <w:r w:rsidRPr="00FE34BD">
              <w:rPr>
                <w:sz w:val="16"/>
                <w:szCs w:val="16"/>
              </w:rPr>
              <w:t xml:space="preserve">920710, </w:t>
            </w:r>
            <w:r w:rsidR="007229C6" w:rsidRPr="00FE34BD">
              <w:rPr>
                <w:sz w:val="16"/>
                <w:szCs w:val="16"/>
              </w:rPr>
              <w:t>ex</w:t>
            </w:r>
            <w:r w:rsidRPr="00FE34BD">
              <w:rPr>
                <w:sz w:val="16"/>
                <w:szCs w:val="16"/>
              </w:rPr>
              <w:t xml:space="preserve">920790, 920810, </w:t>
            </w:r>
            <w:r w:rsidR="007229C6" w:rsidRPr="00FE34BD">
              <w:rPr>
                <w:sz w:val="16"/>
                <w:szCs w:val="16"/>
              </w:rPr>
              <w:t>ex</w:t>
            </w:r>
            <w:r w:rsidRPr="00FE34BD">
              <w:rPr>
                <w:sz w:val="16"/>
                <w:szCs w:val="16"/>
              </w:rPr>
              <w:t xml:space="preserve">920991, </w:t>
            </w:r>
            <w:r w:rsidR="007229C6" w:rsidRPr="00FE34BD">
              <w:rPr>
                <w:sz w:val="16"/>
                <w:szCs w:val="16"/>
              </w:rPr>
              <w:t>ex</w:t>
            </w:r>
            <w:r w:rsidRPr="00FE34BD">
              <w:rPr>
                <w:sz w:val="16"/>
                <w:szCs w:val="16"/>
              </w:rPr>
              <w:t xml:space="preserve">920992, </w:t>
            </w:r>
            <w:r w:rsidR="007229C6" w:rsidRPr="00FE34BD">
              <w:rPr>
                <w:sz w:val="16"/>
                <w:szCs w:val="16"/>
              </w:rPr>
              <w:t>ex</w:t>
            </w:r>
            <w:r w:rsidRPr="00FE34BD">
              <w:rPr>
                <w:sz w:val="16"/>
                <w:szCs w:val="16"/>
              </w:rPr>
              <w:t xml:space="preserve">920994, </w:t>
            </w:r>
            <w:r w:rsidR="007229C6" w:rsidRPr="00FE34BD">
              <w:rPr>
                <w:sz w:val="16"/>
                <w:szCs w:val="16"/>
              </w:rPr>
              <w:t>ex</w:t>
            </w:r>
            <w:r w:rsidRPr="00FE34BD">
              <w:rPr>
                <w:sz w:val="16"/>
                <w:szCs w:val="16"/>
              </w:rPr>
              <w:t xml:space="preserve">920999, </w:t>
            </w:r>
            <w:r w:rsidR="007229C6" w:rsidRPr="00FE34BD">
              <w:rPr>
                <w:sz w:val="16"/>
                <w:szCs w:val="16"/>
              </w:rPr>
              <w:t>ex</w:t>
            </w:r>
            <w:r w:rsidRPr="00FE34BD">
              <w:rPr>
                <w:sz w:val="16"/>
                <w:szCs w:val="16"/>
              </w:rPr>
              <w:t xml:space="preserve">930310, </w:t>
            </w:r>
            <w:r w:rsidR="007229C6" w:rsidRPr="00FE34BD">
              <w:rPr>
                <w:sz w:val="16"/>
                <w:szCs w:val="16"/>
              </w:rPr>
              <w:t>ex</w:t>
            </w:r>
            <w:r w:rsidRPr="00FE34BD">
              <w:rPr>
                <w:sz w:val="16"/>
                <w:szCs w:val="16"/>
              </w:rPr>
              <w:t xml:space="preserve">930320, </w:t>
            </w:r>
            <w:r w:rsidR="007229C6" w:rsidRPr="00FE34BD">
              <w:rPr>
                <w:sz w:val="16"/>
                <w:szCs w:val="16"/>
              </w:rPr>
              <w:t>ex</w:t>
            </w:r>
            <w:r w:rsidRPr="00FE34BD">
              <w:rPr>
                <w:sz w:val="16"/>
                <w:szCs w:val="16"/>
              </w:rPr>
              <w:t xml:space="preserve">930330, 930700, </w:t>
            </w:r>
            <w:r w:rsidR="007229C6" w:rsidRPr="00FE34BD">
              <w:rPr>
                <w:sz w:val="16"/>
                <w:szCs w:val="16"/>
              </w:rPr>
              <w:t>ex</w:t>
            </w:r>
            <w:r w:rsidRPr="00FE34BD">
              <w:rPr>
                <w:sz w:val="16"/>
                <w:szCs w:val="16"/>
              </w:rPr>
              <w:t xml:space="preserve">940161, </w:t>
            </w:r>
            <w:r w:rsidR="007229C6" w:rsidRPr="00FE34BD">
              <w:rPr>
                <w:sz w:val="16"/>
                <w:szCs w:val="16"/>
              </w:rPr>
              <w:t>ex</w:t>
            </w:r>
            <w:r w:rsidRPr="00FE34BD">
              <w:rPr>
                <w:sz w:val="16"/>
                <w:szCs w:val="16"/>
              </w:rPr>
              <w:t xml:space="preserve">940169, </w:t>
            </w:r>
            <w:r w:rsidR="007229C6" w:rsidRPr="00FE34BD">
              <w:rPr>
                <w:sz w:val="16"/>
                <w:szCs w:val="16"/>
              </w:rPr>
              <w:t>ex</w:t>
            </w:r>
            <w:r w:rsidRPr="00FE34BD">
              <w:rPr>
                <w:sz w:val="16"/>
                <w:szCs w:val="16"/>
              </w:rPr>
              <w:t xml:space="preserve">940171, </w:t>
            </w:r>
            <w:r w:rsidR="007229C6" w:rsidRPr="00FE34BD">
              <w:rPr>
                <w:sz w:val="16"/>
                <w:szCs w:val="16"/>
              </w:rPr>
              <w:t>ex</w:t>
            </w:r>
            <w:r w:rsidRPr="00FE34BD">
              <w:rPr>
                <w:sz w:val="16"/>
                <w:szCs w:val="16"/>
              </w:rPr>
              <w:t xml:space="preserve">940179, </w:t>
            </w:r>
            <w:r w:rsidR="007229C6" w:rsidRPr="00FE34BD">
              <w:rPr>
                <w:sz w:val="16"/>
                <w:szCs w:val="16"/>
              </w:rPr>
              <w:t>ex</w:t>
            </w:r>
            <w:r w:rsidRPr="00FE34BD">
              <w:rPr>
                <w:sz w:val="16"/>
                <w:szCs w:val="16"/>
              </w:rPr>
              <w:t xml:space="preserve">940180, </w:t>
            </w:r>
            <w:r w:rsidR="007229C6" w:rsidRPr="00FE34BD">
              <w:rPr>
                <w:sz w:val="16"/>
                <w:szCs w:val="16"/>
              </w:rPr>
              <w:t>ex</w:t>
            </w:r>
            <w:r w:rsidRPr="00FE34BD">
              <w:rPr>
                <w:sz w:val="16"/>
                <w:szCs w:val="16"/>
              </w:rPr>
              <w:t xml:space="preserve">940330, </w:t>
            </w:r>
            <w:r w:rsidR="007229C6" w:rsidRPr="00FE34BD">
              <w:rPr>
                <w:sz w:val="16"/>
                <w:szCs w:val="16"/>
              </w:rPr>
              <w:t>ex</w:t>
            </w:r>
            <w:r w:rsidRPr="00FE34BD">
              <w:rPr>
                <w:sz w:val="16"/>
                <w:szCs w:val="16"/>
              </w:rPr>
              <w:t xml:space="preserve">940340, </w:t>
            </w:r>
            <w:r w:rsidR="007229C6" w:rsidRPr="00FE34BD">
              <w:rPr>
                <w:sz w:val="16"/>
                <w:szCs w:val="16"/>
              </w:rPr>
              <w:t>ex</w:t>
            </w:r>
            <w:r w:rsidRPr="00FE34BD">
              <w:rPr>
                <w:sz w:val="16"/>
                <w:szCs w:val="16"/>
              </w:rPr>
              <w:t xml:space="preserve">940350, </w:t>
            </w:r>
            <w:r w:rsidR="007229C6" w:rsidRPr="00FE34BD">
              <w:rPr>
                <w:sz w:val="16"/>
                <w:szCs w:val="16"/>
              </w:rPr>
              <w:t>ex</w:t>
            </w:r>
            <w:r w:rsidRPr="00FE34BD">
              <w:rPr>
                <w:sz w:val="16"/>
                <w:szCs w:val="16"/>
              </w:rPr>
              <w:t xml:space="preserve">940360, </w:t>
            </w:r>
            <w:r w:rsidR="007229C6" w:rsidRPr="00FE34BD">
              <w:rPr>
                <w:sz w:val="16"/>
                <w:szCs w:val="16"/>
              </w:rPr>
              <w:t>ex</w:t>
            </w:r>
            <w:r w:rsidRPr="00FE34BD">
              <w:rPr>
                <w:sz w:val="16"/>
                <w:szCs w:val="16"/>
              </w:rPr>
              <w:t xml:space="preserve">940390, </w:t>
            </w:r>
            <w:r w:rsidR="007229C6" w:rsidRPr="00FE34BD">
              <w:rPr>
                <w:sz w:val="16"/>
                <w:szCs w:val="16"/>
              </w:rPr>
              <w:t>ex</w:t>
            </w:r>
            <w:r w:rsidRPr="00FE34BD">
              <w:rPr>
                <w:sz w:val="16"/>
                <w:szCs w:val="16"/>
              </w:rPr>
              <w:t xml:space="preserve">950300, </w:t>
            </w:r>
            <w:r w:rsidR="007229C6" w:rsidRPr="00FE34BD">
              <w:rPr>
                <w:sz w:val="16"/>
                <w:szCs w:val="16"/>
              </w:rPr>
              <w:t>ex</w:t>
            </w:r>
            <w:r w:rsidRPr="00FE34BD">
              <w:rPr>
                <w:sz w:val="16"/>
                <w:szCs w:val="16"/>
              </w:rPr>
              <w:t xml:space="preserve">950420, </w:t>
            </w:r>
            <w:r w:rsidR="007229C6" w:rsidRPr="00FE34BD">
              <w:rPr>
                <w:sz w:val="16"/>
                <w:szCs w:val="16"/>
              </w:rPr>
              <w:t>ex</w:t>
            </w:r>
            <w:r w:rsidRPr="00FE34BD">
              <w:rPr>
                <w:sz w:val="16"/>
                <w:szCs w:val="16"/>
              </w:rPr>
              <w:t xml:space="preserve">950490, </w:t>
            </w:r>
            <w:r w:rsidR="007229C6" w:rsidRPr="00FE34BD">
              <w:rPr>
                <w:sz w:val="16"/>
                <w:szCs w:val="16"/>
              </w:rPr>
              <w:t>ex</w:t>
            </w:r>
            <w:r w:rsidRPr="00FE34BD">
              <w:rPr>
                <w:sz w:val="16"/>
                <w:szCs w:val="16"/>
              </w:rPr>
              <w:t xml:space="preserve">950800, </w:t>
            </w:r>
            <w:r w:rsidR="007229C6" w:rsidRPr="00FE34BD">
              <w:rPr>
                <w:sz w:val="16"/>
                <w:szCs w:val="16"/>
              </w:rPr>
              <w:t>ex</w:t>
            </w:r>
            <w:r w:rsidRPr="00FE34BD">
              <w:rPr>
                <w:sz w:val="16"/>
                <w:szCs w:val="16"/>
              </w:rPr>
              <w:t xml:space="preserve">960110, </w:t>
            </w:r>
            <w:r w:rsidR="007229C6" w:rsidRPr="00FE34BD">
              <w:rPr>
                <w:sz w:val="16"/>
                <w:szCs w:val="16"/>
              </w:rPr>
              <w:t>ex</w:t>
            </w:r>
            <w:r w:rsidRPr="00FE34BD">
              <w:rPr>
                <w:sz w:val="16"/>
                <w:szCs w:val="16"/>
              </w:rPr>
              <w:t xml:space="preserve">960329, </w:t>
            </w:r>
            <w:r w:rsidR="007229C6" w:rsidRPr="00FE34BD">
              <w:rPr>
                <w:sz w:val="16"/>
                <w:szCs w:val="16"/>
              </w:rPr>
              <w:t>ex</w:t>
            </w:r>
            <w:r w:rsidRPr="00FE34BD">
              <w:rPr>
                <w:sz w:val="16"/>
                <w:szCs w:val="16"/>
              </w:rPr>
              <w:t xml:space="preserve">960330, 960500, </w:t>
            </w:r>
            <w:r w:rsidR="007229C6" w:rsidRPr="00FE34BD">
              <w:rPr>
                <w:sz w:val="16"/>
                <w:szCs w:val="16"/>
              </w:rPr>
              <w:t>ex</w:t>
            </w:r>
            <w:r w:rsidRPr="00FE34BD">
              <w:rPr>
                <w:sz w:val="16"/>
                <w:szCs w:val="16"/>
              </w:rPr>
              <w:t xml:space="preserve">960629, </w:t>
            </w:r>
            <w:r w:rsidR="007229C6" w:rsidRPr="00FE34BD">
              <w:rPr>
                <w:sz w:val="16"/>
                <w:szCs w:val="16"/>
              </w:rPr>
              <w:t>ex</w:t>
            </w:r>
            <w:r w:rsidRPr="00FE34BD">
              <w:rPr>
                <w:sz w:val="16"/>
                <w:szCs w:val="16"/>
              </w:rPr>
              <w:t xml:space="preserve">960630, </w:t>
            </w:r>
            <w:r w:rsidR="007229C6" w:rsidRPr="00FE34BD">
              <w:rPr>
                <w:sz w:val="16"/>
                <w:szCs w:val="16"/>
              </w:rPr>
              <w:t>ex</w:t>
            </w:r>
            <w:r w:rsidRPr="00FE34BD">
              <w:rPr>
                <w:sz w:val="16"/>
                <w:szCs w:val="16"/>
              </w:rPr>
              <w:t xml:space="preserve">960810, </w:t>
            </w:r>
            <w:r w:rsidR="007229C6" w:rsidRPr="00FE34BD">
              <w:rPr>
                <w:sz w:val="16"/>
                <w:szCs w:val="16"/>
              </w:rPr>
              <w:t>ex</w:t>
            </w:r>
            <w:r w:rsidRPr="00FE34BD">
              <w:rPr>
                <w:sz w:val="16"/>
                <w:szCs w:val="16"/>
              </w:rPr>
              <w:t xml:space="preserve">960820, </w:t>
            </w:r>
            <w:r w:rsidR="007229C6" w:rsidRPr="00FE34BD">
              <w:rPr>
                <w:sz w:val="16"/>
                <w:szCs w:val="16"/>
              </w:rPr>
              <w:t>ex</w:t>
            </w:r>
            <w:r w:rsidRPr="00FE34BD">
              <w:rPr>
                <w:sz w:val="16"/>
                <w:szCs w:val="16"/>
              </w:rPr>
              <w:t xml:space="preserve">960830, </w:t>
            </w:r>
            <w:r w:rsidR="007229C6" w:rsidRPr="00FE34BD">
              <w:rPr>
                <w:sz w:val="16"/>
                <w:szCs w:val="16"/>
              </w:rPr>
              <w:t>ex</w:t>
            </w:r>
            <w:r w:rsidRPr="00FE34BD">
              <w:rPr>
                <w:sz w:val="16"/>
                <w:szCs w:val="16"/>
              </w:rPr>
              <w:t xml:space="preserve">960840, </w:t>
            </w:r>
            <w:r w:rsidR="007229C6" w:rsidRPr="00FE34BD">
              <w:rPr>
                <w:sz w:val="16"/>
                <w:szCs w:val="16"/>
              </w:rPr>
              <w:t>ex</w:t>
            </w:r>
            <w:r w:rsidRPr="00FE34BD">
              <w:rPr>
                <w:sz w:val="16"/>
                <w:szCs w:val="16"/>
              </w:rPr>
              <w:t xml:space="preserve">960850, </w:t>
            </w:r>
            <w:r w:rsidR="007229C6" w:rsidRPr="00FE34BD">
              <w:rPr>
                <w:sz w:val="16"/>
                <w:szCs w:val="16"/>
              </w:rPr>
              <w:t>ex</w:t>
            </w:r>
            <w:r w:rsidRPr="00FE34BD">
              <w:rPr>
                <w:sz w:val="16"/>
                <w:szCs w:val="16"/>
              </w:rPr>
              <w:t xml:space="preserve">960891, </w:t>
            </w:r>
            <w:r w:rsidR="007229C6" w:rsidRPr="00FE34BD">
              <w:rPr>
                <w:sz w:val="16"/>
                <w:szCs w:val="16"/>
              </w:rPr>
              <w:t>ex</w:t>
            </w:r>
            <w:r w:rsidRPr="00FE34BD">
              <w:rPr>
                <w:sz w:val="16"/>
                <w:szCs w:val="16"/>
              </w:rPr>
              <w:t xml:space="preserve">960899, 961100, 961320, 961380, 961400, </w:t>
            </w:r>
            <w:r w:rsidR="007229C6" w:rsidRPr="00FE34BD">
              <w:rPr>
                <w:sz w:val="16"/>
                <w:szCs w:val="16"/>
              </w:rPr>
              <w:t>ex</w:t>
            </w:r>
            <w:r w:rsidRPr="00FE34BD">
              <w:rPr>
                <w:sz w:val="16"/>
                <w:szCs w:val="16"/>
              </w:rPr>
              <w:t xml:space="preserve">961519, </w:t>
            </w:r>
            <w:r w:rsidR="007229C6" w:rsidRPr="00FE34BD">
              <w:rPr>
                <w:sz w:val="16"/>
                <w:szCs w:val="16"/>
              </w:rPr>
              <w:t>ex</w:t>
            </w:r>
            <w:r w:rsidRPr="00FE34BD">
              <w:rPr>
                <w:sz w:val="16"/>
                <w:szCs w:val="16"/>
              </w:rPr>
              <w:t>961620, 970190, 970300, 970500, 970600</w:t>
            </w:r>
          </w:p>
        </w:tc>
      </w:tr>
      <w:tr w:rsidR="000A6194" w:rsidRPr="005608F0" w14:paraId="20299532" w14:textId="77777777" w:rsidTr="00FE34BD">
        <w:tc>
          <w:tcPr>
            <w:tcW w:w="559" w:type="dxa"/>
            <w:tcBorders>
              <w:top w:val="single" w:sz="8" w:space="0" w:color="auto"/>
              <w:left w:val="double" w:sz="2" w:space="0" w:color="auto"/>
              <w:bottom w:val="single" w:sz="8" w:space="0" w:color="auto"/>
              <w:right w:val="single" w:sz="8" w:space="0" w:color="auto"/>
            </w:tcBorders>
          </w:tcPr>
          <w:p w14:paraId="6C13D6A1" w14:textId="532046CD" w:rsidR="000A6194" w:rsidRPr="006C123C" w:rsidRDefault="000A6194" w:rsidP="000A6194">
            <w:pPr>
              <w:jc w:val="center"/>
              <w:rPr>
                <w:b/>
                <w:bCs/>
                <w:spacing w:val="-2"/>
                <w:sz w:val="16"/>
                <w:szCs w:val="16"/>
              </w:rPr>
            </w:pPr>
            <w:r w:rsidRPr="006C123C">
              <w:rPr>
                <w:b/>
                <w:bCs/>
                <w:spacing w:val="-2"/>
                <w:sz w:val="16"/>
                <w:szCs w:val="16"/>
              </w:rPr>
              <w:lastRenderedPageBreak/>
              <w:t>8</w:t>
            </w:r>
          </w:p>
        </w:tc>
        <w:tc>
          <w:tcPr>
            <w:tcW w:w="8789" w:type="dxa"/>
            <w:tcBorders>
              <w:top w:val="single" w:sz="8" w:space="0" w:color="auto"/>
              <w:left w:val="single" w:sz="8" w:space="0" w:color="auto"/>
              <w:bottom w:val="single" w:sz="8" w:space="0" w:color="auto"/>
              <w:right w:val="double" w:sz="2" w:space="0" w:color="auto"/>
            </w:tcBorders>
          </w:tcPr>
          <w:p w14:paraId="1B6AF619" w14:textId="14BABB23" w:rsidR="007229C6" w:rsidRPr="007229C6" w:rsidRDefault="007229C6" w:rsidP="000A6194">
            <w:pPr>
              <w:rPr>
                <w:b/>
                <w:bCs/>
                <w:sz w:val="16"/>
                <w:szCs w:val="16"/>
              </w:rPr>
            </w:pPr>
            <w:r w:rsidRPr="007229C6">
              <w:rPr>
                <w:b/>
                <w:bCs/>
                <w:sz w:val="16"/>
                <w:szCs w:val="16"/>
              </w:rPr>
              <w:t>Fish caught by vessels on the UK IUU vessel list, or flying the flag of a non-cooperating country</w:t>
            </w:r>
          </w:p>
          <w:p w14:paraId="68DD586A" w14:textId="77777777" w:rsidR="007229C6" w:rsidRDefault="007229C6" w:rsidP="000A6194">
            <w:pPr>
              <w:rPr>
                <w:sz w:val="16"/>
                <w:szCs w:val="16"/>
              </w:rPr>
            </w:pPr>
          </w:p>
          <w:p w14:paraId="6372E5B3" w14:textId="77777777" w:rsidR="000A6194" w:rsidRPr="00FE34BD" w:rsidRDefault="007229C6" w:rsidP="000A6194">
            <w:pPr>
              <w:rPr>
                <w:sz w:val="16"/>
                <w:szCs w:val="16"/>
              </w:rPr>
            </w:pPr>
            <w:r w:rsidRPr="00FE34BD">
              <w:rPr>
                <w:sz w:val="16"/>
                <w:szCs w:val="16"/>
              </w:rPr>
              <w:t>ex</w:t>
            </w:r>
            <w:r w:rsidR="000A6194" w:rsidRPr="00FE34BD">
              <w:rPr>
                <w:sz w:val="16"/>
                <w:szCs w:val="16"/>
              </w:rPr>
              <w:t xml:space="preserve">030191, </w:t>
            </w:r>
            <w:r w:rsidRPr="00FE34BD">
              <w:rPr>
                <w:sz w:val="16"/>
                <w:szCs w:val="16"/>
              </w:rPr>
              <w:t>ex</w:t>
            </w:r>
            <w:r w:rsidR="000A6194" w:rsidRPr="00FE34BD">
              <w:rPr>
                <w:sz w:val="16"/>
                <w:szCs w:val="16"/>
              </w:rPr>
              <w:t xml:space="preserve">030192, </w:t>
            </w:r>
            <w:r w:rsidRPr="00FE34BD">
              <w:rPr>
                <w:sz w:val="16"/>
                <w:szCs w:val="16"/>
              </w:rPr>
              <w:t>ex</w:t>
            </w:r>
            <w:r w:rsidR="000A6194" w:rsidRPr="00FE34BD">
              <w:rPr>
                <w:sz w:val="16"/>
                <w:szCs w:val="16"/>
              </w:rPr>
              <w:t xml:space="preserve">030194, 030195, </w:t>
            </w:r>
            <w:r w:rsidRPr="00FE34BD">
              <w:rPr>
                <w:sz w:val="16"/>
                <w:szCs w:val="16"/>
              </w:rPr>
              <w:t>ex</w:t>
            </w:r>
            <w:r w:rsidR="000A6194" w:rsidRPr="00FE34BD">
              <w:rPr>
                <w:sz w:val="16"/>
                <w:szCs w:val="16"/>
              </w:rPr>
              <w:t xml:space="preserve">030199, </w:t>
            </w:r>
            <w:r w:rsidRPr="00FE34BD">
              <w:rPr>
                <w:sz w:val="16"/>
                <w:szCs w:val="16"/>
              </w:rPr>
              <w:t>ex</w:t>
            </w:r>
            <w:r w:rsidR="000A6194" w:rsidRPr="00FE34BD">
              <w:rPr>
                <w:sz w:val="16"/>
                <w:szCs w:val="16"/>
              </w:rPr>
              <w:t xml:space="preserve">030211, 030213, </w:t>
            </w:r>
            <w:r w:rsidRPr="00FE34BD">
              <w:rPr>
                <w:sz w:val="16"/>
                <w:szCs w:val="16"/>
              </w:rPr>
              <w:t>ex</w:t>
            </w:r>
            <w:r w:rsidR="000A6194" w:rsidRPr="00FE34BD">
              <w:rPr>
                <w:sz w:val="16"/>
                <w:szCs w:val="16"/>
              </w:rPr>
              <w:t xml:space="preserve">030214, 030219, </w:t>
            </w:r>
            <w:r w:rsidRPr="00FE34BD">
              <w:rPr>
                <w:sz w:val="16"/>
                <w:szCs w:val="16"/>
              </w:rPr>
              <w:t>ex</w:t>
            </w:r>
            <w:r w:rsidR="000A6194" w:rsidRPr="00FE34BD">
              <w:rPr>
                <w:sz w:val="16"/>
                <w:szCs w:val="16"/>
              </w:rPr>
              <w:t xml:space="preserve">030221, 030222, 030223, 030224, </w:t>
            </w:r>
            <w:r w:rsidRPr="00FE34BD">
              <w:rPr>
                <w:sz w:val="16"/>
                <w:szCs w:val="16"/>
              </w:rPr>
              <w:t>ex</w:t>
            </w:r>
            <w:r w:rsidR="000A6194" w:rsidRPr="00FE34BD">
              <w:rPr>
                <w:sz w:val="16"/>
                <w:szCs w:val="16"/>
              </w:rPr>
              <w:t xml:space="preserve">030229, </w:t>
            </w:r>
            <w:r w:rsidRPr="00FE34BD">
              <w:rPr>
                <w:sz w:val="16"/>
                <w:szCs w:val="16"/>
              </w:rPr>
              <w:t>ex</w:t>
            </w:r>
            <w:r w:rsidR="000A6194" w:rsidRPr="00FE34BD">
              <w:rPr>
                <w:sz w:val="16"/>
                <w:szCs w:val="16"/>
              </w:rPr>
              <w:t xml:space="preserve">030231, </w:t>
            </w:r>
            <w:r w:rsidRPr="00FE34BD">
              <w:rPr>
                <w:sz w:val="16"/>
                <w:szCs w:val="16"/>
              </w:rPr>
              <w:t>ex</w:t>
            </w:r>
            <w:r w:rsidR="000A6194" w:rsidRPr="00FE34BD">
              <w:rPr>
                <w:sz w:val="16"/>
                <w:szCs w:val="16"/>
              </w:rPr>
              <w:t xml:space="preserve">030232, </w:t>
            </w:r>
            <w:r w:rsidRPr="00FE34BD">
              <w:rPr>
                <w:sz w:val="16"/>
                <w:szCs w:val="16"/>
              </w:rPr>
              <w:t>ex</w:t>
            </w:r>
            <w:r w:rsidR="000A6194" w:rsidRPr="00FE34BD">
              <w:rPr>
                <w:sz w:val="16"/>
                <w:szCs w:val="16"/>
              </w:rPr>
              <w:t xml:space="preserve">030233, </w:t>
            </w:r>
            <w:r w:rsidRPr="00FE34BD">
              <w:rPr>
                <w:sz w:val="16"/>
                <w:szCs w:val="16"/>
              </w:rPr>
              <w:t>ex</w:t>
            </w:r>
            <w:r w:rsidR="000A6194" w:rsidRPr="00FE34BD">
              <w:rPr>
                <w:sz w:val="16"/>
                <w:szCs w:val="16"/>
              </w:rPr>
              <w:t xml:space="preserve">030234, </w:t>
            </w:r>
            <w:r w:rsidRPr="00FE34BD">
              <w:rPr>
                <w:sz w:val="16"/>
                <w:szCs w:val="16"/>
              </w:rPr>
              <w:t>ex</w:t>
            </w:r>
            <w:r w:rsidR="000A6194" w:rsidRPr="00FE34BD">
              <w:rPr>
                <w:sz w:val="16"/>
                <w:szCs w:val="16"/>
              </w:rPr>
              <w:t xml:space="preserve">030235, </w:t>
            </w:r>
            <w:r w:rsidRPr="00FE34BD">
              <w:rPr>
                <w:sz w:val="16"/>
                <w:szCs w:val="16"/>
              </w:rPr>
              <w:t>ex</w:t>
            </w:r>
            <w:r w:rsidR="000A6194" w:rsidRPr="00FE34BD">
              <w:rPr>
                <w:sz w:val="16"/>
                <w:szCs w:val="16"/>
              </w:rPr>
              <w:t xml:space="preserve">030236, </w:t>
            </w:r>
            <w:r w:rsidRPr="00FE34BD">
              <w:rPr>
                <w:sz w:val="16"/>
                <w:szCs w:val="16"/>
              </w:rPr>
              <w:t>ex</w:t>
            </w:r>
            <w:r w:rsidR="000A6194" w:rsidRPr="00FE34BD">
              <w:rPr>
                <w:sz w:val="16"/>
                <w:szCs w:val="16"/>
              </w:rPr>
              <w:t xml:space="preserve">030239, </w:t>
            </w:r>
            <w:r w:rsidRPr="00FE34BD">
              <w:rPr>
                <w:sz w:val="16"/>
                <w:szCs w:val="16"/>
              </w:rPr>
              <w:t>ex</w:t>
            </w:r>
            <w:r w:rsidR="000A6194" w:rsidRPr="00FE34BD">
              <w:rPr>
                <w:sz w:val="16"/>
                <w:szCs w:val="16"/>
              </w:rPr>
              <w:t xml:space="preserve">030241, 030242, </w:t>
            </w:r>
            <w:r w:rsidRPr="00FE34BD">
              <w:rPr>
                <w:sz w:val="16"/>
                <w:szCs w:val="16"/>
              </w:rPr>
              <w:t>ex</w:t>
            </w:r>
            <w:r w:rsidR="000A6194" w:rsidRPr="00FE34BD">
              <w:rPr>
                <w:sz w:val="16"/>
                <w:szCs w:val="16"/>
              </w:rPr>
              <w:t xml:space="preserve">030243, </w:t>
            </w:r>
            <w:r w:rsidRPr="00FE34BD">
              <w:rPr>
                <w:sz w:val="16"/>
                <w:szCs w:val="16"/>
              </w:rPr>
              <w:t>ex</w:t>
            </w:r>
            <w:r w:rsidR="000A6194" w:rsidRPr="00FE34BD">
              <w:rPr>
                <w:sz w:val="16"/>
                <w:szCs w:val="16"/>
              </w:rPr>
              <w:t xml:space="preserve">030244, </w:t>
            </w:r>
            <w:r w:rsidRPr="00FE34BD">
              <w:rPr>
                <w:sz w:val="16"/>
                <w:szCs w:val="16"/>
              </w:rPr>
              <w:t>ex</w:t>
            </w:r>
            <w:r w:rsidR="000A6194" w:rsidRPr="00FE34BD">
              <w:rPr>
                <w:sz w:val="16"/>
                <w:szCs w:val="16"/>
              </w:rPr>
              <w:t xml:space="preserve">030245, 030246, 030247, </w:t>
            </w:r>
            <w:r w:rsidRPr="00FE34BD">
              <w:rPr>
                <w:sz w:val="16"/>
                <w:szCs w:val="16"/>
              </w:rPr>
              <w:t>ex</w:t>
            </w:r>
            <w:r w:rsidR="000A6194" w:rsidRPr="00FE34BD">
              <w:rPr>
                <w:sz w:val="16"/>
                <w:szCs w:val="16"/>
              </w:rPr>
              <w:t xml:space="preserve">030249, </w:t>
            </w:r>
            <w:r w:rsidRPr="00FE34BD">
              <w:rPr>
                <w:sz w:val="16"/>
                <w:szCs w:val="16"/>
              </w:rPr>
              <w:t>ex</w:t>
            </w:r>
            <w:r w:rsidR="000A6194" w:rsidRPr="00FE34BD">
              <w:rPr>
                <w:sz w:val="16"/>
                <w:szCs w:val="16"/>
              </w:rPr>
              <w:t xml:space="preserve">030251, </w:t>
            </w:r>
            <w:r w:rsidRPr="00FE34BD">
              <w:rPr>
                <w:sz w:val="16"/>
                <w:szCs w:val="16"/>
              </w:rPr>
              <w:t>ex</w:t>
            </w:r>
            <w:r w:rsidR="000A6194" w:rsidRPr="00FE34BD">
              <w:rPr>
                <w:sz w:val="16"/>
                <w:szCs w:val="16"/>
              </w:rPr>
              <w:t xml:space="preserve">030252, 030253, </w:t>
            </w:r>
            <w:r w:rsidRPr="00FE34BD">
              <w:rPr>
                <w:sz w:val="16"/>
                <w:szCs w:val="16"/>
              </w:rPr>
              <w:t>ex</w:t>
            </w:r>
            <w:r w:rsidR="000A6194" w:rsidRPr="00FE34BD">
              <w:rPr>
                <w:sz w:val="16"/>
                <w:szCs w:val="16"/>
              </w:rPr>
              <w:t xml:space="preserve">030254, 030255, </w:t>
            </w:r>
            <w:r w:rsidRPr="00FE34BD">
              <w:rPr>
                <w:sz w:val="16"/>
                <w:szCs w:val="16"/>
              </w:rPr>
              <w:t>ex</w:t>
            </w:r>
            <w:r w:rsidR="000A6194" w:rsidRPr="00FE34BD">
              <w:rPr>
                <w:sz w:val="16"/>
                <w:szCs w:val="16"/>
              </w:rPr>
              <w:t xml:space="preserve">030256, </w:t>
            </w:r>
            <w:r w:rsidRPr="00FE34BD">
              <w:rPr>
                <w:sz w:val="16"/>
                <w:szCs w:val="16"/>
              </w:rPr>
              <w:t>ex</w:t>
            </w:r>
            <w:r w:rsidR="000A6194" w:rsidRPr="00FE34BD">
              <w:rPr>
                <w:sz w:val="16"/>
                <w:szCs w:val="16"/>
              </w:rPr>
              <w:t xml:space="preserve">030259, 030274, </w:t>
            </w:r>
            <w:r w:rsidRPr="00FE34BD">
              <w:rPr>
                <w:sz w:val="16"/>
                <w:szCs w:val="16"/>
              </w:rPr>
              <w:t>ex</w:t>
            </w:r>
            <w:r w:rsidR="000A6194" w:rsidRPr="00FE34BD">
              <w:rPr>
                <w:sz w:val="16"/>
                <w:szCs w:val="16"/>
              </w:rPr>
              <w:t xml:space="preserve">030281, 030282, </w:t>
            </w:r>
            <w:r w:rsidRPr="00FE34BD">
              <w:rPr>
                <w:sz w:val="16"/>
                <w:szCs w:val="16"/>
              </w:rPr>
              <w:t>ex</w:t>
            </w:r>
            <w:r w:rsidR="000A6194" w:rsidRPr="00FE34BD">
              <w:rPr>
                <w:sz w:val="16"/>
                <w:szCs w:val="16"/>
              </w:rPr>
              <w:t xml:space="preserve">030284, </w:t>
            </w:r>
            <w:r w:rsidRPr="00FE34BD">
              <w:rPr>
                <w:sz w:val="16"/>
                <w:szCs w:val="16"/>
              </w:rPr>
              <w:t>ex</w:t>
            </w:r>
            <w:r w:rsidR="000A6194" w:rsidRPr="00FE34BD">
              <w:rPr>
                <w:sz w:val="16"/>
                <w:szCs w:val="16"/>
              </w:rPr>
              <w:t xml:space="preserve">030285, </w:t>
            </w:r>
            <w:r w:rsidRPr="00FE34BD">
              <w:rPr>
                <w:sz w:val="16"/>
                <w:szCs w:val="16"/>
              </w:rPr>
              <w:t>ex</w:t>
            </w:r>
            <w:r w:rsidR="000A6194" w:rsidRPr="00FE34BD">
              <w:rPr>
                <w:sz w:val="16"/>
                <w:szCs w:val="16"/>
              </w:rPr>
              <w:t xml:space="preserve">030289, </w:t>
            </w:r>
            <w:r w:rsidRPr="00FE34BD">
              <w:rPr>
                <w:sz w:val="16"/>
                <w:szCs w:val="16"/>
              </w:rPr>
              <w:t>ex</w:t>
            </w:r>
            <w:r w:rsidR="000A6194" w:rsidRPr="00FE34BD">
              <w:rPr>
                <w:sz w:val="16"/>
                <w:szCs w:val="16"/>
              </w:rPr>
              <w:t xml:space="preserve">030311, </w:t>
            </w:r>
            <w:r w:rsidRPr="00FE34BD">
              <w:rPr>
                <w:sz w:val="16"/>
                <w:szCs w:val="16"/>
              </w:rPr>
              <w:t>ex</w:t>
            </w:r>
            <w:r w:rsidR="000A6194" w:rsidRPr="00FE34BD">
              <w:rPr>
                <w:sz w:val="16"/>
                <w:szCs w:val="16"/>
              </w:rPr>
              <w:t xml:space="preserve">030312, </w:t>
            </w:r>
            <w:r w:rsidRPr="00FE34BD">
              <w:rPr>
                <w:sz w:val="16"/>
                <w:szCs w:val="16"/>
              </w:rPr>
              <w:t>ex</w:t>
            </w:r>
            <w:r w:rsidR="000A6194" w:rsidRPr="00FE34BD">
              <w:rPr>
                <w:sz w:val="16"/>
                <w:szCs w:val="16"/>
              </w:rPr>
              <w:t xml:space="preserve">030313, </w:t>
            </w:r>
            <w:r w:rsidRPr="00FE34BD">
              <w:rPr>
                <w:sz w:val="16"/>
                <w:szCs w:val="16"/>
              </w:rPr>
              <w:t>ex</w:t>
            </w:r>
            <w:r w:rsidR="000A6194" w:rsidRPr="00FE34BD">
              <w:rPr>
                <w:sz w:val="16"/>
                <w:szCs w:val="16"/>
              </w:rPr>
              <w:t xml:space="preserve">030314, </w:t>
            </w:r>
            <w:r w:rsidRPr="00FE34BD">
              <w:rPr>
                <w:sz w:val="16"/>
                <w:szCs w:val="16"/>
              </w:rPr>
              <w:t>ex</w:t>
            </w:r>
            <w:r w:rsidR="000A6194" w:rsidRPr="00FE34BD">
              <w:rPr>
                <w:sz w:val="16"/>
                <w:szCs w:val="16"/>
              </w:rPr>
              <w:t xml:space="preserve">030319, 030326, </w:t>
            </w:r>
            <w:r w:rsidRPr="00FE34BD">
              <w:rPr>
                <w:sz w:val="16"/>
                <w:szCs w:val="16"/>
              </w:rPr>
              <w:t>ex</w:t>
            </w:r>
            <w:r w:rsidR="000A6194" w:rsidRPr="00FE34BD">
              <w:rPr>
                <w:sz w:val="16"/>
                <w:szCs w:val="16"/>
              </w:rPr>
              <w:t xml:space="preserve">030331, 030332, 030333, 030334, </w:t>
            </w:r>
            <w:r w:rsidRPr="00FE34BD">
              <w:rPr>
                <w:sz w:val="16"/>
                <w:szCs w:val="16"/>
              </w:rPr>
              <w:t>ex</w:t>
            </w:r>
            <w:r w:rsidR="000A6194" w:rsidRPr="00FE34BD">
              <w:rPr>
                <w:sz w:val="16"/>
                <w:szCs w:val="16"/>
              </w:rPr>
              <w:t xml:space="preserve">030339, </w:t>
            </w:r>
            <w:r w:rsidRPr="00FE34BD">
              <w:rPr>
                <w:sz w:val="16"/>
                <w:szCs w:val="16"/>
              </w:rPr>
              <w:t>ex</w:t>
            </w:r>
            <w:r w:rsidR="000A6194" w:rsidRPr="00FE34BD">
              <w:rPr>
                <w:sz w:val="16"/>
                <w:szCs w:val="16"/>
              </w:rPr>
              <w:t xml:space="preserve">030341, </w:t>
            </w:r>
            <w:r w:rsidRPr="00FE34BD">
              <w:rPr>
                <w:sz w:val="16"/>
                <w:szCs w:val="16"/>
              </w:rPr>
              <w:t>ex</w:t>
            </w:r>
            <w:r w:rsidR="000A6194" w:rsidRPr="00FE34BD">
              <w:rPr>
                <w:sz w:val="16"/>
                <w:szCs w:val="16"/>
              </w:rPr>
              <w:t xml:space="preserve">030342, </w:t>
            </w:r>
            <w:r w:rsidRPr="00FE34BD">
              <w:rPr>
                <w:sz w:val="16"/>
                <w:szCs w:val="16"/>
              </w:rPr>
              <w:t>ex</w:t>
            </w:r>
            <w:r w:rsidR="000A6194" w:rsidRPr="00FE34BD">
              <w:rPr>
                <w:sz w:val="16"/>
                <w:szCs w:val="16"/>
              </w:rPr>
              <w:t xml:space="preserve">030343, </w:t>
            </w:r>
            <w:r w:rsidRPr="00FE34BD">
              <w:rPr>
                <w:sz w:val="16"/>
                <w:szCs w:val="16"/>
              </w:rPr>
              <w:t>ex</w:t>
            </w:r>
            <w:r w:rsidR="000A6194" w:rsidRPr="00FE34BD">
              <w:rPr>
                <w:sz w:val="16"/>
                <w:szCs w:val="16"/>
              </w:rPr>
              <w:t xml:space="preserve">030344, </w:t>
            </w:r>
            <w:r w:rsidRPr="00FE34BD">
              <w:rPr>
                <w:sz w:val="16"/>
                <w:szCs w:val="16"/>
              </w:rPr>
              <w:t>ex</w:t>
            </w:r>
            <w:r w:rsidR="000A6194" w:rsidRPr="00FE34BD">
              <w:rPr>
                <w:sz w:val="16"/>
                <w:szCs w:val="16"/>
              </w:rPr>
              <w:t xml:space="preserve">030345, </w:t>
            </w:r>
            <w:r w:rsidRPr="00FE34BD">
              <w:rPr>
                <w:sz w:val="16"/>
                <w:szCs w:val="16"/>
              </w:rPr>
              <w:t>ex</w:t>
            </w:r>
            <w:r w:rsidR="000A6194" w:rsidRPr="00FE34BD">
              <w:rPr>
                <w:sz w:val="16"/>
                <w:szCs w:val="16"/>
              </w:rPr>
              <w:t xml:space="preserve">030346, </w:t>
            </w:r>
            <w:r w:rsidRPr="00FE34BD">
              <w:rPr>
                <w:sz w:val="16"/>
                <w:szCs w:val="16"/>
              </w:rPr>
              <w:t>ex</w:t>
            </w:r>
            <w:r w:rsidR="000A6194" w:rsidRPr="00FE34BD">
              <w:rPr>
                <w:sz w:val="16"/>
                <w:szCs w:val="16"/>
              </w:rPr>
              <w:t xml:space="preserve">030349, </w:t>
            </w:r>
            <w:r w:rsidRPr="00FE34BD">
              <w:rPr>
                <w:sz w:val="16"/>
                <w:szCs w:val="16"/>
              </w:rPr>
              <w:t>ex</w:t>
            </w:r>
            <w:r w:rsidR="000A6194" w:rsidRPr="00FE34BD">
              <w:rPr>
                <w:sz w:val="16"/>
                <w:szCs w:val="16"/>
              </w:rPr>
              <w:t xml:space="preserve">030351, </w:t>
            </w:r>
            <w:r w:rsidRPr="00FE34BD">
              <w:rPr>
                <w:sz w:val="16"/>
                <w:szCs w:val="16"/>
              </w:rPr>
              <w:t>ex</w:t>
            </w:r>
            <w:r w:rsidR="000A6194" w:rsidRPr="00FE34BD">
              <w:rPr>
                <w:sz w:val="16"/>
                <w:szCs w:val="16"/>
              </w:rPr>
              <w:t xml:space="preserve">030353, </w:t>
            </w:r>
            <w:r w:rsidRPr="00FE34BD">
              <w:rPr>
                <w:sz w:val="16"/>
                <w:szCs w:val="16"/>
              </w:rPr>
              <w:t>ex</w:t>
            </w:r>
            <w:r w:rsidR="000A6194" w:rsidRPr="00FE34BD">
              <w:rPr>
                <w:sz w:val="16"/>
                <w:szCs w:val="16"/>
              </w:rPr>
              <w:t xml:space="preserve">030354, </w:t>
            </w:r>
            <w:r w:rsidRPr="00FE34BD">
              <w:rPr>
                <w:sz w:val="16"/>
                <w:szCs w:val="16"/>
              </w:rPr>
              <w:t>ex</w:t>
            </w:r>
            <w:r w:rsidR="000A6194" w:rsidRPr="00FE34BD">
              <w:rPr>
                <w:sz w:val="16"/>
                <w:szCs w:val="16"/>
              </w:rPr>
              <w:t xml:space="preserve">030355, 030356, 030357, </w:t>
            </w:r>
            <w:r w:rsidRPr="00FE34BD">
              <w:rPr>
                <w:sz w:val="16"/>
                <w:szCs w:val="16"/>
              </w:rPr>
              <w:t>ex</w:t>
            </w:r>
            <w:r w:rsidR="000A6194" w:rsidRPr="00FE34BD">
              <w:rPr>
                <w:sz w:val="16"/>
                <w:szCs w:val="16"/>
              </w:rPr>
              <w:t xml:space="preserve">030359, </w:t>
            </w:r>
            <w:r w:rsidRPr="00FE34BD">
              <w:rPr>
                <w:sz w:val="16"/>
                <w:szCs w:val="16"/>
              </w:rPr>
              <w:t>ex</w:t>
            </w:r>
            <w:r w:rsidR="000A6194" w:rsidRPr="00FE34BD">
              <w:rPr>
                <w:sz w:val="16"/>
                <w:szCs w:val="16"/>
              </w:rPr>
              <w:t xml:space="preserve">030363, </w:t>
            </w:r>
            <w:r w:rsidRPr="00FE34BD">
              <w:rPr>
                <w:sz w:val="16"/>
                <w:szCs w:val="16"/>
              </w:rPr>
              <w:t>ex</w:t>
            </w:r>
            <w:r w:rsidR="000A6194" w:rsidRPr="00FE34BD">
              <w:rPr>
                <w:sz w:val="16"/>
                <w:szCs w:val="16"/>
              </w:rPr>
              <w:t xml:space="preserve">030364, 030365, </w:t>
            </w:r>
            <w:r w:rsidRPr="00FE34BD">
              <w:rPr>
                <w:sz w:val="16"/>
                <w:szCs w:val="16"/>
              </w:rPr>
              <w:t>ex</w:t>
            </w:r>
            <w:r w:rsidR="000A6194" w:rsidRPr="00FE34BD">
              <w:rPr>
                <w:sz w:val="16"/>
                <w:szCs w:val="16"/>
              </w:rPr>
              <w:t xml:space="preserve">030366, </w:t>
            </w:r>
            <w:r w:rsidRPr="00FE34BD">
              <w:rPr>
                <w:sz w:val="16"/>
                <w:szCs w:val="16"/>
              </w:rPr>
              <w:t>ex</w:t>
            </w:r>
            <w:r w:rsidR="000A6194" w:rsidRPr="00FE34BD">
              <w:rPr>
                <w:sz w:val="16"/>
                <w:szCs w:val="16"/>
              </w:rPr>
              <w:t xml:space="preserve">030367, </w:t>
            </w:r>
            <w:r w:rsidRPr="00FE34BD">
              <w:rPr>
                <w:sz w:val="16"/>
                <w:szCs w:val="16"/>
              </w:rPr>
              <w:t>ex</w:t>
            </w:r>
            <w:r w:rsidR="000A6194" w:rsidRPr="00FE34BD">
              <w:rPr>
                <w:sz w:val="16"/>
                <w:szCs w:val="16"/>
              </w:rPr>
              <w:t xml:space="preserve">030368, </w:t>
            </w:r>
            <w:r w:rsidRPr="00FE34BD">
              <w:rPr>
                <w:sz w:val="16"/>
                <w:szCs w:val="16"/>
              </w:rPr>
              <w:t>ex</w:t>
            </w:r>
            <w:r w:rsidR="000A6194" w:rsidRPr="00FE34BD">
              <w:rPr>
                <w:sz w:val="16"/>
                <w:szCs w:val="16"/>
              </w:rPr>
              <w:t xml:space="preserve">030369, </w:t>
            </w:r>
            <w:r w:rsidRPr="00FE34BD">
              <w:rPr>
                <w:sz w:val="16"/>
                <w:szCs w:val="16"/>
              </w:rPr>
              <w:t>ex</w:t>
            </w:r>
            <w:r w:rsidR="000A6194" w:rsidRPr="00FE34BD">
              <w:rPr>
                <w:sz w:val="16"/>
                <w:szCs w:val="16"/>
              </w:rPr>
              <w:t xml:space="preserve">030381, 030382, </w:t>
            </w:r>
            <w:r w:rsidRPr="00FE34BD">
              <w:rPr>
                <w:sz w:val="16"/>
                <w:szCs w:val="16"/>
              </w:rPr>
              <w:t>ex</w:t>
            </w:r>
            <w:r w:rsidR="000A6194" w:rsidRPr="00FE34BD">
              <w:rPr>
                <w:sz w:val="16"/>
                <w:szCs w:val="16"/>
              </w:rPr>
              <w:t xml:space="preserve">030384, </w:t>
            </w:r>
            <w:r w:rsidRPr="00FE34BD">
              <w:rPr>
                <w:sz w:val="16"/>
                <w:szCs w:val="16"/>
              </w:rPr>
              <w:t>ex</w:t>
            </w:r>
            <w:r w:rsidR="000A6194" w:rsidRPr="00FE34BD">
              <w:rPr>
                <w:sz w:val="16"/>
                <w:szCs w:val="16"/>
              </w:rPr>
              <w:t xml:space="preserve">030389, 030392, </w:t>
            </w:r>
            <w:r w:rsidRPr="00FE34BD">
              <w:rPr>
                <w:sz w:val="16"/>
                <w:szCs w:val="16"/>
              </w:rPr>
              <w:t>ex</w:t>
            </w:r>
            <w:r w:rsidR="000A6194" w:rsidRPr="00FE34BD">
              <w:rPr>
                <w:sz w:val="16"/>
                <w:szCs w:val="16"/>
              </w:rPr>
              <w:t xml:space="preserve">030441, </w:t>
            </w:r>
            <w:r w:rsidRPr="00FE34BD">
              <w:rPr>
                <w:sz w:val="16"/>
                <w:szCs w:val="16"/>
              </w:rPr>
              <w:t>ex</w:t>
            </w:r>
            <w:r w:rsidR="000A6194" w:rsidRPr="00FE34BD">
              <w:rPr>
                <w:sz w:val="16"/>
                <w:szCs w:val="16"/>
              </w:rPr>
              <w:t xml:space="preserve">030442, </w:t>
            </w:r>
            <w:r w:rsidRPr="00FE34BD">
              <w:rPr>
                <w:sz w:val="16"/>
                <w:szCs w:val="16"/>
              </w:rPr>
              <w:t>ex</w:t>
            </w:r>
            <w:r w:rsidR="000A6194" w:rsidRPr="00FE34BD">
              <w:rPr>
                <w:sz w:val="16"/>
                <w:szCs w:val="16"/>
              </w:rPr>
              <w:t xml:space="preserve">030443, </w:t>
            </w:r>
            <w:r w:rsidRPr="00FE34BD">
              <w:rPr>
                <w:sz w:val="16"/>
                <w:szCs w:val="16"/>
              </w:rPr>
              <w:t>ex</w:t>
            </w:r>
            <w:r w:rsidR="000A6194" w:rsidRPr="00FE34BD">
              <w:rPr>
                <w:sz w:val="16"/>
                <w:szCs w:val="16"/>
              </w:rPr>
              <w:t xml:space="preserve">030444, 030445, </w:t>
            </w:r>
            <w:r w:rsidRPr="00FE34BD">
              <w:rPr>
                <w:sz w:val="16"/>
                <w:szCs w:val="16"/>
              </w:rPr>
              <w:t>ex</w:t>
            </w:r>
            <w:r w:rsidR="000A6194" w:rsidRPr="00FE34BD">
              <w:rPr>
                <w:sz w:val="16"/>
                <w:szCs w:val="16"/>
              </w:rPr>
              <w:t xml:space="preserve">030447, 030448, </w:t>
            </w:r>
            <w:r w:rsidRPr="00FE34BD">
              <w:rPr>
                <w:sz w:val="16"/>
                <w:szCs w:val="16"/>
              </w:rPr>
              <w:t>ex</w:t>
            </w:r>
            <w:r w:rsidR="000A6194" w:rsidRPr="00FE34BD">
              <w:rPr>
                <w:sz w:val="16"/>
                <w:szCs w:val="16"/>
              </w:rPr>
              <w:t xml:space="preserve">030449, </w:t>
            </w:r>
            <w:r w:rsidRPr="00FE34BD">
              <w:rPr>
                <w:sz w:val="16"/>
                <w:szCs w:val="16"/>
              </w:rPr>
              <w:t>ex</w:t>
            </w:r>
            <w:r w:rsidR="000A6194" w:rsidRPr="00FE34BD">
              <w:rPr>
                <w:sz w:val="16"/>
                <w:szCs w:val="16"/>
              </w:rPr>
              <w:t xml:space="preserve">030453, 030454, </w:t>
            </w:r>
            <w:r w:rsidRPr="00FE34BD">
              <w:rPr>
                <w:sz w:val="16"/>
                <w:szCs w:val="16"/>
              </w:rPr>
              <w:t>ex</w:t>
            </w:r>
            <w:r w:rsidR="000A6194" w:rsidRPr="00FE34BD">
              <w:rPr>
                <w:sz w:val="16"/>
                <w:szCs w:val="16"/>
              </w:rPr>
              <w:t xml:space="preserve">030456, 030457, </w:t>
            </w:r>
            <w:r w:rsidRPr="00FE34BD">
              <w:rPr>
                <w:sz w:val="16"/>
                <w:szCs w:val="16"/>
              </w:rPr>
              <w:t>ex</w:t>
            </w:r>
            <w:r w:rsidR="000A6194" w:rsidRPr="00FE34BD">
              <w:rPr>
                <w:sz w:val="16"/>
                <w:szCs w:val="16"/>
              </w:rPr>
              <w:t xml:space="preserve">030459, </w:t>
            </w:r>
            <w:r w:rsidRPr="00FE34BD">
              <w:rPr>
                <w:sz w:val="16"/>
                <w:szCs w:val="16"/>
              </w:rPr>
              <w:t>ex</w:t>
            </w:r>
            <w:r w:rsidR="000A6194" w:rsidRPr="00FE34BD">
              <w:rPr>
                <w:sz w:val="16"/>
                <w:szCs w:val="16"/>
              </w:rPr>
              <w:t xml:space="preserve">030471, 030472, 030473, </w:t>
            </w:r>
            <w:r w:rsidRPr="00FE34BD">
              <w:rPr>
                <w:sz w:val="16"/>
                <w:szCs w:val="16"/>
              </w:rPr>
              <w:t>ex</w:t>
            </w:r>
            <w:r w:rsidR="000A6194" w:rsidRPr="00FE34BD">
              <w:rPr>
                <w:sz w:val="16"/>
                <w:szCs w:val="16"/>
              </w:rPr>
              <w:t xml:space="preserve">030474, </w:t>
            </w:r>
            <w:r w:rsidRPr="00FE34BD">
              <w:rPr>
                <w:sz w:val="16"/>
                <w:szCs w:val="16"/>
              </w:rPr>
              <w:t>ex</w:t>
            </w:r>
            <w:r w:rsidR="000A6194" w:rsidRPr="00FE34BD">
              <w:rPr>
                <w:sz w:val="16"/>
                <w:szCs w:val="16"/>
              </w:rPr>
              <w:t xml:space="preserve">030475, </w:t>
            </w:r>
            <w:r w:rsidRPr="00FE34BD">
              <w:rPr>
                <w:sz w:val="16"/>
                <w:szCs w:val="16"/>
              </w:rPr>
              <w:t>ex</w:t>
            </w:r>
            <w:r w:rsidR="000A6194" w:rsidRPr="00FE34BD">
              <w:rPr>
                <w:sz w:val="16"/>
                <w:szCs w:val="16"/>
              </w:rPr>
              <w:t xml:space="preserve">030479, </w:t>
            </w:r>
            <w:r w:rsidRPr="00FE34BD">
              <w:rPr>
                <w:sz w:val="16"/>
                <w:szCs w:val="16"/>
              </w:rPr>
              <w:t>ex</w:t>
            </w:r>
            <w:r w:rsidR="000A6194" w:rsidRPr="00FE34BD">
              <w:rPr>
                <w:sz w:val="16"/>
                <w:szCs w:val="16"/>
              </w:rPr>
              <w:t xml:space="preserve">030481, </w:t>
            </w:r>
            <w:r w:rsidRPr="00FE34BD">
              <w:rPr>
                <w:sz w:val="16"/>
                <w:szCs w:val="16"/>
              </w:rPr>
              <w:t>ex</w:t>
            </w:r>
            <w:r w:rsidR="000A6194" w:rsidRPr="00FE34BD">
              <w:rPr>
                <w:sz w:val="16"/>
                <w:szCs w:val="16"/>
              </w:rPr>
              <w:t xml:space="preserve">030482, </w:t>
            </w:r>
            <w:r w:rsidRPr="00FE34BD">
              <w:rPr>
                <w:sz w:val="16"/>
                <w:szCs w:val="16"/>
              </w:rPr>
              <w:t>ex</w:t>
            </w:r>
            <w:r w:rsidR="000A6194" w:rsidRPr="00FE34BD">
              <w:rPr>
                <w:sz w:val="16"/>
                <w:szCs w:val="16"/>
              </w:rPr>
              <w:t xml:space="preserve">030483, 030484, 030486, </w:t>
            </w:r>
            <w:r w:rsidRPr="00FE34BD">
              <w:rPr>
                <w:sz w:val="16"/>
                <w:szCs w:val="16"/>
              </w:rPr>
              <w:t>ex</w:t>
            </w:r>
            <w:r w:rsidR="000A6194" w:rsidRPr="00FE34BD">
              <w:rPr>
                <w:sz w:val="16"/>
                <w:szCs w:val="16"/>
              </w:rPr>
              <w:t xml:space="preserve">030487, </w:t>
            </w:r>
            <w:r w:rsidRPr="00FE34BD">
              <w:rPr>
                <w:sz w:val="16"/>
                <w:szCs w:val="16"/>
              </w:rPr>
              <w:t>ex</w:t>
            </w:r>
            <w:r w:rsidR="000A6194" w:rsidRPr="00FE34BD">
              <w:rPr>
                <w:sz w:val="16"/>
                <w:szCs w:val="16"/>
              </w:rPr>
              <w:t xml:space="preserve">030488, </w:t>
            </w:r>
            <w:r w:rsidRPr="00FE34BD">
              <w:rPr>
                <w:sz w:val="16"/>
                <w:szCs w:val="16"/>
              </w:rPr>
              <w:t>ex</w:t>
            </w:r>
            <w:r w:rsidR="000A6194" w:rsidRPr="00FE34BD">
              <w:rPr>
                <w:sz w:val="16"/>
                <w:szCs w:val="16"/>
              </w:rPr>
              <w:t xml:space="preserve">030489, 030491, </w:t>
            </w:r>
            <w:r w:rsidRPr="00FE34BD">
              <w:rPr>
                <w:sz w:val="16"/>
                <w:szCs w:val="16"/>
              </w:rPr>
              <w:t>ex</w:t>
            </w:r>
            <w:r w:rsidR="000A6194" w:rsidRPr="00FE34BD">
              <w:rPr>
                <w:sz w:val="16"/>
                <w:szCs w:val="16"/>
              </w:rPr>
              <w:t xml:space="preserve">030494, </w:t>
            </w:r>
            <w:r w:rsidRPr="00FE34BD">
              <w:rPr>
                <w:sz w:val="16"/>
                <w:szCs w:val="16"/>
              </w:rPr>
              <w:t>ex</w:t>
            </w:r>
            <w:r w:rsidR="000A6194" w:rsidRPr="00FE34BD">
              <w:rPr>
                <w:sz w:val="16"/>
                <w:szCs w:val="16"/>
              </w:rPr>
              <w:t xml:space="preserve">030495, </w:t>
            </w:r>
            <w:r w:rsidRPr="00FE34BD">
              <w:rPr>
                <w:sz w:val="16"/>
                <w:szCs w:val="16"/>
              </w:rPr>
              <w:t>ex</w:t>
            </w:r>
            <w:r w:rsidR="000A6194" w:rsidRPr="00FE34BD">
              <w:rPr>
                <w:sz w:val="16"/>
                <w:szCs w:val="16"/>
              </w:rPr>
              <w:t xml:space="preserve">030496, 030497, </w:t>
            </w:r>
            <w:r w:rsidRPr="00FE34BD">
              <w:rPr>
                <w:sz w:val="16"/>
                <w:szCs w:val="16"/>
              </w:rPr>
              <w:t>ex</w:t>
            </w:r>
            <w:r w:rsidR="000A6194" w:rsidRPr="00FE34BD">
              <w:rPr>
                <w:sz w:val="16"/>
                <w:szCs w:val="16"/>
              </w:rPr>
              <w:t xml:space="preserve">030499, </w:t>
            </w:r>
            <w:r w:rsidRPr="00FE34BD">
              <w:rPr>
                <w:sz w:val="16"/>
                <w:szCs w:val="16"/>
              </w:rPr>
              <w:t>ex</w:t>
            </w:r>
            <w:r w:rsidR="000A6194" w:rsidRPr="00FE34BD">
              <w:rPr>
                <w:sz w:val="16"/>
                <w:szCs w:val="16"/>
              </w:rPr>
              <w:t xml:space="preserve">030531, </w:t>
            </w:r>
            <w:r w:rsidRPr="00FE34BD">
              <w:rPr>
                <w:sz w:val="16"/>
                <w:szCs w:val="16"/>
              </w:rPr>
              <w:t>ex</w:t>
            </w:r>
            <w:r w:rsidR="000A6194" w:rsidRPr="00FE34BD">
              <w:rPr>
                <w:sz w:val="16"/>
                <w:szCs w:val="16"/>
              </w:rPr>
              <w:t xml:space="preserve">030532, </w:t>
            </w:r>
            <w:r w:rsidRPr="00FE34BD">
              <w:rPr>
                <w:sz w:val="16"/>
                <w:szCs w:val="16"/>
              </w:rPr>
              <w:t>ex</w:t>
            </w:r>
            <w:r w:rsidR="000A6194" w:rsidRPr="00FE34BD">
              <w:rPr>
                <w:sz w:val="16"/>
                <w:szCs w:val="16"/>
              </w:rPr>
              <w:t xml:space="preserve">030539, </w:t>
            </w:r>
            <w:r w:rsidRPr="00FE34BD">
              <w:rPr>
                <w:sz w:val="16"/>
                <w:szCs w:val="16"/>
              </w:rPr>
              <w:t>ex</w:t>
            </w:r>
            <w:r w:rsidR="000A6194" w:rsidRPr="00FE34BD">
              <w:rPr>
                <w:sz w:val="16"/>
                <w:szCs w:val="16"/>
              </w:rPr>
              <w:t xml:space="preserve">030541, 030542, </w:t>
            </w:r>
            <w:r w:rsidRPr="00FE34BD">
              <w:rPr>
                <w:sz w:val="16"/>
                <w:szCs w:val="16"/>
              </w:rPr>
              <w:t>ex</w:t>
            </w:r>
            <w:r w:rsidR="000A6194" w:rsidRPr="00FE34BD">
              <w:rPr>
                <w:sz w:val="16"/>
                <w:szCs w:val="16"/>
              </w:rPr>
              <w:t xml:space="preserve">030543, </w:t>
            </w:r>
            <w:r w:rsidRPr="00FE34BD">
              <w:rPr>
                <w:sz w:val="16"/>
                <w:szCs w:val="16"/>
              </w:rPr>
              <w:t>ex</w:t>
            </w:r>
            <w:r w:rsidR="000A6194" w:rsidRPr="00FE34BD">
              <w:rPr>
                <w:sz w:val="16"/>
                <w:szCs w:val="16"/>
              </w:rPr>
              <w:t xml:space="preserve">030544, </w:t>
            </w:r>
            <w:r w:rsidRPr="00FE34BD">
              <w:rPr>
                <w:sz w:val="16"/>
                <w:szCs w:val="16"/>
              </w:rPr>
              <w:t>ex</w:t>
            </w:r>
            <w:r w:rsidR="000A6194" w:rsidRPr="00FE34BD">
              <w:rPr>
                <w:sz w:val="16"/>
                <w:szCs w:val="16"/>
              </w:rPr>
              <w:t xml:space="preserve">030549, </w:t>
            </w:r>
            <w:r w:rsidRPr="00FE34BD">
              <w:rPr>
                <w:sz w:val="16"/>
                <w:szCs w:val="16"/>
              </w:rPr>
              <w:t>ex</w:t>
            </w:r>
            <w:r w:rsidR="000A6194" w:rsidRPr="00FE34BD">
              <w:rPr>
                <w:sz w:val="16"/>
                <w:szCs w:val="16"/>
              </w:rPr>
              <w:t xml:space="preserve">030551, </w:t>
            </w:r>
            <w:r w:rsidRPr="00FE34BD">
              <w:rPr>
                <w:sz w:val="16"/>
                <w:szCs w:val="16"/>
              </w:rPr>
              <w:t>ex</w:t>
            </w:r>
            <w:r w:rsidR="000A6194" w:rsidRPr="00FE34BD">
              <w:rPr>
                <w:sz w:val="16"/>
                <w:szCs w:val="16"/>
              </w:rPr>
              <w:t xml:space="preserve">030553, </w:t>
            </w:r>
            <w:r w:rsidRPr="00FE34BD">
              <w:rPr>
                <w:sz w:val="16"/>
                <w:szCs w:val="16"/>
              </w:rPr>
              <w:t>ex</w:t>
            </w:r>
            <w:r w:rsidR="000A6194" w:rsidRPr="00FE34BD">
              <w:rPr>
                <w:sz w:val="16"/>
                <w:szCs w:val="16"/>
              </w:rPr>
              <w:t xml:space="preserve">030554, </w:t>
            </w:r>
            <w:r w:rsidRPr="00FE34BD">
              <w:rPr>
                <w:sz w:val="16"/>
                <w:szCs w:val="16"/>
              </w:rPr>
              <w:t>ex</w:t>
            </w:r>
            <w:r w:rsidR="000A6194" w:rsidRPr="00FE34BD">
              <w:rPr>
                <w:sz w:val="16"/>
                <w:szCs w:val="16"/>
              </w:rPr>
              <w:t xml:space="preserve">030559, 030561, </w:t>
            </w:r>
            <w:r w:rsidRPr="00FE34BD">
              <w:rPr>
                <w:sz w:val="16"/>
                <w:szCs w:val="16"/>
              </w:rPr>
              <w:t>ex</w:t>
            </w:r>
            <w:r w:rsidR="000A6194" w:rsidRPr="00FE34BD">
              <w:rPr>
                <w:sz w:val="16"/>
                <w:szCs w:val="16"/>
              </w:rPr>
              <w:t xml:space="preserve">030562, </w:t>
            </w:r>
            <w:r w:rsidRPr="00FE34BD">
              <w:rPr>
                <w:sz w:val="16"/>
                <w:szCs w:val="16"/>
              </w:rPr>
              <w:t>ex</w:t>
            </w:r>
            <w:r w:rsidR="000A6194" w:rsidRPr="00FE34BD">
              <w:rPr>
                <w:sz w:val="16"/>
                <w:szCs w:val="16"/>
              </w:rPr>
              <w:t xml:space="preserve">030563, </w:t>
            </w:r>
            <w:r w:rsidRPr="00FE34BD">
              <w:rPr>
                <w:sz w:val="16"/>
                <w:szCs w:val="16"/>
              </w:rPr>
              <w:t>ex</w:t>
            </w:r>
            <w:r w:rsidR="000A6194" w:rsidRPr="00FE34BD">
              <w:rPr>
                <w:sz w:val="16"/>
                <w:szCs w:val="16"/>
              </w:rPr>
              <w:t xml:space="preserve">030564, </w:t>
            </w:r>
            <w:r w:rsidRPr="00FE34BD">
              <w:rPr>
                <w:sz w:val="16"/>
                <w:szCs w:val="16"/>
              </w:rPr>
              <w:t>ex</w:t>
            </w:r>
            <w:r w:rsidR="000A6194" w:rsidRPr="00FE34BD">
              <w:rPr>
                <w:sz w:val="16"/>
                <w:szCs w:val="16"/>
              </w:rPr>
              <w:t xml:space="preserve">030569, </w:t>
            </w:r>
            <w:r w:rsidRPr="00FE34BD">
              <w:rPr>
                <w:sz w:val="16"/>
                <w:szCs w:val="16"/>
              </w:rPr>
              <w:t>ex</w:t>
            </w:r>
            <w:r w:rsidR="000A6194" w:rsidRPr="00FE34BD">
              <w:rPr>
                <w:sz w:val="16"/>
                <w:szCs w:val="16"/>
              </w:rPr>
              <w:t xml:space="preserve">030571, </w:t>
            </w:r>
            <w:r w:rsidRPr="00FE34BD">
              <w:rPr>
                <w:sz w:val="16"/>
                <w:szCs w:val="16"/>
              </w:rPr>
              <w:t>ex</w:t>
            </w:r>
            <w:r w:rsidR="000A6194" w:rsidRPr="00FE34BD">
              <w:rPr>
                <w:sz w:val="16"/>
                <w:szCs w:val="16"/>
              </w:rPr>
              <w:t xml:space="preserve">030572, </w:t>
            </w:r>
            <w:r w:rsidRPr="00FE34BD">
              <w:rPr>
                <w:sz w:val="16"/>
                <w:szCs w:val="16"/>
              </w:rPr>
              <w:t>ex</w:t>
            </w:r>
            <w:r w:rsidR="000A6194" w:rsidRPr="00FE34BD">
              <w:rPr>
                <w:sz w:val="16"/>
                <w:szCs w:val="16"/>
              </w:rPr>
              <w:t xml:space="preserve">030579, </w:t>
            </w:r>
            <w:r w:rsidRPr="00FE34BD">
              <w:rPr>
                <w:sz w:val="16"/>
                <w:szCs w:val="16"/>
              </w:rPr>
              <w:t>ex</w:t>
            </w:r>
            <w:r w:rsidR="000A6194" w:rsidRPr="00FE34BD">
              <w:rPr>
                <w:sz w:val="16"/>
                <w:szCs w:val="16"/>
              </w:rPr>
              <w:t xml:space="preserve">030611, </w:t>
            </w:r>
            <w:r w:rsidRPr="00FE34BD">
              <w:rPr>
                <w:sz w:val="16"/>
                <w:szCs w:val="16"/>
              </w:rPr>
              <w:t>ex</w:t>
            </w:r>
            <w:r w:rsidR="000A6194" w:rsidRPr="00FE34BD">
              <w:rPr>
                <w:sz w:val="16"/>
                <w:szCs w:val="16"/>
              </w:rPr>
              <w:t xml:space="preserve">030612, </w:t>
            </w:r>
            <w:r w:rsidRPr="00FE34BD">
              <w:rPr>
                <w:sz w:val="16"/>
                <w:szCs w:val="16"/>
              </w:rPr>
              <w:t>ex</w:t>
            </w:r>
            <w:r w:rsidR="000A6194" w:rsidRPr="00FE34BD">
              <w:rPr>
                <w:sz w:val="16"/>
                <w:szCs w:val="16"/>
              </w:rPr>
              <w:t xml:space="preserve">030614, 030615, </w:t>
            </w:r>
            <w:r w:rsidRPr="00FE34BD">
              <w:rPr>
                <w:sz w:val="16"/>
                <w:szCs w:val="16"/>
              </w:rPr>
              <w:t>ex</w:t>
            </w:r>
            <w:r w:rsidR="000A6194" w:rsidRPr="00FE34BD">
              <w:rPr>
                <w:sz w:val="16"/>
                <w:szCs w:val="16"/>
              </w:rPr>
              <w:t xml:space="preserve">030616, </w:t>
            </w:r>
            <w:r w:rsidRPr="00FE34BD">
              <w:rPr>
                <w:sz w:val="16"/>
                <w:szCs w:val="16"/>
              </w:rPr>
              <w:t>ex</w:t>
            </w:r>
            <w:r w:rsidR="000A6194" w:rsidRPr="00FE34BD">
              <w:rPr>
                <w:sz w:val="16"/>
                <w:szCs w:val="16"/>
              </w:rPr>
              <w:t xml:space="preserve">030617, </w:t>
            </w:r>
            <w:r w:rsidRPr="00FE34BD">
              <w:rPr>
                <w:sz w:val="16"/>
                <w:szCs w:val="16"/>
              </w:rPr>
              <w:t>ex</w:t>
            </w:r>
            <w:r w:rsidR="000A6194" w:rsidRPr="00FE34BD">
              <w:rPr>
                <w:sz w:val="16"/>
                <w:szCs w:val="16"/>
              </w:rPr>
              <w:t xml:space="preserve">030619, </w:t>
            </w:r>
            <w:r w:rsidRPr="00FE34BD">
              <w:rPr>
                <w:sz w:val="16"/>
                <w:szCs w:val="16"/>
              </w:rPr>
              <w:t>ex</w:t>
            </w:r>
            <w:r w:rsidR="000A6194" w:rsidRPr="00FE34BD">
              <w:rPr>
                <w:sz w:val="16"/>
                <w:szCs w:val="16"/>
              </w:rPr>
              <w:t xml:space="preserve">030631, </w:t>
            </w:r>
            <w:r w:rsidRPr="00FE34BD">
              <w:rPr>
                <w:sz w:val="16"/>
                <w:szCs w:val="16"/>
              </w:rPr>
              <w:t>ex</w:t>
            </w:r>
            <w:r w:rsidR="000A6194" w:rsidRPr="00FE34BD">
              <w:rPr>
                <w:sz w:val="16"/>
                <w:szCs w:val="16"/>
              </w:rPr>
              <w:t xml:space="preserve">030632, </w:t>
            </w:r>
            <w:r w:rsidRPr="00FE34BD">
              <w:rPr>
                <w:sz w:val="16"/>
                <w:szCs w:val="16"/>
              </w:rPr>
              <w:t>ex</w:t>
            </w:r>
            <w:r w:rsidR="000A6194" w:rsidRPr="00FE34BD">
              <w:rPr>
                <w:sz w:val="16"/>
                <w:szCs w:val="16"/>
              </w:rPr>
              <w:t xml:space="preserve">030633, 030634, </w:t>
            </w:r>
            <w:r w:rsidRPr="00FE34BD">
              <w:rPr>
                <w:sz w:val="16"/>
                <w:szCs w:val="16"/>
              </w:rPr>
              <w:t>ex</w:t>
            </w:r>
            <w:r w:rsidR="000A6194" w:rsidRPr="00FE34BD">
              <w:rPr>
                <w:sz w:val="16"/>
                <w:szCs w:val="16"/>
              </w:rPr>
              <w:t xml:space="preserve">030636, </w:t>
            </w:r>
            <w:r w:rsidRPr="00FE34BD">
              <w:rPr>
                <w:sz w:val="16"/>
                <w:szCs w:val="16"/>
              </w:rPr>
              <w:t>ex</w:t>
            </w:r>
            <w:r w:rsidR="000A6194" w:rsidRPr="00FE34BD">
              <w:rPr>
                <w:sz w:val="16"/>
                <w:szCs w:val="16"/>
              </w:rPr>
              <w:t xml:space="preserve">030639, 030691, </w:t>
            </w:r>
            <w:r w:rsidRPr="00FE34BD">
              <w:rPr>
                <w:sz w:val="16"/>
                <w:szCs w:val="16"/>
              </w:rPr>
              <w:t>ex</w:t>
            </w:r>
            <w:r w:rsidR="000A6194" w:rsidRPr="00FE34BD">
              <w:rPr>
                <w:sz w:val="16"/>
                <w:szCs w:val="16"/>
              </w:rPr>
              <w:t xml:space="preserve">030692, </w:t>
            </w:r>
            <w:r w:rsidRPr="00FE34BD">
              <w:rPr>
                <w:sz w:val="16"/>
                <w:szCs w:val="16"/>
              </w:rPr>
              <w:t>ex</w:t>
            </w:r>
            <w:r w:rsidR="000A6194" w:rsidRPr="00FE34BD">
              <w:rPr>
                <w:sz w:val="16"/>
                <w:szCs w:val="16"/>
              </w:rPr>
              <w:t xml:space="preserve">030693, 030694, </w:t>
            </w:r>
            <w:r w:rsidRPr="00FE34BD">
              <w:rPr>
                <w:sz w:val="16"/>
                <w:szCs w:val="16"/>
              </w:rPr>
              <w:t>ex</w:t>
            </w:r>
            <w:r w:rsidR="000A6194" w:rsidRPr="00FE34BD">
              <w:rPr>
                <w:sz w:val="16"/>
                <w:szCs w:val="16"/>
              </w:rPr>
              <w:t xml:space="preserve">030695, </w:t>
            </w:r>
            <w:r w:rsidRPr="00FE34BD">
              <w:rPr>
                <w:sz w:val="16"/>
                <w:szCs w:val="16"/>
              </w:rPr>
              <w:t>ex</w:t>
            </w:r>
            <w:r w:rsidR="000A6194" w:rsidRPr="00FE34BD">
              <w:rPr>
                <w:sz w:val="16"/>
                <w:szCs w:val="16"/>
              </w:rPr>
              <w:t xml:space="preserve">030699, </w:t>
            </w:r>
            <w:r w:rsidRPr="00FE34BD">
              <w:rPr>
                <w:sz w:val="16"/>
                <w:szCs w:val="16"/>
              </w:rPr>
              <w:t>ex</w:t>
            </w:r>
            <w:r w:rsidR="000A6194" w:rsidRPr="00FE34BD">
              <w:rPr>
                <w:sz w:val="16"/>
                <w:szCs w:val="16"/>
              </w:rPr>
              <w:t xml:space="preserve">030742, </w:t>
            </w:r>
            <w:r w:rsidRPr="00FE34BD">
              <w:rPr>
                <w:sz w:val="16"/>
                <w:szCs w:val="16"/>
              </w:rPr>
              <w:t>ex</w:t>
            </w:r>
            <w:r w:rsidR="000A6194" w:rsidRPr="00FE34BD">
              <w:rPr>
                <w:sz w:val="16"/>
                <w:szCs w:val="16"/>
              </w:rPr>
              <w:t xml:space="preserve">030743, </w:t>
            </w:r>
            <w:r w:rsidRPr="00FE34BD">
              <w:rPr>
                <w:sz w:val="16"/>
                <w:szCs w:val="16"/>
              </w:rPr>
              <w:t>ex</w:t>
            </w:r>
            <w:r w:rsidR="000A6194" w:rsidRPr="00FE34BD">
              <w:rPr>
                <w:sz w:val="16"/>
                <w:szCs w:val="16"/>
              </w:rPr>
              <w:t xml:space="preserve">030749, 030751, 030752, </w:t>
            </w:r>
            <w:r w:rsidRPr="00FE34BD">
              <w:rPr>
                <w:sz w:val="16"/>
                <w:szCs w:val="16"/>
              </w:rPr>
              <w:t>ex</w:t>
            </w:r>
            <w:r w:rsidR="000A6194" w:rsidRPr="00FE34BD">
              <w:rPr>
                <w:sz w:val="16"/>
                <w:szCs w:val="16"/>
              </w:rPr>
              <w:t xml:space="preserve">030759, </w:t>
            </w:r>
            <w:r w:rsidRPr="00FE34BD">
              <w:rPr>
                <w:sz w:val="16"/>
                <w:szCs w:val="16"/>
              </w:rPr>
              <w:t>ex</w:t>
            </w:r>
            <w:r w:rsidR="000A6194" w:rsidRPr="00FE34BD">
              <w:rPr>
                <w:sz w:val="16"/>
                <w:szCs w:val="16"/>
              </w:rPr>
              <w:t xml:space="preserve">030771, </w:t>
            </w:r>
            <w:r w:rsidRPr="00FE34BD">
              <w:rPr>
                <w:sz w:val="16"/>
                <w:szCs w:val="16"/>
              </w:rPr>
              <w:t>ex</w:t>
            </w:r>
            <w:r w:rsidR="000A6194" w:rsidRPr="00FE34BD">
              <w:rPr>
                <w:sz w:val="16"/>
                <w:szCs w:val="16"/>
              </w:rPr>
              <w:t xml:space="preserve">030772, </w:t>
            </w:r>
            <w:r w:rsidRPr="00FE34BD">
              <w:rPr>
                <w:sz w:val="16"/>
                <w:szCs w:val="16"/>
              </w:rPr>
              <w:t>ex</w:t>
            </w:r>
            <w:r w:rsidR="000A6194" w:rsidRPr="00FE34BD">
              <w:rPr>
                <w:sz w:val="16"/>
                <w:szCs w:val="16"/>
              </w:rPr>
              <w:t xml:space="preserve">030779, </w:t>
            </w:r>
            <w:r w:rsidRPr="00FE34BD">
              <w:rPr>
                <w:sz w:val="16"/>
                <w:szCs w:val="16"/>
              </w:rPr>
              <w:t>ex</w:t>
            </w:r>
            <w:r w:rsidR="000A6194" w:rsidRPr="00FE34BD">
              <w:rPr>
                <w:sz w:val="16"/>
                <w:szCs w:val="16"/>
              </w:rPr>
              <w:t xml:space="preserve">030781, 030782, 030783, 030784, </w:t>
            </w:r>
            <w:r w:rsidRPr="00FE34BD">
              <w:rPr>
                <w:sz w:val="16"/>
                <w:szCs w:val="16"/>
              </w:rPr>
              <w:t>ex</w:t>
            </w:r>
            <w:r w:rsidR="000A6194" w:rsidRPr="00FE34BD">
              <w:rPr>
                <w:sz w:val="16"/>
                <w:szCs w:val="16"/>
              </w:rPr>
              <w:t xml:space="preserve">030787, </w:t>
            </w:r>
            <w:r w:rsidRPr="00FE34BD">
              <w:rPr>
                <w:sz w:val="16"/>
                <w:szCs w:val="16"/>
              </w:rPr>
              <w:t>ex</w:t>
            </w:r>
            <w:r w:rsidR="000A6194" w:rsidRPr="00FE34BD">
              <w:rPr>
                <w:sz w:val="16"/>
                <w:szCs w:val="16"/>
              </w:rPr>
              <w:t xml:space="preserve">030788, </w:t>
            </w:r>
            <w:r w:rsidRPr="00FE34BD">
              <w:rPr>
                <w:sz w:val="16"/>
                <w:szCs w:val="16"/>
              </w:rPr>
              <w:t>ex</w:t>
            </w:r>
            <w:r w:rsidR="000A6194" w:rsidRPr="00FE34BD">
              <w:rPr>
                <w:sz w:val="16"/>
                <w:szCs w:val="16"/>
              </w:rPr>
              <w:t xml:space="preserve">030791, </w:t>
            </w:r>
            <w:r w:rsidRPr="00FE34BD">
              <w:rPr>
                <w:sz w:val="16"/>
                <w:szCs w:val="16"/>
              </w:rPr>
              <w:t>ex</w:t>
            </w:r>
            <w:r w:rsidR="000A6194" w:rsidRPr="00FE34BD">
              <w:rPr>
                <w:sz w:val="16"/>
                <w:szCs w:val="16"/>
              </w:rPr>
              <w:t xml:space="preserve">030792, </w:t>
            </w:r>
            <w:r w:rsidRPr="00FE34BD">
              <w:rPr>
                <w:sz w:val="16"/>
                <w:szCs w:val="16"/>
              </w:rPr>
              <w:t>ex</w:t>
            </w:r>
            <w:r w:rsidR="000A6194" w:rsidRPr="00FE34BD">
              <w:rPr>
                <w:sz w:val="16"/>
                <w:szCs w:val="16"/>
              </w:rPr>
              <w:t xml:space="preserve">030799, 030811, 030812, 030819, 030821, 030822, 030829, </w:t>
            </w:r>
            <w:r w:rsidRPr="00FE34BD">
              <w:rPr>
                <w:sz w:val="16"/>
                <w:szCs w:val="16"/>
              </w:rPr>
              <w:t>ex</w:t>
            </w:r>
            <w:r w:rsidR="000A6194" w:rsidRPr="00FE34BD">
              <w:rPr>
                <w:sz w:val="16"/>
                <w:szCs w:val="16"/>
              </w:rPr>
              <w:t xml:space="preserve">030830, </w:t>
            </w:r>
            <w:r w:rsidRPr="00FE34BD">
              <w:rPr>
                <w:sz w:val="16"/>
                <w:szCs w:val="16"/>
              </w:rPr>
              <w:t>ex</w:t>
            </w:r>
            <w:r w:rsidR="000A6194" w:rsidRPr="00FE34BD">
              <w:rPr>
                <w:sz w:val="16"/>
                <w:szCs w:val="16"/>
              </w:rPr>
              <w:t xml:space="preserve">030890, </w:t>
            </w:r>
            <w:r w:rsidRPr="00FE34BD">
              <w:rPr>
                <w:sz w:val="16"/>
                <w:szCs w:val="16"/>
              </w:rPr>
              <w:t>ex</w:t>
            </w:r>
            <w:r w:rsidR="000A6194" w:rsidRPr="00FE34BD">
              <w:rPr>
                <w:sz w:val="16"/>
                <w:szCs w:val="16"/>
              </w:rPr>
              <w:t xml:space="preserve">160411, </w:t>
            </w:r>
            <w:r w:rsidRPr="00FE34BD">
              <w:rPr>
                <w:sz w:val="16"/>
                <w:szCs w:val="16"/>
              </w:rPr>
              <w:t>ex</w:t>
            </w:r>
            <w:r w:rsidR="000A6194" w:rsidRPr="00FE34BD">
              <w:rPr>
                <w:sz w:val="16"/>
                <w:szCs w:val="16"/>
              </w:rPr>
              <w:t xml:space="preserve">160412, </w:t>
            </w:r>
            <w:r w:rsidRPr="00FE34BD">
              <w:rPr>
                <w:sz w:val="16"/>
                <w:szCs w:val="16"/>
              </w:rPr>
              <w:t>ex</w:t>
            </w:r>
            <w:r w:rsidR="000A6194" w:rsidRPr="00FE34BD">
              <w:rPr>
                <w:sz w:val="16"/>
                <w:szCs w:val="16"/>
              </w:rPr>
              <w:t xml:space="preserve">160413, </w:t>
            </w:r>
            <w:r w:rsidRPr="00FE34BD">
              <w:rPr>
                <w:sz w:val="16"/>
                <w:szCs w:val="16"/>
              </w:rPr>
              <w:t>ex</w:t>
            </w:r>
            <w:r w:rsidR="000A6194" w:rsidRPr="00FE34BD">
              <w:rPr>
                <w:sz w:val="16"/>
                <w:szCs w:val="16"/>
              </w:rPr>
              <w:t xml:space="preserve">160414, </w:t>
            </w:r>
            <w:r w:rsidRPr="00FE34BD">
              <w:rPr>
                <w:sz w:val="16"/>
                <w:szCs w:val="16"/>
              </w:rPr>
              <w:t>ex</w:t>
            </w:r>
            <w:r w:rsidR="000A6194" w:rsidRPr="00FE34BD">
              <w:rPr>
                <w:sz w:val="16"/>
                <w:szCs w:val="16"/>
              </w:rPr>
              <w:t xml:space="preserve">160415, </w:t>
            </w:r>
            <w:r w:rsidRPr="00FE34BD">
              <w:rPr>
                <w:sz w:val="16"/>
                <w:szCs w:val="16"/>
              </w:rPr>
              <w:t>ex</w:t>
            </w:r>
            <w:r w:rsidR="000A6194" w:rsidRPr="00FE34BD">
              <w:rPr>
                <w:sz w:val="16"/>
                <w:szCs w:val="16"/>
              </w:rPr>
              <w:t xml:space="preserve">160416, </w:t>
            </w:r>
            <w:r w:rsidRPr="00FE34BD">
              <w:rPr>
                <w:sz w:val="16"/>
                <w:szCs w:val="16"/>
              </w:rPr>
              <w:t>ex</w:t>
            </w:r>
            <w:r w:rsidR="000A6194" w:rsidRPr="00FE34BD">
              <w:rPr>
                <w:sz w:val="16"/>
                <w:szCs w:val="16"/>
              </w:rPr>
              <w:t xml:space="preserve">160417, </w:t>
            </w:r>
            <w:r w:rsidRPr="00FE34BD">
              <w:rPr>
                <w:sz w:val="16"/>
                <w:szCs w:val="16"/>
              </w:rPr>
              <w:t>ex</w:t>
            </w:r>
            <w:r w:rsidR="000A6194" w:rsidRPr="00FE34BD">
              <w:rPr>
                <w:sz w:val="16"/>
                <w:szCs w:val="16"/>
              </w:rPr>
              <w:t xml:space="preserve">160418, </w:t>
            </w:r>
            <w:r w:rsidRPr="00FE34BD">
              <w:rPr>
                <w:sz w:val="16"/>
                <w:szCs w:val="16"/>
              </w:rPr>
              <w:t>ex</w:t>
            </w:r>
            <w:r w:rsidR="000A6194" w:rsidRPr="00FE34BD">
              <w:rPr>
                <w:sz w:val="16"/>
                <w:szCs w:val="16"/>
              </w:rPr>
              <w:t xml:space="preserve">160419, </w:t>
            </w:r>
            <w:r w:rsidRPr="00FE34BD">
              <w:rPr>
                <w:sz w:val="16"/>
                <w:szCs w:val="16"/>
              </w:rPr>
              <w:t>ex</w:t>
            </w:r>
            <w:r w:rsidR="000A6194" w:rsidRPr="00FE34BD">
              <w:rPr>
                <w:sz w:val="16"/>
                <w:szCs w:val="16"/>
              </w:rPr>
              <w:t xml:space="preserve">160420, </w:t>
            </w:r>
            <w:r w:rsidRPr="00FE34BD">
              <w:rPr>
                <w:sz w:val="16"/>
                <w:szCs w:val="16"/>
              </w:rPr>
              <w:t>ex</w:t>
            </w:r>
            <w:r w:rsidR="000A6194" w:rsidRPr="00FE34BD">
              <w:rPr>
                <w:sz w:val="16"/>
                <w:szCs w:val="16"/>
              </w:rPr>
              <w:t xml:space="preserve">160431, </w:t>
            </w:r>
            <w:r w:rsidRPr="00FE34BD">
              <w:rPr>
                <w:sz w:val="16"/>
                <w:szCs w:val="16"/>
              </w:rPr>
              <w:t>ex</w:t>
            </w:r>
            <w:r w:rsidR="000A6194" w:rsidRPr="00FE34BD">
              <w:rPr>
                <w:sz w:val="16"/>
                <w:szCs w:val="16"/>
              </w:rPr>
              <w:t xml:space="preserve">160510, </w:t>
            </w:r>
            <w:r w:rsidRPr="00FE34BD">
              <w:rPr>
                <w:sz w:val="16"/>
                <w:szCs w:val="16"/>
              </w:rPr>
              <w:t>ex</w:t>
            </w:r>
            <w:r w:rsidR="000A6194" w:rsidRPr="00FE34BD">
              <w:rPr>
                <w:sz w:val="16"/>
                <w:szCs w:val="16"/>
              </w:rPr>
              <w:t xml:space="preserve">160521, </w:t>
            </w:r>
            <w:r w:rsidRPr="00FE34BD">
              <w:rPr>
                <w:sz w:val="16"/>
                <w:szCs w:val="16"/>
              </w:rPr>
              <w:t>ex</w:t>
            </w:r>
            <w:r w:rsidR="000A6194" w:rsidRPr="00FE34BD">
              <w:rPr>
                <w:sz w:val="16"/>
                <w:szCs w:val="16"/>
              </w:rPr>
              <w:t xml:space="preserve">160529, </w:t>
            </w:r>
            <w:r w:rsidRPr="00FE34BD">
              <w:rPr>
                <w:sz w:val="16"/>
                <w:szCs w:val="16"/>
              </w:rPr>
              <w:t>ex</w:t>
            </w:r>
            <w:r w:rsidR="000A6194" w:rsidRPr="00FE34BD">
              <w:rPr>
                <w:sz w:val="16"/>
                <w:szCs w:val="16"/>
              </w:rPr>
              <w:t xml:space="preserve">160530, </w:t>
            </w:r>
            <w:r w:rsidRPr="00FE34BD">
              <w:rPr>
                <w:sz w:val="16"/>
                <w:szCs w:val="16"/>
              </w:rPr>
              <w:t>ex</w:t>
            </w:r>
            <w:r w:rsidR="000A6194" w:rsidRPr="00FE34BD">
              <w:rPr>
                <w:sz w:val="16"/>
                <w:szCs w:val="16"/>
              </w:rPr>
              <w:t>160540</w:t>
            </w:r>
          </w:p>
          <w:p w14:paraId="501DBEB2" w14:textId="6A13F414" w:rsidR="007229C6" w:rsidRPr="00FE34BD" w:rsidRDefault="007229C6" w:rsidP="000A6194">
            <w:pPr>
              <w:rPr>
                <w:sz w:val="16"/>
                <w:szCs w:val="16"/>
              </w:rPr>
            </w:pPr>
          </w:p>
        </w:tc>
      </w:tr>
      <w:tr w:rsidR="000A6194" w:rsidRPr="006C123C" w14:paraId="244C7F78" w14:textId="77777777" w:rsidTr="00FE34BD">
        <w:tc>
          <w:tcPr>
            <w:tcW w:w="559" w:type="dxa"/>
            <w:tcBorders>
              <w:top w:val="single" w:sz="8" w:space="0" w:color="auto"/>
              <w:left w:val="double" w:sz="2" w:space="0" w:color="auto"/>
              <w:bottom w:val="single" w:sz="8" w:space="0" w:color="auto"/>
              <w:right w:val="single" w:sz="8" w:space="0" w:color="auto"/>
            </w:tcBorders>
          </w:tcPr>
          <w:p w14:paraId="45A919B7" w14:textId="337D4961" w:rsidR="000A6194" w:rsidRPr="006C123C" w:rsidRDefault="00FE70E6" w:rsidP="000A6194">
            <w:pPr>
              <w:jc w:val="center"/>
              <w:rPr>
                <w:b/>
                <w:bCs/>
                <w:spacing w:val="-2"/>
                <w:sz w:val="16"/>
                <w:szCs w:val="16"/>
              </w:rPr>
            </w:pPr>
            <w:r w:rsidRPr="006C123C">
              <w:rPr>
                <w:b/>
                <w:bCs/>
                <w:spacing w:val="-2"/>
                <w:sz w:val="16"/>
                <w:szCs w:val="16"/>
              </w:rPr>
              <w:t>12</w:t>
            </w:r>
          </w:p>
        </w:tc>
        <w:tc>
          <w:tcPr>
            <w:tcW w:w="8789" w:type="dxa"/>
            <w:tcBorders>
              <w:top w:val="single" w:sz="8" w:space="0" w:color="auto"/>
              <w:left w:val="single" w:sz="8" w:space="0" w:color="auto"/>
              <w:bottom w:val="single" w:sz="8" w:space="0" w:color="auto"/>
              <w:right w:val="double" w:sz="2" w:space="0" w:color="auto"/>
            </w:tcBorders>
          </w:tcPr>
          <w:p w14:paraId="5E22515E" w14:textId="0A4C8392" w:rsidR="007229C6" w:rsidRPr="007229C6" w:rsidRDefault="007229C6" w:rsidP="000A6194">
            <w:pPr>
              <w:rPr>
                <w:b/>
                <w:bCs/>
                <w:sz w:val="16"/>
                <w:szCs w:val="16"/>
              </w:rPr>
            </w:pPr>
            <w:r w:rsidRPr="007229C6">
              <w:rPr>
                <w:rFonts w:cs="Verdana"/>
                <w:b/>
                <w:bCs/>
                <w:sz w:val="16"/>
                <w:szCs w:val="16"/>
              </w:rPr>
              <w:t>Dog and cat fur and products containing such fur</w:t>
            </w:r>
            <w:r w:rsidRPr="007229C6">
              <w:rPr>
                <w:b/>
                <w:bCs/>
                <w:sz w:val="16"/>
                <w:szCs w:val="16"/>
              </w:rPr>
              <w:t xml:space="preserve"> </w:t>
            </w:r>
          </w:p>
          <w:p w14:paraId="34602A04" w14:textId="77777777" w:rsidR="007229C6" w:rsidRDefault="007229C6" w:rsidP="000A6194">
            <w:pPr>
              <w:rPr>
                <w:sz w:val="16"/>
                <w:szCs w:val="16"/>
              </w:rPr>
            </w:pPr>
          </w:p>
          <w:p w14:paraId="034C61B1" w14:textId="3CA9EE28" w:rsidR="000A6194" w:rsidRPr="006C123C" w:rsidRDefault="00FE70E6" w:rsidP="000A6194">
            <w:pPr>
              <w:rPr>
                <w:sz w:val="16"/>
                <w:szCs w:val="16"/>
              </w:rPr>
            </w:pPr>
            <w:r w:rsidRPr="006C123C">
              <w:rPr>
                <w:sz w:val="16"/>
                <w:szCs w:val="16"/>
              </w:rPr>
              <w:t xml:space="preserve">0502900000, 0511991000, 4103900000, 4106910000, 4106920000, 4113900000, 4114109000, 4114200000, 4115100000, 4115200000, 4201000000, 4202111000, 4202119000, 4202210000, 4202310000, 4202911000, 4202918000, 4203000000, 4205000000, 4301900000, 4302200000, 4302301000, 4303109000, 4303900000, 5102200000, 5103100000, 5103300000, 5104000000, 5105400000, 5106100000, 5106209100, 5106209900, 5107100000, 5107209100, 5107209900, 5109000000, 5110000000, 5112190000, 5113000000, 5602101900, 5602103800, 5602290000, 5602900000, 5609000000, 5702390000, 5702490000, 5702509000, 5702990000, 5703900000, 5705008000, 6003900000, 6004900000, 6005900000, 6101000000, 6102000000, 6103000000, 6104000000, 6110000000, 6111000000, 6114000000, 6116000000, 6117000000, 6201000000, 6202000000, 6203000000, 6204000000, 6209000000, 6211329000, 6211339000, 6211390000, </w:t>
            </w:r>
            <w:r w:rsidRPr="006C123C">
              <w:rPr>
                <w:sz w:val="16"/>
                <w:szCs w:val="16"/>
              </w:rPr>
              <w:lastRenderedPageBreak/>
              <w:t>6211429000, 6211439000, 6211490000, 6214000000, 6216000000, 6217000000, 6402910000, 6403400000, 6403511100, 6403511500, 6403511900, 6403519100, 6403519500, 6403519900, 6403591100, 6403593100, 6403593500, 6403593900, 6403595000, 6403599100, 6403599500, 6403599900, 6403911100, 6403911300, 6403911600, 6403911800, 6403919100, 6403919300, 6403919600, 6403919800, 6404200000, 6405100000, 6405901000, 6406100000, 6406903000, 6406905000, 6406906000, 6406909000, 6502000000, 6504000000, 6505001000, 6505003000, 6505009000, 6506108000, 6506991000, 6506999000, 6507000000, 6603909000, 6703000000, 6704900000, 6913000000, 6914000000, 7013000000, 7018900000, 7020000700, 7020000800, 7020001000, 7020003000, 7020008000, 7117000000, 9021101000, 9021399000, 9021909000, 9112200000, 9112900000, 9113900000, 9205909000, 9206000000, 9209992000, 9209997000, 9401000000, 9402000000, 9404000000, 9503002100, 9503002900, 9503004100, 9503004900, 9503007500, 9503007900, 9503008700, 9503009500, 9503009900, 9505000000, 9506190000, 9506290000, 9506399000, 9506690000, 9506700000, 9506910000, 9506990000, 9507900000, 9508900000, 9603298000, 9603500000, 9603909100, 9603909900, 9605000000, 9606000000, 9615000000, 9616200000, 9618000000</w:t>
            </w:r>
          </w:p>
        </w:tc>
      </w:tr>
      <w:tr w:rsidR="000A6194" w:rsidRPr="006C123C" w14:paraId="247C8EA2" w14:textId="77777777" w:rsidTr="00FE34BD">
        <w:tc>
          <w:tcPr>
            <w:tcW w:w="559" w:type="dxa"/>
            <w:tcBorders>
              <w:top w:val="single" w:sz="8" w:space="0" w:color="auto"/>
              <w:left w:val="double" w:sz="2" w:space="0" w:color="auto"/>
              <w:bottom w:val="single" w:sz="8" w:space="0" w:color="auto"/>
              <w:right w:val="single" w:sz="8" w:space="0" w:color="auto"/>
            </w:tcBorders>
          </w:tcPr>
          <w:p w14:paraId="0482D54F" w14:textId="25E11DF3" w:rsidR="000A6194" w:rsidRPr="006C123C" w:rsidRDefault="000F5599" w:rsidP="000A6194">
            <w:pPr>
              <w:jc w:val="center"/>
              <w:rPr>
                <w:b/>
                <w:bCs/>
                <w:spacing w:val="-2"/>
                <w:sz w:val="16"/>
                <w:szCs w:val="16"/>
              </w:rPr>
            </w:pPr>
            <w:r w:rsidRPr="006C123C">
              <w:rPr>
                <w:b/>
                <w:bCs/>
                <w:spacing w:val="-2"/>
                <w:sz w:val="16"/>
                <w:szCs w:val="16"/>
              </w:rPr>
              <w:lastRenderedPageBreak/>
              <w:t>14</w:t>
            </w:r>
          </w:p>
        </w:tc>
        <w:tc>
          <w:tcPr>
            <w:tcW w:w="8789" w:type="dxa"/>
            <w:tcBorders>
              <w:top w:val="single" w:sz="8" w:space="0" w:color="auto"/>
              <w:left w:val="single" w:sz="8" w:space="0" w:color="auto"/>
              <w:bottom w:val="single" w:sz="8" w:space="0" w:color="auto"/>
              <w:right w:val="double" w:sz="2" w:space="0" w:color="auto"/>
            </w:tcBorders>
          </w:tcPr>
          <w:p w14:paraId="76D9E6D0" w14:textId="6291A948" w:rsidR="007229C6" w:rsidRPr="007229C6" w:rsidRDefault="007229C6" w:rsidP="000A6194">
            <w:pPr>
              <w:rPr>
                <w:b/>
                <w:bCs/>
                <w:sz w:val="16"/>
                <w:szCs w:val="16"/>
              </w:rPr>
            </w:pPr>
            <w:r w:rsidRPr="007229C6">
              <w:rPr>
                <w:b/>
                <w:bCs/>
                <w:sz w:val="16"/>
                <w:szCs w:val="16"/>
              </w:rPr>
              <w:t>Military goods and technology</w:t>
            </w:r>
          </w:p>
          <w:p w14:paraId="5064BE01" w14:textId="77777777" w:rsidR="007229C6" w:rsidRDefault="007229C6" w:rsidP="000A6194">
            <w:pPr>
              <w:rPr>
                <w:sz w:val="16"/>
                <w:szCs w:val="16"/>
              </w:rPr>
            </w:pPr>
          </w:p>
          <w:p w14:paraId="2A3DEB67" w14:textId="2078ABD5" w:rsidR="000A6194" w:rsidRPr="006C123C" w:rsidRDefault="000F5599" w:rsidP="000A6194">
            <w:pPr>
              <w:rPr>
                <w:sz w:val="16"/>
                <w:szCs w:val="16"/>
              </w:rPr>
            </w:pPr>
            <w:r w:rsidRPr="006C123C">
              <w:rPr>
                <w:sz w:val="16"/>
                <w:szCs w:val="16"/>
              </w:rPr>
              <w:t>27100000, 27112900, 28045010, 28080000, 28251000, 28299010, 28419085, 28440000, 28444000, 28499010, 28500020, 28539090, 29039980, 29042000, 29054900, 29055998, 29091990, 29093090, 29110000, 29147900, 29157050, 29171980, 29182100, 29182900, 29189100, 29189990, 29199000, 29209070, 29211999, 29212900, 29214200, 29215119, 29215990, 29241900, 29269070, 29280090, 29299000, 29309098, 29313920, 29313990, 29319000, 29329900, 29332990, 29333999, 29335995, 29336910, 29336980, 29339980, 29349990, 30020000, 30029050, 32080000, 32090000, 32100000, 36010000, 36020000, 36030000, 36030020, 36030030, 36030040, 36030050, 36030060, 36030080, 37040010, 37050090, 38085900, 38220000, 38249092, 38249993, 39029090, 39072011, 39072099, 39119099, 39239000, 39262000, 39269092, 39269097, 40022000, 40110000, 40151900, 40159000, 40161000, 40169997, 40170000, 42033000, 42034000, 42050090, 49011000, 49019900, 49060000, 49119900, 62101092, 62101098, 62104000, 62105000, 62113390, 62114310, 62114390, 62160000, 62170000, 62171000, 63070000, 63072000, 63079091, 63079092, 63079098, 64019210, 64019290, 65060000, 69031000, 69032010, 69032090, 69039010, 69039090, 69091100, 69091200, 69091900, 69099000, 69141000, 69149000, 70071190, 70072180, 70109021, 70109091, 70109099, 70200008, 70200010, 70200030, 70200080, 71140000, 71159000, 72000000, 72189980, 72191210, 72192300, 72192400, 72193100, 72193210, 72193310, 72193410, 72193490, 72193510, 72199000, 72202081, 72251100, 72251900, 72253000, 72254012, 72254015, 72254040, 72254060, 72254090, 72255000, 72259100, 72259200, 72259900, 72261100, 72262000, 73090030, 73090090, 73102191, 73102199, 73102910, 73102990, 73140000, 73261900, 73262000, 73269092, 73269094, 73269096, 73269098, 74199100, 74199990, 75089000, 76030000, 76121000, 76129080, 76169910, 76169990, 78060080, 79070000, 80070080, 81010000, 81019990, 81020000, 81029900, 81030000, 81039090, 81040000, 81049000, 81059000, 81060090, 81079000, 81080000, 81089090, 81090000, 81092000, 81099000, 81109000, 81110090, 81121300, 81121900, 81122190, 81125900, 81129210, 81129231, 81129920, 81129930, 81129970, 81130090, 82070000, 83015000, 84000000, 84010000, 84070000, 84072191, 84072199, 84072900, 84080000, 84110000, 84112200, 84118200, 84121000, 84130000, 84213915, 84213925, 84219900, 84242000, 84248900, 84248970, 84249080, 84251100, 84251900, 84253100, 84253900, 84289090, 84295199, 84306900, 84314920, 84314980, 84580000, 84640000, 84670000, 84790000, 84795000, 84798970, 84798997, 84799015, 84799020, 84799070, 84831050, 84831095, 84871000, 85020000, 85041080, 85070000, 85170000, 85176200, 85176930, 85176990, 85177000, 85180000, 85190000, 85210000, 85230000, 85232919, 85232990, 85234910, 85234920, 85234990, 85235190, 85235990, 85238090, 85250000, 85258091, 85260000, 85261000, 85269200, 85285291, 85285299, 85285590, 85366990, 85367000, 85369010, 85371010, 85371091, 85423111, 85423119, 85423211, 85423219, 85423911, 85423919, 85430000, 85437090, 85439000, 85440000, 85444210, 85444290, 85444991, 85444993, 85444995, 85446010, 86010000, 86020000, 86030000, 86040000, 86070000, 86080000, 86090000, 86090010, 86090090, 87030000, 87050000, 87080000, 87089997, 87100000, 87140000, 87160000, 88000000, 88010000, 88020000, 88026019, 88030000, 88040000, 88050000, 88051010, 88051090, 89000000, 89059090, 89060000, 89061000, 89069010, 89069099, 89070000, 90000000, 90010000, 90020000, 90040000, 90050000, 90100000, 90130000, 90131000, 90131010, 90131090, 90132000, 90148000, 90149000, 90151010, 90200000, 90220000, 90230000, 90251920, 90251980, 90269000, 90270000, 90271010, 90271090, 90272000, 90273000, 90278011, 90278017, 90278099, 90290000, 90301000, 90309000, 90309005, 90310000, 90314910, 90314990, 90318080, 90319000, 90330000, 93010000, 93011900, 93012000, 93019000, 93020000, 93030000, 93031000, 93032000, 93032010, 93032095, 93033000, 93039000, 93040000, 93050000, 93051000, 93059100, 93059900, 93060000, 93062100, 93062900, 93063010, 93063090, 93069010, 93069090, 94011000, 94054010, 94054039, 94060000, 96200000, 96200091, 96200099, 97050000, 97060000</w:t>
            </w:r>
          </w:p>
        </w:tc>
      </w:tr>
      <w:tr w:rsidR="000A6194" w:rsidRPr="006C123C" w14:paraId="1692D01B" w14:textId="77777777" w:rsidTr="00FE34BD">
        <w:tc>
          <w:tcPr>
            <w:tcW w:w="559" w:type="dxa"/>
            <w:tcBorders>
              <w:top w:val="single" w:sz="8" w:space="0" w:color="auto"/>
              <w:left w:val="double" w:sz="2" w:space="0" w:color="auto"/>
              <w:bottom w:val="single" w:sz="8" w:space="0" w:color="auto"/>
              <w:right w:val="single" w:sz="8" w:space="0" w:color="auto"/>
            </w:tcBorders>
          </w:tcPr>
          <w:p w14:paraId="4E82EF8B" w14:textId="600E0C43" w:rsidR="000A6194" w:rsidRPr="006C123C" w:rsidRDefault="0064210C" w:rsidP="000A6194">
            <w:pPr>
              <w:jc w:val="center"/>
              <w:rPr>
                <w:b/>
                <w:bCs/>
                <w:spacing w:val="-2"/>
                <w:sz w:val="16"/>
                <w:szCs w:val="16"/>
              </w:rPr>
            </w:pPr>
            <w:r w:rsidRPr="006C123C">
              <w:rPr>
                <w:b/>
                <w:bCs/>
                <w:spacing w:val="-2"/>
                <w:sz w:val="16"/>
                <w:szCs w:val="16"/>
              </w:rPr>
              <w:t>15</w:t>
            </w:r>
          </w:p>
        </w:tc>
        <w:tc>
          <w:tcPr>
            <w:tcW w:w="8789" w:type="dxa"/>
            <w:tcBorders>
              <w:top w:val="single" w:sz="8" w:space="0" w:color="auto"/>
              <w:left w:val="single" w:sz="8" w:space="0" w:color="auto"/>
              <w:bottom w:val="single" w:sz="8" w:space="0" w:color="auto"/>
              <w:right w:val="double" w:sz="2" w:space="0" w:color="auto"/>
            </w:tcBorders>
          </w:tcPr>
          <w:p w14:paraId="1F69AF4B" w14:textId="7D2D76C3" w:rsidR="007229C6" w:rsidRPr="007229C6" w:rsidRDefault="007229C6" w:rsidP="000A6194">
            <w:pPr>
              <w:rPr>
                <w:b/>
                <w:bCs/>
                <w:sz w:val="16"/>
                <w:szCs w:val="16"/>
              </w:rPr>
            </w:pPr>
            <w:r w:rsidRPr="007229C6">
              <w:rPr>
                <w:b/>
                <w:bCs/>
                <w:sz w:val="16"/>
                <w:szCs w:val="16"/>
              </w:rPr>
              <w:t>Dual use items</w:t>
            </w:r>
          </w:p>
          <w:p w14:paraId="45B2F352" w14:textId="77777777" w:rsidR="007229C6" w:rsidRDefault="007229C6" w:rsidP="000A6194">
            <w:pPr>
              <w:rPr>
                <w:sz w:val="16"/>
                <w:szCs w:val="16"/>
              </w:rPr>
            </w:pPr>
          </w:p>
          <w:p w14:paraId="102C8263" w14:textId="34769EB2" w:rsidR="000A6194" w:rsidRPr="006C123C" w:rsidRDefault="0064210C" w:rsidP="000A6194">
            <w:pPr>
              <w:rPr>
                <w:sz w:val="16"/>
                <w:szCs w:val="16"/>
              </w:rPr>
            </w:pPr>
            <w:r w:rsidRPr="006C123C">
              <w:rPr>
                <w:sz w:val="16"/>
                <w:szCs w:val="16"/>
              </w:rPr>
              <w:t xml:space="preserve">2612101000, 2612109000, 2612201000, 2612209000, 2620999500, 2707100000, 2707200000, 2707300000, 2707400000, 2707500000, 2707999900, 2710122100, 2710122500, 2710123100, </w:t>
            </w:r>
            <w:r w:rsidRPr="006C123C">
              <w:rPr>
                <w:sz w:val="16"/>
                <w:szCs w:val="16"/>
              </w:rPr>
              <w:lastRenderedPageBreak/>
              <w:t xml:space="preserve">2710124100, 2710124500, 2710124900, 2710125000, 2710127000, 2710129000, 2710192100, 2710192500, 2710192900, 2710196200, 2710196400, 2710196800, 2710201100, 2710201500, 2710201700, 2710201900, 2710203100, 2710203500, 2710203900, 2710209000, 2711110000, 2711121100, 2711129400, 2711129700, 2711139100, 2711139700, 2711140000, 2711190000, 2711290000, 2712200000, 2712901900, 2712909100, 2712909900, 2804100000, 2804291000, 2804400000, 2804501000, 2804509000, 2805120000, 2805199000, 2808000000, 2810009000, 2811110000, 2811120000, 2811293000, 2812110000, 2812120000, 2812130000, 2812140000, 2812150000, 2812160000, 2812170000, 2812199000, 2812900000, 2813901000, 2818200000, 2819909000, 2821100000, 2825100000, 2825600000, 2825902000, 2825908500, 2826191000, 2826199000, 2826908000, 2827398500, 2827499000, 2827590000, 2827600000, 2828900000, 2829901000, 2829908000, 2830100000, 2830908500, 2832200000, 2833298000, 2833300000, 2833400000, 2834100000, 2834292000, 2834298000, 2835100000, 2835299000, 2835390000, 2836991700, 2837110000, 2837190000, 2839900000, 2840209000, 2840300000, 2841908500, 2842901000, 2842908000, 2844101000, 2844103000, 2844105000, 2844109000, 2844202500, 2844203500, 2844205100, 2844205900, 2844209900, 2844301100, 2844301900, 2844305100, 2844305500, 2844306100, 2844306900, 2844309100, 2844309900, 2844401000, 2844402000, 2844403000, 2844408000, 2844500000, 2845100000, 2845901000, 2845909000, 2849200000, 2849901000, 2849903000, 2849909000, 2850002000, 2850009000, 2853100000, 2853909000, 2902000000, 2903392700, 2903392800, 2903392900, 2903393900, 2903769000, 2903830000, 2903898000, 2903998000, 2904910000, 2905190000, 2905599800, 2909303500, 2909309000, 2909410000, 2909430000, 2909440000, 2914199000, 2918170000, 2918199800, 2920110000, 2920190000, 2920210000, 2920220000, 2920230000, 2920240000, 2920290000, 2920300000, 2920907000, 2921110000, 2921120000, 2921130000, 2921140000, 2921195000, 2921199900, 2921440000, 2922150000, 2922170000, 2922180000, 2922190000, 2925290000, 2928009000, 2929900000, 2930600000, 2930700000, 2930909800, 2931100000, 2931200000, 2931310000, 2931320000, 2931330000, 2931340000, 2931350000, 2931360000, 2931370000, 2931380000, 2931392000, 2931393000, 2931395000, 2931396000, 2931399000, 2931900000, 2933399900, 2933920000, 2933998000, 2934999000, 3002905000, 3002909000, 3102309000, 3102401000, 3102409000, 3206200000, 3206497000, 3214101000, 3403990000, 3404200000, 3404900000, 3601000000, 3602000000, 3603002000, 3603003000, 3603004000, 3603005000, 3603006000, 3603008000, 3704001000, 3705009000, 3707100000, 3801100000, 3801900000, 3815110000, 3815120000, 3815199000, 3815909000, 3818001000, 3818009000, 3819000000, 3822000000, 3824840000, 3824850000, 3824860000, 3824870000, 3824880000, 3824910000, 3824991500, 3824995000, 3824995500, 3824995600, 3824995700, 3824995800, 3824998600, 3824999200, 3824999300, 3824999600, 3825690000, 3826009000, 3902901000, 3902902000, 3902909000, 3903300000, 3904610000, 3904691000, 3904692000, 3904698000, 3904900000, 3905910000, 3905991000, 3905999000, 3906901000, 3906902000, 3906903000, 3906904000, 3906905000, 3906906000, 3906909000, 3907201100, 3907202000, 3907209100, 3907209900, 3907911000, 3909501000, 3909509000, 3910000000, 3911100000, 3911901300, 3911901900, 3911909900, 3912201100, 3912201900, 3912209000, 3914000000, 3916901000, 3917219000, 3917229000, 3917290000, 3917330000, 3917400000, 3920940000, 3920992100, 3920992800, 3920995200, 3920995900, 3921905500, 3921906000, 3921909000, 3923900000, 3926200000, 3926909200, 3926909700, 4002191000, 4002192000, 4002193000, 4002199000, 4002200000, 4002410000, 4002490000, 4002510000, 4002590000, 4002910000, 4002991000, 4002999000, 4009210000, 4009220000, 4009410000, 4009420000, 4015190000, 4015900000, 4016100000, 4016930000, 4016999100, 4016999700, 4017000000, 4901100000, 4901990000, 4906000000, 4911990000, 5402110000, 5402190000, 5402200000, 5403100000, 5407100000, 5503110000, 5503190000, 5503200000, 5503900000, 5506100000, 5506400000, 5506900000, 5509110000, 5509120000, 5604901000, 5607501100, 5607501900, 5607503000, 5607509000, 5902109000, 5902209000, 5902909000, 5903901000, 5903909100, 5903909900, 6210109200, 6210109800, 6210400000, 6210500000, 6211339000, 6211431000, 6211439000, 6216000000, 6307909200, 6307909800, 6401921000, 6401929000, 6806100000, 6812999000, 6815101000, 6815109000, 6815990000, 6903100000, 6903201000, 6903209000, 6903901000, 6903909000, 6909110000, 6909120000, 6909190000, 6909900000, 6914100000, 6914900000, 7002201000, 7010902100, 7010909100, 7010909900, 7014000000, 7019110000, 7019120000, 7019191000, 7019199000, 7019310000, 7019320000, 7019390000, 7019400000, 7019510000, 7019520000, 7019590000, 7019900000, 7020000800, 7020001000, 7020003000, 7020008000, 7104200000, 7104900000, 7106920000, 7108131000, 7108138000, 7110191000, 7110198000, 7110290000, 7110390000, 7110490000, 7114000000, 7115100000, 7115900000, 7202800000, 7202910000, 7202998000, 7218100000, 7218911000, 7218918000, 7218991100, 7218991900, 7218992000, 7218998000, 7219110000, 7219121000, 7219131000, 7219141000, 7219211000, 7219221000, 7219230000, 7219240000, 7219310000, 7219321000, 7219331000, 7219341000, 7219349000, 7219351000, 7219900000, 7220110000, 7220120000, 7220202100, 7220202900, 7220204100, 7220204900, 7220208100, 7220900000, 7222111100, 7222111900, 7222118100, 7222118900, 7222191000, 7222199000, 7222201100, 7222201900, 7222202100, 7222202900, 7222203100, 7222203900, 7222208100, 7222208900, 7222305100, 7222309100, 7222309700, 7222401000, 7222409000, 7224900200, 7224901800, 7224903100, 7224903800, 7224909000, 7225110000, 7225190000, 7225300000, </w:t>
            </w:r>
            <w:r w:rsidRPr="006C123C">
              <w:rPr>
                <w:sz w:val="16"/>
                <w:szCs w:val="16"/>
              </w:rPr>
              <w:lastRenderedPageBreak/>
              <w:t xml:space="preserve">7225401200, 7225401500, 7225404000, 7225406000, 7225409000, 7225500000, 7225910000, 7225920000, 7225990000, 7226110000, 7226200000, 7226912000, 7226919900, 7226920000, 7226997000, 7228105000, 7228109000, 7228304900, 7228306100, 7228306900, 7228307000, 7228308900, 7228401000, 7228409000, 7228502000, 7228504000, 7228506100, 7228506900, 7228508000, 7228602000, 7228608000, 7228800000, 7304410000, 7304491000, 7304499300, 7304499500, 7304499900, 7304518100, 7304518900, 7304599200, 7304599300, 7304599900, 7304900000, 7306301100, 7306301900, 7306307200, 7306307700, 7306308000, 7306402000, 7306408000, 7306502000, 7306508000, 7306610000, 7306691000, 7306699000, 7306900000, 7309001000, 7309003000, 7309005100, 7309005900, 7309009000, 7310100000, 7310219100, 7310219900, 7310291000, 7310299000, 7326190000, 7326200000, 7326909200, 7326909400, 7326909600, 7326909800, 7410210000, 7419910000, 7419999000, 7502200000, 7503009000, 7504000000, 7505120000, 7505220000, 7506200000, 7507110000, 7507120000, 7507200000, 7508900000, 7601202000, 7601208000, 7602009000, 7603100000, 7603200000, 7604291000, 7604299000, 7605290000, 7606920000, 7608208100, 7608208900, 7609000000, 7611000000, 7612100000, 7612908000, 7616991000, 7616999000, 7806008000, 7907000000, 8003000000, 8007008000, 8101100000, 8101940000, 8101960000, 8101970000, 8101991000, 8101999000, 8102100000, 8102960000, 8102990000, 8103909000, 8104110000, 8104190000, 8104200000, 8104300000, 8104900000, 8105900000, 8106001000, 8106009000, 8107900000, 8108200000, 8108903000, 8108905000, 8108906000, 8108909000, 8109200000, 8109300000, 8109900000, 8110900000, 8111009000, 8112120000, 8112130000, 8112190000, 8112219000, 8112590000, 8112921000, 8112922100, 8112923100, 8112992000, 8112993000, 8112997000, 8113002000, 8113004000, 8113009000, 8207301000, 8207309000, 8401100000, 8401200000, 8401300000, 8401400000, 8407100000, 8408101100, 8408101900, 8408102700, 8408103100, 8408103900, 8408104100, 8408104900, 8408105100, 8408105900, 8408106900, 8408107900, 8408108900, 8408109900, 8409100000, 8410000000, 8411110000, 8411120000, 8411210000, 8411220000, 8411810000, 8411822000, 8411826000, 8411828000, 8411910000, 8411990000, 8412100000, 8412212000, 8412218000, 8412292000, 8412298100, 8412298900, 8412310000, 8412390000, 8412801000, 8412808000, 8412902000, 8412904000, 8412908000, 8413504000, 8413506900, 8413603900, 8413606100, 8413606900, 8413607000, 8413608000, 8413702100, 8413702900, 8413704500, 8413705100, 8413705900, 8413706500, 8413707500, 8413708100, 8413708900, 8413810000, 8413820000, 8413910000, 8414101500, 8414102500, 8414108100, 8414108900, 8414308100, 8414401000, 8414409000, 8414590000, 8414600000, 8414801100, 8414801900, 8414805900, 8414807300, 8414807500, 8414807800, 8414808000, 8414900000, 8417100000, 8417803000, 8417805000, 8417807000, 8418610000, 8418690000, 8418991000, 8419200000, 8419390000, 8419400000, 8419500000, 8419891000, 8419893000, 8419899800, 8419901500, 8419908500, 8421192000, 8421197000, 8421210000, 8421220000, 8421290000, 8421391500, 8421392500, 8421393500, 8421398500, 8421910000, 8421990000, 8422300000, 8424200000, 8424309000, 8424499000, 8424829000, 8424894000, 8424897000, 8426110000, 8426190000, 8426990000, 8428399000, 8428909000, 8431492000, 8431498000, 8443310000, 8443321000, 8443328000, 8443991000, 8443999000, 8444001000, 8444009000, 8446100000, 8446210000, 8446290000, 8446300000, 8447110000, 8447120000, 8447202000, 8447900000, 8448200000, 8448390000, 8448420000, 8448490000, 8448590000, 8454200000, 8454309000, 8454900000, 8456110000, 8456120000, 8456200000, 8456301900, 8456400000, 8456500000, 8456900000, 8457101000, 8457109000, 8457200000, 8457301000, 8458112000, 8458114100, 8458114900, 8458118000, 8458912000, 8458918000, 8459100000, 8459210000, 8459310000, 8459410000, 8459510000, 8459611000, 8459619000, 8460120000, 8460220000, 8460230000, 8460240000, 8460401000, 8460409000, 8461200000, 8461401100, 8461401900, 8461403100, 8461403900, 8461407100, 8461407900, 8461409000, 8461900000, 8462992000, 8462998000, 8463900000, 8464201100, 8464208000, 8464900000, 8465200000, 8465920000, 8465930000, 8465990000, 8466102000, 8466103800, 8466202000, 8466209800, 8466300000, 8466912000, 8466919500, 8466920000, 8466930000, 8466940000, 8468800000, 8468900000, 8471300000, 8471410000, 8471490000, 8471500000, 8471606000, 8471607000, 8471702000, 8471703000, 8471705000, 8471707000, 8471708000, 8471709800, 8471800000, 8471900000, 8473302000, 8473308000, 8474200000, 8475210000, 8475900000, 8477809900, 8479500000, 8479820000, 8479897000, 8479899700, 8479901500, 8479902000, 8479907000, 8480410000, 8480490000, 8481100000, 8481201000, 8481209000, 8481309100, 8481309900, 8481401000, 8481409000, 8481801100, 8481801900, 8481803100, 8481803900, 8481804000, 8481805100, 8481805900, 8481806100, 8481806300, 8481806900, 8481807100, 8481807300, 8481807900, 8481808100, 8481808500, 8481808700, 8481809900, 8481900000, 8482101000, 8482109000, 8482300000, 8482500000, 8482800000, 8482919000, 8482990000, 8483102500, 8483102900, 8483105000, 8483109500, 8483308000, 8483402100, 8483402300, 8483402500, 8483402900, 8483405100, 8483405900, 8484200000, 8484900000, 8486100000, 8486200000, 8486300000, 8486400000, 8486900000, 8487100000, 8487904000, 8487905100, 8487905700, 8487905900, 8487909000, 8501310000, 8501320000, 8501330000, 8501340000, 8503009900, 8504108000, 8504408200, 8504408400, 8504408800, 8504409000, 8504509500, 8505110000, 8505902100, 8505902900, 8505909000, 8506501000, 8506503000, 8506509000, 8506808000, 8507500000, 8507600000, 8507800000, 8508190000, 8508600000, 8508700000, 8514108000, 8514201000, 8514208000, 8514302000, </w:t>
            </w:r>
            <w:r w:rsidRPr="006C123C">
              <w:rPr>
                <w:sz w:val="16"/>
                <w:szCs w:val="16"/>
              </w:rPr>
              <w:lastRenderedPageBreak/>
              <w:t>8514308000, 8514400000, 8514903000, 8514907000, 8515110000, 8515190000, 8515210000, 8515290000, 8515310000, 8515390000, 8515801000, 8515809000, 8515900000, 8516808000, 8517110000, 8517120000, 8517180000, 8517610000, 8517620000, 8517691000, 8517693000, 8517699000, 8517700000, 8518408000, 8518900000, 8519812100, 8519812500, 8519813500, 8519814500, 8519890000, 8521900000, 8522902000, 8522904900, 8522908000, 8523210000, 8523291900, 8523299000, 8523491000, 8523492000, 8523499000, 8523519000, 8523520000, 8523599000, 8523809000, 8525500000, 8525600000, 8525801100, 8525801900, 8525803000, 8525809100, 8525809900, 8526100000, 8526912000, 8526918000, 8526920000, 8527131000, 8527139100, 8527139900, 8527190000, 8527212000, 8527215200, 8527215900, 8527217000, 8527219200, 8527219800, 8527290000, 8527911100, 8527911900, 8527913500, 8527919100, 8527919900, 8527929000, 8527990000, 8528420000, 8528490000, 8528521000, 8528529100, 8528529900, 8528590000, 8528620000, 8529101100, 8529106900, 8529108000, 8529109500, 8529901500, 8529902000, 8529904100, 8529904900, 8529906500, 8529909100, 8529909200, 8529909700, 8531800000, 8531900000, 8532250000, 8532290000, 8533210000, 8535100000, 8535210000, 8535290000, 8535300000, 8535400000, 8535900000, 8536100000, 8536201000, 8536209000, 8536300000, 8536410000, 8536490000, 8536500300, 8536500500, 8536500700, 8536501100, 8536501500, 8536501900, 8536508000, 8536610000, 8536691000, 8536693000, 8536699000, 8536700000, 8536900100, 8536901000, 8536902000, 8536904000, 8536909500, 8537101000, 8537109100, 8537109500, 8537109800, 8537209100, 8537209900, 8538901100, 8540201000, 8540208000, 8540790000, 8540890000, 8540910000, 8540990000, 8541100000, 8541210000, 8541290000, 8541300000, 8541401000, 8541409000, 8541500000, 8541600000, 8541900000, 8542311100, 8542311900, 8542319000, 8542321100, 8542321900, 8542323100, 8542323900, 8542324500, 8542325500, 8542326100, 8542326900, 8542327500, 8542329000, 8542330000, 8542391100, 8542391900, 8542399000, 8543100000, 8543200000, 8543300000, 8543707000, 8543709000, 8543900000, 8544119000, 8544190000, 8544200000, 8544421000, 8544499300, 8544700000, 8545110000, 8545190000, 8545900000, 8548909000, 8601000000, 8602000000, 8603000000, 8604000000, 8607000000, 8609001000, 8609009000, 8704229100, 8704229900, 8704239100, 8704239900, 8704329100, 8704329900, 8705908000, 8801001000, 8802110000, 8802120000, 8802200000, 8802300000, 8802400000, 8802601100, 8802601900, 8802609000, 8803100000, 8803200000, 8803300000, 8803901000, 8803902100, 8803902900, 8803903000, 8803909000, 8901101000, 8901201000, 8901301000, 8901901000, 8902009000, 8905901000, 8905909000, 8906901000, 9001101000, 9001109000, 9001900000, 9002900000, 9005100000, 9005800000, 9006300000, 9006400000, 9006510000, 9006520000, 9006538000, 9006590000, 9006910000, 9006990000, 9007100000, 9007910000, 9013100000, 9013200000, 9013809000, 9013900500, 9013908000, 9014100000, 9014202000, 9014208000, 9014800000, 9014900000, 9015802000, 9015804000, 9015808000, 9015900000, 9017203900, 9018509000, 9018907500, 9018908400, 9020000000, 9022120000, 9022190000, 9022290000, 9022300000, 9022900000, 9023000000, 9024102000, 9024104000, 9024108000, 9024801100, 9024801900, 9024809000, 9024900000, 9025192000, 9025198000, 9026102100, 9026102900, 9026108100, 9026108900, 9026202000, 9026204000, 9026208000, 9026802000, 9026808000, 9026900000, 9027101000, 9027109000, 9027200000, 9027300000, 9027500000, 9027801700, 9027809900, 9027905000, 9027908000, 9029203800, 9030100000, 9030200000, 9030332000, 9030333000, 9030400000, 9030820000, 9030893000, 9030900000, 9031100000, 9031200000, 9031410000, 9031491000, 9031499000, 9031802000, 9031808000, 9031900000, 9033000000, 9303900000, 9304000000, 9305910000, 9305990000, 9306901000, 9306909000, 9405409900, 9620001000, 9620009100, 9620009900</w:t>
            </w:r>
          </w:p>
        </w:tc>
      </w:tr>
      <w:bookmarkEnd w:id="6"/>
    </w:tbl>
    <w:p w14:paraId="702824B0" w14:textId="77777777" w:rsidR="00FE34BD" w:rsidRDefault="00FE34BD" w:rsidP="00272B3E">
      <w:pPr>
        <w:tabs>
          <w:tab w:val="left" w:pos="-1440"/>
          <w:tab w:val="left" w:pos="-720"/>
        </w:tabs>
        <w:suppressAutoHyphens/>
        <w:jc w:val="center"/>
        <w:rPr>
          <w:b/>
          <w:bCs/>
          <w:spacing w:val="-2"/>
        </w:rPr>
      </w:pPr>
    </w:p>
    <w:p w14:paraId="09C1387A" w14:textId="7502313F" w:rsidR="00272B3E" w:rsidRPr="006C123C" w:rsidRDefault="00272B3E" w:rsidP="00272B3E">
      <w:pPr>
        <w:tabs>
          <w:tab w:val="left" w:pos="-1440"/>
          <w:tab w:val="left" w:pos="-720"/>
        </w:tabs>
        <w:suppressAutoHyphens/>
        <w:jc w:val="center"/>
        <w:rPr>
          <w:bCs/>
          <w:spacing w:val="-2"/>
        </w:rPr>
      </w:pPr>
      <w:r w:rsidRPr="006C123C">
        <w:rPr>
          <w:b/>
          <w:bCs/>
          <w:spacing w:val="-2"/>
        </w:rPr>
        <w:t>__________</w:t>
      </w:r>
    </w:p>
    <w:sectPr w:rsidR="00272B3E" w:rsidRPr="006C123C" w:rsidSect="00FE34BD">
      <w:headerReference w:type="even" r:id="rId64"/>
      <w:headerReference w:type="default" r:id="rId65"/>
      <w:pgSz w:w="11907" w:h="16840" w:code="9"/>
      <w:pgMar w:top="720" w:right="1440" w:bottom="1440"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11A6" w14:textId="77777777" w:rsidR="00B86386" w:rsidRDefault="00B86386" w:rsidP="0002424F">
      <w:r>
        <w:separator/>
      </w:r>
    </w:p>
  </w:endnote>
  <w:endnote w:type="continuationSeparator" w:id="0">
    <w:p w14:paraId="44B13F02" w14:textId="77777777" w:rsidR="00B86386" w:rsidRDefault="00B86386" w:rsidP="0002424F">
      <w:r>
        <w:continuationSeparator/>
      </w:r>
    </w:p>
  </w:endnote>
  <w:endnote w:type="continuationNotice" w:id="1">
    <w:p w14:paraId="2EB682CA" w14:textId="77777777" w:rsidR="00B86386" w:rsidRDefault="00B8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Mincho"/>
    <w:charset w:val="80"/>
    <w:family w:val="auto"/>
    <w:pitch w:val="default"/>
  </w:font>
  <w:font w:name="EUAlbertina">
    <w:altName w:val="EUAlbertina"/>
    <w:panose1 w:val="00000000000000000000"/>
    <w:charset w:val="00"/>
    <w:family w:val="roman"/>
    <w:notTrueType/>
    <w:pitch w:val="default"/>
    <w:sig w:usb0="00000001"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65D3" w14:textId="158AA458" w:rsidR="00B86386" w:rsidRPr="00FE34BD" w:rsidRDefault="00B86386" w:rsidP="00FE34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5F5F" w14:textId="6EBA0B37" w:rsidR="00B86386" w:rsidRPr="00FE34BD" w:rsidRDefault="00B86386" w:rsidP="00FE34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1C6A" w14:textId="77777777" w:rsidR="00B86386" w:rsidRDefault="00B86386">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3F34" w14:textId="34730601" w:rsidR="00B86386" w:rsidRPr="00FE34BD" w:rsidRDefault="00B86386" w:rsidP="00FE34BD">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76F7" w14:textId="68EBE357" w:rsidR="00B86386" w:rsidRPr="00FE34BD" w:rsidRDefault="00B86386" w:rsidP="00FE34BD">
    <w:pPr>
      <w:pStyle w:val="Foo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1F06" w14:textId="77777777" w:rsidR="00B86386" w:rsidRPr="00181A94" w:rsidRDefault="00B86386" w:rsidP="0004603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6C42" w14:textId="77777777" w:rsidR="00B86386" w:rsidRDefault="00B86386" w:rsidP="0002424F">
      <w:r>
        <w:separator/>
      </w:r>
    </w:p>
  </w:footnote>
  <w:footnote w:type="continuationSeparator" w:id="0">
    <w:p w14:paraId="0E5E7770" w14:textId="77777777" w:rsidR="00B86386" w:rsidRDefault="00B86386" w:rsidP="0002424F">
      <w:r>
        <w:continuationSeparator/>
      </w:r>
    </w:p>
  </w:footnote>
  <w:footnote w:type="continuationNotice" w:id="1">
    <w:p w14:paraId="24573682" w14:textId="77777777" w:rsidR="00B86386" w:rsidRDefault="00B86386"/>
  </w:footnote>
  <w:footnote w:id="2">
    <w:p w14:paraId="6E654DE6" w14:textId="77777777" w:rsidR="00B86386" w:rsidRPr="009E4A93" w:rsidRDefault="00B86386" w:rsidP="006C59AB">
      <w:pPr>
        <w:pStyle w:val="FootnoteText"/>
      </w:pPr>
      <w:r w:rsidRPr="009E4A93">
        <w:rPr>
          <w:rStyle w:val="FootnoteReference"/>
        </w:rPr>
        <w:t>*</w:t>
      </w:r>
      <w:r w:rsidRPr="009E4A93">
        <w:t xml:space="preserve"> In </w:t>
      </w:r>
      <w:r>
        <w:t>English</w:t>
      </w:r>
      <w:r w:rsidRPr="009E4A93">
        <w:t xml:space="preserv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1FC4" w14:textId="77777777" w:rsidR="00B86386" w:rsidRPr="00FE34BD" w:rsidRDefault="00B86386" w:rsidP="00FE34BD">
    <w:pPr>
      <w:pStyle w:val="Header"/>
      <w:pBdr>
        <w:bottom w:val="single" w:sz="4" w:space="1" w:color="auto"/>
      </w:pBdr>
      <w:tabs>
        <w:tab w:val="clear" w:pos="4513"/>
        <w:tab w:val="clear" w:pos="9027"/>
      </w:tabs>
      <w:jc w:val="center"/>
    </w:pPr>
    <w:r w:rsidRPr="00FE34BD">
      <w:t>G/MA/QR/N/GBR/1</w:t>
    </w:r>
  </w:p>
  <w:p w14:paraId="2C7B46B4" w14:textId="77777777" w:rsidR="00B86386" w:rsidRPr="00FE34BD" w:rsidRDefault="00B86386" w:rsidP="00FE34BD">
    <w:pPr>
      <w:pStyle w:val="Header"/>
      <w:pBdr>
        <w:bottom w:val="single" w:sz="4" w:space="1" w:color="auto"/>
      </w:pBdr>
      <w:tabs>
        <w:tab w:val="clear" w:pos="4513"/>
        <w:tab w:val="clear" w:pos="9027"/>
      </w:tabs>
      <w:jc w:val="center"/>
    </w:pPr>
  </w:p>
  <w:p w14:paraId="5A13AD8E" w14:textId="51079F68" w:rsidR="00B86386" w:rsidRPr="00FE34BD" w:rsidRDefault="00B86386" w:rsidP="00FE34BD">
    <w:pPr>
      <w:pStyle w:val="Header"/>
      <w:pBdr>
        <w:bottom w:val="single" w:sz="4" w:space="1" w:color="auto"/>
      </w:pBdr>
      <w:tabs>
        <w:tab w:val="clear" w:pos="4513"/>
        <w:tab w:val="clear" w:pos="9027"/>
      </w:tabs>
      <w:jc w:val="center"/>
    </w:pPr>
    <w:r w:rsidRPr="00FE34BD">
      <w:t xml:space="preserve">- </w:t>
    </w:r>
    <w:r w:rsidRPr="00FE34BD">
      <w:fldChar w:fldCharType="begin"/>
    </w:r>
    <w:r w:rsidRPr="00FE34BD">
      <w:instrText xml:space="preserve"> PAGE </w:instrText>
    </w:r>
    <w:r w:rsidRPr="00FE34BD">
      <w:fldChar w:fldCharType="separate"/>
    </w:r>
    <w:r w:rsidRPr="00FE34BD">
      <w:rPr>
        <w:noProof/>
      </w:rPr>
      <w:t>2</w:t>
    </w:r>
    <w:r w:rsidRPr="00FE34BD">
      <w:fldChar w:fldCharType="end"/>
    </w:r>
    <w:r w:rsidRPr="00FE34BD">
      <w:t xml:space="preserve"> -</w:t>
    </w:r>
  </w:p>
  <w:p w14:paraId="4D53F34D" w14:textId="0F80C509" w:rsidR="00B86386" w:rsidRPr="00FE34BD" w:rsidRDefault="00B86386" w:rsidP="00FE34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085F4" w14:textId="77777777" w:rsidR="00B86386" w:rsidRPr="00FE34BD" w:rsidRDefault="00B86386" w:rsidP="00FE34BD">
    <w:pPr>
      <w:pStyle w:val="Header"/>
      <w:pBdr>
        <w:bottom w:val="single" w:sz="4" w:space="1" w:color="auto"/>
      </w:pBdr>
      <w:tabs>
        <w:tab w:val="clear" w:pos="4513"/>
        <w:tab w:val="clear" w:pos="9027"/>
      </w:tabs>
      <w:jc w:val="center"/>
    </w:pPr>
    <w:r w:rsidRPr="00FE34BD">
      <w:t>G/MA/QR/N/GBR/1</w:t>
    </w:r>
  </w:p>
  <w:p w14:paraId="12778D9F" w14:textId="77777777" w:rsidR="00B86386" w:rsidRPr="00FE34BD" w:rsidRDefault="00B86386" w:rsidP="00FE34BD">
    <w:pPr>
      <w:pStyle w:val="Header"/>
      <w:pBdr>
        <w:bottom w:val="single" w:sz="4" w:space="1" w:color="auto"/>
      </w:pBdr>
      <w:tabs>
        <w:tab w:val="clear" w:pos="4513"/>
        <w:tab w:val="clear" w:pos="9027"/>
      </w:tabs>
      <w:jc w:val="center"/>
    </w:pPr>
  </w:p>
  <w:p w14:paraId="6F287F6D" w14:textId="308FA9F3" w:rsidR="00B86386" w:rsidRPr="00FE34BD" w:rsidRDefault="00B86386" w:rsidP="00FE34BD">
    <w:pPr>
      <w:pStyle w:val="Header"/>
      <w:pBdr>
        <w:bottom w:val="single" w:sz="4" w:space="1" w:color="auto"/>
      </w:pBdr>
      <w:tabs>
        <w:tab w:val="clear" w:pos="4513"/>
        <w:tab w:val="clear" w:pos="9027"/>
      </w:tabs>
      <w:jc w:val="center"/>
    </w:pPr>
    <w:r w:rsidRPr="00FE34BD">
      <w:t xml:space="preserve">- </w:t>
    </w:r>
    <w:r w:rsidRPr="00FE34BD">
      <w:fldChar w:fldCharType="begin"/>
    </w:r>
    <w:r w:rsidRPr="00FE34BD">
      <w:instrText xml:space="preserve"> PAGE </w:instrText>
    </w:r>
    <w:r w:rsidRPr="00FE34BD">
      <w:fldChar w:fldCharType="separate"/>
    </w:r>
    <w:r w:rsidRPr="00FE34BD">
      <w:rPr>
        <w:noProof/>
      </w:rPr>
      <w:t>2</w:t>
    </w:r>
    <w:r w:rsidRPr="00FE34BD">
      <w:fldChar w:fldCharType="end"/>
    </w:r>
    <w:r w:rsidRPr="00FE34BD">
      <w:t xml:space="preserve"> -</w:t>
    </w:r>
  </w:p>
  <w:p w14:paraId="44D3E16C" w14:textId="02CF8B88" w:rsidR="00B86386" w:rsidRPr="00FE34BD" w:rsidRDefault="00B86386" w:rsidP="00FE34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4"/>
      <w:gridCol w:w="2099"/>
      <w:gridCol w:w="3325"/>
    </w:tblGrid>
    <w:tr w:rsidR="00B86386" w:rsidRPr="003C6B7D" w14:paraId="6CE48C04" w14:textId="77777777" w:rsidTr="6810F607">
      <w:trPr>
        <w:trHeight w:val="240"/>
        <w:jc w:val="center"/>
      </w:trPr>
      <w:tc>
        <w:tcPr>
          <w:tcW w:w="3818" w:type="dxa"/>
          <w:gridSpan w:val="2"/>
          <w:shd w:val="clear" w:color="auto" w:fill="FFFFFF" w:themeFill="background1"/>
          <w:tcMar>
            <w:top w:w="0" w:type="dxa"/>
            <w:left w:w="108" w:type="dxa"/>
            <w:bottom w:w="0" w:type="dxa"/>
            <w:right w:w="108" w:type="dxa"/>
          </w:tcMar>
          <w:vAlign w:val="center"/>
        </w:tcPr>
        <w:p w14:paraId="0E410DE7" w14:textId="77777777" w:rsidR="00B86386" w:rsidRPr="003C6B7D" w:rsidRDefault="00B86386">
          <w:pPr>
            <w:rPr>
              <w:noProof/>
              <w:szCs w:val="18"/>
              <w:lang w:eastAsia="en-GB"/>
            </w:rPr>
          </w:pPr>
          <w:bookmarkStart w:id="2" w:name="bmkRestricted" w:colFirst="1" w:colLast="1"/>
        </w:p>
      </w:tc>
      <w:tc>
        <w:tcPr>
          <w:tcW w:w="5424" w:type="dxa"/>
          <w:gridSpan w:val="2"/>
          <w:shd w:val="clear" w:color="auto" w:fill="FFFFFF" w:themeFill="background1"/>
          <w:tcMar>
            <w:top w:w="0" w:type="dxa"/>
            <w:left w:w="108" w:type="dxa"/>
            <w:bottom w:w="0" w:type="dxa"/>
            <w:right w:w="108" w:type="dxa"/>
          </w:tcMar>
          <w:vAlign w:val="center"/>
        </w:tcPr>
        <w:p w14:paraId="70BF1063" w14:textId="2A2A390B" w:rsidR="00B86386" w:rsidRPr="003C6B7D" w:rsidRDefault="00B86386">
          <w:pPr>
            <w:jc w:val="right"/>
            <w:rPr>
              <w:b/>
              <w:color w:val="FF0000"/>
              <w:szCs w:val="18"/>
            </w:rPr>
          </w:pPr>
          <w:r>
            <w:rPr>
              <w:b/>
              <w:color w:val="FF0000"/>
              <w:szCs w:val="18"/>
            </w:rPr>
            <w:t xml:space="preserve"> </w:t>
          </w:r>
        </w:p>
      </w:tc>
    </w:tr>
    <w:bookmarkEnd w:id="2"/>
    <w:tr w:rsidR="00B86386" w:rsidRPr="00136016" w14:paraId="6F6D6F53" w14:textId="77777777" w:rsidTr="6810F607">
      <w:trPr>
        <w:trHeight w:val="213"/>
        <w:jc w:val="center"/>
      </w:trPr>
      <w:tc>
        <w:tcPr>
          <w:tcW w:w="3794" w:type="dxa"/>
          <w:vMerge w:val="restart"/>
          <w:shd w:val="clear" w:color="auto" w:fill="FFFFFF" w:themeFill="background1"/>
          <w:tcMar>
            <w:left w:w="0" w:type="dxa"/>
            <w:right w:w="0" w:type="dxa"/>
          </w:tcMar>
        </w:tcPr>
        <w:p w14:paraId="16DC5E95" w14:textId="77777777" w:rsidR="00B86386" w:rsidRPr="00136016" w:rsidRDefault="00B86386" w:rsidP="00CD4AE5">
          <w:pPr>
            <w:jc w:val="left"/>
          </w:pPr>
          <w:r>
            <w:rPr>
              <w:noProof/>
              <w:lang w:eastAsia="en-GB"/>
            </w:rPr>
            <w:drawing>
              <wp:inline distT="0" distB="0" distL="0" distR="0" wp14:anchorId="12B09E07" wp14:editId="1CAB303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3"/>
          <w:shd w:val="clear" w:color="auto" w:fill="FFFFFF" w:themeFill="background1"/>
          <w:tcMar>
            <w:left w:w="108" w:type="dxa"/>
            <w:right w:w="108" w:type="dxa"/>
          </w:tcMar>
        </w:tcPr>
        <w:p w14:paraId="1F25279D" w14:textId="77777777" w:rsidR="00B86386" w:rsidRPr="00136016" w:rsidRDefault="00B86386" w:rsidP="00CD4AE5">
          <w:pPr>
            <w:jc w:val="right"/>
            <w:rPr>
              <w:b/>
              <w:szCs w:val="16"/>
            </w:rPr>
          </w:pPr>
        </w:p>
      </w:tc>
    </w:tr>
    <w:tr w:rsidR="00B86386" w:rsidRPr="00136016" w14:paraId="28F082E1" w14:textId="77777777" w:rsidTr="6810F607">
      <w:trPr>
        <w:trHeight w:val="868"/>
        <w:jc w:val="center"/>
      </w:trPr>
      <w:tc>
        <w:tcPr>
          <w:tcW w:w="3794" w:type="dxa"/>
          <w:vMerge/>
          <w:tcMar>
            <w:left w:w="108" w:type="dxa"/>
            <w:right w:w="108" w:type="dxa"/>
          </w:tcMar>
        </w:tcPr>
        <w:p w14:paraId="5454B352" w14:textId="77777777" w:rsidR="00B86386" w:rsidRPr="00136016" w:rsidRDefault="00B86386" w:rsidP="00CD4AE5">
          <w:pPr>
            <w:jc w:val="left"/>
            <w:rPr>
              <w:noProof/>
              <w:lang w:eastAsia="en-GB"/>
            </w:rPr>
          </w:pPr>
        </w:p>
      </w:tc>
      <w:tc>
        <w:tcPr>
          <w:tcW w:w="5448" w:type="dxa"/>
          <w:gridSpan w:val="3"/>
          <w:shd w:val="clear" w:color="auto" w:fill="FFFFFF" w:themeFill="background1"/>
          <w:tcMar>
            <w:left w:w="108" w:type="dxa"/>
            <w:right w:w="108" w:type="dxa"/>
          </w:tcMar>
        </w:tcPr>
        <w:p w14:paraId="51389DFA" w14:textId="77777777" w:rsidR="00B86386" w:rsidRDefault="00B86386" w:rsidP="006015F9">
          <w:pPr>
            <w:jc w:val="right"/>
            <w:rPr>
              <w:b/>
              <w:szCs w:val="16"/>
            </w:rPr>
          </w:pPr>
          <w:bookmarkStart w:id="3" w:name="bmkSymbols"/>
          <w:r>
            <w:rPr>
              <w:b/>
              <w:szCs w:val="16"/>
            </w:rPr>
            <w:t>G/MA/QR/N/GBR/1</w:t>
          </w:r>
        </w:p>
        <w:bookmarkEnd w:id="3"/>
        <w:p w14:paraId="79A77997" w14:textId="331BEBFA" w:rsidR="00B86386" w:rsidRPr="00136016" w:rsidRDefault="00B86386" w:rsidP="006015F9">
          <w:pPr>
            <w:jc w:val="right"/>
            <w:rPr>
              <w:b/>
              <w:szCs w:val="16"/>
            </w:rPr>
          </w:pPr>
        </w:p>
      </w:tc>
    </w:tr>
    <w:tr w:rsidR="00B86386" w:rsidRPr="00136016" w14:paraId="1C6F17E1" w14:textId="77777777" w:rsidTr="6810F607">
      <w:trPr>
        <w:trHeight w:val="240"/>
        <w:jc w:val="center"/>
      </w:trPr>
      <w:tc>
        <w:tcPr>
          <w:tcW w:w="3794" w:type="dxa"/>
          <w:vMerge/>
          <w:tcMar>
            <w:left w:w="108" w:type="dxa"/>
            <w:right w:w="108" w:type="dxa"/>
          </w:tcMar>
          <w:vAlign w:val="center"/>
        </w:tcPr>
        <w:p w14:paraId="2DD9B04E" w14:textId="77777777" w:rsidR="00B86386" w:rsidRPr="00136016" w:rsidRDefault="00B86386" w:rsidP="00CD4AE5"/>
      </w:tc>
      <w:tc>
        <w:tcPr>
          <w:tcW w:w="5448" w:type="dxa"/>
          <w:gridSpan w:val="3"/>
          <w:shd w:val="clear" w:color="auto" w:fill="FFFFFF" w:themeFill="background1"/>
          <w:tcMar>
            <w:left w:w="108" w:type="dxa"/>
            <w:right w:w="108" w:type="dxa"/>
          </w:tcMar>
          <w:vAlign w:val="center"/>
        </w:tcPr>
        <w:p w14:paraId="134D6D84" w14:textId="599414FE" w:rsidR="00B86386" w:rsidRPr="00136016" w:rsidRDefault="00B86386" w:rsidP="007216B0">
          <w:pPr>
            <w:jc w:val="right"/>
            <w:rPr>
              <w:szCs w:val="16"/>
            </w:rPr>
          </w:pPr>
          <w:r>
            <w:t>15 April 2021</w:t>
          </w:r>
        </w:p>
      </w:tc>
    </w:tr>
    <w:tr w:rsidR="00B86386" w:rsidRPr="00136016" w14:paraId="42AEFB27" w14:textId="77777777" w:rsidTr="6810F607">
      <w:trPr>
        <w:trHeight w:val="412"/>
        <w:jc w:val="center"/>
      </w:trPr>
      <w:tc>
        <w:tcPr>
          <w:tcW w:w="5917" w:type="dxa"/>
          <w:gridSpan w:val="3"/>
          <w:tcBorders>
            <w:bottom w:val="single" w:sz="4" w:space="0" w:color="auto"/>
          </w:tcBorders>
          <w:tcMar>
            <w:top w:w="0" w:type="dxa"/>
            <w:left w:w="108" w:type="dxa"/>
            <w:bottom w:w="57" w:type="dxa"/>
            <w:right w:w="108" w:type="dxa"/>
          </w:tcMar>
          <w:vAlign w:val="bottom"/>
        </w:tcPr>
        <w:p w14:paraId="6CF3CBAE" w14:textId="6B73B23F" w:rsidR="00B86386" w:rsidRPr="00136016" w:rsidRDefault="00B86386" w:rsidP="00610E8F">
          <w:pPr>
            <w:jc w:val="left"/>
            <w:rPr>
              <w:b/>
            </w:rPr>
          </w:pPr>
          <w:r>
            <w:rPr>
              <w:color w:val="FF0000"/>
              <w:szCs w:val="16"/>
            </w:rPr>
            <w:t>(21-</w:t>
          </w:r>
          <w:r w:rsidR="004E21BE">
            <w:rPr>
              <w:color w:val="FF0000"/>
              <w:szCs w:val="16"/>
            </w:rPr>
            <w:t>3158</w:t>
          </w:r>
          <w:r>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FD9D436" w14:textId="5BF0FFE2" w:rsidR="00B86386" w:rsidRPr="00136016" w:rsidRDefault="00B86386" w:rsidP="00B90C8C">
          <w:pPr>
            <w:jc w:val="right"/>
            <w:rPr>
              <w:szCs w:val="16"/>
            </w:rPr>
          </w:pPr>
          <w:bookmarkStart w:id="4" w:name="bmkTotPages"/>
          <w:r w:rsidRPr="00136016">
            <w:rPr>
              <w:bCs/>
              <w:szCs w:val="16"/>
            </w:rPr>
            <w:t xml:space="preserve">Page: </w:t>
          </w:r>
          <w:r w:rsidRPr="00136016">
            <w:rPr>
              <w:bCs/>
              <w:szCs w:val="16"/>
            </w:rPr>
            <w:fldChar w:fldCharType="begin"/>
          </w:r>
          <w:r w:rsidRPr="00136016">
            <w:rPr>
              <w:bCs/>
              <w:szCs w:val="16"/>
            </w:rPr>
            <w:instrText xml:space="preserve"> PAGE  \* Arabic  \* MERGEFORMAT </w:instrText>
          </w:r>
          <w:r w:rsidRPr="00136016">
            <w:rPr>
              <w:bCs/>
              <w:szCs w:val="16"/>
            </w:rPr>
            <w:fldChar w:fldCharType="separate"/>
          </w:r>
          <w:r>
            <w:rPr>
              <w:bCs/>
              <w:noProof/>
              <w:szCs w:val="16"/>
            </w:rPr>
            <w:t>1</w:t>
          </w:r>
          <w:r w:rsidRPr="00136016">
            <w:rPr>
              <w:bCs/>
              <w:szCs w:val="16"/>
            </w:rPr>
            <w:fldChar w:fldCharType="end"/>
          </w:r>
          <w:r w:rsidRPr="00136016">
            <w:rPr>
              <w:bCs/>
              <w:szCs w:val="16"/>
            </w:rPr>
            <w:t>/</w:t>
          </w:r>
          <w:bookmarkEnd w:id="4"/>
          <w:r>
            <w:rPr>
              <w:bCs/>
              <w:szCs w:val="16"/>
            </w:rPr>
            <w:t>28</w:t>
          </w:r>
        </w:p>
      </w:tc>
    </w:tr>
    <w:tr w:rsidR="00B86386" w:rsidRPr="00136016" w14:paraId="19723E4C" w14:textId="77777777" w:rsidTr="6810F607">
      <w:trPr>
        <w:trHeight w:val="240"/>
        <w:jc w:val="center"/>
      </w:trPr>
      <w:tc>
        <w:tcPr>
          <w:tcW w:w="5917" w:type="dxa"/>
          <w:gridSpan w:val="3"/>
          <w:tcBorders>
            <w:top w:val="single" w:sz="4" w:space="0" w:color="auto"/>
          </w:tcBorders>
          <w:tcMar>
            <w:top w:w="113" w:type="dxa"/>
            <w:left w:w="108" w:type="dxa"/>
            <w:bottom w:w="57" w:type="dxa"/>
            <w:right w:w="108" w:type="dxa"/>
          </w:tcMar>
          <w:vAlign w:val="center"/>
        </w:tcPr>
        <w:p w14:paraId="4DE5D159" w14:textId="20C15B4D" w:rsidR="00B86386" w:rsidRPr="00136016" w:rsidRDefault="00B86386" w:rsidP="006015F9">
          <w:pPr>
            <w:jc w:val="left"/>
            <w:rPr>
              <w:sz w:val="14"/>
              <w:szCs w:val="16"/>
            </w:rPr>
          </w:pPr>
          <w:bookmarkStart w:id="5" w:name="bmkCommittee"/>
          <w:r>
            <w:rPr>
              <w:b/>
            </w:rPr>
            <w:t>Committee on Market Access</w:t>
          </w:r>
          <w:bookmarkEnd w:id="5"/>
        </w:p>
      </w:tc>
      <w:tc>
        <w:tcPr>
          <w:tcW w:w="3325" w:type="dxa"/>
          <w:tcBorders>
            <w:top w:val="single" w:sz="4" w:space="0" w:color="auto"/>
          </w:tcBorders>
          <w:tcMar>
            <w:top w:w="113" w:type="dxa"/>
            <w:left w:w="108" w:type="dxa"/>
            <w:bottom w:w="57" w:type="dxa"/>
            <w:right w:w="108" w:type="dxa"/>
          </w:tcMar>
          <w:vAlign w:val="center"/>
        </w:tcPr>
        <w:p w14:paraId="049D166E" w14:textId="77777777" w:rsidR="00B86386" w:rsidRPr="00136016" w:rsidRDefault="00B86386" w:rsidP="00CD4AE5">
          <w:pPr>
            <w:jc w:val="right"/>
            <w:rPr>
              <w:bCs/>
              <w:szCs w:val="18"/>
            </w:rPr>
          </w:pPr>
          <w:r>
            <w:rPr>
              <w:szCs w:val="18"/>
            </w:rPr>
            <w:t>Original: English</w:t>
          </w:r>
        </w:p>
      </w:tc>
    </w:tr>
  </w:tbl>
  <w:p w14:paraId="4ECCB643" w14:textId="77777777" w:rsidR="00B86386" w:rsidRPr="00B07663" w:rsidRDefault="00B863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E6A9" w14:textId="77777777" w:rsidR="00B86386" w:rsidRDefault="00B86386" w:rsidP="00FE34BD">
    <w:pPr>
      <w:framePr w:w="709" w:h="9071" w:hRule="exact" w:vSpace="800" w:wrap="around" w:vAnchor="page" w:hAnchor="page" w:x="15421" w:y="1418"/>
      <w:pBdr>
        <w:bottom w:val="single" w:sz="4" w:space="1" w:color="auto"/>
      </w:pBdr>
      <w:jc w:val="center"/>
      <w:textDirection w:val="tbRl"/>
    </w:pPr>
    <w:r>
      <w:t>G/MA/QR/N/GBR/1</w:t>
    </w:r>
  </w:p>
  <w:p w14:paraId="72619C66" w14:textId="77777777" w:rsidR="00B86386" w:rsidRDefault="00B86386" w:rsidP="00FE34BD">
    <w:pPr>
      <w:framePr w:w="709" w:h="9071" w:hRule="exact" w:vSpace="800" w:wrap="around" w:vAnchor="page" w:hAnchor="page" w:x="15421" w:y="1418"/>
      <w:pBdr>
        <w:bottom w:val="single" w:sz="4" w:space="1" w:color="auto"/>
      </w:pBdr>
      <w:jc w:val="center"/>
      <w:textDirection w:val="tbRl"/>
    </w:pPr>
  </w:p>
  <w:p w14:paraId="0BD0FCC0" w14:textId="169BCF04" w:rsidR="00B86386" w:rsidRDefault="00B86386" w:rsidP="00FE34BD">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22</w:t>
    </w:r>
    <w:r>
      <w:fldChar w:fldCharType="end"/>
    </w:r>
    <w:r>
      <w:t xml:space="preserve"> -</w:t>
    </w:r>
  </w:p>
  <w:p w14:paraId="0AC5D074" w14:textId="77777777" w:rsidR="00B86386" w:rsidRPr="00FE34BD" w:rsidRDefault="00B86386" w:rsidP="00FE3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E393" w14:textId="77777777" w:rsidR="00B86386" w:rsidRDefault="00B86386" w:rsidP="00FE34BD">
    <w:pPr>
      <w:framePr w:w="709" w:h="9071" w:hRule="exact" w:vSpace="800" w:wrap="around" w:vAnchor="page" w:hAnchor="page" w:x="15421" w:y="1418"/>
      <w:pBdr>
        <w:bottom w:val="single" w:sz="4" w:space="1" w:color="auto"/>
      </w:pBdr>
      <w:jc w:val="center"/>
      <w:textDirection w:val="tbRl"/>
    </w:pPr>
    <w:r>
      <w:t>G/MA/QR/N/GBR/1</w:t>
    </w:r>
  </w:p>
  <w:p w14:paraId="3F10FD53" w14:textId="77777777" w:rsidR="00B86386" w:rsidRDefault="00B86386" w:rsidP="00FE34BD">
    <w:pPr>
      <w:framePr w:w="709" w:h="9071" w:hRule="exact" w:vSpace="800" w:wrap="around" w:vAnchor="page" w:hAnchor="page" w:x="15421" w:y="1418"/>
      <w:pBdr>
        <w:bottom w:val="single" w:sz="4" w:space="1" w:color="auto"/>
      </w:pBdr>
      <w:jc w:val="center"/>
      <w:textDirection w:val="tbRl"/>
    </w:pPr>
  </w:p>
  <w:p w14:paraId="3AC84894" w14:textId="0401406B" w:rsidR="00B86386" w:rsidRDefault="00B86386" w:rsidP="00FE34BD">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23</w:t>
    </w:r>
    <w:r>
      <w:fldChar w:fldCharType="end"/>
    </w:r>
    <w:r>
      <w:t xml:space="preserve"> -</w:t>
    </w:r>
  </w:p>
  <w:p w14:paraId="35E32667" w14:textId="77777777" w:rsidR="00B86386" w:rsidRPr="00FE34BD" w:rsidRDefault="00B86386" w:rsidP="00FE3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48AD" w14:textId="77777777" w:rsidR="00B86386" w:rsidRPr="00181A94" w:rsidRDefault="00B86386" w:rsidP="00046038">
    <w:pPr>
      <w:pStyle w:val="Header"/>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7573" w14:textId="77777777" w:rsidR="00B86386" w:rsidRPr="00FE34BD" w:rsidRDefault="00B86386" w:rsidP="00FE34BD">
    <w:pPr>
      <w:pStyle w:val="Header"/>
      <w:pBdr>
        <w:bottom w:val="single" w:sz="4" w:space="1" w:color="auto"/>
      </w:pBdr>
      <w:tabs>
        <w:tab w:val="clear" w:pos="4513"/>
        <w:tab w:val="clear" w:pos="9027"/>
      </w:tabs>
      <w:jc w:val="center"/>
    </w:pPr>
    <w:r w:rsidRPr="00FE34BD">
      <w:t>G/MA/QR/N/GBR/1</w:t>
    </w:r>
  </w:p>
  <w:p w14:paraId="6BBCB591" w14:textId="77777777" w:rsidR="00B86386" w:rsidRPr="00FE34BD" w:rsidRDefault="00B86386" w:rsidP="00FE34BD">
    <w:pPr>
      <w:pStyle w:val="Header"/>
      <w:pBdr>
        <w:bottom w:val="single" w:sz="4" w:space="1" w:color="auto"/>
      </w:pBdr>
      <w:tabs>
        <w:tab w:val="clear" w:pos="4513"/>
        <w:tab w:val="clear" w:pos="9027"/>
      </w:tabs>
      <w:jc w:val="center"/>
    </w:pPr>
  </w:p>
  <w:p w14:paraId="7D24678A" w14:textId="39E39AF7" w:rsidR="00B86386" w:rsidRPr="00FE34BD" w:rsidRDefault="00B86386" w:rsidP="00FE34BD">
    <w:pPr>
      <w:pStyle w:val="Header"/>
      <w:pBdr>
        <w:bottom w:val="single" w:sz="4" w:space="1" w:color="auto"/>
      </w:pBdr>
      <w:tabs>
        <w:tab w:val="clear" w:pos="4513"/>
        <w:tab w:val="clear" w:pos="9027"/>
      </w:tabs>
      <w:jc w:val="center"/>
    </w:pPr>
    <w:r w:rsidRPr="00FE34BD">
      <w:t xml:space="preserve">- </w:t>
    </w:r>
    <w:r w:rsidRPr="00FE34BD">
      <w:fldChar w:fldCharType="begin"/>
    </w:r>
    <w:r w:rsidRPr="00FE34BD">
      <w:instrText xml:space="preserve"> PAGE </w:instrText>
    </w:r>
    <w:r w:rsidRPr="00FE34BD">
      <w:fldChar w:fldCharType="separate"/>
    </w:r>
    <w:r w:rsidRPr="00FE34BD">
      <w:rPr>
        <w:noProof/>
      </w:rPr>
      <w:t>24</w:t>
    </w:r>
    <w:r w:rsidRPr="00FE34BD">
      <w:fldChar w:fldCharType="end"/>
    </w:r>
    <w:r w:rsidRPr="00FE34BD">
      <w:t xml:space="preserve"> -</w:t>
    </w:r>
  </w:p>
  <w:p w14:paraId="41B24342" w14:textId="6ECB024E" w:rsidR="00B86386" w:rsidRPr="00FE34BD" w:rsidRDefault="00B86386" w:rsidP="00FE34BD">
    <w:pPr>
      <w:pStyle w:val="Header"/>
      <w:tabs>
        <w:tab w:val="clear" w:pos="4513"/>
        <w:tab w:val="clear" w:pos="9027"/>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320C" w14:textId="77777777" w:rsidR="00B86386" w:rsidRPr="00FE34BD" w:rsidRDefault="00B86386" w:rsidP="00FE34BD">
    <w:pPr>
      <w:pStyle w:val="Header"/>
      <w:pBdr>
        <w:bottom w:val="single" w:sz="4" w:space="1" w:color="auto"/>
      </w:pBdr>
      <w:tabs>
        <w:tab w:val="clear" w:pos="4513"/>
        <w:tab w:val="clear" w:pos="9027"/>
      </w:tabs>
      <w:jc w:val="center"/>
    </w:pPr>
    <w:r w:rsidRPr="00FE34BD">
      <w:t>G/MA/QR/N/GBR/1</w:t>
    </w:r>
  </w:p>
  <w:p w14:paraId="20ECA5C2" w14:textId="77777777" w:rsidR="00B86386" w:rsidRPr="00FE34BD" w:rsidRDefault="00B86386" w:rsidP="00FE34BD">
    <w:pPr>
      <w:pStyle w:val="Header"/>
      <w:pBdr>
        <w:bottom w:val="single" w:sz="4" w:space="1" w:color="auto"/>
      </w:pBdr>
      <w:tabs>
        <w:tab w:val="clear" w:pos="4513"/>
        <w:tab w:val="clear" w:pos="9027"/>
      </w:tabs>
      <w:jc w:val="center"/>
    </w:pPr>
  </w:p>
  <w:p w14:paraId="4D08881C" w14:textId="6472BDEA" w:rsidR="00B86386" w:rsidRPr="00FE34BD" w:rsidRDefault="00B86386" w:rsidP="00FE34BD">
    <w:pPr>
      <w:pStyle w:val="Header"/>
      <w:pBdr>
        <w:bottom w:val="single" w:sz="4" w:space="1" w:color="auto"/>
      </w:pBdr>
      <w:tabs>
        <w:tab w:val="clear" w:pos="4513"/>
        <w:tab w:val="clear" w:pos="9027"/>
      </w:tabs>
      <w:jc w:val="center"/>
    </w:pPr>
    <w:r w:rsidRPr="00FE34BD">
      <w:t xml:space="preserve">- </w:t>
    </w:r>
    <w:r w:rsidRPr="00FE34BD">
      <w:fldChar w:fldCharType="begin"/>
    </w:r>
    <w:r w:rsidRPr="00FE34BD">
      <w:instrText xml:space="preserve"> PAGE </w:instrText>
    </w:r>
    <w:r w:rsidRPr="00FE34BD">
      <w:fldChar w:fldCharType="separate"/>
    </w:r>
    <w:r w:rsidRPr="00FE34BD">
      <w:rPr>
        <w:noProof/>
      </w:rPr>
      <w:t>23</w:t>
    </w:r>
    <w:r w:rsidRPr="00FE34BD">
      <w:fldChar w:fldCharType="end"/>
    </w:r>
    <w:r w:rsidRPr="00FE34BD">
      <w:t xml:space="preserve"> -</w:t>
    </w:r>
  </w:p>
  <w:p w14:paraId="0453079F" w14:textId="00580D72" w:rsidR="00B86386" w:rsidRPr="00FE34BD" w:rsidRDefault="00B86386" w:rsidP="00FE34BD">
    <w:pPr>
      <w:pStyle w:val="Header"/>
      <w:tabs>
        <w:tab w:val="clear" w:pos="4513"/>
        <w:tab w:val="clear" w:pos="90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C0E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806D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980C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0EE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80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720"/>
        </w:tabs>
        <w:ind w:left="720" w:hanging="720"/>
      </w:pPr>
    </w:lvl>
    <w:lvl w:ilvl="5">
      <w:start w:val="1"/>
      <w:numFmt w:val="decimal"/>
      <w:lvlText w:val="%6."/>
      <w:lvlJc w:val="left"/>
      <w:pPr>
        <w:tabs>
          <w:tab w:val="num" w:pos="720"/>
        </w:tabs>
        <w:ind w:left="0" w:firstLine="0"/>
      </w:pPr>
    </w:lvl>
    <w:lvl w:ilvl="6">
      <w:start w:val="1"/>
      <w:numFmt w:val="lowerLetter"/>
      <w:lvlText w:val="%7)"/>
      <w:lvlJc w:val="left"/>
      <w:pPr>
        <w:tabs>
          <w:tab w:val="num" w:pos="1440"/>
        </w:tabs>
        <w:ind w:left="1440" w:hanging="720"/>
      </w:pPr>
    </w:lvl>
    <w:lvl w:ilvl="7">
      <w:start w:val="1"/>
      <w:numFmt w:val="lowerRoman"/>
      <w:lvlText w:val="%8)"/>
      <w:lvlJc w:val="left"/>
      <w:pPr>
        <w:tabs>
          <w:tab w:val="num" w:pos="2160"/>
        </w:tabs>
        <w:ind w:left="2160" w:hanging="720"/>
      </w:pPr>
    </w:lvl>
    <w:lvl w:ilvl="8">
      <w:start w:val="1"/>
      <w:numFmt w:val="none"/>
      <w:suff w:val="nothing"/>
      <w:lvlText w:val="-"/>
      <w:lvlJc w:val="left"/>
      <w:pPr>
        <w:tabs>
          <w:tab w:val="num" w:pos="2160"/>
        </w:tabs>
        <w:ind w:left="2160" w:hanging="720"/>
      </w:pPr>
    </w:lvl>
  </w:abstractNum>
  <w:abstractNum w:abstractNumId="11"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2741"/>
    <w:multiLevelType w:val="hybridMultilevel"/>
    <w:tmpl w:val="FFFFFFFF"/>
    <w:lvl w:ilvl="0" w:tplc="6826FCC2">
      <w:start w:val="1"/>
      <w:numFmt w:val="decimal"/>
      <w:lvlText w:val="%1."/>
      <w:lvlJc w:val="left"/>
      <w:pPr>
        <w:ind w:left="720" w:hanging="360"/>
      </w:pPr>
    </w:lvl>
    <w:lvl w:ilvl="1" w:tplc="2AD0B1A0">
      <w:start w:val="1"/>
      <w:numFmt w:val="lowerLetter"/>
      <w:lvlText w:val="%2."/>
      <w:lvlJc w:val="left"/>
      <w:pPr>
        <w:ind w:left="1440" w:hanging="360"/>
      </w:pPr>
    </w:lvl>
    <w:lvl w:ilvl="2" w:tplc="CAEA09E4">
      <w:start w:val="1"/>
      <w:numFmt w:val="lowerRoman"/>
      <w:lvlText w:val="%3."/>
      <w:lvlJc w:val="right"/>
      <w:pPr>
        <w:ind w:left="2160" w:hanging="180"/>
      </w:pPr>
    </w:lvl>
    <w:lvl w:ilvl="3" w:tplc="CD4C8D3E">
      <w:start w:val="1"/>
      <w:numFmt w:val="decimal"/>
      <w:lvlText w:val="%4."/>
      <w:lvlJc w:val="left"/>
      <w:pPr>
        <w:ind w:left="2880" w:hanging="360"/>
      </w:pPr>
    </w:lvl>
    <w:lvl w:ilvl="4" w:tplc="EEA24BEE">
      <w:start w:val="1"/>
      <w:numFmt w:val="lowerLetter"/>
      <w:lvlText w:val="%5."/>
      <w:lvlJc w:val="left"/>
      <w:pPr>
        <w:ind w:left="3600" w:hanging="360"/>
      </w:pPr>
    </w:lvl>
    <w:lvl w:ilvl="5" w:tplc="4E34B34C">
      <w:start w:val="1"/>
      <w:numFmt w:val="lowerRoman"/>
      <w:lvlText w:val="%6."/>
      <w:lvlJc w:val="right"/>
      <w:pPr>
        <w:ind w:left="4320" w:hanging="180"/>
      </w:pPr>
    </w:lvl>
    <w:lvl w:ilvl="6" w:tplc="E17AB9B4">
      <w:start w:val="1"/>
      <w:numFmt w:val="decimal"/>
      <w:lvlText w:val="%7."/>
      <w:lvlJc w:val="left"/>
      <w:pPr>
        <w:ind w:left="5040" w:hanging="360"/>
      </w:pPr>
    </w:lvl>
    <w:lvl w:ilvl="7" w:tplc="D92A997A">
      <w:start w:val="1"/>
      <w:numFmt w:val="lowerLetter"/>
      <w:lvlText w:val="%8."/>
      <w:lvlJc w:val="left"/>
      <w:pPr>
        <w:ind w:left="5760" w:hanging="360"/>
      </w:pPr>
    </w:lvl>
    <w:lvl w:ilvl="8" w:tplc="66F43B0C">
      <w:start w:val="1"/>
      <w:numFmt w:val="lowerRoman"/>
      <w:lvlText w:val="%9."/>
      <w:lvlJc w:val="right"/>
      <w:pPr>
        <w:ind w:left="6480" w:hanging="180"/>
      </w:p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2"/>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hyphenationZone w:val="425"/>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7D"/>
    <w:rsid w:val="0000011D"/>
    <w:rsid w:val="00002462"/>
    <w:rsid w:val="0000249E"/>
    <w:rsid w:val="00002A4E"/>
    <w:rsid w:val="00004228"/>
    <w:rsid w:val="0000625B"/>
    <w:rsid w:val="000074D5"/>
    <w:rsid w:val="00012499"/>
    <w:rsid w:val="00012786"/>
    <w:rsid w:val="00017180"/>
    <w:rsid w:val="00017F27"/>
    <w:rsid w:val="00021797"/>
    <w:rsid w:val="0002424F"/>
    <w:rsid w:val="00025DB6"/>
    <w:rsid w:val="000305DC"/>
    <w:rsid w:val="0003363B"/>
    <w:rsid w:val="00033711"/>
    <w:rsid w:val="00042714"/>
    <w:rsid w:val="00044133"/>
    <w:rsid w:val="00045244"/>
    <w:rsid w:val="00046003"/>
    <w:rsid w:val="00046038"/>
    <w:rsid w:val="00046233"/>
    <w:rsid w:val="00051C1C"/>
    <w:rsid w:val="000532CA"/>
    <w:rsid w:val="0005333A"/>
    <w:rsid w:val="000574F5"/>
    <w:rsid w:val="00057BEF"/>
    <w:rsid w:val="00057BF9"/>
    <w:rsid w:val="00062DED"/>
    <w:rsid w:val="00066B25"/>
    <w:rsid w:val="00067D73"/>
    <w:rsid w:val="000708D3"/>
    <w:rsid w:val="00070B29"/>
    <w:rsid w:val="000715EA"/>
    <w:rsid w:val="00071B26"/>
    <w:rsid w:val="0007273C"/>
    <w:rsid w:val="0007432A"/>
    <w:rsid w:val="00075134"/>
    <w:rsid w:val="000765DA"/>
    <w:rsid w:val="0008008F"/>
    <w:rsid w:val="00087341"/>
    <w:rsid w:val="0009230A"/>
    <w:rsid w:val="000934B9"/>
    <w:rsid w:val="00093921"/>
    <w:rsid w:val="00096380"/>
    <w:rsid w:val="00097402"/>
    <w:rsid w:val="000A0471"/>
    <w:rsid w:val="000A2B16"/>
    <w:rsid w:val="000A2E20"/>
    <w:rsid w:val="000A2E89"/>
    <w:rsid w:val="000A6194"/>
    <w:rsid w:val="000A6ADC"/>
    <w:rsid w:val="000A7098"/>
    <w:rsid w:val="000A7EF4"/>
    <w:rsid w:val="000B0514"/>
    <w:rsid w:val="000B12FE"/>
    <w:rsid w:val="000B2347"/>
    <w:rsid w:val="000B4835"/>
    <w:rsid w:val="000B53D0"/>
    <w:rsid w:val="000C2C76"/>
    <w:rsid w:val="000C42ED"/>
    <w:rsid w:val="000C724C"/>
    <w:rsid w:val="000D1370"/>
    <w:rsid w:val="000D16B2"/>
    <w:rsid w:val="000D1C28"/>
    <w:rsid w:val="000D23F0"/>
    <w:rsid w:val="000D3B4C"/>
    <w:rsid w:val="000D4919"/>
    <w:rsid w:val="000D54F3"/>
    <w:rsid w:val="000D7A6F"/>
    <w:rsid w:val="000E2502"/>
    <w:rsid w:val="000E2EBC"/>
    <w:rsid w:val="000E35E4"/>
    <w:rsid w:val="000E5EE9"/>
    <w:rsid w:val="000E6696"/>
    <w:rsid w:val="000E7412"/>
    <w:rsid w:val="000F0677"/>
    <w:rsid w:val="000F1FE0"/>
    <w:rsid w:val="000F20E5"/>
    <w:rsid w:val="000F5599"/>
    <w:rsid w:val="00100752"/>
    <w:rsid w:val="0010127E"/>
    <w:rsid w:val="00104D9E"/>
    <w:rsid w:val="00104FC0"/>
    <w:rsid w:val="001054A3"/>
    <w:rsid w:val="00107EE0"/>
    <w:rsid w:val="00114B29"/>
    <w:rsid w:val="001171A2"/>
    <w:rsid w:val="00120B96"/>
    <w:rsid w:val="00121485"/>
    <w:rsid w:val="00123981"/>
    <w:rsid w:val="00123ADB"/>
    <w:rsid w:val="00124836"/>
    <w:rsid w:val="001273FC"/>
    <w:rsid w:val="00131552"/>
    <w:rsid w:val="00131906"/>
    <w:rsid w:val="00132294"/>
    <w:rsid w:val="001338F0"/>
    <w:rsid w:val="00133929"/>
    <w:rsid w:val="0014012F"/>
    <w:rsid w:val="0014019F"/>
    <w:rsid w:val="001426D0"/>
    <w:rsid w:val="00142CA4"/>
    <w:rsid w:val="001457A7"/>
    <w:rsid w:val="0014594E"/>
    <w:rsid w:val="0015030D"/>
    <w:rsid w:val="00154F5A"/>
    <w:rsid w:val="0015615F"/>
    <w:rsid w:val="00161B4D"/>
    <w:rsid w:val="00162577"/>
    <w:rsid w:val="00164857"/>
    <w:rsid w:val="0016558C"/>
    <w:rsid w:val="0017272E"/>
    <w:rsid w:val="00177220"/>
    <w:rsid w:val="00180512"/>
    <w:rsid w:val="001807DC"/>
    <w:rsid w:val="00182B05"/>
    <w:rsid w:val="001834C4"/>
    <w:rsid w:val="00190938"/>
    <w:rsid w:val="00190B0D"/>
    <w:rsid w:val="0019390C"/>
    <w:rsid w:val="00196771"/>
    <w:rsid w:val="001975D1"/>
    <w:rsid w:val="001A2C1B"/>
    <w:rsid w:val="001A5201"/>
    <w:rsid w:val="001B0ED8"/>
    <w:rsid w:val="001B3F89"/>
    <w:rsid w:val="001B422B"/>
    <w:rsid w:val="001B44C2"/>
    <w:rsid w:val="001B50DF"/>
    <w:rsid w:val="001B5121"/>
    <w:rsid w:val="001B6DE9"/>
    <w:rsid w:val="001B7821"/>
    <w:rsid w:val="001B7C5F"/>
    <w:rsid w:val="001C2A98"/>
    <w:rsid w:val="001C42D9"/>
    <w:rsid w:val="001D0E4B"/>
    <w:rsid w:val="001D3E00"/>
    <w:rsid w:val="001D4B03"/>
    <w:rsid w:val="001D659E"/>
    <w:rsid w:val="001E326C"/>
    <w:rsid w:val="001E39E7"/>
    <w:rsid w:val="001E546E"/>
    <w:rsid w:val="001F08D2"/>
    <w:rsid w:val="001F3161"/>
    <w:rsid w:val="001F5C58"/>
    <w:rsid w:val="001F5CE0"/>
    <w:rsid w:val="001F68EA"/>
    <w:rsid w:val="00201A28"/>
    <w:rsid w:val="0020439E"/>
    <w:rsid w:val="00207721"/>
    <w:rsid w:val="00207A25"/>
    <w:rsid w:val="00211122"/>
    <w:rsid w:val="002149CB"/>
    <w:rsid w:val="00216FEB"/>
    <w:rsid w:val="00217387"/>
    <w:rsid w:val="002211C2"/>
    <w:rsid w:val="0022166E"/>
    <w:rsid w:val="00221B78"/>
    <w:rsid w:val="00223993"/>
    <w:rsid w:val="002242B5"/>
    <w:rsid w:val="002277D8"/>
    <w:rsid w:val="002366B1"/>
    <w:rsid w:val="00236953"/>
    <w:rsid w:val="00242EAA"/>
    <w:rsid w:val="00246F7E"/>
    <w:rsid w:val="00250631"/>
    <w:rsid w:val="002538A5"/>
    <w:rsid w:val="00255119"/>
    <w:rsid w:val="00255761"/>
    <w:rsid w:val="00260A95"/>
    <w:rsid w:val="00261BC2"/>
    <w:rsid w:val="0026202B"/>
    <w:rsid w:val="002629FE"/>
    <w:rsid w:val="002668B0"/>
    <w:rsid w:val="002678C3"/>
    <w:rsid w:val="002710B8"/>
    <w:rsid w:val="00271E63"/>
    <w:rsid w:val="00272B3E"/>
    <w:rsid w:val="0027473A"/>
    <w:rsid w:val="00274B3F"/>
    <w:rsid w:val="002751F0"/>
    <w:rsid w:val="002752E3"/>
    <w:rsid w:val="00276383"/>
    <w:rsid w:val="002769E5"/>
    <w:rsid w:val="00280B2F"/>
    <w:rsid w:val="00280B46"/>
    <w:rsid w:val="00285D0F"/>
    <w:rsid w:val="00287066"/>
    <w:rsid w:val="0028747F"/>
    <w:rsid w:val="002905CE"/>
    <w:rsid w:val="00291DA7"/>
    <w:rsid w:val="00294110"/>
    <w:rsid w:val="002A15E1"/>
    <w:rsid w:val="002A16D3"/>
    <w:rsid w:val="002A1CBA"/>
    <w:rsid w:val="002A2EDB"/>
    <w:rsid w:val="002A3FD2"/>
    <w:rsid w:val="002A5988"/>
    <w:rsid w:val="002B0726"/>
    <w:rsid w:val="002B14D8"/>
    <w:rsid w:val="002B4E8E"/>
    <w:rsid w:val="002C5089"/>
    <w:rsid w:val="002D0473"/>
    <w:rsid w:val="002D143D"/>
    <w:rsid w:val="002D4EBD"/>
    <w:rsid w:val="002D6E22"/>
    <w:rsid w:val="002D7F7E"/>
    <w:rsid w:val="002E02D6"/>
    <w:rsid w:val="002E11EC"/>
    <w:rsid w:val="002E340B"/>
    <w:rsid w:val="002E39A4"/>
    <w:rsid w:val="002E474E"/>
    <w:rsid w:val="002E6BE6"/>
    <w:rsid w:val="002E6EDE"/>
    <w:rsid w:val="002E743A"/>
    <w:rsid w:val="002E790A"/>
    <w:rsid w:val="002E7BD8"/>
    <w:rsid w:val="0030033A"/>
    <w:rsid w:val="0030303E"/>
    <w:rsid w:val="003142D0"/>
    <w:rsid w:val="0031596A"/>
    <w:rsid w:val="00315988"/>
    <w:rsid w:val="00321AFE"/>
    <w:rsid w:val="0032352D"/>
    <w:rsid w:val="00323DBD"/>
    <w:rsid w:val="003267CD"/>
    <w:rsid w:val="00327A55"/>
    <w:rsid w:val="00333249"/>
    <w:rsid w:val="003336D7"/>
    <w:rsid w:val="00334600"/>
    <w:rsid w:val="00335787"/>
    <w:rsid w:val="00335A51"/>
    <w:rsid w:val="00337700"/>
    <w:rsid w:val="00340C5B"/>
    <w:rsid w:val="00341B92"/>
    <w:rsid w:val="003422F5"/>
    <w:rsid w:val="00342A86"/>
    <w:rsid w:val="00343A03"/>
    <w:rsid w:val="0034443C"/>
    <w:rsid w:val="003444E1"/>
    <w:rsid w:val="00350C90"/>
    <w:rsid w:val="00351577"/>
    <w:rsid w:val="003550DB"/>
    <w:rsid w:val="00355775"/>
    <w:rsid w:val="00355A0C"/>
    <w:rsid w:val="00357D14"/>
    <w:rsid w:val="00360696"/>
    <w:rsid w:val="00362578"/>
    <w:rsid w:val="003633A9"/>
    <w:rsid w:val="00365634"/>
    <w:rsid w:val="00366493"/>
    <w:rsid w:val="003706F3"/>
    <w:rsid w:val="00370843"/>
    <w:rsid w:val="00373011"/>
    <w:rsid w:val="0037391E"/>
    <w:rsid w:val="00376186"/>
    <w:rsid w:val="00376A1D"/>
    <w:rsid w:val="00377133"/>
    <w:rsid w:val="00380859"/>
    <w:rsid w:val="00384268"/>
    <w:rsid w:val="00384468"/>
    <w:rsid w:val="0038658E"/>
    <w:rsid w:val="003925BF"/>
    <w:rsid w:val="00394ACB"/>
    <w:rsid w:val="0039624D"/>
    <w:rsid w:val="003968E2"/>
    <w:rsid w:val="003971C3"/>
    <w:rsid w:val="003A0859"/>
    <w:rsid w:val="003A0E78"/>
    <w:rsid w:val="003A19CB"/>
    <w:rsid w:val="003A4A3C"/>
    <w:rsid w:val="003A4FF2"/>
    <w:rsid w:val="003A5F5C"/>
    <w:rsid w:val="003A63C5"/>
    <w:rsid w:val="003B0391"/>
    <w:rsid w:val="003B391A"/>
    <w:rsid w:val="003B6D4C"/>
    <w:rsid w:val="003B7965"/>
    <w:rsid w:val="003C0CF2"/>
    <w:rsid w:val="003C2244"/>
    <w:rsid w:val="003C3036"/>
    <w:rsid w:val="003C32FB"/>
    <w:rsid w:val="003C6B7D"/>
    <w:rsid w:val="003D3882"/>
    <w:rsid w:val="003D43DB"/>
    <w:rsid w:val="003E142A"/>
    <w:rsid w:val="003E4531"/>
    <w:rsid w:val="003E4A15"/>
    <w:rsid w:val="003E5F26"/>
    <w:rsid w:val="003F0353"/>
    <w:rsid w:val="003F12EF"/>
    <w:rsid w:val="003F2393"/>
    <w:rsid w:val="003F46BB"/>
    <w:rsid w:val="003F4DE5"/>
    <w:rsid w:val="003F554F"/>
    <w:rsid w:val="003F7666"/>
    <w:rsid w:val="00400986"/>
    <w:rsid w:val="00401267"/>
    <w:rsid w:val="00402826"/>
    <w:rsid w:val="004039E5"/>
    <w:rsid w:val="00403A1A"/>
    <w:rsid w:val="00404C29"/>
    <w:rsid w:val="00406027"/>
    <w:rsid w:val="004062E8"/>
    <w:rsid w:val="00406C91"/>
    <w:rsid w:val="00407AF0"/>
    <w:rsid w:val="00410F44"/>
    <w:rsid w:val="004111C1"/>
    <w:rsid w:val="00413377"/>
    <w:rsid w:val="004143E7"/>
    <w:rsid w:val="0041526B"/>
    <w:rsid w:val="00417DC5"/>
    <w:rsid w:val="0042502B"/>
    <w:rsid w:val="00430764"/>
    <w:rsid w:val="004314F7"/>
    <w:rsid w:val="0043612A"/>
    <w:rsid w:val="00441C3F"/>
    <w:rsid w:val="004434AE"/>
    <w:rsid w:val="00444482"/>
    <w:rsid w:val="00447571"/>
    <w:rsid w:val="00447631"/>
    <w:rsid w:val="0045285A"/>
    <w:rsid w:val="00454829"/>
    <w:rsid w:val="00457CD7"/>
    <w:rsid w:val="004621CD"/>
    <w:rsid w:val="00462970"/>
    <w:rsid w:val="00462D0E"/>
    <w:rsid w:val="00464C60"/>
    <w:rsid w:val="00474621"/>
    <w:rsid w:val="004820AA"/>
    <w:rsid w:val="004820C8"/>
    <w:rsid w:val="00482452"/>
    <w:rsid w:val="00483224"/>
    <w:rsid w:val="00491A69"/>
    <w:rsid w:val="00492318"/>
    <w:rsid w:val="0049335F"/>
    <w:rsid w:val="004955C9"/>
    <w:rsid w:val="00497852"/>
    <w:rsid w:val="004A0A3F"/>
    <w:rsid w:val="004A3A3E"/>
    <w:rsid w:val="004A4AAB"/>
    <w:rsid w:val="004A4E67"/>
    <w:rsid w:val="004A4F62"/>
    <w:rsid w:val="004C1EC1"/>
    <w:rsid w:val="004C20DC"/>
    <w:rsid w:val="004C332C"/>
    <w:rsid w:val="004C40C5"/>
    <w:rsid w:val="004D77A6"/>
    <w:rsid w:val="004E0085"/>
    <w:rsid w:val="004E1A35"/>
    <w:rsid w:val="004E21BE"/>
    <w:rsid w:val="004E2B45"/>
    <w:rsid w:val="004E416C"/>
    <w:rsid w:val="004E55A0"/>
    <w:rsid w:val="004E7785"/>
    <w:rsid w:val="004F4ADE"/>
    <w:rsid w:val="004F4C45"/>
    <w:rsid w:val="004F55F0"/>
    <w:rsid w:val="004F6194"/>
    <w:rsid w:val="004F75A9"/>
    <w:rsid w:val="005012C3"/>
    <w:rsid w:val="00503A50"/>
    <w:rsid w:val="005049C3"/>
    <w:rsid w:val="0050673F"/>
    <w:rsid w:val="00506FC1"/>
    <w:rsid w:val="00507E09"/>
    <w:rsid w:val="005113FC"/>
    <w:rsid w:val="005132D5"/>
    <w:rsid w:val="00513A8E"/>
    <w:rsid w:val="005157B3"/>
    <w:rsid w:val="005203DF"/>
    <w:rsid w:val="00520580"/>
    <w:rsid w:val="00522AD7"/>
    <w:rsid w:val="00523C70"/>
    <w:rsid w:val="00524745"/>
    <w:rsid w:val="00524772"/>
    <w:rsid w:val="005252FB"/>
    <w:rsid w:val="00527AAE"/>
    <w:rsid w:val="00531F2E"/>
    <w:rsid w:val="00533502"/>
    <w:rsid w:val="00536C38"/>
    <w:rsid w:val="00543232"/>
    <w:rsid w:val="00546299"/>
    <w:rsid w:val="00547269"/>
    <w:rsid w:val="00555274"/>
    <w:rsid w:val="005570D4"/>
    <w:rsid w:val="005608F0"/>
    <w:rsid w:val="00560CAE"/>
    <w:rsid w:val="0056455D"/>
    <w:rsid w:val="00567961"/>
    <w:rsid w:val="00571249"/>
    <w:rsid w:val="005716DE"/>
    <w:rsid w:val="00571EE1"/>
    <w:rsid w:val="0057214A"/>
    <w:rsid w:val="005731EA"/>
    <w:rsid w:val="00583904"/>
    <w:rsid w:val="00584232"/>
    <w:rsid w:val="00584B33"/>
    <w:rsid w:val="005859E0"/>
    <w:rsid w:val="005867FE"/>
    <w:rsid w:val="00587680"/>
    <w:rsid w:val="00592965"/>
    <w:rsid w:val="00595DD2"/>
    <w:rsid w:val="005972CA"/>
    <w:rsid w:val="005A19E9"/>
    <w:rsid w:val="005A4C24"/>
    <w:rsid w:val="005A51FF"/>
    <w:rsid w:val="005A7B78"/>
    <w:rsid w:val="005B176F"/>
    <w:rsid w:val="005B3F18"/>
    <w:rsid w:val="005B571A"/>
    <w:rsid w:val="005B7581"/>
    <w:rsid w:val="005C4493"/>
    <w:rsid w:val="005C4A4C"/>
    <w:rsid w:val="005C5558"/>
    <w:rsid w:val="005C66EB"/>
    <w:rsid w:val="005C6D4E"/>
    <w:rsid w:val="005D0A6C"/>
    <w:rsid w:val="005D21E5"/>
    <w:rsid w:val="005D4F0E"/>
    <w:rsid w:val="005D732B"/>
    <w:rsid w:val="005D994F"/>
    <w:rsid w:val="005E0A85"/>
    <w:rsid w:val="005E14C9"/>
    <w:rsid w:val="005E2760"/>
    <w:rsid w:val="005E2A99"/>
    <w:rsid w:val="005E42FB"/>
    <w:rsid w:val="005F2C5D"/>
    <w:rsid w:val="005F5EA3"/>
    <w:rsid w:val="005F6E3F"/>
    <w:rsid w:val="00600C29"/>
    <w:rsid w:val="006015F9"/>
    <w:rsid w:val="006031D3"/>
    <w:rsid w:val="00603819"/>
    <w:rsid w:val="00605630"/>
    <w:rsid w:val="00606AE1"/>
    <w:rsid w:val="00607F1F"/>
    <w:rsid w:val="00610E8F"/>
    <w:rsid w:val="006154A9"/>
    <w:rsid w:val="00617454"/>
    <w:rsid w:val="00620EB2"/>
    <w:rsid w:val="006224B8"/>
    <w:rsid w:val="006234EE"/>
    <w:rsid w:val="0062431D"/>
    <w:rsid w:val="00626671"/>
    <w:rsid w:val="006311BA"/>
    <w:rsid w:val="0063505F"/>
    <w:rsid w:val="006355BE"/>
    <w:rsid w:val="006371E7"/>
    <w:rsid w:val="00641758"/>
    <w:rsid w:val="0064210C"/>
    <w:rsid w:val="006425AB"/>
    <w:rsid w:val="006426EB"/>
    <w:rsid w:val="00643DA8"/>
    <w:rsid w:val="006451E8"/>
    <w:rsid w:val="00652B0F"/>
    <w:rsid w:val="00654A83"/>
    <w:rsid w:val="006556FC"/>
    <w:rsid w:val="0065766A"/>
    <w:rsid w:val="006625D4"/>
    <w:rsid w:val="00662703"/>
    <w:rsid w:val="006652F7"/>
    <w:rsid w:val="00665D66"/>
    <w:rsid w:val="006662CB"/>
    <w:rsid w:val="00667D1B"/>
    <w:rsid w:val="006707F5"/>
    <w:rsid w:val="006717F7"/>
    <w:rsid w:val="00674581"/>
    <w:rsid w:val="00674833"/>
    <w:rsid w:val="00675375"/>
    <w:rsid w:val="006813FA"/>
    <w:rsid w:val="006816FE"/>
    <w:rsid w:val="006828BB"/>
    <w:rsid w:val="00684DD7"/>
    <w:rsid w:val="006862B4"/>
    <w:rsid w:val="00687316"/>
    <w:rsid w:val="006948BA"/>
    <w:rsid w:val="00694B0F"/>
    <w:rsid w:val="00695428"/>
    <w:rsid w:val="00696D81"/>
    <w:rsid w:val="006A1C5E"/>
    <w:rsid w:val="006A2F2A"/>
    <w:rsid w:val="006A6D9F"/>
    <w:rsid w:val="006B4123"/>
    <w:rsid w:val="006B4251"/>
    <w:rsid w:val="006B56E1"/>
    <w:rsid w:val="006B58EB"/>
    <w:rsid w:val="006B64F1"/>
    <w:rsid w:val="006C0298"/>
    <w:rsid w:val="006C06B4"/>
    <w:rsid w:val="006C123C"/>
    <w:rsid w:val="006C46F5"/>
    <w:rsid w:val="006C4B0F"/>
    <w:rsid w:val="006C59AB"/>
    <w:rsid w:val="006C7DF4"/>
    <w:rsid w:val="006D01E5"/>
    <w:rsid w:val="006D22E7"/>
    <w:rsid w:val="006D33F0"/>
    <w:rsid w:val="006E00EA"/>
    <w:rsid w:val="006E0C67"/>
    <w:rsid w:val="006E0D3D"/>
    <w:rsid w:val="006E0E2C"/>
    <w:rsid w:val="006E174B"/>
    <w:rsid w:val="006E5935"/>
    <w:rsid w:val="006F403E"/>
    <w:rsid w:val="006F654D"/>
    <w:rsid w:val="006F6814"/>
    <w:rsid w:val="00702896"/>
    <w:rsid w:val="00705684"/>
    <w:rsid w:val="00707D38"/>
    <w:rsid w:val="00710085"/>
    <w:rsid w:val="0071101F"/>
    <w:rsid w:val="00713BDE"/>
    <w:rsid w:val="00714EA7"/>
    <w:rsid w:val="007151F3"/>
    <w:rsid w:val="007216B0"/>
    <w:rsid w:val="007229C6"/>
    <w:rsid w:val="00722EE4"/>
    <w:rsid w:val="00723B78"/>
    <w:rsid w:val="007260F6"/>
    <w:rsid w:val="00727F5B"/>
    <w:rsid w:val="007300D5"/>
    <w:rsid w:val="00730228"/>
    <w:rsid w:val="00735ADA"/>
    <w:rsid w:val="00737B43"/>
    <w:rsid w:val="007441A3"/>
    <w:rsid w:val="00746154"/>
    <w:rsid w:val="007500DA"/>
    <w:rsid w:val="007503C5"/>
    <w:rsid w:val="00753A06"/>
    <w:rsid w:val="00760A94"/>
    <w:rsid w:val="007631E5"/>
    <w:rsid w:val="007658AB"/>
    <w:rsid w:val="00773C2F"/>
    <w:rsid w:val="00773FC1"/>
    <w:rsid w:val="00776788"/>
    <w:rsid w:val="00784063"/>
    <w:rsid w:val="007856F4"/>
    <w:rsid w:val="00785AC7"/>
    <w:rsid w:val="00786A06"/>
    <w:rsid w:val="007906B8"/>
    <w:rsid w:val="007942D4"/>
    <w:rsid w:val="00795114"/>
    <w:rsid w:val="00795DA3"/>
    <w:rsid w:val="00796FDC"/>
    <w:rsid w:val="007A20C9"/>
    <w:rsid w:val="007A20DC"/>
    <w:rsid w:val="007A761F"/>
    <w:rsid w:val="007A770A"/>
    <w:rsid w:val="007B1C9B"/>
    <w:rsid w:val="007B6026"/>
    <w:rsid w:val="007B7BB1"/>
    <w:rsid w:val="007C0D51"/>
    <w:rsid w:val="007C4766"/>
    <w:rsid w:val="007C54D2"/>
    <w:rsid w:val="007C55FF"/>
    <w:rsid w:val="007C7E5C"/>
    <w:rsid w:val="007D003E"/>
    <w:rsid w:val="007D0A76"/>
    <w:rsid w:val="007D31B8"/>
    <w:rsid w:val="007D39B5"/>
    <w:rsid w:val="007D7F7B"/>
    <w:rsid w:val="007E0BF3"/>
    <w:rsid w:val="007E1ACF"/>
    <w:rsid w:val="007E20B5"/>
    <w:rsid w:val="007E3175"/>
    <w:rsid w:val="007E51D8"/>
    <w:rsid w:val="007F6A98"/>
    <w:rsid w:val="00800F06"/>
    <w:rsid w:val="00803845"/>
    <w:rsid w:val="008041F3"/>
    <w:rsid w:val="008045B9"/>
    <w:rsid w:val="008071E3"/>
    <w:rsid w:val="008110DB"/>
    <w:rsid w:val="008132E4"/>
    <w:rsid w:val="0081460C"/>
    <w:rsid w:val="00817EFD"/>
    <w:rsid w:val="008229DA"/>
    <w:rsid w:val="00826942"/>
    <w:rsid w:val="00827789"/>
    <w:rsid w:val="0083148C"/>
    <w:rsid w:val="008333BD"/>
    <w:rsid w:val="00834FB6"/>
    <w:rsid w:val="00836890"/>
    <w:rsid w:val="00837225"/>
    <w:rsid w:val="008402D9"/>
    <w:rsid w:val="00841382"/>
    <w:rsid w:val="00842D59"/>
    <w:rsid w:val="0084382A"/>
    <w:rsid w:val="00844C18"/>
    <w:rsid w:val="008459EF"/>
    <w:rsid w:val="00846823"/>
    <w:rsid w:val="0085388D"/>
    <w:rsid w:val="00855FD5"/>
    <w:rsid w:val="008570C3"/>
    <w:rsid w:val="0086030B"/>
    <w:rsid w:val="0086406E"/>
    <w:rsid w:val="00866799"/>
    <w:rsid w:val="008678C8"/>
    <w:rsid w:val="008679C5"/>
    <w:rsid w:val="00867A74"/>
    <w:rsid w:val="00870C89"/>
    <w:rsid w:val="00871E2A"/>
    <w:rsid w:val="00872316"/>
    <w:rsid w:val="00872C7E"/>
    <w:rsid w:val="00875AFA"/>
    <w:rsid w:val="00876B9C"/>
    <w:rsid w:val="00877DB4"/>
    <w:rsid w:val="00880C83"/>
    <w:rsid w:val="00881365"/>
    <w:rsid w:val="00882274"/>
    <w:rsid w:val="00884764"/>
    <w:rsid w:val="00884C77"/>
    <w:rsid w:val="00884D50"/>
    <w:rsid w:val="00885409"/>
    <w:rsid w:val="00885612"/>
    <w:rsid w:val="00891843"/>
    <w:rsid w:val="00892B03"/>
    <w:rsid w:val="0089404D"/>
    <w:rsid w:val="0089B72E"/>
    <w:rsid w:val="008A0B5A"/>
    <w:rsid w:val="008A1305"/>
    <w:rsid w:val="008A19EA"/>
    <w:rsid w:val="008A2F61"/>
    <w:rsid w:val="008B0A55"/>
    <w:rsid w:val="008B43D7"/>
    <w:rsid w:val="008B5AEC"/>
    <w:rsid w:val="008C025B"/>
    <w:rsid w:val="008C3FD2"/>
    <w:rsid w:val="008C4191"/>
    <w:rsid w:val="008C49E1"/>
    <w:rsid w:val="008C5B29"/>
    <w:rsid w:val="008D1BDD"/>
    <w:rsid w:val="008D44CB"/>
    <w:rsid w:val="008D79B4"/>
    <w:rsid w:val="008E72AF"/>
    <w:rsid w:val="008E7E61"/>
    <w:rsid w:val="008F586D"/>
    <w:rsid w:val="008F5AF9"/>
    <w:rsid w:val="00901C68"/>
    <w:rsid w:val="00903ABE"/>
    <w:rsid w:val="0090492E"/>
    <w:rsid w:val="00904A9E"/>
    <w:rsid w:val="00904C42"/>
    <w:rsid w:val="00906E17"/>
    <w:rsid w:val="00911F03"/>
    <w:rsid w:val="00912133"/>
    <w:rsid w:val="0091417D"/>
    <w:rsid w:val="0091550D"/>
    <w:rsid w:val="00917BFE"/>
    <w:rsid w:val="00917E3E"/>
    <w:rsid w:val="00921D91"/>
    <w:rsid w:val="0092392C"/>
    <w:rsid w:val="009304CB"/>
    <w:rsid w:val="009319D4"/>
    <w:rsid w:val="00932AFF"/>
    <w:rsid w:val="00936086"/>
    <w:rsid w:val="0093775F"/>
    <w:rsid w:val="009416FC"/>
    <w:rsid w:val="00942339"/>
    <w:rsid w:val="00942ADD"/>
    <w:rsid w:val="009474E0"/>
    <w:rsid w:val="00953408"/>
    <w:rsid w:val="00960AC4"/>
    <w:rsid w:val="00964E27"/>
    <w:rsid w:val="00965881"/>
    <w:rsid w:val="009701E1"/>
    <w:rsid w:val="00970904"/>
    <w:rsid w:val="0097321D"/>
    <w:rsid w:val="009735F1"/>
    <w:rsid w:val="009754B5"/>
    <w:rsid w:val="009754EC"/>
    <w:rsid w:val="009761D0"/>
    <w:rsid w:val="00976D8B"/>
    <w:rsid w:val="0098090D"/>
    <w:rsid w:val="0098157A"/>
    <w:rsid w:val="00981DD5"/>
    <w:rsid w:val="0098306B"/>
    <w:rsid w:val="0098460A"/>
    <w:rsid w:val="00987E5C"/>
    <w:rsid w:val="009902CF"/>
    <w:rsid w:val="0099051B"/>
    <w:rsid w:val="0099167E"/>
    <w:rsid w:val="00991718"/>
    <w:rsid w:val="009918CF"/>
    <w:rsid w:val="0099229F"/>
    <w:rsid w:val="009924E2"/>
    <w:rsid w:val="00992C05"/>
    <w:rsid w:val="00996919"/>
    <w:rsid w:val="009A0D78"/>
    <w:rsid w:val="009A3374"/>
    <w:rsid w:val="009A726C"/>
    <w:rsid w:val="009A7A5A"/>
    <w:rsid w:val="009B5327"/>
    <w:rsid w:val="009B7EB7"/>
    <w:rsid w:val="009C058A"/>
    <w:rsid w:val="009C137C"/>
    <w:rsid w:val="009C1BB2"/>
    <w:rsid w:val="009C512C"/>
    <w:rsid w:val="009C5AF8"/>
    <w:rsid w:val="009C6897"/>
    <w:rsid w:val="009D46F8"/>
    <w:rsid w:val="009D63FB"/>
    <w:rsid w:val="009D64E0"/>
    <w:rsid w:val="009E02A7"/>
    <w:rsid w:val="009E2D46"/>
    <w:rsid w:val="009E7CCF"/>
    <w:rsid w:val="009F175D"/>
    <w:rsid w:val="009F2782"/>
    <w:rsid w:val="009F2A2B"/>
    <w:rsid w:val="009F48C3"/>
    <w:rsid w:val="009F491D"/>
    <w:rsid w:val="009F4C8F"/>
    <w:rsid w:val="009F52E2"/>
    <w:rsid w:val="009F64B3"/>
    <w:rsid w:val="009F6653"/>
    <w:rsid w:val="00A0183E"/>
    <w:rsid w:val="00A0607B"/>
    <w:rsid w:val="00A114B7"/>
    <w:rsid w:val="00A11961"/>
    <w:rsid w:val="00A12023"/>
    <w:rsid w:val="00A12130"/>
    <w:rsid w:val="00A12B8B"/>
    <w:rsid w:val="00A17FB0"/>
    <w:rsid w:val="00A20B21"/>
    <w:rsid w:val="00A2651C"/>
    <w:rsid w:val="00A26538"/>
    <w:rsid w:val="00A26D20"/>
    <w:rsid w:val="00A270BD"/>
    <w:rsid w:val="00A274E8"/>
    <w:rsid w:val="00A322AB"/>
    <w:rsid w:val="00A32C5B"/>
    <w:rsid w:val="00A34E36"/>
    <w:rsid w:val="00A36D77"/>
    <w:rsid w:val="00A37C79"/>
    <w:rsid w:val="00A403E9"/>
    <w:rsid w:val="00A44143"/>
    <w:rsid w:val="00A44EA5"/>
    <w:rsid w:val="00A454D5"/>
    <w:rsid w:val="00A46611"/>
    <w:rsid w:val="00A4661A"/>
    <w:rsid w:val="00A46AE9"/>
    <w:rsid w:val="00A46F7F"/>
    <w:rsid w:val="00A50851"/>
    <w:rsid w:val="00A50984"/>
    <w:rsid w:val="00A528C9"/>
    <w:rsid w:val="00A572C4"/>
    <w:rsid w:val="00A60556"/>
    <w:rsid w:val="00A64CF2"/>
    <w:rsid w:val="00A665A6"/>
    <w:rsid w:val="00A67134"/>
    <w:rsid w:val="00A67526"/>
    <w:rsid w:val="00A7385F"/>
    <w:rsid w:val="00A73F8C"/>
    <w:rsid w:val="00A7799D"/>
    <w:rsid w:val="00A818E5"/>
    <w:rsid w:val="00A822C8"/>
    <w:rsid w:val="00A823E7"/>
    <w:rsid w:val="00A83609"/>
    <w:rsid w:val="00A849DE"/>
    <w:rsid w:val="00A84BF5"/>
    <w:rsid w:val="00A939FA"/>
    <w:rsid w:val="00A96047"/>
    <w:rsid w:val="00AA2073"/>
    <w:rsid w:val="00AA391B"/>
    <w:rsid w:val="00AA5DF8"/>
    <w:rsid w:val="00AA64CA"/>
    <w:rsid w:val="00AA6A7C"/>
    <w:rsid w:val="00AA75DB"/>
    <w:rsid w:val="00AB02C9"/>
    <w:rsid w:val="00AB04A3"/>
    <w:rsid w:val="00AB0648"/>
    <w:rsid w:val="00AB52E1"/>
    <w:rsid w:val="00AB5AC3"/>
    <w:rsid w:val="00AB730A"/>
    <w:rsid w:val="00AB76A3"/>
    <w:rsid w:val="00AB770E"/>
    <w:rsid w:val="00AC1130"/>
    <w:rsid w:val="00AC3D42"/>
    <w:rsid w:val="00AC58D1"/>
    <w:rsid w:val="00AC7C4D"/>
    <w:rsid w:val="00AC7C6E"/>
    <w:rsid w:val="00AD1003"/>
    <w:rsid w:val="00AD59FD"/>
    <w:rsid w:val="00AD5A8F"/>
    <w:rsid w:val="00AD7077"/>
    <w:rsid w:val="00AD714E"/>
    <w:rsid w:val="00AD7733"/>
    <w:rsid w:val="00AE1757"/>
    <w:rsid w:val="00AE3C0C"/>
    <w:rsid w:val="00AE452B"/>
    <w:rsid w:val="00AE67AE"/>
    <w:rsid w:val="00AF1C84"/>
    <w:rsid w:val="00AF2340"/>
    <w:rsid w:val="00AF33E8"/>
    <w:rsid w:val="00AF3E09"/>
    <w:rsid w:val="00AF5EFF"/>
    <w:rsid w:val="00B01345"/>
    <w:rsid w:val="00B016F2"/>
    <w:rsid w:val="00B02A1D"/>
    <w:rsid w:val="00B07663"/>
    <w:rsid w:val="00B111A4"/>
    <w:rsid w:val="00B145A1"/>
    <w:rsid w:val="00B145AF"/>
    <w:rsid w:val="00B211C1"/>
    <w:rsid w:val="00B24B85"/>
    <w:rsid w:val="00B2643B"/>
    <w:rsid w:val="00B264B5"/>
    <w:rsid w:val="00B273B6"/>
    <w:rsid w:val="00B2749E"/>
    <w:rsid w:val="00B30392"/>
    <w:rsid w:val="00B318EC"/>
    <w:rsid w:val="00B32A11"/>
    <w:rsid w:val="00B33B03"/>
    <w:rsid w:val="00B35C1F"/>
    <w:rsid w:val="00B4336E"/>
    <w:rsid w:val="00B45652"/>
    <w:rsid w:val="00B45F9E"/>
    <w:rsid w:val="00B46156"/>
    <w:rsid w:val="00B47FBC"/>
    <w:rsid w:val="00B51889"/>
    <w:rsid w:val="00B5612C"/>
    <w:rsid w:val="00B635D0"/>
    <w:rsid w:val="00B70F07"/>
    <w:rsid w:val="00B7112C"/>
    <w:rsid w:val="00B727F3"/>
    <w:rsid w:val="00B73748"/>
    <w:rsid w:val="00B75CD4"/>
    <w:rsid w:val="00B76AD5"/>
    <w:rsid w:val="00B83FE6"/>
    <w:rsid w:val="00B862FC"/>
    <w:rsid w:val="00B86386"/>
    <w:rsid w:val="00B86771"/>
    <w:rsid w:val="00B86927"/>
    <w:rsid w:val="00B90C8C"/>
    <w:rsid w:val="00B92188"/>
    <w:rsid w:val="00B94446"/>
    <w:rsid w:val="00B9768B"/>
    <w:rsid w:val="00BA0107"/>
    <w:rsid w:val="00BA0E6A"/>
    <w:rsid w:val="00BA2EDD"/>
    <w:rsid w:val="00BA5D80"/>
    <w:rsid w:val="00BA67DB"/>
    <w:rsid w:val="00BA7008"/>
    <w:rsid w:val="00BA785A"/>
    <w:rsid w:val="00BB0FF4"/>
    <w:rsid w:val="00BB25F1"/>
    <w:rsid w:val="00BB432E"/>
    <w:rsid w:val="00BB453A"/>
    <w:rsid w:val="00BB49AD"/>
    <w:rsid w:val="00BB511E"/>
    <w:rsid w:val="00BB530C"/>
    <w:rsid w:val="00BB58C6"/>
    <w:rsid w:val="00BB5B0D"/>
    <w:rsid w:val="00BB7387"/>
    <w:rsid w:val="00BC05C3"/>
    <w:rsid w:val="00BC17E5"/>
    <w:rsid w:val="00BC201D"/>
    <w:rsid w:val="00BC2650"/>
    <w:rsid w:val="00BC3B79"/>
    <w:rsid w:val="00BC4631"/>
    <w:rsid w:val="00BC4D7E"/>
    <w:rsid w:val="00BC5696"/>
    <w:rsid w:val="00BC6707"/>
    <w:rsid w:val="00BC6E24"/>
    <w:rsid w:val="00BD06ED"/>
    <w:rsid w:val="00BD08E4"/>
    <w:rsid w:val="00BD35DC"/>
    <w:rsid w:val="00BD6F20"/>
    <w:rsid w:val="00BE016B"/>
    <w:rsid w:val="00BE061B"/>
    <w:rsid w:val="00BE2186"/>
    <w:rsid w:val="00BE22B5"/>
    <w:rsid w:val="00BE3A10"/>
    <w:rsid w:val="00BE3A27"/>
    <w:rsid w:val="00BE708D"/>
    <w:rsid w:val="00BF3251"/>
    <w:rsid w:val="00BF4AC0"/>
    <w:rsid w:val="00BF89E9"/>
    <w:rsid w:val="00C05660"/>
    <w:rsid w:val="00C06C8D"/>
    <w:rsid w:val="00C114F7"/>
    <w:rsid w:val="00C116F2"/>
    <w:rsid w:val="00C12224"/>
    <w:rsid w:val="00C2697C"/>
    <w:rsid w:val="00C27091"/>
    <w:rsid w:val="00C27F52"/>
    <w:rsid w:val="00C30626"/>
    <w:rsid w:val="00C32F6A"/>
    <w:rsid w:val="00C340D0"/>
    <w:rsid w:val="00C34E8B"/>
    <w:rsid w:val="00C34F2D"/>
    <w:rsid w:val="00C35628"/>
    <w:rsid w:val="00C37B82"/>
    <w:rsid w:val="00C400B5"/>
    <w:rsid w:val="00C4107F"/>
    <w:rsid w:val="00C41220"/>
    <w:rsid w:val="00C41B3D"/>
    <w:rsid w:val="00C4208F"/>
    <w:rsid w:val="00C42810"/>
    <w:rsid w:val="00C4293C"/>
    <w:rsid w:val="00C42A37"/>
    <w:rsid w:val="00C45AA5"/>
    <w:rsid w:val="00C61806"/>
    <w:rsid w:val="00C6271D"/>
    <w:rsid w:val="00C65229"/>
    <w:rsid w:val="00C65F6E"/>
    <w:rsid w:val="00C67AA4"/>
    <w:rsid w:val="00C71274"/>
    <w:rsid w:val="00C80673"/>
    <w:rsid w:val="00C83589"/>
    <w:rsid w:val="00C863F7"/>
    <w:rsid w:val="00C958A6"/>
    <w:rsid w:val="00C97117"/>
    <w:rsid w:val="00CA12BA"/>
    <w:rsid w:val="00CA328F"/>
    <w:rsid w:val="00CA3ED8"/>
    <w:rsid w:val="00CA48E9"/>
    <w:rsid w:val="00CA4EF9"/>
    <w:rsid w:val="00CA50B7"/>
    <w:rsid w:val="00CA727F"/>
    <w:rsid w:val="00CB0175"/>
    <w:rsid w:val="00CB1B5C"/>
    <w:rsid w:val="00CB2591"/>
    <w:rsid w:val="00CB378C"/>
    <w:rsid w:val="00CB3BAC"/>
    <w:rsid w:val="00CB49AD"/>
    <w:rsid w:val="00CB52AD"/>
    <w:rsid w:val="00CB659A"/>
    <w:rsid w:val="00CC0186"/>
    <w:rsid w:val="00CC1FDF"/>
    <w:rsid w:val="00CC21BC"/>
    <w:rsid w:val="00CC48D6"/>
    <w:rsid w:val="00CC4D76"/>
    <w:rsid w:val="00CC6B54"/>
    <w:rsid w:val="00CC6E85"/>
    <w:rsid w:val="00CD0195"/>
    <w:rsid w:val="00CD0F1F"/>
    <w:rsid w:val="00CD12BB"/>
    <w:rsid w:val="00CD1CC1"/>
    <w:rsid w:val="00CD4AE5"/>
    <w:rsid w:val="00CD5E77"/>
    <w:rsid w:val="00CD5EC3"/>
    <w:rsid w:val="00CD63AF"/>
    <w:rsid w:val="00CE1C9D"/>
    <w:rsid w:val="00CE1D2B"/>
    <w:rsid w:val="00CE29B2"/>
    <w:rsid w:val="00CE625E"/>
    <w:rsid w:val="00CE7164"/>
    <w:rsid w:val="00CF7EB7"/>
    <w:rsid w:val="00D12116"/>
    <w:rsid w:val="00D124B6"/>
    <w:rsid w:val="00D13EB5"/>
    <w:rsid w:val="00D169D6"/>
    <w:rsid w:val="00D17E95"/>
    <w:rsid w:val="00D21EE9"/>
    <w:rsid w:val="00D22721"/>
    <w:rsid w:val="00D23582"/>
    <w:rsid w:val="00D264C2"/>
    <w:rsid w:val="00D3130B"/>
    <w:rsid w:val="00D34FE3"/>
    <w:rsid w:val="00D408D8"/>
    <w:rsid w:val="00D40F13"/>
    <w:rsid w:val="00D41A36"/>
    <w:rsid w:val="00D41CD2"/>
    <w:rsid w:val="00D439BF"/>
    <w:rsid w:val="00D44C62"/>
    <w:rsid w:val="00D461F2"/>
    <w:rsid w:val="00D50282"/>
    <w:rsid w:val="00D57F59"/>
    <w:rsid w:val="00D60D7F"/>
    <w:rsid w:val="00D65AF6"/>
    <w:rsid w:val="00D65E2A"/>
    <w:rsid w:val="00D66DCB"/>
    <w:rsid w:val="00D66F5C"/>
    <w:rsid w:val="00D7045F"/>
    <w:rsid w:val="00D81FBA"/>
    <w:rsid w:val="00D8765B"/>
    <w:rsid w:val="00D87C8B"/>
    <w:rsid w:val="00D92473"/>
    <w:rsid w:val="00D92E53"/>
    <w:rsid w:val="00D932F4"/>
    <w:rsid w:val="00D94231"/>
    <w:rsid w:val="00DA0160"/>
    <w:rsid w:val="00DA1DAA"/>
    <w:rsid w:val="00DA3ED1"/>
    <w:rsid w:val="00DA6522"/>
    <w:rsid w:val="00DB03D4"/>
    <w:rsid w:val="00DB086D"/>
    <w:rsid w:val="00DB3C6B"/>
    <w:rsid w:val="00DB41BA"/>
    <w:rsid w:val="00DB47DD"/>
    <w:rsid w:val="00DB49B0"/>
    <w:rsid w:val="00DB582A"/>
    <w:rsid w:val="00DB7CB0"/>
    <w:rsid w:val="00DC2B62"/>
    <w:rsid w:val="00DC2B86"/>
    <w:rsid w:val="00DC3939"/>
    <w:rsid w:val="00DC6E58"/>
    <w:rsid w:val="00DD302E"/>
    <w:rsid w:val="00DD5894"/>
    <w:rsid w:val="00DD65B2"/>
    <w:rsid w:val="00DE21EF"/>
    <w:rsid w:val="00DE2961"/>
    <w:rsid w:val="00DE3392"/>
    <w:rsid w:val="00DE5759"/>
    <w:rsid w:val="00DE7F68"/>
    <w:rsid w:val="00DF0639"/>
    <w:rsid w:val="00DF06FF"/>
    <w:rsid w:val="00DF1FA9"/>
    <w:rsid w:val="00DF3A29"/>
    <w:rsid w:val="00DF4807"/>
    <w:rsid w:val="00E02098"/>
    <w:rsid w:val="00E03541"/>
    <w:rsid w:val="00E047D5"/>
    <w:rsid w:val="00E04E07"/>
    <w:rsid w:val="00E122F9"/>
    <w:rsid w:val="00E123B9"/>
    <w:rsid w:val="00E159C6"/>
    <w:rsid w:val="00E15EC0"/>
    <w:rsid w:val="00E21518"/>
    <w:rsid w:val="00E25CD2"/>
    <w:rsid w:val="00E26344"/>
    <w:rsid w:val="00E264D4"/>
    <w:rsid w:val="00E27610"/>
    <w:rsid w:val="00E27878"/>
    <w:rsid w:val="00E30002"/>
    <w:rsid w:val="00E316AF"/>
    <w:rsid w:val="00E35B12"/>
    <w:rsid w:val="00E37002"/>
    <w:rsid w:val="00E40B90"/>
    <w:rsid w:val="00E44F9C"/>
    <w:rsid w:val="00E45109"/>
    <w:rsid w:val="00E464CD"/>
    <w:rsid w:val="00E47B1B"/>
    <w:rsid w:val="00E510CA"/>
    <w:rsid w:val="00E51455"/>
    <w:rsid w:val="00E51BD9"/>
    <w:rsid w:val="00E52332"/>
    <w:rsid w:val="00E54D82"/>
    <w:rsid w:val="00E54E7D"/>
    <w:rsid w:val="00E57795"/>
    <w:rsid w:val="00E6010E"/>
    <w:rsid w:val="00E70375"/>
    <w:rsid w:val="00E70547"/>
    <w:rsid w:val="00E71E7B"/>
    <w:rsid w:val="00E72797"/>
    <w:rsid w:val="00E75A18"/>
    <w:rsid w:val="00E76B98"/>
    <w:rsid w:val="00E77050"/>
    <w:rsid w:val="00E7720B"/>
    <w:rsid w:val="00E81A56"/>
    <w:rsid w:val="00E844E4"/>
    <w:rsid w:val="00E864BB"/>
    <w:rsid w:val="00E90222"/>
    <w:rsid w:val="00E90BE7"/>
    <w:rsid w:val="00E957CE"/>
    <w:rsid w:val="00E96D57"/>
    <w:rsid w:val="00E97806"/>
    <w:rsid w:val="00E97CF0"/>
    <w:rsid w:val="00EA04F3"/>
    <w:rsid w:val="00EA1572"/>
    <w:rsid w:val="00EA3826"/>
    <w:rsid w:val="00EA56DC"/>
    <w:rsid w:val="00EA5FA7"/>
    <w:rsid w:val="00EA62B9"/>
    <w:rsid w:val="00EA7166"/>
    <w:rsid w:val="00EB1D8F"/>
    <w:rsid w:val="00EB4982"/>
    <w:rsid w:val="00EB4DD0"/>
    <w:rsid w:val="00EB53FA"/>
    <w:rsid w:val="00EB76ED"/>
    <w:rsid w:val="00EC3331"/>
    <w:rsid w:val="00EC3AE9"/>
    <w:rsid w:val="00EC6068"/>
    <w:rsid w:val="00EC7079"/>
    <w:rsid w:val="00ED09C4"/>
    <w:rsid w:val="00ED1BB0"/>
    <w:rsid w:val="00ED77B3"/>
    <w:rsid w:val="00EE50B7"/>
    <w:rsid w:val="00EE52B1"/>
    <w:rsid w:val="00EE6F75"/>
    <w:rsid w:val="00EF0A12"/>
    <w:rsid w:val="00EF200C"/>
    <w:rsid w:val="00EF2562"/>
    <w:rsid w:val="00EF3ED4"/>
    <w:rsid w:val="00EF5F49"/>
    <w:rsid w:val="00F006E0"/>
    <w:rsid w:val="00F009AC"/>
    <w:rsid w:val="00F0441A"/>
    <w:rsid w:val="00F04F9E"/>
    <w:rsid w:val="00F06CB8"/>
    <w:rsid w:val="00F10502"/>
    <w:rsid w:val="00F10741"/>
    <w:rsid w:val="00F110D2"/>
    <w:rsid w:val="00F11625"/>
    <w:rsid w:val="00F13DB3"/>
    <w:rsid w:val="00F169B0"/>
    <w:rsid w:val="00F21B3B"/>
    <w:rsid w:val="00F22320"/>
    <w:rsid w:val="00F2402D"/>
    <w:rsid w:val="00F2516A"/>
    <w:rsid w:val="00F325A3"/>
    <w:rsid w:val="00F33046"/>
    <w:rsid w:val="00F3319F"/>
    <w:rsid w:val="00F3493C"/>
    <w:rsid w:val="00F36496"/>
    <w:rsid w:val="00F45C44"/>
    <w:rsid w:val="00F470D8"/>
    <w:rsid w:val="00F514D8"/>
    <w:rsid w:val="00F524E3"/>
    <w:rsid w:val="00F546CC"/>
    <w:rsid w:val="00F54FC0"/>
    <w:rsid w:val="00F5542A"/>
    <w:rsid w:val="00F55C3C"/>
    <w:rsid w:val="00F57239"/>
    <w:rsid w:val="00F60653"/>
    <w:rsid w:val="00F63D2F"/>
    <w:rsid w:val="00F65D3D"/>
    <w:rsid w:val="00F65DAE"/>
    <w:rsid w:val="00F67255"/>
    <w:rsid w:val="00F742BE"/>
    <w:rsid w:val="00F77F78"/>
    <w:rsid w:val="00F830CD"/>
    <w:rsid w:val="00F846E7"/>
    <w:rsid w:val="00F848C2"/>
    <w:rsid w:val="00F84BAB"/>
    <w:rsid w:val="00F854DF"/>
    <w:rsid w:val="00F86FE7"/>
    <w:rsid w:val="00F90899"/>
    <w:rsid w:val="00F91D75"/>
    <w:rsid w:val="00F94181"/>
    <w:rsid w:val="00F94AD2"/>
    <w:rsid w:val="00F94FC2"/>
    <w:rsid w:val="00F97743"/>
    <w:rsid w:val="00FA03C1"/>
    <w:rsid w:val="00FB17AE"/>
    <w:rsid w:val="00FB50CC"/>
    <w:rsid w:val="00FB7C1D"/>
    <w:rsid w:val="00FC14DD"/>
    <w:rsid w:val="00FC1635"/>
    <w:rsid w:val="00FC1ADD"/>
    <w:rsid w:val="00FC1B28"/>
    <w:rsid w:val="00FC1CBD"/>
    <w:rsid w:val="00FC4ECA"/>
    <w:rsid w:val="00FC5453"/>
    <w:rsid w:val="00FC643A"/>
    <w:rsid w:val="00FC67BB"/>
    <w:rsid w:val="00FC6893"/>
    <w:rsid w:val="00FC6EC3"/>
    <w:rsid w:val="00FC7AE6"/>
    <w:rsid w:val="00FC7BBB"/>
    <w:rsid w:val="00FD1469"/>
    <w:rsid w:val="00FE1C83"/>
    <w:rsid w:val="00FE34BD"/>
    <w:rsid w:val="00FE550F"/>
    <w:rsid w:val="00FE6598"/>
    <w:rsid w:val="00FE6E87"/>
    <w:rsid w:val="00FE70E6"/>
    <w:rsid w:val="00FE7521"/>
    <w:rsid w:val="00FF0748"/>
    <w:rsid w:val="00FF43B8"/>
    <w:rsid w:val="00FF4D0E"/>
    <w:rsid w:val="00FF5B98"/>
    <w:rsid w:val="00FF61BF"/>
    <w:rsid w:val="00FF7330"/>
    <w:rsid w:val="00FF7D5E"/>
    <w:rsid w:val="010787B9"/>
    <w:rsid w:val="0108463F"/>
    <w:rsid w:val="01217E21"/>
    <w:rsid w:val="013D43D8"/>
    <w:rsid w:val="01456FF7"/>
    <w:rsid w:val="014EB78F"/>
    <w:rsid w:val="01564017"/>
    <w:rsid w:val="015C7A69"/>
    <w:rsid w:val="0167965F"/>
    <w:rsid w:val="0174C55B"/>
    <w:rsid w:val="017BB28C"/>
    <w:rsid w:val="0189F938"/>
    <w:rsid w:val="0191B80A"/>
    <w:rsid w:val="01CDA9CA"/>
    <w:rsid w:val="01E8F951"/>
    <w:rsid w:val="01F4CF84"/>
    <w:rsid w:val="01F98038"/>
    <w:rsid w:val="01FB531B"/>
    <w:rsid w:val="022DA6EB"/>
    <w:rsid w:val="0239F42C"/>
    <w:rsid w:val="02516F83"/>
    <w:rsid w:val="025B5A4A"/>
    <w:rsid w:val="026B1A13"/>
    <w:rsid w:val="02B8E123"/>
    <w:rsid w:val="02C21903"/>
    <w:rsid w:val="02CF87FC"/>
    <w:rsid w:val="02D9E8D7"/>
    <w:rsid w:val="02EA2640"/>
    <w:rsid w:val="02EAEB3F"/>
    <w:rsid w:val="03114867"/>
    <w:rsid w:val="0313592D"/>
    <w:rsid w:val="031F7C62"/>
    <w:rsid w:val="032F29AB"/>
    <w:rsid w:val="0348CC1D"/>
    <w:rsid w:val="034EA863"/>
    <w:rsid w:val="0357685D"/>
    <w:rsid w:val="03591087"/>
    <w:rsid w:val="0365016E"/>
    <w:rsid w:val="037523FC"/>
    <w:rsid w:val="0377A3DE"/>
    <w:rsid w:val="0379774E"/>
    <w:rsid w:val="038714C9"/>
    <w:rsid w:val="038AB23D"/>
    <w:rsid w:val="03AFF088"/>
    <w:rsid w:val="03C79C2F"/>
    <w:rsid w:val="03DA4738"/>
    <w:rsid w:val="03E6878A"/>
    <w:rsid w:val="03F677F8"/>
    <w:rsid w:val="0417A00B"/>
    <w:rsid w:val="0421E253"/>
    <w:rsid w:val="043C2E93"/>
    <w:rsid w:val="046C74B9"/>
    <w:rsid w:val="047A8CC4"/>
    <w:rsid w:val="0482C30F"/>
    <w:rsid w:val="0494ABA5"/>
    <w:rsid w:val="04BC0F6C"/>
    <w:rsid w:val="04BC5C74"/>
    <w:rsid w:val="052E5D69"/>
    <w:rsid w:val="053461D1"/>
    <w:rsid w:val="0536DBB7"/>
    <w:rsid w:val="054148F0"/>
    <w:rsid w:val="054713B1"/>
    <w:rsid w:val="054FE9B3"/>
    <w:rsid w:val="055CE552"/>
    <w:rsid w:val="055D2851"/>
    <w:rsid w:val="055E302D"/>
    <w:rsid w:val="0563B11F"/>
    <w:rsid w:val="056E14D8"/>
    <w:rsid w:val="056F7485"/>
    <w:rsid w:val="058D9EE7"/>
    <w:rsid w:val="058FE74F"/>
    <w:rsid w:val="059BD10E"/>
    <w:rsid w:val="05A7CC45"/>
    <w:rsid w:val="05C5287A"/>
    <w:rsid w:val="05D40FA5"/>
    <w:rsid w:val="05DDA0CF"/>
    <w:rsid w:val="05DEE267"/>
    <w:rsid w:val="05E5CE71"/>
    <w:rsid w:val="05FC57D7"/>
    <w:rsid w:val="060F29B0"/>
    <w:rsid w:val="061BCC15"/>
    <w:rsid w:val="061DA19B"/>
    <w:rsid w:val="062F812E"/>
    <w:rsid w:val="06309288"/>
    <w:rsid w:val="0651E5BB"/>
    <w:rsid w:val="066134BE"/>
    <w:rsid w:val="06EBBA14"/>
    <w:rsid w:val="07073B05"/>
    <w:rsid w:val="073C14CD"/>
    <w:rsid w:val="0745E7E9"/>
    <w:rsid w:val="07469CA4"/>
    <w:rsid w:val="07558BA6"/>
    <w:rsid w:val="07950C29"/>
    <w:rsid w:val="07A2F3C8"/>
    <w:rsid w:val="07ED5831"/>
    <w:rsid w:val="07FAD36B"/>
    <w:rsid w:val="08022461"/>
    <w:rsid w:val="080918EA"/>
    <w:rsid w:val="08270E9A"/>
    <w:rsid w:val="08480C77"/>
    <w:rsid w:val="0876C87E"/>
    <w:rsid w:val="08892BEC"/>
    <w:rsid w:val="088DA789"/>
    <w:rsid w:val="0894568B"/>
    <w:rsid w:val="089B2ABE"/>
    <w:rsid w:val="089C6E14"/>
    <w:rsid w:val="08ADAA33"/>
    <w:rsid w:val="08C189DD"/>
    <w:rsid w:val="08D10AC3"/>
    <w:rsid w:val="08D52A92"/>
    <w:rsid w:val="08D9B8E0"/>
    <w:rsid w:val="08ECC3E0"/>
    <w:rsid w:val="093CE23E"/>
    <w:rsid w:val="093E8BA1"/>
    <w:rsid w:val="09839C46"/>
    <w:rsid w:val="0989FF83"/>
    <w:rsid w:val="098B32F5"/>
    <w:rsid w:val="0993F9AF"/>
    <w:rsid w:val="09B478FD"/>
    <w:rsid w:val="09BBE6C9"/>
    <w:rsid w:val="09BDCCF9"/>
    <w:rsid w:val="09C8255E"/>
    <w:rsid w:val="09D14560"/>
    <w:rsid w:val="09E4EA06"/>
    <w:rsid w:val="09ED2A6C"/>
    <w:rsid w:val="0A055EEC"/>
    <w:rsid w:val="0A07AF90"/>
    <w:rsid w:val="0A0C009E"/>
    <w:rsid w:val="0A166FB3"/>
    <w:rsid w:val="0A51EE0D"/>
    <w:rsid w:val="0A5FD135"/>
    <w:rsid w:val="0A88122E"/>
    <w:rsid w:val="0AB940B8"/>
    <w:rsid w:val="0ABB5EC7"/>
    <w:rsid w:val="0AD72A46"/>
    <w:rsid w:val="0AE74EC3"/>
    <w:rsid w:val="0AF8E5BE"/>
    <w:rsid w:val="0AFF4627"/>
    <w:rsid w:val="0B064799"/>
    <w:rsid w:val="0B3BAEC5"/>
    <w:rsid w:val="0B7AFC51"/>
    <w:rsid w:val="0B9D241D"/>
    <w:rsid w:val="0BADDE4D"/>
    <w:rsid w:val="0BE54E3F"/>
    <w:rsid w:val="0BE8DF66"/>
    <w:rsid w:val="0C2C5D43"/>
    <w:rsid w:val="0C43EF42"/>
    <w:rsid w:val="0C44EA0B"/>
    <w:rsid w:val="0C47C0B7"/>
    <w:rsid w:val="0C588DA5"/>
    <w:rsid w:val="0C729D6A"/>
    <w:rsid w:val="0C7D19AB"/>
    <w:rsid w:val="0CB4D608"/>
    <w:rsid w:val="0CBB6140"/>
    <w:rsid w:val="0CE87DDB"/>
    <w:rsid w:val="0D009955"/>
    <w:rsid w:val="0D306C66"/>
    <w:rsid w:val="0D51BFBB"/>
    <w:rsid w:val="0D5C1E04"/>
    <w:rsid w:val="0D83596B"/>
    <w:rsid w:val="0D940D6B"/>
    <w:rsid w:val="0DA78D13"/>
    <w:rsid w:val="0DB0842A"/>
    <w:rsid w:val="0DDDBB22"/>
    <w:rsid w:val="0DE3F7EF"/>
    <w:rsid w:val="0DE50917"/>
    <w:rsid w:val="0DED37F0"/>
    <w:rsid w:val="0E05F4BD"/>
    <w:rsid w:val="0E149E79"/>
    <w:rsid w:val="0E1A7903"/>
    <w:rsid w:val="0E256078"/>
    <w:rsid w:val="0E2AD740"/>
    <w:rsid w:val="0E2C7313"/>
    <w:rsid w:val="0E31CA87"/>
    <w:rsid w:val="0E39EB27"/>
    <w:rsid w:val="0E512608"/>
    <w:rsid w:val="0E531CAA"/>
    <w:rsid w:val="0E6B1113"/>
    <w:rsid w:val="0E6B7E3E"/>
    <w:rsid w:val="0E730B27"/>
    <w:rsid w:val="0E761C37"/>
    <w:rsid w:val="0E9B3469"/>
    <w:rsid w:val="0EA54062"/>
    <w:rsid w:val="0EBED251"/>
    <w:rsid w:val="0EC249C8"/>
    <w:rsid w:val="0EE48D63"/>
    <w:rsid w:val="0EE49503"/>
    <w:rsid w:val="0EE98059"/>
    <w:rsid w:val="0F00BBBF"/>
    <w:rsid w:val="0F0C1FDC"/>
    <w:rsid w:val="0F24ECF5"/>
    <w:rsid w:val="0F703D00"/>
    <w:rsid w:val="0F737E71"/>
    <w:rsid w:val="0FB965FA"/>
    <w:rsid w:val="0FC29A1F"/>
    <w:rsid w:val="0FC434D7"/>
    <w:rsid w:val="0FC7946E"/>
    <w:rsid w:val="0FDE6CA5"/>
    <w:rsid w:val="0FE0FF3F"/>
    <w:rsid w:val="0FFBD307"/>
    <w:rsid w:val="101555A2"/>
    <w:rsid w:val="1033A50A"/>
    <w:rsid w:val="1033E30E"/>
    <w:rsid w:val="1035A499"/>
    <w:rsid w:val="1040CB4A"/>
    <w:rsid w:val="10524343"/>
    <w:rsid w:val="1066A1AB"/>
    <w:rsid w:val="1067695D"/>
    <w:rsid w:val="106FECFD"/>
    <w:rsid w:val="1071B508"/>
    <w:rsid w:val="1084FA92"/>
    <w:rsid w:val="108A0E11"/>
    <w:rsid w:val="109FDAF8"/>
    <w:rsid w:val="10A1B135"/>
    <w:rsid w:val="10A1FB44"/>
    <w:rsid w:val="10B81369"/>
    <w:rsid w:val="11028427"/>
    <w:rsid w:val="11067D37"/>
    <w:rsid w:val="11137BCA"/>
    <w:rsid w:val="1118B65C"/>
    <w:rsid w:val="113232D5"/>
    <w:rsid w:val="115ED9B1"/>
    <w:rsid w:val="11622A12"/>
    <w:rsid w:val="11624B5D"/>
    <w:rsid w:val="1165CEAD"/>
    <w:rsid w:val="11744C1E"/>
    <w:rsid w:val="1177A014"/>
    <w:rsid w:val="118FDE4A"/>
    <w:rsid w:val="11970187"/>
    <w:rsid w:val="11ACCDD7"/>
    <w:rsid w:val="11B76B86"/>
    <w:rsid w:val="11C6C5B0"/>
    <w:rsid w:val="11C7B1BB"/>
    <w:rsid w:val="11D3A122"/>
    <w:rsid w:val="11E77600"/>
    <w:rsid w:val="11F7D217"/>
    <w:rsid w:val="1208A51E"/>
    <w:rsid w:val="1210095E"/>
    <w:rsid w:val="121E7E84"/>
    <w:rsid w:val="1240D55D"/>
    <w:rsid w:val="12480EC5"/>
    <w:rsid w:val="128B179D"/>
    <w:rsid w:val="129D91C1"/>
    <w:rsid w:val="12BBA502"/>
    <w:rsid w:val="12C09735"/>
    <w:rsid w:val="12CD84C5"/>
    <w:rsid w:val="12DF392A"/>
    <w:rsid w:val="12F8F347"/>
    <w:rsid w:val="12FFC272"/>
    <w:rsid w:val="13053CEE"/>
    <w:rsid w:val="1319EDA9"/>
    <w:rsid w:val="132ABB07"/>
    <w:rsid w:val="13339E2B"/>
    <w:rsid w:val="1342CF1B"/>
    <w:rsid w:val="1343DAE9"/>
    <w:rsid w:val="136119E8"/>
    <w:rsid w:val="13695EDB"/>
    <w:rsid w:val="1372371C"/>
    <w:rsid w:val="1376508C"/>
    <w:rsid w:val="13877F44"/>
    <w:rsid w:val="13952692"/>
    <w:rsid w:val="13A848AD"/>
    <w:rsid w:val="13B64A2C"/>
    <w:rsid w:val="13BB370A"/>
    <w:rsid w:val="140ACCF7"/>
    <w:rsid w:val="14258D4E"/>
    <w:rsid w:val="143512D6"/>
    <w:rsid w:val="14367D1E"/>
    <w:rsid w:val="1447F3C8"/>
    <w:rsid w:val="145A1457"/>
    <w:rsid w:val="145E6065"/>
    <w:rsid w:val="1466D154"/>
    <w:rsid w:val="146AA378"/>
    <w:rsid w:val="14736849"/>
    <w:rsid w:val="1493C3EF"/>
    <w:rsid w:val="14AD296D"/>
    <w:rsid w:val="14D10F39"/>
    <w:rsid w:val="14D6611B"/>
    <w:rsid w:val="14D7F8CE"/>
    <w:rsid w:val="14E607D8"/>
    <w:rsid w:val="1516AD53"/>
    <w:rsid w:val="1528CDC0"/>
    <w:rsid w:val="1541896F"/>
    <w:rsid w:val="155023F3"/>
    <w:rsid w:val="15691134"/>
    <w:rsid w:val="1571AA35"/>
    <w:rsid w:val="1578D191"/>
    <w:rsid w:val="157F02D4"/>
    <w:rsid w:val="15966144"/>
    <w:rsid w:val="159FBDE2"/>
    <w:rsid w:val="15AF3647"/>
    <w:rsid w:val="15B42A7F"/>
    <w:rsid w:val="15DE0FA0"/>
    <w:rsid w:val="15F474B0"/>
    <w:rsid w:val="161638C9"/>
    <w:rsid w:val="162705B7"/>
    <w:rsid w:val="16615BC4"/>
    <w:rsid w:val="1670EC0B"/>
    <w:rsid w:val="167EC808"/>
    <w:rsid w:val="1682982A"/>
    <w:rsid w:val="1699CE0C"/>
    <w:rsid w:val="169E563E"/>
    <w:rsid w:val="169F805A"/>
    <w:rsid w:val="16A0F149"/>
    <w:rsid w:val="16C5C3DE"/>
    <w:rsid w:val="16D67E8B"/>
    <w:rsid w:val="16E0C9A3"/>
    <w:rsid w:val="16F82579"/>
    <w:rsid w:val="16F89902"/>
    <w:rsid w:val="17134A61"/>
    <w:rsid w:val="172C72BE"/>
    <w:rsid w:val="1742E356"/>
    <w:rsid w:val="1786BA10"/>
    <w:rsid w:val="178BA6F3"/>
    <w:rsid w:val="17913B39"/>
    <w:rsid w:val="1798B146"/>
    <w:rsid w:val="17AE6CDD"/>
    <w:rsid w:val="17BBCBA3"/>
    <w:rsid w:val="17D51031"/>
    <w:rsid w:val="180854FD"/>
    <w:rsid w:val="18224435"/>
    <w:rsid w:val="183E960B"/>
    <w:rsid w:val="1841E073"/>
    <w:rsid w:val="1849F614"/>
    <w:rsid w:val="185E8E03"/>
    <w:rsid w:val="186A0A0F"/>
    <w:rsid w:val="18877C66"/>
    <w:rsid w:val="18ADAFC4"/>
    <w:rsid w:val="18BE3647"/>
    <w:rsid w:val="1907AC83"/>
    <w:rsid w:val="192474EF"/>
    <w:rsid w:val="192BFD22"/>
    <w:rsid w:val="1939B0A0"/>
    <w:rsid w:val="193F926C"/>
    <w:rsid w:val="1956D2B6"/>
    <w:rsid w:val="195B44AB"/>
    <w:rsid w:val="198933E1"/>
    <w:rsid w:val="199B2D50"/>
    <w:rsid w:val="19A15038"/>
    <w:rsid w:val="19B60109"/>
    <w:rsid w:val="19C9EED4"/>
    <w:rsid w:val="19D83181"/>
    <w:rsid w:val="19D94B85"/>
    <w:rsid w:val="19E23169"/>
    <w:rsid w:val="19E8370B"/>
    <w:rsid w:val="19ED38E8"/>
    <w:rsid w:val="19F366C9"/>
    <w:rsid w:val="1AD47341"/>
    <w:rsid w:val="1ADC6502"/>
    <w:rsid w:val="1AF0C3C5"/>
    <w:rsid w:val="1AF13ED1"/>
    <w:rsid w:val="1AF743C9"/>
    <w:rsid w:val="1AFDDE67"/>
    <w:rsid w:val="1B0BFB57"/>
    <w:rsid w:val="1B1480A4"/>
    <w:rsid w:val="1B1AACEC"/>
    <w:rsid w:val="1B1E5E01"/>
    <w:rsid w:val="1B207765"/>
    <w:rsid w:val="1B2CFA0B"/>
    <w:rsid w:val="1B429953"/>
    <w:rsid w:val="1B60B56C"/>
    <w:rsid w:val="1B6A2E7B"/>
    <w:rsid w:val="1B88DB54"/>
    <w:rsid w:val="1BAA548E"/>
    <w:rsid w:val="1BB09690"/>
    <w:rsid w:val="1BC4A81F"/>
    <w:rsid w:val="1BCCCECF"/>
    <w:rsid w:val="1C05691F"/>
    <w:rsid w:val="1C0DEB44"/>
    <w:rsid w:val="1C236E54"/>
    <w:rsid w:val="1C2654D8"/>
    <w:rsid w:val="1C2DCA71"/>
    <w:rsid w:val="1C43A1CB"/>
    <w:rsid w:val="1C73B18C"/>
    <w:rsid w:val="1C8D9AE0"/>
    <w:rsid w:val="1CBC2C16"/>
    <w:rsid w:val="1CE9EC9B"/>
    <w:rsid w:val="1CFE2D75"/>
    <w:rsid w:val="1D08299C"/>
    <w:rsid w:val="1D17F00A"/>
    <w:rsid w:val="1D1C8CF1"/>
    <w:rsid w:val="1D2865C8"/>
    <w:rsid w:val="1D3A6EED"/>
    <w:rsid w:val="1D5E325B"/>
    <w:rsid w:val="1D5F57AB"/>
    <w:rsid w:val="1D6F1940"/>
    <w:rsid w:val="1D7C7084"/>
    <w:rsid w:val="1DA96B0F"/>
    <w:rsid w:val="1DB73D88"/>
    <w:rsid w:val="1DBE10E4"/>
    <w:rsid w:val="1DC0E70E"/>
    <w:rsid w:val="1DC40B7C"/>
    <w:rsid w:val="1DC81E69"/>
    <w:rsid w:val="1DED78CE"/>
    <w:rsid w:val="1DF0C693"/>
    <w:rsid w:val="1DF85F58"/>
    <w:rsid w:val="1DFA7A72"/>
    <w:rsid w:val="1E0E1917"/>
    <w:rsid w:val="1E0FF2D7"/>
    <w:rsid w:val="1E288059"/>
    <w:rsid w:val="1E51DC92"/>
    <w:rsid w:val="1E667814"/>
    <w:rsid w:val="1E7C80B8"/>
    <w:rsid w:val="1E885763"/>
    <w:rsid w:val="1E8B6472"/>
    <w:rsid w:val="1E8DD92F"/>
    <w:rsid w:val="1E9D6725"/>
    <w:rsid w:val="1EF8977E"/>
    <w:rsid w:val="1EFAACB0"/>
    <w:rsid w:val="1F1D7652"/>
    <w:rsid w:val="1F257F83"/>
    <w:rsid w:val="1F2A67A7"/>
    <w:rsid w:val="1F34023C"/>
    <w:rsid w:val="1F4EEBAD"/>
    <w:rsid w:val="1F6F109E"/>
    <w:rsid w:val="1FA5C94B"/>
    <w:rsid w:val="1FAC1401"/>
    <w:rsid w:val="1FC28397"/>
    <w:rsid w:val="1FD4DA56"/>
    <w:rsid w:val="1FD77DE8"/>
    <w:rsid w:val="1FEAD495"/>
    <w:rsid w:val="1FEB8207"/>
    <w:rsid w:val="1FFBEC34"/>
    <w:rsid w:val="1FFD5C27"/>
    <w:rsid w:val="20021257"/>
    <w:rsid w:val="204C7984"/>
    <w:rsid w:val="2060FA74"/>
    <w:rsid w:val="206A8448"/>
    <w:rsid w:val="20734B23"/>
    <w:rsid w:val="208DCBC5"/>
    <w:rsid w:val="20A0ECAE"/>
    <w:rsid w:val="20A58856"/>
    <w:rsid w:val="20CB3F7C"/>
    <w:rsid w:val="20D9550E"/>
    <w:rsid w:val="20FD08B4"/>
    <w:rsid w:val="210216BE"/>
    <w:rsid w:val="21196A1C"/>
    <w:rsid w:val="211BA8DA"/>
    <w:rsid w:val="2127F29A"/>
    <w:rsid w:val="214900C2"/>
    <w:rsid w:val="215685FA"/>
    <w:rsid w:val="215F2214"/>
    <w:rsid w:val="216F7397"/>
    <w:rsid w:val="2173E45D"/>
    <w:rsid w:val="2178C2CD"/>
    <w:rsid w:val="217ACA37"/>
    <w:rsid w:val="2185E57C"/>
    <w:rsid w:val="2194D845"/>
    <w:rsid w:val="21A16205"/>
    <w:rsid w:val="21A8312C"/>
    <w:rsid w:val="21A94901"/>
    <w:rsid w:val="21AD3B41"/>
    <w:rsid w:val="21AE485D"/>
    <w:rsid w:val="21AFBA1F"/>
    <w:rsid w:val="21C1E2D7"/>
    <w:rsid w:val="21CE0C80"/>
    <w:rsid w:val="21E07A58"/>
    <w:rsid w:val="21E80CE0"/>
    <w:rsid w:val="221952F4"/>
    <w:rsid w:val="222B6F9B"/>
    <w:rsid w:val="222C2671"/>
    <w:rsid w:val="2231107D"/>
    <w:rsid w:val="223388E6"/>
    <w:rsid w:val="22394013"/>
    <w:rsid w:val="223EA6D0"/>
    <w:rsid w:val="22637516"/>
    <w:rsid w:val="229BBFD8"/>
    <w:rsid w:val="22B1F145"/>
    <w:rsid w:val="22B4AB27"/>
    <w:rsid w:val="22C1948E"/>
    <w:rsid w:val="22EFC7EF"/>
    <w:rsid w:val="22F21C00"/>
    <w:rsid w:val="230AD430"/>
    <w:rsid w:val="2344606C"/>
    <w:rsid w:val="23514A3E"/>
    <w:rsid w:val="2355A9BA"/>
    <w:rsid w:val="23668356"/>
    <w:rsid w:val="2376236E"/>
    <w:rsid w:val="23766803"/>
    <w:rsid w:val="23820E9C"/>
    <w:rsid w:val="238BE2FD"/>
    <w:rsid w:val="238E3D9A"/>
    <w:rsid w:val="23A71F0C"/>
    <w:rsid w:val="23AE3A57"/>
    <w:rsid w:val="23B5C43C"/>
    <w:rsid w:val="23BAF950"/>
    <w:rsid w:val="23C258A3"/>
    <w:rsid w:val="23CD724F"/>
    <w:rsid w:val="23CE0F94"/>
    <w:rsid w:val="23D39133"/>
    <w:rsid w:val="23DCA9AB"/>
    <w:rsid w:val="241B0D6A"/>
    <w:rsid w:val="242781BF"/>
    <w:rsid w:val="2438F1DB"/>
    <w:rsid w:val="244F7343"/>
    <w:rsid w:val="24A03670"/>
    <w:rsid w:val="24AC691E"/>
    <w:rsid w:val="24B42B94"/>
    <w:rsid w:val="24E2AA31"/>
    <w:rsid w:val="24E93A96"/>
    <w:rsid w:val="24F09ED6"/>
    <w:rsid w:val="2521060F"/>
    <w:rsid w:val="2524B80A"/>
    <w:rsid w:val="252A0191"/>
    <w:rsid w:val="25742DF6"/>
    <w:rsid w:val="25825B5D"/>
    <w:rsid w:val="258295CE"/>
    <w:rsid w:val="2586494F"/>
    <w:rsid w:val="25A00950"/>
    <w:rsid w:val="25A628EB"/>
    <w:rsid w:val="25A78FCE"/>
    <w:rsid w:val="25C4F013"/>
    <w:rsid w:val="25C6FE05"/>
    <w:rsid w:val="25C8D85E"/>
    <w:rsid w:val="25D8287C"/>
    <w:rsid w:val="25DC0C23"/>
    <w:rsid w:val="25DF3910"/>
    <w:rsid w:val="25FED2A6"/>
    <w:rsid w:val="2626A9AA"/>
    <w:rsid w:val="26324B87"/>
    <w:rsid w:val="26357962"/>
    <w:rsid w:val="263E2E65"/>
    <w:rsid w:val="2659EDCD"/>
    <w:rsid w:val="26654FC0"/>
    <w:rsid w:val="26715DA3"/>
    <w:rsid w:val="26809A94"/>
    <w:rsid w:val="26914872"/>
    <w:rsid w:val="269F93B0"/>
    <w:rsid w:val="2702B128"/>
    <w:rsid w:val="272B4DA3"/>
    <w:rsid w:val="2764D2ED"/>
    <w:rsid w:val="277D2E0A"/>
    <w:rsid w:val="277FD16E"/>
    <w:rsid w:val="27A226A7"/>
    <w:rsid w:val="27F9B7B1"/>
    <w:rsid w:val="27FB1DB9"/>
    <w:rsid w:val="27FFDADC"/>
    <w:rsid w:val="28021333"/>
    <w:rsid w:val="280EBCEB"/>
    <w:rsid w:val="281B43A2"/>
    <w:rsid w:val="28266AFE"/>
    <w:rsid w:val="2828CF55"/>
    <w:rsid w:val="283CB428"/>
    <w:rsid w:val="2843AF4A"/>
    <w:rsid w:val="2875E47F"/>
    <w:rsid w:val="28CA6FAA"/>
    <w:rsid w:val="28F39641"/>
    <w:rsid w:val="290090BA"/>
    <w:rsid w:val="2905CF86"/>
    <w:rsid w:val="290A1FA5"/>
    <w:rsid w:val="292051E0"/>
    <w:rsid w:val="293D966B"/>
    <w:rsid w:val="294C8E8E"/>
    <w:rsid w:val="29533C46"/>
    <w:rsid w:val="2953F1C7"/>
    <w:rsid w:val="2963A609"/>
    <w:rsid w:val="29714D4B"/>
    <w:rsid w:val="2973E6EC"/>
    <w:rsid w:val="297A6384"/>
    <w:rsid w:val="29C120DB"/>
    <w:rsid w:val="29CC3DC9"/>
    <w:rsid w:val="29F22261"/>
    <w:rsid w:val="2A0B6A97"/>
    <w:rsid w:val="2A21DE77"/>
    <w:rsid w:val="2A2F6A77"/>
    <w:rsid w:val="2A41191C"/>
    <w:rsid w:val="2A429AF3"/>
    <w:rsid w:val="2A48721F"/>
    <w:rsid w:val="2A575D54"/>
    <w:rsid w:val="2A6656FA"/>
    <w:rsid w:val="2A759E0E"/>
    <w:rsid w:val="2A89821D"/>
    <w:rsid w:val="2A94067D"/>
    <w:rsid w:val="2A9CDBE3"/>
    <w:rsid w:val="2ABB3D94"/>
    <w:rsid w:val="2ABE5A83"/>
    <w:rsid w:val="2AC540EB"/>
    <w:rsid w:val="2ACD450D"/>
    <w:rsid w:val="2AEBABCD"/>
    <w:rsid w:val="2AF208B6"/>
    <w:rsid w:val="2B01F057"/>
    <w:rsid w:val="2B11207D"/>
    <w:rsid w:val="2B2E6023"/>
    <w:rsid w:val="2B3B7DCC"/>
    <w:rsid w:val="2B518C98"/>
    <w:rsid w:val="2B620F73"/>
    <w:rsid w:val="2B7B2639"/>
    <w:rsid w:val="2B7E6490"/>
    <w:rsid w:val="2BA44527"/>
    <w:rsid w:val="2BA90B9A"/>
    <w:rsid w:val="2BAFC788"/>
    <w:rsid w:val="2BC62ED9"/>
    <w:rsid w:val="2BCA8D31"/>
    <w:rsid w:val="2BF0DDA8"/>
    <w:rsid w:val="2BFAD326"/>
    <w:rsid w:val="2C0F529A"/>
    <w:rsid w:val="2C14BF56"/>
    <w:rsid w:val="2C249650"/>
    <w:rsid w:val="2C37682E"/>
    <w:rsid w:val="2C61B875"/>
    <w:rsid w:val="2C6637C7"/>
    <w:rsid w:val="2C79430A"/>
    <w:rsid w:val="2C8D9684"/>
    <w:rsid w:val="2CA7AA04"/>
    <w:rsid w:val="2CB10827"/>
    <w:rsid w:val="2CC98F13"/>
    <w:rsid w:val="2CEE0B80"/>
    <w:rsid w:val="2CF4FF2F"/>
    <w:rsid w:val="2D0B7E6B"/>
    <w:rsid w:val="2D31C995"/>
    <w:rsid w:val="2D433517"/>
    <w:rsid w:val="2D435664"/>
    <w:rsid w:val="2D4C5600"/>
    <w:rsid w:val="2D5F5D79"/>
    <w:rsid w:val="2D5F6091"/>
    <w:rsid w:val="2D6CFD3C"/>
    <w:rsid w:val="2D75485C"/>
    <w:rsid w:val="2D915E9D"/>
    <w:rsid w:val="2D95F0C2"/>
    <w:rsid w:val="2DBAD880"/>
    <w:rsid w:val="2DCD5475"/>
    <w:rsid w:val="2DFB46F1"/>
    <w:rsid w:val="2DFB9875"/>
    <w:rsid w:val="2E091089"/>
    <w:rsid w:val="2E11C05F"/>
    <w:rsid w:val="2E2211D2"/>
    <w:rsid w:val="2E273E5C"/>
    <w:rsid w:val="2E551DDF"/>
    <w:rsid w:val="2E7A76B7"/>
    <w:rsid w:val="2E7F883F"/>
    <w:rsid w:val="2E8178BC"/>
    <w:rsid w:val="2E8AC43D"/>
    <w:rsid w:val="2E9809EA"/>
    <w:rsid w:val="2EA05AB8"/>
    <w:rsid w:val="2EB851DA"/>
    <w:rsid w:val="2ED6D804"/>
    <w:rsid w:val="2EE7F0A5"/>
    <w:rsid w:val="2F147FA7"/>
    <w:rsid w:val="2F193A80"/>
    <w:rsid w:val="2F2B7AC0"/>
    <w:rsid w:val="2F34146B"/>
    <w:rsid w:val="2F3C8012"/>
    <w:rsid w:val="2F45846B"/>
    <w:rsid w:val="2F669714"/>
    <w:rsid w:val="2F8DDEE1"/>
    <w:rsid w:val="2F91D5B5"/>
    <w:rsid w:val="2F96AAEE"/>
    <w:rsid w:val="2F985E24"/>
    <w:rsid w:val="2FA1E84B"/>
    <w:rsid w:val="2FC9E20A"/>
    <w:rsid w:val="2FE17B8A"/>
    <w:rsid w:val="2FF16EEA"/>
    <w:rsid w:val="300E686D"/>
    <w:rsid w:val="303516F2"/>
    <w:rsid w:val="306861C7"/>
    <w:rsid w:val="306BCB60"/>
    <w:rsid w:val="306E9FCE"/>
    <w:rsid w:val="3072E81A"/>
    <w:rsid w:val="30770BFA"/>
    <w:rsid w:val="3090B87F"/>
    <w:rsid w:val="30D8C4CB"/>
    <w:rsid w:val="30DDAEF2"/>
    <w:rsid w:val="30E0D80A"/>
    <w:rsid w:val="30FACD6A"/>
    <w:rsid w:val="30FCF3A6"/>
    <w:rsid w:val="310CAB2A"/>
    <w:rsid w:val="314FF77E"/>
    <w:rsid w:val="316B12B2"/>
    <w:rsid w:val="317DA2D6"/>
    <w:rsid w:val="31844865"/>
    <w:rsid w:val="3186D7BA"/>
    <w:rsid w:val="31A76BC1"/>
    <w:rsid w:val="31B254E2"/>
    <w:rsid w:val="31BA6093"/>
    <w:rsid w:val="31C3EC50"/>
    <w:rsid w:val="31E3E40C"/>
    <w:rsid w:val="31E49A6E"/>
    <w:rsid w:val="31E98902"/>
    <w:rsid w:val="31EA1508"/>
    <w:rsid w:val="31F708CD"/>
    <w:rsid w:val="32042CC5"/>
    <w:rsid w:val="321FC88A"/>
    <w:rsid w:val="32515191"/>
    <w:rsid w:val="3254EF64"/>
    <w:rsid w:val="326B47DE"/>
    <w:rsid w:val="32749E5D"/>
    <w:rsid w:val="327CAAFB"/>
    <w:rsid w:val="3289F799"/>
    <w:rsid w:val="329C7C46"/>
    <w:rsid w:val="32DC4FC0"/>
    <w:rsid w:val="32E38B44"/>
    <w:rsid w:val="32FE77C3"/>
    <w:rsid w:val="331F56C1"/>
    <w:rsid w:val="331FB0FD"/>
    <w:rsid w:val="3333694F"/>
    <w:rsid w:val="3344D347"/>
    <w:rsid w:val="33654434"/>
    <w:rsid w:val="3392A160"/>
    <w:rsid w:val="33A4FCDC"/>
    <w:rsid w:val="33AA0F7C"/>
    <w:rsid w:val="33CE208C"/>
    <w:rsid w:val="33E280C9"/>
    <w:rsid w:val="33FB073B"/>
    <w:rsid w:val="340B6997"/>
    <w:rsid w:val="3434FDE2"/>
    <w:rsid w:val="346B93DF"/>
    <w:rsid w:val="34905737"/>
    <w:rsid w:val="34AE0B80"/>
    <w:rsid w:val="34AE7AB7"/>
    <w:rsid w:val="34D19F73"/>
    <w:rsid w:val="34DC6626"/>
    <w:rsid w:val="34E198DF"/>
    <w:rsid w:val="34F69CF2"/>
    <w:rsid w:val="34F8AED7"/>
    <w:rsid w:val="350EB176"/>
    <w:rsid w:val="35102EE7"/>
    <w:rsid w:val="3519732F"/>
    <w:rsid w:val="352418E2"/>
    <w:rsid w:val="354A7040"/>
    <w:rsid w:val="356D111F"/>
    <w:rsid w:val="358FDCA3"/>
    <w:rsid w:val="35A2E3DA"/>
    <w:rsid w:val="35B2C6BE"/>
    <w:rsid w:val="35BB2BC3"/>
    <w:rsid w:val="35C45D58"/>
    <w:rsid w:val="35CA017B"/>
    <w:rsid w:val="35D614ED"/>
    <w:rsid w:val="35DACFBF"/>
    <w:rsid w:val="35F81680"/>
    <w:rsid w:val="36093F5D"/>
    <w:rsid w:val="361B331A"/>
    <w:rsid w:val="3641164C"/>
    <w:rsid w:val="36442737"/>
    <w:rsid w:val="364B9D2C"/>
    <w:rsid w:val="365E235B"/>
    <w:rsid w:val="368586E7"/>
    <w:rsid w:val="368E2B59"/>
    <w:rsid w:val="36B2B3D7"/>
    <w:rsid w:val="36C58D55"/>
    <w:rsid w:val="36D5C14E"/>
    <w:rsid w:val="36F44F91"/>
    <w:rsid w:val="36F6E595"/>
    <w:rsid w:val="370BD6C6"/>
    <w:rsid w:val="371E16DF"/>
    <w:rsid w:val="3739E3E2"/>
    <w:rsid w:val="3749258E"/>
    <w:rsid w:val="374E7BA4"/>
    <w:rsid w:val="3767CE0D"/>
    <w:rsid w:val="37766CAE"/>
    <w:rsid w:val="377DC066"/>
    <w:rsid w:val="3780F2FD"/>
    <w:rsid w:val="379FED50"/>
    <w:rsid w:val="37A798C4"/>
    <w:rsid w:val="37AF1037"/>
    <w:rsid w:val="37C6E086"/>
    <w:rsid w:val="37E1690F"/>
    <w:rsid w:val="38150287"/>
    <w:rsid w:val="3830DA5B"/>
    <w:rsid w:val="3850AB2A"/>
    <w:rsid w:val="385F1009"/>
    <w:rsid w:val="3882A914"/>
    <w:rsid w:val="388CF65C"/>
    <w:rsid w:val="388E0963"/>
    <w:rsid w:val="3892AF6D"/>
    <w:rsid w:val="38A04BDE"/>
    <w:rsid w:val="38AB81E6"/>
    <w:rsid w:val="38AC9D27"/>
    <w:rsid w:val="38D36AD7"/>
    <w:rsid w:val="38FAF3D0"/>
    <w:rsid w:val="3925ED08"/>
    <w:rsid w:val="3943B9FF"/>
    <w:rsid w:val="395E32A4"/>
    <w:rsid w:val="39600150"/>
    <w:rsid w:val="3961BFEA"/>
    <w:rsid w:val="396F0FAB"/>
    <w:rsid w:val="397C1366"/>
    <w:rsid w:val="3986C4C5"/>
    <w:rsid w:val="39A58465"/>
    <w:rsid w:val="39E10309"/>
    <w:rsid w:val="39EE973D"/>
    <w:rsid w:val="39FE353E"/>
    <w:rsid w:val="3A00E828"/>
    <w:rsid w:val="3A02EC23"/>
    <w:rsid w:val="3A0829CA"/>
    <w:rsid w:val="3A26A464"/>
    <w:rsid w:val="3A2FC150"/>
    <w:rsid w:val="3A4694FE"/>
    <w:rsid w:val="3A5F0506"/>
    <w:rsid w:val="3A64AC8E"/>
    <w:rsid w:val="3A7B4210"/>
    <w:rsid w:val="3A87F755"/>
    <w:rsid w:val="3A95E52F"/>
    <w:rsid w:val="3A9C3F5F"/>
    <w:rsid w:val="3A9C824F"/>
    <w:rsid w:val="3AB9FE97"/>
    <w:rsid w:val="3ADA4FD4"/>
    <w:rsid w:val="3AE1F7C8"/>
    <w:rsid w:val="3AFAEBB2"/>
    <w:rsid w:val="3B013AF7"/>
    <w:rsid w:val="3B0A5A75"/>
    <w:rsid w:val="3B47278A"/>
    <w:rsid w:val="3B4A3AF6"/>
    <w:rsid w:val="3B4F3B7A"/>
    <w:rsid w:val="3B60585E"/>
    <w:rsid w:val="3BB7B809"/>
    <w:rsid w:val="3BD88978"/>
    <w:rsid w:val="3BDB088F"/>
    <w:rsid w:val="3BE81DE4"/>
    <w:rsid w:val="3BF97391"/>
    <w:rsid w:val="3C1777F0"/>
    <w:rsid w:val="3C407392"/>
    <w:rsid w:val="3C752785"/>
    <w:rsid w:val="3C8D70F8"/>
    <w:rsid w:val="3C8DA153"/>
    <w:rsid w:val="3C92F788"/>
    <w:rsid w:val="3C93A18D"/>
    <w:rsid w:val="3C96156A"/>
    <w:rsid w:val="3CB01B32"/>
    <w:rsid w:val="3CB2C3AE"/>
    <w:rsid w:val="3D0CF7EB"/>
    <w:rsid w:val="3D3D5D50"/>
    <w:rsid w:val="3D61AE0F"/>
    <w:rsid w:val="3D63D85E"/>
    <w:rsid w:val="3D957946"/>
    <w:rsid w:val="3D97FA9C"/>
    <w:rsid w:val="3D9CF940"/>
    <w:rsid w:val="3DB8C7F2"/>
    <w:rsid w:val="3DCBBE16"/>
    <w:rsid w:val="3DE85E91"/>
    <w:rsid w:val="3DF0A33A"/>
    <w:rsid w:val="3DF1FCBD"/>
    <w:rsid w:val="3E09A483"/>
    <w:rsid w:val="3E2504FC"/>
    <w:rsid w:val="3E26A0AD"/>
    <w:rsid w:val="3E483A63"/>
    <w:rsid w:val="3E4E239B"/>
    <w:rsid w:val="3E63B48F"/>
    <w:rsid w:val="3E6DF451"/>
    <w:rsid w:val="3E6E56A9"/>
    <w:rsid w:val="3E730934"/>
    <w:rsid w:val="3E8D4386"/>
    <w:rsid w:val="3E915B95"/>
    <w:rsid w:val="3E9922E2"/>
    <w:rsid w:val="3E99F9C1"/>
    <w:rsid w:val="3EA047B9"/>
    <w:rsid w:val="3EA3F6DF"/>
    <w:rsid w:val="3EABD3BE"/>
    <w:rsid w:val="3EB581AA"/>
    <w:rsid w:val="3EB90062"/>
    <w:rsid w:val="3EC4289F"/>
    <w:rsid w:val="3EC6AF61"/>
    <w:rsid w:val="3ED83B0A"/>
    <w:rsid w:val="3EE374D0"/>
    <w:rsid w:val="3EE9D6CF"/>
    <w:rsid w:val="3EF1F62B"/>
    <w:rsid w:val="3EF68D10"/>
    <w:rsid w:val="3F0F3642"/>
    <w:rsid w:val="3F3C4A9F"/>
    <w:rsid w:val="3F43A695"/>
    <w:rsid w:val="3FA84447"/>
    <w:rsid w:val="3FD72560"/>
    <w:rsid w:val="3FF6858E"/>
    <w:rsid w:val="40016181"/>
    <w:rsid w:val="403D2B97"/>
    <w:rsid w:val="406F1452"/>
    <w:rsid w:val="407029AC"/>
    <w:rsid w:val="40816224"/>
    <w:rsid w:val="4097DFBD"/>
    <w:rsid w:val="40AFC3C6"/>
    <w:rsid w:val="40B7381E"/>
    <w:rsid w:val="40BB1E1D"/>
    <w:rsid w:val="40C3D47A"/>
    <w:rsid w:val="40D8ABE2"/>
    <w:rsid w:val="40E05652"/>
    <w:rsid w:val="40E64D27"/>
    <w:rsid w:val="40FAD176"/>
    <w:rsid w:val="411169D3"/>
    <w:rsid w:val="4129B3EF"/>
    <w:rsid w:val="413A436A"/>
    <w:rsid w:val="41418ABE"/>
    <w:rsid w:val="4143B3EA"/>
    <w:rsid w:val="4163565E"/>
    <w:rsid w:val="4164FEE9"/>
    <w:rsid w:val="4166BAE3"/>
    <w:rsid w:val="418081CD"/>
    <w:rsid w:val="41844CF4"/>
    <w:rsid w:val="419A0037"/>
    <w:rsid w:val="41A178F0"/>
    <w:rsid w:val="41AC8513"/>
    <w:rsid w:val="41B27C94"/>
    <w:rsid w:val="41C80AFA"/>
    <w:rsid w:val="41FCBBCB"/>
    <w:rsid w:val="421631BB"/>
    <w:rsid w:val="4254D62A"/>
    <w:rsid w:val="4273DF7B"/>
    <w:rsid w:val="427C26B3"/>
    <w:rsid w:val="4288BFA8"/>
    <w:rsid w:val="429A0952"/>
    <w:rsid w:val="42A7CE46"/>
    <w:rsid w:val="42C31B33"/>
    <w:rsid w:val="42CDADAC"/>
    <w:rsid w:val="42D4A48A"/>
    <w:rsid w:val="42EDD7A4"/>
    <w:rsid w:val="42F410BF"/>
    <w:rsid w:val="43173000"/>
    <w:rsid w:val="4344330E"/>
    <w:rsid w:val="4364CCB8"/>
    <w:rsid w:val="4397A2C5"/>
    <w:rsid w:val="43AE10EF"/>
    <w:rsid w:val="43D4BA0B"/>
    <w:rsid w:val="43DB9416"/>
    <w:rsid w:val="43EADCEC"/>
    <w:rsid w:val="43EEAD86"/>
    <w:rsid w:val="4402EF37"/>
    <w:rsid w:val="4406CDDA"/>
    <w:rsid w:val="440C66A1"/>
    <w:rsid w:val="441E1862"/>
    <w:rsid w:val="4429AC12"/>
    <w:rsid w:val="444D7AA8"/>
    <w:rsid w:val="44584714"/>
    <w:rsid w:val="4473CF5B"/>
    <w:rsid w:val="44889923"/>
    <w:rsid w:val="448A0C63"/>
    <w:rsid w:val="44D021F4"/>
    <w:rsid w:val="44E864D6"/>
    <w:rsid w:val="44EEA12E"/>
    <w:rsid w:val="44F5D6E4"/>
    <w:rsid w:val="44FB856D"/>
    <w:rsid w:val="44FF47DB"/>
    <w:rsid w:val="45049812"/>
    <w:rsid w:val="451CA125"/>
    <w:rsid w:val="456293D5"/>
    <w:rsid w:val="456DEA92"/>
    <w:rsid w:val="45848C40"/>
    <w:rsid w:val="459B7F8C"/>
    <w:rsid w:val="45D56A70"/>
    <w:rsid w:val="45D77F19"/>
    <w:rsid w:val="45D9736E"/>
    <w:rsid w:val="45F1197F"/>
    <w:rsid w:val="4605C44E"/>
    <w:rsid w:val="46158145"/>
    <w:rsid w:val="461DD1E3"/>
    <w:rsid w:val="462CE3F7"/>
    <w:rsid w:val="465D9E04"/>
    <w:rsid w:val="466E4216"/>
    <w:rsid w:val="467E6346"/>
    <w:rsid w:val="46923443"/>
    <w:rsid w:val="469F9C57"/>
    <w:rsid w:val="46CFB812"/>
    <w:rsid w:val="46E58096"/>
    <w:rsid w:val="470AB2F2"/>
    <w:rsid w:val="47177EF1"/>
    <w:rsid w:val="4725B1B6"/>
    <w:rsid w:val="472790D6"/>
    <w:rsid w:val="474A2154"/>
    <w:rsid w:val="474E5689"/>
    <w:rsid w:val="4761163D"/>
    <w:rsid w:val="47ADEEF0"/>
    <w:rsid w:val="47BE6B11"/>
    <w:rsid w:val="47D299A1"/>
    <w:rsid w:val="47E3AFB8"/>
    <w:rsid w:val="47F70E3E"/>
    <w:rsid w:val="480881EF"/>
    <w:rsid w:val="48097E0E"/>
    <w:rsid w:val="481811E5"/>
    <w:rsid w:val="481F157E"/>
    <w:rsid w:val="4821452A"/>
    <w:rsid w:val="48394846"/>
    <w:rsid w:val="4842A110"/>
    <w:rsid w:val="485FB687"/>
    <w:rsid w:val="48669972"/>
    <w:rsid w:val="486D0A8F"/>
    <w:rsid w:val="48822B94"/>
    <w:rsid w:val="48917D5C"/>
    <w:rsid w:val="489AF1F0"/>
    <w:rsid w:val="48AB8991"/>
    <w:rsid w:val="48CDFC5E"/>
    <w:rsid w:val="48E768D6"/>
    <w:rsid w:val="48EB7652"/>
    <w:rsid w:val="48EFFB90"/>
    <w:rsid w:val="48F37E5E"/>
    <w:rsid w:val="492E40F7"/>
    <w:rsid w:val="49376022"/>
    <w:rsid w:val="4946FB5B"/>
    <w:rsid w:val="4947D95A"/>
    <w:rsid w:val="4954691B"/>
    <w:rsid w:val="495E2E76"/>
    <w:rsid w:val="496A8D45"/>
    <w:rsid w:val="497183FF"/>
    <w:rsid w:val="498B8BCA"/>
    <w:rsid w:val="499A21D3"/>
    <w:rsid w:val="49A2B81C"/>
    <w:rsid w:val="49B3466E"/>
    <w:rsid w:val="49CA46DD"/>
    <w:rsid w:val="49D101DE"/>
    <w:rsid w:val="49F80383"/>
    <w:rsid w:val="4A2814F3"/>
    <w:rsid w:val="4A4D9F5C"/>
    <w:rsid w:val="4A6C232F"/>
    <w:rsid w:val="4A794287"/>
    <w:rsid w:val="4A92562C"/>
    <w:rsid w:val="4AC493D9"/>
    <w:rsid w:val="4AD26841"/>
    <w:rsid w:val="4AD9ACD1"/>
    <w:rsid w:val="4AEA19A8"/>
    <w:rsid w:val="4B0D4EE7"/>
    <w:rsid w:val="4B1B23C8"/>
    <w:rsid w:val="4B29C1E9"/>
    <w:rsid w:val="4B465ECE"/>
    <w:rsid w:val="4B48C0FC"/>
    <w:rsid w:val="4B6291C6"/>
    <w:rsid w:val="4B7B6518"/>
    <w:rsid w:val="4B975836"/>
    <w:rsid w:val="4B98A7D3"/>
    <w:rsid w:val="4BA94C2E"/>
    <w:rsid w:val="4BC33B8C"/>
    <w:rsid w:val="4BD5AE4E"/>
    <w:rsid w:val="4BDE27B4"/>
    <w:rsid w:val="4BF36D0A"/>
    <w:rsid w:val="4C02D881"/>
    <w:rsid w:val="4C11C8E0"/>
    <w:rsid w:val="4C2FAD7D"/>
    <w:rsid w:val="4C3AAB6D"/>
    <w:rsid w:val="4C7C9FC3"/>
    <w:rsid w:val="4CB6790B"/>
    <w:rsid w:val="4CC13393"/>
    <w:rsid w:val="4CC6F5A2"/>
    <w:rsid w:val="4CDD4B3C"/>
    <w:rsid w:val="4CDD9918"/>
    <w:rsid w:val="4CDFC82C"/>
    <w:rsid w:val="4CE33ADE"/>
    <w:rsid w:val="4CED3589"/>
    <w:rsid w:val="4CF48A9C"/>
    <w:rsid w:val="4D0264CF"/>
    <w:rsid w:val="4D2BFE75"/>
    <w:rsid w:val="4D3D179D"/>
    <w:rsid w:val="4D4C90D2"/>
    <w:rsid w:val="4D4DCCF8"/>
    <w:rsid w:val="4D547D5D"/>
    <w:rsid w:val="4D579659"/>
    <w:rsid w:val="4D645B00"/>
    <w:rsid w:val="4D645DB9"/>
    <w:rsid w:val="4D6728C1"/>
    <w:rsid w:val="4D88BB09"/>
    <w:rsid w:val="4D8B7A39"/>
    <w:rsid w:val="4D930A57"/>
    <w:rsid w:val="4DC9351E"/>
    <w:rsid w:val="4DCFCEB6"/>
    <w:rsid w:val="4DD31933"/>
    <w:rsid w:val="4DD835EB"/>
    <w:rsid w:val="4E06029B"/>
    <w:rsid w:val="4E0F4B1E"/>
    <w:rsid w:val="4E183F05"/>
    <w:rsid w:val="4E19CCAB"/>
    <w:rsid w:val="4E2E072D"/>
    <w:rsid w:val="4E41FDD6"/>
    <w:rsid w:val="4E4441CC"/>
    <w:rsid w:val="4E558F4B"/>
    <w:rsid w:val="4E6A3FE4"/>
    <w:rsid w:val="4E801EA5"/>
    <w:rsid w:val="4E810DA2"/>
    <w:rsid w:val="4EA1187D"/>
    <w:rsid w:val="4EB4133E"/>
    <w:rsid w:val="4EBCD832"/>
    <w:rsid w:val="4EDCBE3C"/>
    <w:rsid w:val="4EF42A3A"/>
    <w:rsid w:val="4F07D357"/>
    <w:rsid w:val="4F2E3902"/>
    <w:rsid w:val="4F30B4E8"/>
    <w:rsid w:val="4F4E3024"/>
    <w:rsid w:val="4F5D3AB0"/>
    <w:rsid w:val="4F711035"/>
    <w:rsid w:val="4F72E41F"/>
    <w:rsid w:val="4F7C6C4A"/>
    <w:rsid w:val="4F89FF82"/>
    <w:rsid w:val="4F8A3951"/>
    <w:rsid w:val="4F935F5F"/>
    <w:rsid w:val="4FCA97E7"/>
    <w:rsid w:val="4FCEC03B"/>
    <w:rsid w:val="4FEB9F93"/>
    <w:rsid w:val="50034128"/>
    <w:rsid w:val="502CC1EB"/>
    <w:rsid w:val="5030B78C"/>
    <w:rsid w:val="5035481F"/>
    <w:rsid w:val="50399C9D"/>
    <w:rsid w:val="505D19F4"/>
    <w:rsid w:val="5081F87D"/>
    <w:rsid w:val="509B845C"/>
    <w:rsid w:val="50BC3838"/>
    <w:rsid w:val="50C0571F"/>
    <w:rsid w:val="50F15D38"/>
    <w:rsid w:val="50F36874"/>
    <w:rsid w:val="50FD2177"/>
    <w:rsid w:val="50FEA0C2"/>
    <w:rsid w:val="5108C99B"/>
    <w:rsid w:val="51216A60"/>
    <w:rsid w:val="514673B1"/>
    <w:rsid w:val="51539EAC"/>
    <w:rsid w:val="5183DAA1"/>
    <w:rsid w:val="5185FA28"/>
    <w:rsid w:val="5186566E"/>
    <w:rsid w:val="51AADEBF"/>
    <w:rsid w:val="51C0D465"/>
    <w:rsid w:val="51C444E9"/>
    <w:rsid w:val="51C72EEE"/>
    <w:rsid w:val="51CD37B6"/>
    <w:rsid w:val="51FA2DFB"/>
    <w:rsid w:val="523850DC"/>
    <w:rsid w:val="52453C56"/>
    <w:rsid w:val="525140EC"/>
    <w:rsid w:val="5288E0F3"/>
    <w:rsid w:val="52B0CFAF"/>
    <w:rsid w:val="52B27382"/>
    <w:rsid w:val="52C169BD"/>
    <w:rsid w:val="52ECEDBC"/>
    <w:rsid w:val="5301CC77"/>
    <w:rsid w:val="533786A3"/>
    <w:rsid w:val="53498D03"/>
    <w:rsid w:val="534F57B9"/>
    <w:rsid w:val="538AA65A"/>
    <w:rsid w:val="53EB78F1"/>
    <w:rsid w:val="53EC38B2"/>
    <w:rsid w:val="53FC3CB5"/>
    <w:rsid w:val="541AFF12"/>
    <w:rsid w:val="54249484"/>
    <w:rsid w:val="5435E8BE"/>
    <w:rsid w:val="5436EE85"/>
    <w:rsid w:val="54481673"/>
    <w:rsid w:val="545E41B9"/>
    <w:rsid w:val="5480DEDF"/>
    <w:rsid w:val="549B9C8B"/>
    <w:rsid w:val="549D448E"/>
    <w:rsid w:val="54A0B15F"/>
    <w:rsid w:val="54A14ECF"/>
    <w:rsid w:val="54A35143"/>
    <w:rsid w:val="54AC8A1F"/>
    <w:rsid w:val="54AE0F20"/>
    <w:rsid w:val="54B67C1E"/>
    <w:rsid w:val="54B88388"/>
    <w:rsid w:val="54C4421A"/>
    <w:rsid w:val="54C56AC4"/>
    <w:rsid w:val="54D216E2"/>
    <w:rsid w:val="54EE61AA"/>
    <w:rsid w:val="55035B1A"/>
    <w:rsid w:val="55063CBF"/>
    <w:rsid w:val="550BFD65"/>
    <w:rsid w:val="550F98F5"/>
    <w:rsid w:val="551ACB24"/>
    <w:rsid w:val="551C0112"/>
    <w:rsid w:val="55264BA7"/>
    <w:rsid w:val="55332E9B"/>
    <w:rsid w:val="5546E332"/>
    <w:rsid w:val="55598CC3"/>
    <w:rsid w:val="5567871F"/>
    <w:rsid w:val="55694968"/>
    <w:rsid w:val="55BAF467"/>
    <w:rsid w:val="55DEDA6A"/>
    <w:rsid w:val="55E09916"/>
    <w:rsid w:val="55EF9E46"/>
    <w:rsid w:val="56044796"/>
    <w:rsid w:val="5610BFEF"/>
    <w:rsid w:val="5614D4F0"/>
    <w:rsid w:val="561A007F"/>
    <w:rsid w:val="561EFD23"/>
    <w:rsid w:val="5638A19D"/>
    <w:rsid w:val="5673BA66"/>
    <w:rsid w:val="567BA700"/>
    <w:rsid w:val="56931410"/>
    <w:rsid w:val="56A1143E"/>
    <w:rsid w:val="56C724E2"/>
    <w:rsid w:val="56D467FB"/>
    <w:rsid w:val="56D7C4CE"/>
    <w:rsid w:val="56E230F6"/>
    <w:rsid w:val="56E87A7F"/>
    <w:rsid w:val="56EA1D3F"/>
    <w:rsid w:val="56EB0D1F"/>
    <w:rsid w:val="5723EE3D"/>
    <w:rsid w:val="5725069C"/>
    <w:rsid w:val="573E311E"/>
    <w:rsid w:val="574A50A0"/>
    <w:rsid w:val="57579697"/>
    <w:rsid w:val="5776CA21"/>
    <w:rsid w:val="57975411"/>
    <w:rsid w:val="579E0436"/>
    <w:rsid w:val="57A748F8"/>
    <w:rsid w:val="57AFE8BC"/>
    <w:rsid w:val="57B62EF9"/>
    <w:rsid w:val="57C9E9CA"/>
    <w:rsid w:val="57D1A05A"/>
    <w:rsid w:val="57D7E2DC"/>
    <w:rsid w:val="5808AC2A"/>
    <w:rsid w:val="5810377E"/>
    <w:rsid w:val="5820CCAB"/>
    <w:rsid w:val="58240808"/>
    <w:rsid w:val="5827FAAA"/>
    <w:rsid w:val="5846B098"/>
    <w:rsid w:val="584AA5E7"/>
    <w:rsid w:val="58583FA2"/>
    <w:rsid w:val="58626DB8"/>
    <w:rsid w:val="5865BC1C"/>
    <w:rsid w:val="588A2073"/>
    <w:rsid w:val="5895CAA5"/>
    <w:rsid w:val="58B846EA"/>
    <w:rsid w:val="58D180BD"/>
    <w:rsid w:val="58D1D4FB"/>
    <w:rsid w:val="58D69B6E"/>
    <w:rsid w:val="58E4ED9E"/>
    <w:rsid w:val="58E5C441"/>
    <w:rsid w:val="58EAFAEF"/>
    <w:rsid w:val="5902FEB9"/>
    <w:rsid w:val="5910B9BC"/>
    <w:rsid w:val="5915E804"/>
    <w:rsid w:val="5919B1B1"/>
    <w:rsid w:val="592BFC55"/>
    <w:rsid w:val="593D54D2"/>
    <w:rsid w:val="594D152C"/>
    <w:rsid w:val="5957596C"/>
    <w:rsid w:val="595DD2D7"/>
    <w:rsid w:val="596ADA2E"/>
    <w:rsid w:val="5977C9BA"/>
    <w:rsid w:val="59801CED"/>
    <w:rsid w:val="5987193A"/>
    <w:rsid w:val="5994EBDE"/>
    <w:rsid w:val="599E4AAB"/>
    <w:rsid w:val="59A06721"/>
    <w:rsid w:val="59B15385"/>
    <w:rsid w:val="59C59C86"/>
    <w:rsid w:val="59FD794C"/>
    <w:rsid w:val="5A14E7D3"/>
    <w:rsid w:val="5A1D6E28"/>
    <w:rsid w:val="5A2F01E1"/>
    <w:rsid w:val="5A35E447"/>
    <w:rsid w:val="5A3BE284"/>
    <w:rsid w:val="5A5F81F7"/>
    <w:rsid w:val="5A784750"/>
    <w:rsid w:val="5A7D9864"/>
    <w:rsid w:val="5A89A40C"/>
    <w:rsid w:val="5A91EDA8"/>
    <w:rsid w:val="5AAF2C72"/>
    <w:rsid w:val="5ACBD171"/>
    <w:rsid w:val="5ADEBB84"/>
    <w:rsid w:val="5AF26196"/>
    <w:rsid w:val="5AF29801"/>
    <w:rsid w:val="5AFFC121"/>
    <w:rsid w:val="5B1C5525"/>
    <w:rsid w:val="5B2CB7F0"/>
    <w:rsid w:val="5B414141"/>
    <w:rsid w:val="5B46FE15"/>
    <w:rsid w:val="5B4F206B"/>
    <w:rsid w:val="5B4FAE69"/>
    <w:rsid w:val="5B5F4675"/>
    <w:rsid w:val="5B7C9077"/>
    <w:rsid w:val="5B7ED015"/>
    <w:rsid w:val="5B99B9C3"/>
    <w:rsid w:val="5BA825A6"/>
    <w:rsid w:val="5BBE87F9"/>
    <w:rsid w:val="5BCFC88E"/>
    <w:rsid w:val="5BD7E9CC"/>
    <w:rsid w:val="5BFCC27C"/>
    <w:rsid w:val="5C00D7CE"/>
    <w:rsid w:val="5C192A25"/>
    <w:rsid w:val="5C1C4C73"/>
    <w:rsid w:val="5C2AFF70"/>
    <w:rsid w:val="5C36B23D"/>
    <w:rsid w:val="5C4DD6BD"/>
    <w:rsid w:val="5C5AD222"/>
    <w:rsid w:val="5C6798AF"/>
    <w:rsid w:val="5C685BCF"/>
    <w:rsid w:val="5C769A71"/>
    <w:rsid w:val="5C84F8DD"/>
    <w:rsid w:val="5C912A47"/>
    <w:rsid w:val="5C9D71A6"/>
    <w:rsid w:val="5CD4B3C9"/>
    <w:rsid w:val="5CD73327"/>
    <w:rsid w:val="5CE63C4B"/>
    <w:rsid w:val="5CF12892"/>
    <w:rsid w:val="5CF2D3E4"/>
    <w:rsid w:val="5D06F218"/>
    <w:rsid w:val="5D644833"/>
    <w:rsid w:val="5D861668"/>
    <w:rsid w:val="5D8DB98E"/>
    <w:rsid w:val="5D8F94E6"/>
    <w:rsid w:val="5DCD25FA"/>
    <w:rsid w:val="5E2D90E7"/>
    <w:rsid w:val="5E32B22E"/>
    <w:rsid w:val="5E37AC1E"/>
    <w:rsid w:val="5E85B875"/>
    <w:rsid w:val="5E9B757C"/>
    <w:rsid w:val="5EA225D7"/>
    <w:rsid w:val="5EB0C6AA"/>
    <w:rsid w:val="5EB7DF54"/>
    <w:rsid w:val="5EBDED17"/>
    <w:rsid w:val="5EC43E80"/>
    <w:rsid w:val="5EC8F44B"/>
    <w:rsid w:val="5F06B634"/>
    <w:rsid w:val="5F0DB869"/>
    <w:rsid w:val="5F119106"/>
    <w:rsid w:val="5F2D6442"/>
    <w:rsid w:val="5F310D95"/>
    <w:rsid w:val="5F6BD70F"/>
    <w:rsid w:val="5FA128EB"/>
    <w:rsid w:val="5FA2C970"/>
    <w:rsid w:val="5FA8F04B"/>
    <w:rsid w:val="5FA9398E"/>
    <w:rsid w:val="5FDDA882"/>
    <w:rsid w:val="5FEEF0F0"/>
    <w:rsid w:val="6044F5A4"/>
    <w:rsid w:val="6063BD7C"/>
    <w:rsid w:val="60738909"/>
    <w:rsid w:val="6099BC9B"/>
    <w:rsid w:val="609FE9A4"/>
    <w:rsid w:val="60B222E0"/>
    <w:rsid w:val="60C973DA"/>
    <w:rsid w:val="60DE9BAA"/>
    <w:rsid w:val="60E5DD9A"/>
    <w:rsid w:val="60F6D4BA"/>
    <w:rsid w:val="61053E88"/>
    <w:rsid w:val="611B5FCC"/>
    <w:rsid w:val="611C468D"/>
    <w:rsid w:val="611FCAE7"/>
    <w:rsid w:val="614A23E4"/>
    <w:rsid w:val="614F77E1"/>
    <w:rsid w:val="6150398F"/>
    <w:rsid w:val="6155E62F"/>
    <w:rsid w:val="615983BE"/>
    <w:rsid w:val="615BEE9A"/>
    <w:rsid w:val="6166179D"/>
    <w:rsid w:val="6168E4BC"/>
    <w:rsid w:val="6170105D"/>
    <w:rsid w:val="6195D7FC"/>
    <w:rsid w:val="619EEDCD"/>
    <w:rsid w:val="61BA74B2"/>
    <w:rsid w:val="61C52DEF"/>
    <w:rsid w:val="61E1AA36"/>
    <w:rsid w:val="61E8676C"/>
    <w:rsid w:val="61E989AE"/>
    <w:rsid w:val="6207B8C3"/>
    <w:rsid w:val="6217FA9C"/>
    <w:rsid w:val="6232E8BF"/>
    <w:rsid w:val="62391D0A"/>
    <w:rsid w:val="62483887"/>
    <w:rsid w:val="624A4AB4"/>
    <w:rsid w:val="627AB4E3"/>
    <w:rsid w:val="62BE74F6"/>
    <w:rsid w:val="62E0D8AC"/>
    <w:rsid w:val="631BC5DC"/>
    <w:rsid w:val="6327EF79"/>
    <w:rsid w:val="632EBFF3"/>
    <w:rsid w:val="63495AD6"/>
    <w:rsid w:val="6359F637"/>
    <w:rsid w:val="635D2C26"/>
    <w:rsid w:val="6367A39B"/>
    <w:rsid w:val="636C8D9F"/>
    <w:rsid w:val="636FCC93"/>
    <w:rsid w:val="63AACCAE"/>
    <w:rsid w:val="63D69E2B"/>
    <w:rsid w:val="63E36A67"/>
    <w:rsid w:val="63F1366E"/>
    <w:rsid w:val="63FDBC2B"/>
    <w:rsid w:val="6408714F"/>
    <w:rsid w:val="640B6FCB"/>
    <w:rsid w:val="6414A164"/>
    <w:rsid w:val="642079C4"/>
    <w:rsid w:val="64576CC0"/>
    <w:rsid w:val="645CE88C"/>
    <w:rsid w:val="647A793A"/>
    <w:rsid w:val="6485F1D3"/>
    <w:rsid w:val="648C348C"/>
    <w:rsid w:val="64912480"/>
    <w:rsid w:val="64D47DA5"/>
    <w:rsid w:val="64E09CC8"/>
    <w:rsid w:val="65039B15"/>
    <w:rsid w:val="651A4F0D"/>
    <w:rsid w:val="65210A71"/>
    <w:rsid w:val="65242DCB"/>
    <w:rsid w:val="653DE774"/>
    <w:rsid w:val="6553A205"/>
    <w:rsid w:val="657CCC34"/>
    <w:rsid w:val="65ABDE87"/>
    <w:rsid w:val="65BF624B"/>
    <w:rsid w:val="65C82BC7"/>
    <w:rsid w:val="65E5F858"/>
    <w:rsid w:val="65E8CC58"/>
    <w:rsid w:val="66012A6C"/>
    <w:rsid w:val="66093C4B"/>
    <w:rsid w:val="66141322"/>
    <w:rsid w:val="661B5C2D"/>
    <w:rsid w:val="661F7CCD"/>
    <w:rsid w:val="66467FD5"/>
    <w:rsid w:val="667A835A"/>
    <w:rsid w:val="668A29C8"/>
    <w:rsid w:val="669EABBC"/>
    <w:rsid w:val="66B960E4"/>
    <w:rsid w:val="66DE7448"/>
    <w:rsid w:val="66E0941B"/>
    <w:rsid w:val="66E8D7A2"/>
    <w:rsid w:val="66F67B47"/>
    <w:rsid w:val="67088713"/>
    <w:rsid w:val="6719C72C"/>
    <w:rsid w:val="6748F416"/>
    <w:rsid w:val="674EB102"/>
    <w:rsid w:val="6762312E"/>
    <w:rsid w:val="677283A5"/>
    <w:rsid w:val="67CC3404"/>
    <w:rsid w:val="67F774C0"/>
    <w:rsid w:val="67FAEBD4"/>
    <w:rsid w:val="68085F5C"/>
    <w:rsid w:val="6810F607"/>
    <w:rsid w:val="68126839"/>
    <w:rsid w:val="681CCBF9"/>
    <w:rsid w:val="683E8093"/>
    <w:rsid w:val="6861CB22"/>
    <w:rsid w:val="686B4822"/>
    <w:rsid w:val="68828961"/>
    <w:rsid w:val="688DCC30"/>
    <w:rsid w:val="6897FB73"/>
    <w:rsid w:val="68A781D1"/>
    <w:rsid w:val="68C639E9"/>
    <w:rsid w:val="68D93BB4"/>
    <w:rsid w:val="68F2E024"/>
    <w:rsid w:val="6914ED44"/>
    <w:rsid w:val="6917D528"/>
    <w:rsid w:val="69254CB2"/>
    <w:rsid w:val="692C4296"/>
    <w:rsid w:val="693700A9"/>
    <w:rsid w:val="695ECF2E"/>
    <w:rsid w:val="6973552D"/>
    <w:rsid w:val="6989B4CC"/>
    <w:rsid w:val="69A823D3"/>
    <w:rsid w:val="69B052C6"/>
    <w:rsid w:val="69B19997"/>
    <w:rsid w:val="69C6940D"/>
    <w:rsid w:val="69C86FAE"/>
    <w:rsid w:val="69C9B782"/>
    <w:rsid w:val="69CA9C61"/>
    <w:rsid w:val="69D898DF"/>
    <w:rsid w:val="69DBFC71"/>
    <w:rsid w:val="69E9F3ED"/>
    <w:rsid w:val="69F59F2B"/>
    <w:rsid w:val="69F6A982"/>
    <w:rsid w:val="69F84231"/>
    <w:rsid w:val="6A0A83BF"/>
    <w:rsid w:val="6A554BC4"/>
    <w:rsid w:val="6A5B45C5"/>
    <w:rsid w:val="6A653659"/>
    <w:rsid w:val="6A72E327"/>
    <w:rsid w:val="6A75F6D9"/>
    <w:rsid w:val="6A7D9449"/>
    <w:rsid w:val="6A7FF00E"/>
    <w:rsid w:val="6A81319A"/>
    <w:rsid w:val="6A999E54"/>
    <w:rsid w:val="6AA7E91A"/>
    <w:rsid w:val="6AF4CE7F"/>
    <w:rsid w:val="6AF7ECC7"/>
    <w:rsid w:val="6AFF4BED"/>
    <w:rsid w:val="6B13C775"/>
    <w:rsid w:val="6B140E5E"/>
    <w:rsid w:val="6B14FEBE"/>
    <w:rsid w:val="6B25DBA2"/>
    <w:rsid w:val="6B36342A"/>
    <w:rsid w:val="6B42D7DA"/>
    <w:rsid w:val="6B531A27"/>
    <w:rsid w:val="6B643B87"/>
    <w:rsid w:val="6B7C153F"/>
    <w:rsid w:val="6B88FFC7"/>
    <w:rsid w:val="6B8F63C3"/>
    <w:rsid w:val="6B9F0182"/>
    <w:rsid w:val="6BA87372"/>
    <w:rsid w:val="6BB39E7B"/>
    <w:rsid w:val="6BC19F08"/>
    <w:rsid w:val="6BD40A6A"/>
    <w:rsid w:val="6BE97DD2"/>
    <w:rsid w:val="6BF32689"/>
    <w:rsid w:val="6BFB504B"/>
    <w:rsid w:val="6C08DC32"/>
    <w:rsid w:val="6C0F818F"/>
    <w:rsid w:val="6C1EC852"/>
    <w:rsid w:val="6C22BA10"/>
    <w:rsid w:val="6C3617BE"/>
    <w:rsid w:val="6C444269"/>
    <w:rsid w:val="6C732261"/>
    <w:rsid w:val="6CB474FE"/>
    <w:rsid w:val="6CB9CB49"/>
    <w:rsid w:val="6CC849DF"/>
    <w:rsid w:val="6CE0150D"/>
    <w:rsid w:val="6CE520E7"/>
    <w:rsid w:val="6D154298"/>
    <w:rsid w:val="6D2DE9BA"/>
    <w:rsid w:val="6D43D82E"/>
    <w:rsid w:val="6D4BD843"/>
    <w:rsid w:val="6D727C02"/>
    <w:rsid w:val="6D776F80"/>
    <w:rsid w:val="6D78EFCA"/>
    <w:rsid w:val="6D87681E"/>
    <w:rsid w:val="6DA4A467"/>
    <w:rsid w:val="6DC33295"/>
    <w:rsid w:val="6E445407"/>
    <w:rsid w:val="6E75B968"/>
    <w:rsid w:val="6E813BF3"/>
    <w:rsid w:val="6E908200"/>
    <w:rsid w:val="6EADD842"/>
    <w:rsid w:val="6EBDD991"/>
    <w:rsid w:val="6F1DCB7F"/>
    <w:rsid w:val="6F2B8FEA"/>
    <w:rsid w:val="6F321C32"/>
    <w:rsid w:val="6F333D31"/>
    <w:rsid w:val="6F33E915"/>
    <w:rsid w:val="6F385205"/>
    <w:rsid w:val="6F51883B"/>
    <w:rsid w:val="6F690EF3"/>
    <w:rsid w:val="6F71BFBF"/>
    <w:rsid w:val="6F7E98F9"/>
    <w:rsid w:val="6F8FF5C6"/>
    <w:rsid w:val="6F942BA8"/>
    <w:rsid w:val="6F987B0F"/>
    <w:rsid w:val="6FAFA6CE"/>
    <w:rsid w:val="6FC742A9"/>
    <w:rsid w:val="6FDA4082"/>
    <w:rsid w:val="6FE8740C"/>
    <w:rsid w:val="7010C2CE"/>
    <w:rsid w:val="70192CED"/>
    <w:rsid w:val="70551D20"/>
    <w:rsid w:val="70A2C6AA"/>
    <w:rsid w:val="70D4A9AB"/>
    <w:rsid w:val="70D8C8FA"/>
    <w:rsid w:val="70E1EEC6"/>
    <w:rsid w:val="711E66AC"/>
    <w:rsid w:val="7121B9D6"/>
    <w:rsid w:val="712726C6"/>
    <w:rsid w:val="712986C1"/>
    <w:rsid w:val="71349DE6"/>
    <w:rsid w:val="717686F3"/>
    <w:rsid w:val="71B9FBBD"/>
    <w:rsid w:val="71E41D6E"/>
    <w:rsid w:val="71F3D6A5"/>
    <w:rsid w:val="71FDD90C"/>
    <w:rsid w:val="72017627"/>
    <w:rsid w:val="72032EBC"/>
    <w:rsid w:val="720BA965"/>
    <w:rsid w:val="721336A6"/>
    <w:rsid w:val="721AEC02"/>
    <w:rsid w:val="72214328"/>
    <w:rsid w:val="722EA618"/>
    <w:rsid w:val="722EF9C3"/>
    <w:rsid w:val="72537B64"/>
    <w:rsid w:val="7277B820"/>
    <w:rsid w:val="7280C652"/>
    <w:rsid w:val="728E7926"/>
    <w:rsid w:val="7293F7C5"/>
    <w:rsid w:val="72AD096E"/>
    <w:rsid w:val="72AEB365"/>
    <w:rsid w:val="72B09297"/>
    <w:rsid w:val="72E1F5C1"/>
    <w:rsid w:val="72E68383"/>
    <w:rsid w:val="72F191D2"/>
    <w:rsid w:val="731B2E56"/>
    <w:rsid w:val="73237D13"/>
    <w:rsid w:val="7331F1CB"/>
    <w:rsid w:val="734A1A04"/>
    <w:rsid w:val="734CB65E"/>
    <w:rsid w:val="73524924"/>
    <w:rsid w:val="7366C903"/>
    <w:rsid w:val="736F6E6C"/>
    <w:rsid w:val="73850A69"/>
    <w:rsid w:val="7395850A"/>
    <w:rsid w:val="73A31F8B"/>
    <w:rsid w:val="73A542D0"/>
    <w:rsid w:val="73C8BC3D"/>
    <w:rsid w:val="73D8C91F"/>
    <w:rsid w:val="73F0F05F"/>
    <w:rsid w:val="73F55E4D"/>
    <w:rsid w:val="7407A92F"/>
    <w:rsid w:val="74145355"/>
    <w:rsid w:val="74259FF0"/>
    <w:rsid w:val="742CCFD6"/>
    <w:rsid w:val="74332C64"/>
    <w:rsid w:val="7455B245"/>
    <w:rsid w:val="745BC7C9"/>
    <w:rsid w:val="748AE8E8"/>
    <w:rsid w:val="748E1FED"/>
    <w:rsid w:val="74BDCCBC"/>
    <w:rsid w:val="74D1326B"/>
    <w:rsid w:val="75120E3D"/>
    <w:rsid w:val="751953E0"/>
    <w:rsid w:val="753A886F"/>
    <w:rsid w:val="754FF1E7"/>
    <w:rsid w:val="7551C372"/>
    <w:rsid w:val="75569D8D"/>
    <w:rsid w:val="756A794C"/>
    <w:rsid w:val="757C5852"/>
    <w:rsid w:val="757DD360"/>
    <w:rsid w:val="75854C86"/>
    <w:rsid w:val="7589186B"/>
    <w:rsid w:val="758A023C"/>
    <w:rsid w:val="75A9093C"/>
    <w:rsid w:val="75B71536"/>
    <w:rsid w:val="75C01A75"/>
    <w:rsid w:val="75C0470C"/>
    <w:rsid w:val="75C63FF9"/>
    <w:rsid w:val="75CBDDBA"/>
    <w:rsid w:val="75D1D356"/>
    <w:rsid w:val="75D33B12"/>
    <w:rsid w:val="75E3360D"/>
    <w:rsid w:val="75F972B4"/>
    <w:rsid w:val="760A0497"/>
    <w:rsid w:val="7614311D"/>
    <w:rsid w:val="76148792"/>
    <w:rsid w:val="761B549B"/>
    <w:rsid w:val="7625423E"/>
    <w:rsid w:val="7632D9F3"/>
    <w:rsid w:val="76334950"/>
    <w:rsid w:val="76543BCE"/>
    <w:rsid w:val="76730370"/>
    <w:rsid w:val="7677C419"/>
    <w:rsid w:val="767CF750"/>
    <w:rsid w:val="7683BD99"/>
    <w:rsid w:val="7688FF1F"/>
    <w:rsid w:val="76A999D2"/>
    <w:rsid w:val="76A9CBA9"/>
    <w:rsid w:val="76D1CBE6"/>
    <w:rsid w:val="76DB3DD3"/>
    <w:rsid w:val="76EECDC1"/>
    <w:rsid w:val="76F0A4BF"/>
    <w:rsid w:val="76FCA836"/>
    <w:rsid w:val="771CFDC0"/>
    <w:rsid w:val="77221199"/>
    <w:rsid w:val="7728CAED"/>
    <w:rsid w:val="7734EE22"/>
    <w:rsid w:val="77368C3A"/>
    <w:rsid w:val="77436FEC"/>
    <w:rsid w:val="77566761"/>
    <w:rsid w:val="775C6F93"/>
    <w:rsid w:val="775F9323"/>
    <w:rsid w:val="7766BDD9"/>
    <w:rsid w:val="776F00A6"/>
    <w:rsid w:val="7771B9F8"/>
    <w:rsid w:val="7777C1EB"/>
    <w:rsid w:val="77B501DA"/>
    <w:rsid w:val="77EDE347"/>
    <w:rsid w:val="7817F87F"/>
    <w:rsid w:val="782A8254"/>
    <w:rsid w:val="782B2F41"/>
    <w:rsid w:val="783321F1"/>
    <w:rsid w:val="785C77B9"/>
    <w:rsid w:val="78602BFF"/>
    <w:rsid w:val="786159C8"/>
    <w:rsid w:val="78988287"/>
    <w:rsid w:val="78A5910A"/>
    <w:rsid w:val="78A82E56"/>
    <w:rsid w:val="78C56367"/>
    <w:rsid w:val="78D4C2A2"/>
    <w:rsid w:val="78F9EC16"/>
    <w:rsid w:val="7952F3D2"/>
    <w:rsid w:val="7958AED7"/>
    <w:rsid w:val="795DE637"/>
    <w:rsid w:val="79603BA8"/>
    <w:rsid w:val="79925530"/>
    <w:rsid w:val="79ABFA4C"/>
    <w:rsid w:val="79C1CD45"/>
    <w:rsid w:val="79E5C0FA"/>
    <w:rsid w:val="79F44FBF"/>
    <w:rsid w:val="7A130E09"/>
    <w:rsid w:val="7A1C79A4"/>
    <w:rsid w:val="7A2F289D"/>
    <w:rsid w:val="7A46B52B"/>
    <w:rsid w:val="7A542E97"/>
    <w:rsid w:val="7A6339A0"/>
    <w:rsid w:val="7A7881E1"/>
    <w:rsid w:val="7A88E5AB"/>
    <w:rsid w:val="7A8CBC07"/>
    <w:rsid w:val="7A9A1429"/>
    <w:rsid w:val="7ABA63BB"/>
    <w:rsid w:val="7ACD1A6F"/>
    <w:rsid w:val="7AD3189A"/>
    <w:rsid w:val="7AD4E48E"/>
    <w:rsid w:val="7ADCB51A"/>
    <w:rsid w:val="7AED5C98"/>
    <w:rsid w:val="7AF8E81E"/>
    <w:rsid w:val="7B208084"/>
    <w:rsid w:val="7B62E126"/>
    <w:rsid w:val="7B79D718"/>
    <w:rsid w:val="7B82CD7C"/>
    <w:rsid w:val="7B9DFA87"/>
    <w:rsid w:val="7BA42643"/>
    <w:rsid w:val="7BA7BF4B"/>
    <w:rsid w:val="7BB6460A"/>
    <w:rsid w:val="7BB98602"/>
    <w:rsid w:val="7BC6A327"/>
    <w:rsid w:val="7BE78467"/>
    <w:rsid w:val="7BF5166A"/>
    <w:rsid w:val="7C31CF6F"/>
    <w:rsid w:val="7C458866"/>
    <w:rsid w:val="7C4F15E0"/>
    <w:rsid w:val="7C672CAF"/>
    <w:rsid w:val="7C8EC822"/>
    <w:rsid w:val="7C995A4C"/>
    <w:rsid w:val="7CA13583"/>
    <w:rsid w:val="7CA91000"/>
    <w:rsid w:val="7CB876EF"/>
    <w:rsid w:val="7CC99510"/>
    <w:rsid w:val="7CCF83E6"/>
    <w:rsid w:val="7CD29F8F"/>
    <w:rsid w:val="7CD6D3AE"/>
    <w:rsid w:val="7CF41033"/>
    <w:rsid w:val="7CF9666A"/>
    <w:rsid w:val="7D172342"/>
    <w:rsid w:val="7D219B46"/>
    <w:rsid w:val="7D2F458E"/>
    <w:rsid w:val="7D8129B9"/>
    <w:rsid w:val="7D9A776D"/>
    <w:rsid w:val="7DA1527C"/>
    <w:rsid w:val="7DA1CF85"/>
    <w:rsid w:val="7DAEFA28"/>
    <w:rsid w:val="7DBD9A27"/>
    <w:rsid w:val="7DD8680E"/>
    <w:rsid w:val="7DFDF259"/>
    <w:rsid w:val="7E14BBB4"/>
    <w:rsid w:val="7E21074A"/>
    <w:rsid w:val="7E318036"/>
    <w:rsid w:val="7E341F94"/>
    <w:rsid w:val="7E5A77D1"/>
    <w:rsid w:val="7E5E526C"/>
    <w:rsid w:val="7E747A39"/>
    <w:rsid w:val="7E7C3A86"/>
    <w:rsid w:val="7E87917D"/>
    <w:rsid w:val="7E8C015A"/>
    <w:rsid w:val="7EA44110"/>
    <w:rsid w:val="7EAF48D1"/>
    <w:rsid w:val="7EC157D0"/>
    <w:rsid w:val="7EDBBE08"/>
    <w:rsid w:val="7F05A8AF"/>
    <w:rsid w:val="7F0B8D49"/>
    <w:rsid w:val="7F2C75E0"/>
    <w:rsid w:val="7F2DC147"/>
    <w:rsid w:val="7F3432CD"/>
    <w:rsid w:val="7F5BF78D"/>
    <w:rsid w:val="7F767EA6"/>
    <w:rsid w:val="7F9A1711"/>
    <w:rsid w:val="7FAC273F"/>
    <w:rsid w:val="7FB819E2"/>
    <w:rsid w:val="7FBF1FC5"/>
    <w:rsid w:val="7FDE0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EF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BEF"/>
    <w:pPr>
      <w:jc w:val="both"/>
    </w:pPr>
    <w:rPr>
      <w:rFonts w:ascii="Verdana" w:eastAsia="Verdana" w:hAnsi="Verdana"/>
      <w:sz w:val="18"/>
      <w:szCs w:val="22"/>
      <w:lang w:val="en-GB"/>
    </w:rPr>
  </w:style>
  <w:style w:type="paragraph" w:styleId="Heading1">
    <w:name w:val="heading 1"/>
    <w:basedOn w:val="Normal"/>
    <w:next w:val="Heading2"/>
    <w:link w:val="Heading1Char"/>
    <w:uiPriority w:val="2"/>
    <w:qFormat/>
    <w:rsid w:val="00F94181"/>
    <w:pPr>
      <w:keepNext/>
      <w:keepLines/>
      <w:numPr>
        <w:numId w:val="15"/>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94181"/>
    <w:pPr>
      <w:keepNext/>
      <w:keepLines/>
      <w:numPr>
        <w:ilvl w:val="1"/>
        <w:numId w:val="15"/>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94181"/>
    <w:pPr>
      <w:keepNext/>
      <w:keepLines/>
      <w:numPr>
        <w:ilvl w:val="2"/>
        <w:numId w:val="15"/>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94181"/>
    <w:pPr>
      <w:keepNext/>
      <w:keepLines/>
      <w:numPr>
        <w:ilvl w:val="3"/>
        <w:numId w:val="15"/>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94181"/>
    <w:pPr>
      <w:keepNext/>
      <w:keepLines/>
      <w:numPr>
        <w:ilvl w:val="4"/>
        <w:numId w:val="15"/>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F94181"/>
    <w:pPr>
      <w:keepNext/>
      <w:keepLines/>
      <w:numPr>
        <w:ilvl w:val="5"/>
        <w:numId w:val="15"/>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F9418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F9418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F9418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94181"/>
    <w:rPr>
      <w:rFonts w:ascii="Verdana" w:eastAsia="Times New Roman" w:hAnsi="Verdana"/>
      <w:b/>
      <w:bCs/>
      <w:caps/>
      <w:color w:val="006283"/>
      <w:sz w:val="18"/>
      <w:szCs w:val="28"/>
      <w:lang w:val="en-GB"/>
    </w:rPr>
  </w:style>
  <w:style w:type="character" w:customStyle="1" w:styleId="Heading5Char">
    <w:name w:val="Heading 5 Char"/>
    <w:link w:val="Heading5"/>
    <w:uiPriority w:val="2"/>
    <w:rsid w:val="00F94181"/>
    <w:rPr>
      <w:rFonts w:ascii="Verdana" w:eastAsia="Times New Roman" w:hAnsi="Verdana"/>
      <w:b/>
      <w:color w:val="006283"/>
      <w:sz w:val="18"/>
      <w:szCs w:val="22"/>
      <w:lang w:val="en-GB"/>
    </w:rPr>
  </w:style>
  <w:style w:type="character" w:customStyle="1" w:styleId="Heading2Char">
    <w:name w:val="Heading 2 Char"/>
    <w:link w:val="Heading2"/>
    <w:uiPriority w:val="2"/>
    <w:rsid w:val="00F94181"/>
    <w:rPr>
      <w:rFonts w:ascii="Verdana" w:eastAsia="Times New Roman" w:hAnsi="Verdana"/>
      <w:b/>
      <w:bCs/>
      <w:color w:val="006283"/>
      <w:sz w:val="18"/>
      <w:szCs w:val="26"/>
      <w:lang w:val="en-GB"/>
    </w:rPr>
  </w:style>
  <w:style w:type="character" w:customStyle="1" w:styleId="Heading3Char">
    <w:name w:val="Heading 3 Char"/>
    <w:link w:val="Heading3"/>
    <w:uiPriority w:val="2"/>
    <w:rsid w:val="00F94181"/>
    <w:rPr>
      <w:rFonts w:ascii="Verdana" w:eastAsia="Times New Roman" w:hAnsi="Verdana"/>
      <w:b/>
      <w:bCs/>
      <w:color w:val="006283"/>
      <w:sz w:val="18"/>
      <w:szCs w:val="22"/>
      <w:lang w:val="en-GB"/>
    </w:rPr>
  </w:style>
  <w:style w:type="character" w:customStyle="1" w:styleId="Heading4Char">
    <w:name w:val="Heading 4 Char"/>
    <w:link w:val="Heading4"/>
    <w:uiPriority w:val="2"/>
    <w:rsid w:val="00F94181"/>
    <w:rPr>
      <w:rFonts w:ascii="Verdana" w:eastAsia="Times New Roman" w:hAnsi="Verdana"/>
      <w:b/>
      <w:bCs/>
      <w:iCs/>
      <w:color w:val="006283"/>
      <w:sz w:val="18"/>
      <w:szCs w:val="22"/>
      <w:lang w:val="en-GB"/>
    </w:rPr>
  </w:style>
  <w:style w:type="character" w:customStyle="1" w:styleId="Heading6Char">
    <w:name w:val="Heading 6 Char"/>
    <w:link w:val="Heading6"/>
    <w:uiPriority w:val="2"/>
    <w:rsid w:val="00F94181"/>
    <w:rPr>
      <w:rFonts w:ascii="Verdana" w:eastAsia="Times New Roman" w:hAnsi="Verdana"/>
      <w:b/>
      <w:iCs/>
      <w:color w:val="006283"/>
      <w:sz w:val="18"/>
      <w:szCs w:val="22"/>
      <w:lang w:val="en-GB"/>
    </w:rPr>
  </w:style>
  <w:style w:type="character" w:customStyle="1" w:styleId="Heading7Char">
    <w:name w:val="Heading 7 Char"/>
    <w:link w:val="Heading7"/>
    <w:uiPriority w:val="2"/>
    <w:rsid w:val="00F94181"/>
    <w:rPr>
      <w:rFonts w:ascii="Verdana" w:eastAsia="Times New Roman" w:hAnsi="Verdana" w:cs="Times New Roman"/>
      <w:b/>
      <w:iCs/>
      <w:color w:val="006283"/>
      <w:sz w:val="18"/>
      <w:szCs w:val="22"/>
      <w:lang w:val="es-ES" w:eastAsia="en-US"/>
    </w:rPr>
  </w:style>
  <w:style w:type="character" w:customStyle="1" w:styleId="Heading8Char">
    <w:name w:val="Heading 8 Char"/>
    <w:link w:val="Heading8"/>
    <w:uiPriority w:val="2"/>
    <w:rsid w:val="00F94181"/>
    <w:rPr>
      <w:rFonts w:ascii="Verdana" w:eastAsia="Times New Roman" w:hAnsi="Verdana" w:cs="Times New Roman"/>
      <w:b/>
      <w:i/>
      <w:color w:val="006283"/>
      <w:sz w:val="18"/>
      <w:lang w:val="es-ES" w:eastAsia="en-US"/>
    </w:rPr>
  </w:style>
  <w:style w:type="character" w:customStyle="1" w:styleId="Heading9Char">
    <w:name w:val="Heading 9 Char"/>
    <w:link w:val="Heading9"/>
    <w:uiPriority w:val="2"/>
    <w:rsid w:val="00F94181"/>
    <w:rPr>
      <w:rFonts w:ascii="Verdana" w:eastAsia="Times New Roman" w:hAnsi="Verdana" w:cs="Times New Roman"/>
      <w:b/>
      <w:iCs/>
      <w:color w:val="006283"/>
      <w:sz w:val="18"/>
      <w:u w:val="single"/>
      <w:lang w:val="es-ES" w:eastAsia="en-US"/>
    </w:rPr>
  </w:style>
  <w:style w:type="paragraph" w:styleId="BalloonText">
    <w:name w:val="Balloon Text"/>
    <w:basedOn w:val="Normal"/>
    <w:link w:val="BalloonTextChar"/>
    <w:uiPriority w:val="99"/>
    <w:semiHidden/>
    <w:unhideWhenUsed/>
    <w:rsid w:val="00917BFE"/>
    <w:rPr>
      <w:rFonts w:ascii="Tahoma" w:hAnsi="Tahoma" w:cs="Tahoma"/>
      <w:sz w:val="16"/>
      <w:szCs w:val="16"/>
    </w:rPr>
  </w:style>
  <w:style w:type="character" w:customStyle="1" w:styleId="BalloonTextChar">
    <w:name w:val="Balloon Text Char"/>
    <w:link w:val="BalloonText"/>
    <w:uiPriority w:val="99"/>
    <w:semiHidden/>
    <w:rsid w:val="00917BFE"/>
    <w:rPr>
      <w:rFonts w:ascii="Tahoma" w:eastAsia="Verdana" w:hAnsi="Tahoma" w:cs="Tahoma"/>
      <w:sz w:val="16"/>
      <w:szCs w:val="16"/>
      <w:lang w:val="es-ES" w:eastAsia="en-US"/>
    </w:rPr>
  </w:style>
  <w:style w:type="paragraph" w:customStyle="1" w:styleId="Answer">
    <w:name w:val="Answer"/>
    <w:basedOn w:val="Normal"/>
    <w:link w:val="AnswerChar"/>
    <w:uiPriority w:val="6"/>
    <w:qFormat/>
    <w:rsid w:val="00917BFE"/>
    <w:pPr>
      <w:spacing w:after="240"/>
      <w:ind w:left="1077"/>
    </w:pPr>
    <w:rPr>
      <w:rFonts w:eastAsia="Calibri"/>
    </w:rPr>
  </w:style>
  <w:style w:type="character" w:customStyle="1" w:styleId="AnswerChar">
    <w:name w:val="Answer Char"/>
    <w:link w:val="Answer"/>
    <w:uiPriority w:val="6"/>
    <w:rsid w:val="00917BFE"/>
    <w:rPr>
      <w:rFonts w:ascii="Verdana" w:hAnsi="Verdana"/>
      <w:sz w:val="18"/>
      <w:szCs w:val="22"/>
      <w:lang w:val="es-ES" w:eastAsia="en-US"/>
    </w:rPr>
  </w:style>
  <w:style w:type="paragraph" w:styleId="BodyText">
    <w:name w:val="Body Text"/>
    <w:basedOn w:val="Normal"/>
    <w:link w:val="BodyTextChar"/>
    <w:uiPriority w:val="1"/>
    <w:qFormat/>
    <w:rsid w:val="00917BFE"/>
    <w:pPr>
      <w:numPr>
        <w:ilvl w:val="6"/>
        <w:numId w:val="15"/>
      </w:numPr>
      <w:spacing w:after="240"/>
    </w:pPr>
  </w:style>
  <w:style w:type="character" w:customStyle="1" w:styleId="BodyTextChar">
    <w:name w:val="Body Text Char"/>
    <w:link w:val="BodyText"/>
    <w:uiPriority w:val="1"/>
    <w:rsid w:val="00917BFE"/>
    <w:rPr>
      <w:rFonts w:ascii="Verdana" w:eastAsia="Verdana" w:hAnsi="Verdana"/>
      <w:sz w:val="18"/>
      <w:szCs w:val="22"/>
      <w:lang w:val="en-GB"/>
    </w:rPr>
  </w:style>
  <w:style w:type="paragraph" w:styleId="BodyText2">
    <w:name w:val="Body Text 2"/>
    <w:basedOn w:val="Normal"/>
    <w:link w:val="BodyText2Char"/>
    <w:uiPriority w:val="1"/>
    <w:qFormat/>
    <w:rsid w:val="00917BFE"/>
    <w:pPr>
      <w:numPr>
        <w:ilvl w:val="7"/>
        <w:numId w:val="15"/>
      </w:numPr>
      <w:spacing w:after="240"/>
    </w:pPr>
  </w:style>
  <w:style w:type="character" w:customStyle="1" w:styleId="BodyText2Char">
    <w:name w:val="Body Text 2 Char"/>
    <w:link w:val="BodyText2"/>
    <w:uiPriority w:val="1"/>
    <w:rsid w:val="00917BFE"/>
    <w:rPr>
      <w:rFonts w:ascii="Verdana" w:eastAsia="Verdana" w:hAnsi="Verdana"/>
      <w:sz w:val="18"/>
      <w:szCs w:val="22"/>
      <w:lang w:val="en-GB"/>
    </w:rPr>
  </w:style>
  <w:style w:type="paragraph" w:styleId="BodyText3">
    <w:name w:val="Body Text 3"/>
    <w:basedOn w:val="Normal"/>
    <w:link w:val="BodyText3Char"/>
    <w:uiPriority w:val="1"/>
    <w:qFormat/>
    <w:rsid w:val="00917BFE"/>
    <w:pPr>
      <w:numPr>
        <w:ilvl w:val="8"/>
        <w:numId w:val="15"/>
      </w:numPr>
      <w:spacing w:after="240"/>
    </w:pPr>
    <w:rPr>
      <w:szCs w:val="16"/>
    </w:rPr>
  </w:style>
  <w:style w:type="character" w:customStyle="1" w:styleId="BodyText3Char">
    <w:name w:val="Body Text 3 Char"/>
    <w:link w:val="BodyText3"/>
    <w:uiPriority w:val="1"/>
    <w:rsid w:val="00917BFE"/>
    <w:rPr>
      <w:rFonts w:ascii="Verdana" w:eastAsia="Verdana" w:hAnsi="Verdana"/>
      <w:sz w:val="18"/>
      <w:szCs w:val="16"/>
      <w:lang w:val="en-GB"/>
    </w:rPr>
  </w:style>
  <w:style w:type="paragraph" w:styleId="Caption">
    <w:name w:val="caption"/>
    <w:basedOn w:val="Normal"/>
    <w:next w:val="Normal"/>
    <w:uiPriority w:val="6"/>
    <w:qFormat/>
    <w:rsid w:val="00F9418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17BFE"/>
    <w:rPr>
      <w:vertAlign w:val="superscript"/>
    </w:rPr>
  </w:style>
  <w:style w:type="paragraph" w:styleId="FootnoteText">
    <w:name w:val="footnote text"/>
    <w:basedOn w:val="Normal"/>
    <w:link w:val="FootnoteTextChar"/>
    <w:uiPriority w:val="5"/>
    <w:rsid w:val="00917BFE"/>
    <w:pPr>
      <w:ind w:firstLine="567"/>
      <w:jc w:val="left"/>
    </w:pPr>
    <w:rPr>
      <w:rFonts w:eastAsia="Calibri"/>
      <w:sz w:val="16"/>
      <w:szCs w:val="18"/>
      <w:lang w:eastAsia="en-GB"/>
    </w:rPr>
  </w:style>
  <w:style w:type="character" w:customStyle="1" w:styleId="FootnoteTextChar">
    <w:name w:val="Footnote Text Char"/>
    <w:link w:val="FootnoteText"/>
    <w:uiPriority w:val="5"/>
    <w:rsid w:val="00917BFE"/>
    <w:rPr>
      <w:rFonts w:ascii="Verdana" w:hAnsi="Verdana"/>
      <w:sz w:val="16"/>
      <w:szCs w:val="18"/>
      <w:lang w:val="es-ES"/>
    </w:rPr>
  </w:style>
  <w:style w:type="paragraph" w:styleId="EndnoteText">
    <w:name w:val="endnote text"/>
    <w:basedOn w:val="FootnoteText"/>
    <w:link w:val="EndnoteTextChar"/>
    <w:uiPriority w:val="49"/>
    <w:rsid w:val="00917BFE"/>
    <w:rPr>
      <w:szCs w:val="20"/>
    </w:rPr>
  </w:style>
  <w:style w:type="character" w:customStyle="1" w:styleId="EndnoteTextChar">
    <w:name w:val="Endnote Text Char"/>
    <w:link w:val="EndnoteText"/>
    <w:uiPriority w:val="99"/>
    <w:rsid w:val="00917BFE"/>
    <w:rPr>
      <w:rFonts w:ascii="Verdana" w:hAnsi="Verdana"/>
      <w:sz w:val="16"/>
      <w:lang w:val="es-ES"/>
    </w:rPr>
  </w:style>
  <w:style w:type="paragraph" w:customStyle="1" w:styleId="FollowUp">
    <w:name w:val="FollowUp"/>
    <w:basedOn w:val="Normal"/>
    <w:link w:val="FollowUpChar"/>
    <w:uiPriority w:val="6"/>
    <w:qFormat/>
    <w:rsid w:val="00917BFE"/>
    <w:pPr>
      <w:spacing w:after="240"/>
      <w:ind w:left="720"/>
    </w:pPr>
    <w:rPr>
      <w:rFonts w:eastAsia="Calibri"/>
      <w:i/>
    </w:rPr>
  </w:style>
  <w:style w:type="character" w:customStyle="1" w:styleId="FollowUpChar">
    <w:name w:val="FollowUp Char"/>
    <w:link w:val="FollowUp"/>
    <w:uiPriority w:val="6"/>
    <w:rsid w:val="00917BFE"/>
    <w:rPr>
      <w:rFonts w:ascii="Verdana" w:hAnsi="Verdana"/>
      <w:i/>
      <w:sz w:val="18"/>
      <w:szCs w:val="22"/>
      <w:lang w:val="es-ES" w:eastAsia="en-US"/>
    </w:rPr>
  </w:style>
  <w:style w:type="paragraph" w:styleId="Footer">
    <w:name w:val="footer"/>
    <w:basedOn w:val="Normal"/>
    <w:link w:val="FooterChar"/>
    <w:uiPriority w:val="3"/>
    <w:rsid w:val="00917BFE"/>
    <w:pPr>
      <w:tabs>
        <w:tab w:val="center" w:pos="4513"/>
        <w:tab w:val="right" w:pos="9027"/>
      </w:tabs>
    </w:pPr>
    <w:rPr>
      <w:rFonts w:eastAsia="Calibri"/>
      <w:szCs w:val="18"/>
      <w:lang w:eastAsia="en-GB"/>
    </w:rPr>
  </w:style>
  <w:style w:type="character" w:customStyle="1" w:styleId="FooterChar">
    <w:name w:val="Footer Char"/>
    <w:link w:val="Footer"/>
    <w:uiPriority w:val="5"/>
    <w:rsid w:val="00917BFE"/>
    <w:rPr>
      <w:rFonts w:ascii="Verdana" w:hAnsi="Verdana"/>
      <w:sz w:val="18"/>
      <w:szCs w:val="18"/>
      <w:lang w:val="es-ES"/>
    </w:rPr>
  </w:style>
  <w:style w:type="paragraph" w:customStyle="1" w:styleId="FootnoteQuotation">
    <w:name w:val="Footnote Quotation"/>
    <w:basedOn w:val="FootnoteText"/>
    <w:uiPriority w:val="5"/>
    <w:rsid w:val="00917BFE"/>
    <w:pPr>
      <w:ind w:left="567" w:right="567" w:firstLine="0"/>
    </w:pPr>
  </w:style>
  <w:style w:type="character" w:styleId="FootnoteReference">
    <w:name w:val="footnote reference"/>
    <w:aliases w:val="Ref,de nota al pie"/>
    <w:uiPriority w:val="5"/>
    <w:rsid w:val="00917BFE"/>
    <w:rPr>
      <w:vertAlign w:val="superscript"/>
    </w:rPr>
  </w:style>
  <w:style w:type="paragraph" w:styleId="Header">
    <w:name w:val="header"/>
    <w:basedOn w:val="Normal"/>
    <w:link w:val="HeaderChar"/>
    <w:uiPriority w:val="3"/>
    <w:rsid w:val="00917BFE"/>
    <w:pPr>
      <w:tabs>
        <w:tab w:val="center" w:pos="4513"/>
        <w:tab w:val="right" w:pos="9027"/>
      </w:tabs>
      <w:jc w:val="left"/>
    </w:pPr>
    <w:rPr>
      <w:rFonts w:eastAsia="Calibri"/>
      <w:szCs w:val="18"/>
      <w:lang w:eastAsia="en-GB"/>
    </w:rPr>
  </w:style>
  <w:style w:type="character" w:customStyle="1" w:styleId="HeaderChar">
    <w:name w:val="Header Char"/>
    <w:link w:val="Header"/>
    <w:uiPriority w:val="5"/>
    <w:rsid w:val="00917BFE"/>
    <w:rPr>
      <w:rFonts w:ascii="Verdana" w:hAnsi="Verdana"/>
      <w:sz w:val="18"/>
      <w:szCs w:val="18"/>
      <w:lang w:val="es-ES"/>
    </w:rPr>
  </w:style>
  <w:style w:type="numbering" w:customStyle="1" w:styleId="LegalHeadings">
    <w:name w:val="LegalHeadings"/>
    <w:uiPriority w:val="99"/>
    <w:rsid w:val="00917BFE"/>
    <w:pPr>
      <w:numPr>
        <w:numId w:val="6"/>
      </w:numPr>
    </w:pPr>
  </w:style>
  <w:style w:type="paragraph" w:styleId="ListBullet">
    <w:name w:val="List Bullet"/>
    <w:basedOn w:val="Normal"/>
    <w:uiPriority w:val="1"/>
    <w:rsid w:val="00917BFE"/>
    <w:pPr>
      <w:numPr>
        <w:numId w:val="7"/>
      </w:numPr>
      <w:spacing w:after="240"/>
    </w:pPr>
  </w:style>
  <w:style w:type="paragraph" w:styleId="ListBullet2">
    <w:name w:val="List Bullet 2"/>
    <w:basedOn w:val="Normal"/>
    <w:uiPriority w:val="1"/>
    <w:rsid w:val="00917BFE"/>
    <w:pPr>
      <w:numPr>
        <w:ilvl w:val="1"/>
        <w:numId w:val="7"/>
      </w:numPr>
      <w:spacing w:after="240"/>
    </w:pPr>
  </w:style>
  <w:style w:type="paragraph" w:styleId="ListBullet3">
    <w:name w:val="List Bullet 3"/>
    <w:basedOn w:val="Normal"/>
    <w:uiPriority w:val="1"/>
    <w:qFormat/>
    <w:rsid w:val="00917BFE"/>
    <w:pPr>
      <w:numPr>
        <w:ilvl w:val="2"/>
        <w:numId w:val="7"/>
      </w:numPr>
      <w:spacing w:after="240"/>
    </w:pPr>
  </w:style>
  <w:style w:type="paragraph" w:styleId="ListBullet4">
    <w:name w:val="List Bullet 4"/>
    <w:basedOn w:val="Normal"/>
    <w:uiPriority w:val="1"/>
    <w:rsid w:val="00917BFE"/>
    <w:pPr>
      <w:numPr>
        <w:ilvl w:val="3"/>
        <w:numId w:val="7"/>
      </w:numPr>
      <w:spacing w:after="240"/>
    </w:pPr>
  </w:style>
  <w:style w:type="paragraph" w:styleId="ListBullet5">
    <w:name w:val="List Bullet 5"/>
    <w:basedOn w:val="Normal"/>
    <w:uiPriority w:val="1"/>
    <w:rsid w:val="00917BFE"/>
    <w:pPr>
      <w:numPr>
        <w:ilvl w:val="4"/>
        <w:numId w:val="7"/>
      </w:numPr>
      <w:spacing w:after="240"/>
    </w:pPr>
  </w:style>
  <w:style w:type="paragraph" w:styleId="ListParagraph">
    <w:name w:val="List Paragraph"/>
    <w:basedOn w:val="Normal"/>
    <w:uiPriority w:val="59"/>
    <w:qFormat/>
    <w:rsid w:val="00917BFE"/>
    <w:pPr>
      <w:ind w:left="720"/>
      <w:contextualSpacing/>
    </w:pPr>
  </w:style>
  <w:style w:type="numbering" w:customStyle="1" w:styleId="ListBullets">
    <w:name w:val="ListBullets"/>
    <w:uiPriority w:val="99"/>
    <w:rsid w:val="00917BFE"/>
    <w:pPr>
      <w:numPr>
        <w:numId w:val="7"/>
      </w:numPr>
    </w:pPr>
  </w:style>
  <w:style w:type="paragraph" w:customStyle="1" w:styleId="Quotation">
    <w:name w:val="Quotation"/>
    <w:basedOn w:val="Normal"/>
    <w:uiPriority w:val="5"/>
    <w:qFormat/>
    <w:rsid w:val="00917BFE"/>
    <w:pPr>
      <w:spacing w:after="240"/>
      <w:ind w:left="567" w:right="567"/>
    </w:pPr>
    <w:rPr>
      <w:rFonts w:eastAsia="Calibri"/>
      <w:szCs w:val="18"/>
      <w:lang w:eastAsia="en-GB"/>
    </w:rPr>
  </w:style>
  <w:style w:type="paragraph" w:customStyle="1" w:styleId="QuotationDouble">
    <w:name w:val="Quotation Double"/>
    <w:basedOn w:val="Normal"/>
    <w:uiPriority w:val="5"/>
    <w:qFormat/>
    <w:rsid w:val="00917BFE"/>
    <w:pPr>
      <w:spacing w:after="240"/>
      <w:ind w:left="1134" w:right="1134"/>
    </w:pPr>
    <w:rPr>
      <w:rFonts w:eastAsia="Calibri"/>
      <w:szCs w:val="18"/>
      <w:lang w:eastAsia="en-GB"/>
    </w:rPr>
  </w:style>
  <w:style w:type="paragraph" w:styleId="Subtitle">
    <w:name w:val="Subtitle"/>
    <w:basedOn w:val="Normal"/>
    <w:next w:val="Normal"/>
    <w:link w:val="SubtitleChar"/>
    <w:uiPriority w:val="6"/>
    <w:qFormat/>
    <w:rsid w:val="00917BFE"/>
    <w:pPr>
      <w:numPr>
        <w:ilvl w:val="1"/>
      </w:numPr>
    </w:pPr>
    <w:rPr>
      <w:rFonts w:eastAsia="Times New Roman"/>
      <w:b/>
      <w:iCs/>
      <w:szCs w:val="24"/>
    </w:rPr>
  </w:style>
  <w:style w:type="character" w:customStyle="1" w:styleId="SubtitleChar">
    <w:name w:val="Subtitle Char"/>
    <w:link w:val="Subtitle"/>
    <w:uiPriority w:val="11"/>
    <w:rsid w:val="00917BFE"/>
    <w:rPr>
      <w:rFonts w:ascii="Verdana" w:eastAsia="Times New Roman" w:hAnsi="Verdana" w:cs="Times New Roman"/>
      <w:b/>
      <w:iCs/>
      <w:sz w:val="18"/>
      <w:szCs w:val="24"/>
      <w:lang w:val="es-ES" w:eastAsia="en-US"/>
    </w:rPr>
  </w:style>
  <w:style w:type="paragraph" w:customStyle="1" w:styleId="SummaryHeader">
    <w:name w:val="SummaryHeader"/>
    <w:basedOn w:val="Normal"/>
    <w:uiPriority w:val="4"/>
    <w:qFormat/>
    <w:rsid w:val="00F94181"/>
    <w:pPr>
      <w:spacing w:after="240"/>
      <w:outlineLvl w:val="0"/>
    </w:pPr>
    <w:rPr>
      <w:rFonts w:eastAsia="Calibri"/>
      <w:b/>
      <w:caps/>
      <w:color w:val="006283"/>
    </w:rPr>
  </w:style>
  <w:style w:type="paragraph" w:customStyle="1" w:styleId="SummarySubheader">
    <w:name w:val="SummarySubheader"/>
    <w:basedOn w:val="Normal"/>
    <w:uiPriority w:val="4"/>
    <w:qFormat/>
    <w:rsid w:val="004E1A35"/>
    <w:pPr>
      <w:spacing w:after="240"/>
      <w:outlineLvl w:val="1"/>
    </w:pPr>
    <w:rPr>
      <w:b/>
      <w:color w:val="006283"/>
    </w:rPr>
  </w:style>
  <w:style w:type="paragraph" w:customStyle="1" w:styleId="SummaryText">
    <w:name w:val="SummaryText"/>
    <w:basedOn w:val="Normal"/>
    <w:uiPriority w:val="4"/>
    <w:qFormat/>
    <w:rsid w:val="003B0391"/>
    <w:pPr>
      <w:numPr>
        <w:numId w:val="8"/>
      </w:numPr>
      <w:spacing w:after="240"/>
      <w:ind w:left="0" w:firstLine="0"/>
    </w:pPr>
    <w:rPr>
      <w:rFonts w:eastAsia="Calibri"/>
    </w:rPr>
  </w:style>
  <w:style w:type="paragraph" w:styleId="TableofAuthorities">
    <w:name w:val="table of authorities"/>
    <w:basedOn w:val="Normal"/>
    <w:next w:val="Normal"/>
    <w:uiPriority w:val="39"/>
    <w:rsid w:val="00917BFE"/>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917BFE"/>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F9418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94181"/>
    <w:rPr>
      <w:rFonts w:ascii="Verdana" w:eastAsia="Times New Roman" w:hAnsi="Verdana" w:cs="Times New Roman"/>
      <w:b/>
      <w:caps/>
      <w:color w:val="006283"/>
      <w:kern w:val="28"/>
      <w:sz w:val="18"/>
      <w:szCs w:val="52"/>
      <w:lang w:val="es-ES" w:eastAsia="en-US"/>
    </w:rPr>
  </w:style>
  <w:style w:type="paragraph" w:customStyle="1" w:styleId="Title2">
    <w:name w:val="Title 2"/>
    <w:basedOn w:val="Normal"/>
    <w:next w:val="Normal"/>
    <w:uiPriority w:val="5"/>
    <w:qFormat/>
    <w:rsid w:val="00F94181"/>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F94181"/>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F94181"/>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917BFE"/>
    <w:pPr>
      <w:tabs>
        <w:tab w:val="right" w:leader="dot" w:pos="9027"/>
      </w:tabs>
      <w:spacing w:before="120" w:after="120"/>
      <w:ind w:right="851"/>
      <w:jc w:val="left"/>
    </w:pPr>
    <w:rPr>
      <w:rFonts w:eastAsia="Calibri"/>
      <w:b/>
      <w:caps/>
      <w:szCs w:val="18"/>
      <w:lang w:eastAsia="en-GB"/>
    </w:rPr>
  </w:style>
  <w:style w:type="paragraph" w:styleId="TOC2">
    <w:name w:val="toc 2"/>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3">
    <w:name w:val="toc 3"/>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4">
    <w:name w:val="toc 4"/>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5">
    <w:name w:val="toc 5"/>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6">
    <w:name w:val="toc 6"/>
    <w:basedOn w:val="Normal"/>
    <w:next w:val="Normal"/>
    <w:autoRedefine/>
    <w:uiPriority w:val="39"/>
    <w:rsid w:val="00917BFE"/>
    <w:pPr>
      <w:tabs>
        <w:tab w:val="right" w:leader="dot" w:pos="9027"/>
      </w:tabs>
      <w:spacing w:before="120" w:after="120"/>
      <w:ind w:right="851"/>
      <w:jc w:val="left"/>
    </w:pPr>
    <w:rPr>
      <w:rFonts w:eastAsia="Calibri"/>
      <w:szCs w:val="18"/>
      <w:lang w:eastAsia="en-GB"/>
    </w:rPr>
  </w:style>
  <w:style w:type="paragraph" w:styleId="TOC7">
    <w:name w:val="toc 7"/>
    <w:basedOn w:val="Normal"/>
    <w:next w:val="Normal"/>
    <w:autoRedefine/>
    <w:uiPriority w:val="39"/>
    <w:rsid w:val="00917BFE"/>
    <w:pPr>
      <w:tabs>
        <w:tab w:val="left" w:pos="851"/>
        <w:tab w:val="right" w:leader="dot" w:pos="9027"/>
      </w:tabs>
      <w:spacing w:before="120" w:after="120"/>
      <w:ind w:left="567" w:right="851"/>
      <w:jc w:val="left"/>
    </w:pPr>
    <w:rPr>
      <w:rFonts w:eastAsia="Calibri"/>
      <w:szCs w:val="18"/>
      <w:lang w:eastAsia="en-GB"/>
    </w:rPr>
  </w:style>
  <w:style w:type="paragraph" w:styleId="TOC8">
    <w:name w:val="toc 8"/>
    <w:basedOn w:val="Normal"/>
    <w:next w:val="Normal"/>
    <w:autoRedefine/>
    <w:uiPriority w:val="39"/>
    <w:rsid w:val="00917BFE"/>
    <w:pPr>
      <w:tabs>
        <w:tab w:val="left" w:pos="851"/>
        <w:tab w:val="left" w:pos="1134"/>
        <w:tab w:val="right" w:leader="dot" w:pos="9027"/>
      </w:tabs>
      <w:spacing w:before="120" w:after="120"/>
      <w:ind w:left="851" w:right="851"/>
      <w:jc w:val="left"/>
    </w:pPr>
    <w:rPr>
      <w:rFonts w:eastAsia="Calibri"/>
      <w:szCs w:val="18"/>
      <w:lang w:eastAsia="en-GB"/>
    </w:rPr>
  </w:style>
  <w:style w:type="paragraph" w:styleId="TOC9">
    <w:name w:val="toc 9"/>
    <w:basedOn w:val="Normal"/>
    <w:next w:val="Normal"/>
    <w:autoRedefine/>
    <w:uiPriority w:val="39"/>
    <w:rsid w:val="00917BFE"/>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Heading">
    <w:name w:val="TOC Heading"/>
    <w:basedOn w:val="Normal"/>
    <w:next w:val="Normal"/>
    <w:uiPriority w:val="39"/>
    <w:qFormat/>
    <w:rsid w:val="00917BFE"/>
    <w:pPr>
      <w:spacing w:before="240"/>
      <w:jc w:val="center"/>
    </w:pPr>
    <w:rPr>
      <w:rFonts w:eastAsia="Times New Roman"/>
      <w:b/>
      <w:bCs/>
      <w:szCs w:val="28"/>
      <w:lang w:eastAsia="en-GB"/>
    </w:rPr>
  </w:style>
  <w:style w:type="table" w:customStyle="1" w:styleId="WTOBox1">
    <w:name w:val="WTOBox1"/>
    <w:basedOn w:val="TableNormal"/>
    <w:uiPriority w:val="99"/>
    <w:rsid w:val="00F9418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9418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17BF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E1A35"/>
    <w:pPr>
      <w:keepNext/>
      <w:keepLines/>
      <w:spacing w:after="240"/>
      <w:jc w:val="left"/>
    </w:pPr>
    <w:rPr>
      <w:rFonts w:eastAsia="Times New Roman"/>
      <w:b/>
      <w:caps/>
      <w:color w:val="006283"/>
      <w:sz w:val="28"/>
    </w:rPr>
  </w:style>
  <w:style w:type="paragraph" w:styleId="TOAHeading">
    <w:name w:val="toa heading"/>
    <w:basedOn w:val="Normal"/>
    <w:next w:val="Normal"/>
    <w:uiPriority w:val="39"/>
    <w:rsid w:val="00917BFE"/>
    <w:pPr>
      <w:spacing w:before="120"/>
    </w:pPr>
    <w:rPr>
      <w:rFonts w:eastAsia="Times New Roman"/>
      <w:b/>
      <w:bCs/>
      <w:sz w:val="24"/>
      <w:szCs w:val="24"/>
    </w:rPr>
  </w:style>
  <w:style w:type="table" w:styleId="TableGrid">
    <w:name w:val="Table Grid"/>
    <w:basedOn w:val="TableNormal"/>
    <w:uiPriority w:val="59"/>
    <w:rsid w:val="0008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57BEF"/>
    <w:pPr>
      <w:tabs>
        <w:tab w:val="left" w:pos="851"/>
      </w:tabs>
      <w:ind w:left="851" w:hanging="851"/>
      <w:jc w:val="left"/>
    </w:pPr>
    <w:rPr>
      <w:sz w:val="16"/>
    </w:rPr>
  </w:style>
  <w:style w:type="character" w:styleId="Hyperlink">
    <w:name w:val="Hyperlink"/>
    <w:uiPriority w:val="9"/>
    <w:unhideWhenUsed/>
    <w:rsid w:val="00033711"/>
    <w:rPr>
      <w:color w:val="0000FF"/>
      <w:u w:val="single"/>
    </w:rPr>
  </w:style>
  <w:style w:type="paragraph" w:styleId="Bibliography">
    <w:name w:val="Bibliography"/>
    <w:basedOn w:val="Normal"/>
    <w:next w:val="Normal"/>
    <w:uiPriority w:val="49"/>
    <w:semiHidden/>
    <w:unhideWhenUsed/>
    <w:rsid w:val="00827789"/>
  </w:style>
  <w:style w:type="paragraph" w:styleId="BlockText">
    <w:name w:val="Block Text"/>
    <w:basedOn w:val="Normal"/>
    <w:uiPriority w:val="99"/>
    <w:semiHidden/>
    <w:unhideWhenUsed/>
    <w:rsid w:val="0082778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FirstIndent">
    <w:name w:val="Body Text First Indent"/>
    <w:basedOn w:val="BodyText"/>
    <w:link w:val="BodyTextFirstIndentChar"/>
    <w:uiPriority w:val="99"/>
    <w:semiHidden/>
    <w:unhideWhenUsed/>
    <w:rsid w:val="00827789"/>
    <w:pPr>
      <w:numPr>
        <w:ilvl w:val="0"/>
        <w:numId w:val="0"/>
      </w:numPr>
      <w:spacing w:after="0"/>
      <w:ind w:firstLine="360"/>
    </w:pPr>
  </w:style>
  <w:style w:type="character" w:customStyle="1" w:styleId="BodyTextFirstIndentChar">
    <w:name w:val="Body Text First Indent Char"/>
    <w:link w:val="BodyTextFirstIndent"/>
    <w:uiPriority w:val="99"/>
    <w:semiHidden/>
    <w:rsid w:val="00827789"/>
    <w:rPr>
      <w:rFonts w:ascii="Verdana" w:eastAsia="Verdana" w:hAnsi="Verdana" w:cs="Times New Roman"/>
      <w:sz w:val="18"/>
      <w:szCs w:val="22"/>
      <w:lang w:val="es-ES" w:eastAsia="en-US"/>
    </w:rPr>
  </w:style>
  <w:style w:type="paragraph" w:styleId="BodyTextIndent">
    <w:name w:val="Body Text Indent"/>
    <w:basedOn w:val="Normal"/>
    <w:link w:val="BodyTextIndentChar"/>
    <w:uiPriority w:val="99"/>
    <w:semiHidden/>
    <w:unhideWhenUsed/>
    <w:rsid w:val="00827789"/>
    <w:pPr>
      <w:spacing w:after="120"/>
      <w:ind w:left="283"/>
    </w:pPr>
  </w:style>
  <w:style w:type="character" w:customStyle="1" w:styleId="BodyTextIndentChar">
    <w:name w:val="Body Text Indent Char"/>
    <w:link w:val="BodyTextIndent"/>
    <w:uiPriority w:val="99"/>
    <w:semiHidden/>
    <w:rsid w:val="00827789"/>
    <w:rPr>
      <w:rFonts w:ascii="Verdana" w:eastAsia="Verdana" w:hAnsi="Verdana" w:cs="Times New Roman"/>
      <w:sz w:val="18"/>
      <w:szCs w:val="22"/>
      <w:lang w:val="es-ES" w:eastAsia="en-US"/>
    </w:rPr>
  </w:style>
  <w:style w:type="paragraph" w:styleId="BodyTextFirstIndent2">
    <w:name w:val="Body Text First Indent 2"/>
    <w:basedOn w:val="BodyTextIndent"/>
    <w:link w:val="BodyTextFirstIndent2Char"/>
    <w:uiPriority w:val="99"/>
    <w:semiHidden/>
    <w:unhideWhenUsed/>
    <w:rsid w:val="00827789"/>
    <w:pPr>
      <w:spacing w:after="0"/>
      <w:ind w:left="360" w:firstLine="360"/>
    </w:pPr>
  </w:style>
  <w:style w:type="character" w:customStyle="1" w:styleId="BodyTextFirstIndent2Char">
    <w:name w:val="Body Text First Indent 2 Char"/>
    <w:link w:val="BodyTextFirstIndent2"/>
    <w:uiPriority w:val="99"/>
    <w:semiHidden/>
    <w:rsid w:val="00827789"/>
    <w:rPr>
      <w:rFonts w:ascii="Verdana" w:eastAsia="Verdana" w:hAnsi="Verdana" w:cs="Times New Roman"/>
      <w:sz w:val="18"/>
      <w:szCs w:val="22"/>
      <w:lang w:val="es-ES" w:eastAsia="en-US"/>
    </w:rPr>
  </w:style>
  <w:style w:type="paragraph" w:styleId="BodyTextIndent2">
    <w:name w:val="Body Text Indent 2"/>
    <w:basedOn w:val="Normal"/>
    <w:link w:val="BodyTextIndent2Char"/>
    <w:uiPriority w:val="99"/>
    <w:semiHidden/>
    <w:unhideWhenUsed/>
    <w:rsid w:val="00827789"/>
    <w:pPr>
      <w:spacing w:after="120" w:line="480" w:lineRule="auto"/>
      <w:ind w:left="283"/>
    </w:pPr>
  </w:style>
  <w:style w:type="character" w:customStyle="1" w:styleId="BodyTextIndent2Char">
    <w:name w:val="Body Text Indent 2 Char"/>
    <w:link w:val="BodyTextIndent2"/>
    <w:uiPriority w:val="99"/>
    <w:semiHidden/>
    <w:rsid w:val="00827789"/>
    <w:rPr>
      <w:rFonts w:ascii="Verdana" w:eastAsia="Verdana" w:hAnsi="Verdana" w:cs="Times New Roman"/>
      <w:sz w:val="18"/>
      <w:szCs w:val="22"/>
      <w:lang w:val="es-ES" w:eastAsia="en-US"/>
    </w:rPr>
  </w:style>
  <w:style w:type="paragraph" w:styleId="BodyTextIndent3">
    <w:name w:val="Body Text Indent 3"/>
    <w:basedOn w:val="Normal"/>
    <w:link w:val="BodyTextIndent3Char"/>
    <w:uiPriority w:val="99"/>
    <w:semiHidden/>
    <w:unhideWhenUsed/>
    <w:rsid w:val="00827789"/>
    <w:pPr>
      <w:spacing w:after="120"/>
      <w:ind w:left="283"/>
    </w:pPr>
    <w:rPr>
      <w:sz w:val="16"/>
      <w:szCs w:val="16"/>
    </w:rPr>
  </w:style>
  <w:style w:type="character" w:customStyle="1" w:styleId="BodyTextIndent3Char">
    <w:name w:val="Body Text Indent 3 Char"/>
    <w:link w:val="BodyTextIndent3"/>
    <w:uiPriority w:val="99"/>
    <w:semiHidden/>
    <w:rsid w:val="00827789"/>
    <w:rPr>
      <w:rFonts w:ascii="Verdana" w:eastAsia="Verdana" w:hAnsi="Verdana" w:cs="Times New Roman"/>
      <w:sz w:val="16"/>
      <w:szCs w:val="16"/>
      <w:lang w:val="es-ES" w:eastAsia="en-US"/>
    </w:rPr>
  </w:style>
  <w:style w:type="character" w:styleId="BookTitle">
    <w:name w:val="Book Title"/>
    <w:uiPriority w:val="99"/>
    <w:semiHidden/>
    <w:unhideWhenUsed/>
    <w:qFormat/>
    <w:rsid w:val="00827789"/>
    <w:rPr>
      <w:b/>
      <w:bCs/>
      <w:smallCaps/>
      <w:spacing w:val="5"/>
    </w:rPr>
  </w:style>
  <w:style w:type="paragraph" w:styleId="Closing">
    <w:name w:val="Closing"/>
    <w:basedOn w:val="Normal"/>
    <w:link w:val="ClosingChar"/>
    <w:uiPriority w:val="99"/>
    <w:semiHidden/>
    <w:unhideWhenUsed/>
    <w:rsid w:val="00827789"/>
    <w:pPr>
      <w:ind w:left="4252"/>
    </w:pPr>
  </w:style>
  <w:style w:type="character" w:customStyle="1" w:styleId="ClosingChar">
    <w:name w:val="Closing Char"/>
    <w:link w:val="Closing"/>
    <w:uiPriority w:val="99"/>
    <w:semiHidden/>
    <w:rsid w:val="00827789"/>
    <w:rPr>
      <w:rFonts w:ascii="Verdana" w:eastAsia="Verdana" w:hAnsi="Verdana" w:cs="Times New Roman"/>
      <w:sz w:val="18"/>
      <w:szCs w:val="22"/>
      <w:lang w:val="es-ES" w:eastAsia="en-US"/>
    </w:rPr>
  </w:style>
  <w:style w:type="character" w:styleId="CommentReference">
    <w:name w:val="annotation reference"/>
    <w:uiPriority w:val="99"/>
    <w:semiHidden/>
    <w:unhideWhenUsed/>
    <w:rsid w:val="00827789"/>
    <w:rPr>
      <w:sz w:val="16"/>
      <w:szCs w:val="16"/>
    </w:rPr>
  </w:style>
  <w:style w:type="paragraph" w:styleId="CommentText">
    <w:name w:val="annotation text"/>
    <w:basedOn w:val="Normal"/>
    <w:link w:val="CommentTextChar"/>
    <w:uiPriority w:val="99"/>
    <w:unhideWhenUsed/>
    <w:rsid w:val="00827789"/>
    <w:rPr>
      <w:sz w:val="20"/>
      <w:szCs w:val="20"/>
    </w:rPr>
  </w:style>
  <w:style w:type="character" w:customStyle="1" w:styleId="CommentTextChar">
    <w:name w:val="Comment Text Char"/>
    <w:link w:val="CommentText"/>
    <w:uiPriority w:val="99"/>
    <w:rsid w:val="00827789"/>
    <w:rPr>
      <w:rFonts w:ascii="Verdana" w:eastAsia="Verdana" w:hAnsi="Verdana" w:cs="Times New Roman"/>
      <w:lang w:val="es-ES" w:eastAsia="en-US"/>
    </w:rPr>
  </w:style>
  <w:style w:type="paragraph" w:styleId="CommentSubject">
    <w:name w:val="annotation subject"/>
    <w:basedOn w:val="CommentText"/>
    <w:next w:val="CommentText"/>
    <w:link w:val="CommentSubjectChar"/>
    <w:uiPriority w:val="99"/>
    <w:unhideWhenUsed/>
    <w:rsid w:val="00827789"/>
    <w:rPr>
      <w:b/>
      <w:bCs/>
    </w:rPr>
  </w:style>
  <w:style w:type="character" w:customStyle="1" w:styleId="CommentSubjectChar">
    <w:name w:val="Comment Subject Char"/>
    <w:link w:val="CommentSubject"/>
    <w:uiPriority w:val="99"/>
    <w:semiHidden/>
    <w:rsid w:val="00827789"/>
    <w:rPr>
      <w:rFonts w:ascii="Verdana" w:eastAsia="Verdana" w:hAnsi="Verdana" w:cs="Times New Roman"/>
      <w:b/>
      <w:bCs/>
      <w:lang w:val="es-ES" w:eastAsia="en-US"/>
    </w:rPr>
  </w:style>
  <w:style w:type="paragraph" w:styleId="Date">
    <w:name w:val="Date"/>
    <w:basedOn w:val="Normal"/>
    <w:next w:val="Normal"/>
    <w:link w:val="DateChar"/>
    <w:uiPriority w:val="99"/>
    <w:semiHidden/>
    <w:unhideWhenUsed/>
    <w:rsid w:val="00827789"/>
  </w:style>
  <w:style w:type="character" w:customStyle="1" w:styleId="DateChar">
    <w:name w:val="Date Char"/>
    <w:link w:val="Date"/>
    <w:uiPriority w:val="99"/>
    <w:semiHidden/>
    <w:rsid w:val="00827789"/>
    <w:rPr>
      <w:rFonts w:ascii="Verdana" w:eastAsia="Verdana" w:hAnsi="Verdana" w:cs="Times New Roman"/>
      <w:sz w:val="18"/>
      <w:szCs w:val="22"/>
      <w:lang w:val="es-ES" w:eastAsia="en-US"/>
    </w:rPr>
  </w:style>
  <w:style w:type="paragraph" w:styleId="DocumentMap">
    <w:name w:val="Document Map"/>
    <w:basedOn w:val="Normal"/>
    <w:link w:val="DocumentMapChar"/>
    <w:uiPriority w:val="99"/>
    <w:semiHidden/>
    <w:unhideWhenUsed/>
    <w:rsid w:val="00827789"/>
    <w:rPr>
      <w:rFonts w:ascii="Tahoma" w:hAnsi="Tahoma" w:cs="Tahoma"/>
      <w:sz w:val="16"/>
      <w:szCs w:val="16"/>
    </w:rPr>
  </w:style>
  <w:style w:type="character" w:customStyle="1" w:styleId="DocumentMapChar">
    <w:name w:val="Document Map Char"/>
    <w:link w:val="DocumentMap"/>
    <w:uiPriority w:val="99"/>
    <w:semiHidden/>
    <w:rsid w:val="00827789"/>
    <w:rPr>
      <w:rFonts w:ascii="Tahoma" w:eastAsia="Verdana" w:hAnsi="Tahoma" w:cs="Tahoma"/>
      <w:sz w:val="16"/>
      <w:szCs w:val="16"/>
      <w:lang w:val="es-ES" w:eastAsia="en-US"/>
    </w:rPr>
  </w:style>
  <w:style w:type="paragraph" w:styleId="E-mailSignature">
    <w:name w:val="E-mail Signature"/>
    <w:basedOn w:val="Normal"/>
    <w:link w:val="E-mailSignatureChar"/>
    <w:uiPriority w:val="99"/>
    <w:semiHidden/>
    <w:unhideWhenUsed/>
    <w:rsid w:val="00827789"/>
  </w:style>
  <w:style w:type="character" w:customStyle="1" w:styleId="E-mailSignatureChar">
    <w:name w:val="E-mail Signature Char"/>
    <w:link w:val="E-mailSignature"/>
    <w:uiPriority w:val="99"/>
    <w:semiHidden/>
    <w:rsid w:val="00827789"/>
    <w:rPr>
      <w:rFonts w:ascii="Verdana" w:eastAsia="Verdana" w:hAnsi="Verdana" w:cs="Times New Roman"/>
      <w:sz w:val="18"/>
      <w:szCs w:val="22"/>
      <w:lang w:val="es-ES" w:eastAsia="en-US"/>
    </w:rPr>
  </w:style>
  <w:style w:type="character" w:styleId="Emphasis">
    <w:name w:val="Emphasis"/>
    <w:uiPriority w:val="99"/>
    <w:semiHidden/>
    <w:unhideWhenUsed/>
    <w:qFormat/>
    <w:rsid w:val="00827789"/>
    <w:rPr>
      <w:i/>
      <w:iCs/>
    </w:rPr>
  </w:style>
  <w:style w:type="paragraph" w:styleId="EnvelopeAddress">
    <w:name w:val="envelope address"/>
    <w:basedOn w:val="Normal"/>
    <w:uiPriority w:val="99"/>
    <w:semiHidden/>
    <w:unhideWhenUsed/>
    <w:rsid w:val="00827789"/>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27789"/>
    <w:rPr>
      <w:rFonts w:eastAsia="Times New Roman"/>
      <w:sz w:val="20"/>
      <w:szCs w:val="20"/>
    </w:rPr>
  </w:style>
  <w:style w:type="character" w:styleId="FollowedHyperlink">
    <w:name w:val="FollowedHyperlink"/>
    <w:uiPriority w:val="9"/>
    <w:unhideWhenUsed/>
    <w:rsid w:val="00827789"/>
    <w:rPr>
      <w:color w:val="800080"/>
      <w:u w:val="single"/>
    </w:rPr>
  </w:style>
  <w:style w:type="character" w:styleId="HTMLAcronym">
    <w:name w:val="HTML Acronym"/>
    <w:basedOn w:val="DefaultParagraphFont"/>
    <w:uiPriority w:val="99"/>
    <w:semiHidden/>
    <w:unhideWhenUsed/>
    <w:rsid w:val="00827789"/>
  </w:style>
  <w:style w:type="paragraph" w:styleId="HTMLAddress">
    <w:name w:val="HTML Address"/>
    <w:basedOn w:val="Normal"/>
    <w:link w:val="HTMLAddressChar"/>
    <w:uiPriority w:val="99"/>
    <w:semiHidden/>
    <w:unhideWhenUsed/>
    <w:rsid w:val="00827789"/>
    <w:rPr>
      <w:i/>
      <w:iCs/>
    </w:rPr>
  </w:style>
  <w:style w:type="character" w:customStyle="1" w:styleId="HTMLAddressChar">
    <w:name w:val="HTML Address Char"/>
    <w:link w:val="HTMLAddress"/>
    <w:uiPriority w:val="99"/>
    <w:semiHidden/>
    <w:rsid w:val="00827789"/>
    <w:rPr>
      <w:rFonts w:ascii="Verdana" w:eastAsia="Verdana" w:hAnsi="Verdana" w:cs="Times New Roman"/>
      <w:i/>
      <w:iCs/>
      <w:sz w:val="18"/>
      <w:szCs w:val="22"/>
      <w:lang w:val="es-ES" w:eastAsia="en-US"/>
    </w:rPr>
  </w:style>
  <w:style w:type="character" w:styleId="HTMLCite">
    <w:name w:val="HTML Cite"/>
    <w:uiPriority w:val="99"/>
    <w:semiHidden/>
    <w:unhideWhenUsed/>
    <w:rsid w:val="00827789"/>
    <w:rPr>
      <w:i/>
      <w:iCs/>
    </w:rPr>
  </w:style>
  <w:style w:type="character" w:styleId="HTMLCode">
    <w:name w:val="HTML Code"/>
    <w:uiPriority w:val="99"/>
    <w:semiHidden/>
    <w:unhideWhenUsed/>
    <w:rsid w:val="00827789"/>
    <w:rPr>
      <w:rFonts w:ascii="Consolas" w:hAnsi="Consolas" w:cs="Consolas"/>
      <w:sz w:val="20"/>
      <w:szCs w:val="20"/>
    </w:rPr>
  </w:style>
  <w:style w:type="character" w:styleId="HTMLDefinition">
    <w:name w:val="HTML Definition"/>
    <w:uiPriority w:val="99"/>
    <w:semiHidden/>
    <w:unhideWhenUsed/>
    <w:rsid w:val="00827789"/>
    <w:rPr>
      <w:i/>
      <w:iCs/>
    </w:rPr>
  </w:style>
  <w:style w:type="character" w:styleId="HTMLKeyboard">
    <w:name w:val="HTML Keyboard"/>
    <w:uiPriority w:val="99"/>
    <w:semiHidden/>
    <w:unhideWhenUsed/>
    <w:rsid w:val="00827789"/>
    <w:rPr>
      <w:rFonts w:ascii="Consolas" w:hAnsi="Consolas" w:cs="Consolas"/>
      <w:sz w:val="20"/>
      <w:szCs w:val="20"/>
    </w:rPr>
  </w:style>
  <w:style w:type="paragraph" w:styleId="HTMLPreformatted">
    <w:name w:val="HTML Preformatted"/>
    <w:basedOn w:val="Normal"/>
    <w:link w:val="HTMLPreformattedChar"/>
    <w:uiPriority w:val="99"/>
    <w:semiHidden/>
    <w:unhideWhenUsed/>
    <w:rsid w:val="00827789"/>
    <w:rPr>
      <w:rFonts w:ascii="Consolas" w:hAnsi="Consolas" w:cs="Consolas"/>
      <w:sz w:val="20"/>
      <w:szCs w:val="20"/>
    </w:rPr>
  </w:style>
  <w:style w:type="character" w:customStyle="1" w:styleId="HTMLPreformattedChar">
    <w:name w:val="HTML Preformatted Char"/>
    <w:link w:val="HTMLPreformatted"/>
    <w:uiPriority w:val="99"/>
    <w:semiHidden/>
    <w:rsid w:val="00827789"/>
    <w:rPr>
      <w:rFonts w:ascii="Consolas" w:eastAsia="Verdana" w:hAnsi="Consolas" w:cs="Consolas"/>
      <w:lang w:val="es-ES" w:eastAsia="en-US"/>
    </w:rPr>
  </w:style>
  <w:style w:type="character" w:styleId="HTMLSample">
    <w:name w:val="HTML Sample"/>
    <w:uiPriority w:val="99"/>
    <w:semiHidden/>
    <w:unhideWhenUsed/>
    <w:rsid w:val="00827789"/>
    <w:rPr>
      <w:rFonts w:ascii="Consolas" w:hAnsi="Consolas" w:cs="Consolas"/>
      <w:sz w:val="24"/>
      <w:szCs w:val="24"/>
    </w:rPr>
  </w:style>
  <w:style w:type="character" w:styleId="HTMLTypewriter">
    <w:name w:val="HTML Typewriter"/>
    <w:uiPriority w:val="99"/>
    <w:semiHidden/>
    <w:unhideWhenUsed/>
    <w:rsid w:val="00827789"/>
    <w:rPr>
      <w:rFonts w:ascii="Consolas" w:hAnsi="Consolas" w:cs="Consolas"/>
      <w:sz w:val="20"/>
      <w:szCs w:val="20"/>
    </w:rPr>
  </w:style>
  <w:style w:type="character" w:styleId="HTMLVariable">
    <w:name w:val="HTML Variable"/>
    <w:uiPriority w:val="99"/>
    <w:semiHidden/>
    <w:unhideWhenUsed/>
    <w:rsid w:val="00827789"/>
    <w:rPr>
      <w:i/>
      <w:iCs/>
    </w:rPr>
  </w:style>
  <w:style w:type="paragraph" w:styleId="Index1">
    <w:name w:val="index 1"/>
    <w:basedOn w:val="Normal"/>
    <w:next w:val="Normal"/>
    <w:autoRedefine/>
    <w:uiPriority w:val="99"/>
    <w:semiHidden/>
    <w:unhideWhenUsed/>
    <w:rsid w:val="00827789"/>
    <w:pPr>
      <w:ind w:left="180" w:hanging="180"/>
    </w:pPr>
  </w:style>
  <w:style w:type="paragraph" w:styleId="Index2">
    <w:name w:val="index 2"/>
    <w:basedOn w:val="Normal"/>
    <w:next w:val="Normal"/>
    <w:autoRedefine/>
    <w:uiPriority w:val="99"/>
    <w:semiHidden/>
    <w:unhideWhenUsed/>
    <w:rsid w:val="00827789"/>
    <w:pPr>
      <w:ind w:left="360" w:hanging="180"/>
    </w:pPr>
  </w:style>
  <w:style w:type="paragraph" w:styleId="Index3">
    <w:name w:val="index 3"/>
    <w:basedOn w:val="Normal"/>
    <w:next w:val="Normal"/>
    <w:autoRedefine/>
    <w:uiPriority w:val="99"/>
    <w:semiHidden/>
    <w:unhideWhenUsed/>
    <w:rsid w:val="00827789"/>
    <w:pPr>
      <w:ind w:left="540" w:hanging="180"/>
    </w:pPr>
  </w:style>
  <w:style w:type="paragraph" w:styleId="Index4">
    <w:name w:val="index 4"/>
    <w:basedOn w:val="Normal"/>
    <w:next w:val="Normal"/>
    <w:autoRedefine/>
    <w:uiPriority w:val="99"/>
    <w:semiHidden/>
    <w:unhideWhenUsed/>
    <w:rsid w:val="00827789"/>
    <w:pPr>
      <w:ind w:left="720" w:hanging="180"/>
    </w:pPr>
  </w:style>
  <w:style w:type="paragraph" w:styleId="Index5">
    <w:name w:val="index 5"/>
    <w:basedOn w:val="Normal"/>
    <w:next w:val="Normal"/>
    <w:autoRedefine/>
    <w:uiPriority w:val="99"/>
    <w:semiHidden/>
    <w:unhideWhenUsed/>
    <w:rsid w:val="00827789"/>
    <w:pPr>
      <w:ind w:left="900" w:hanging="180"/>
    </w:pPr>
  </w:style>
  <w:style w:type="paragraph" w:styleId="Index6">
    <w:name w:val="index 6"/>
    <w:basedOn w:val="Normal"/>
    <w:next w:val="Normal"/>
    <w:autoRedefine/>
    <w:uiPriority w:val="99"/>
    <w:semiHidden/>
    <w:unhideWhenUsed/>
    <w:rsid w:val="00827789"/>
    <w:pPr>
      <w:ind w:left="1080" w:hanging="180"/>
    </w:pPr>
  </w:style>
  <w:style w:type="paragraph" w:styleId="Index7">
    <w:name w:val="index 7"/>
    <w:basedOn w:val="Normal"/>
    <w:next w:val="Normal"/>
    <w:autoRedefine/>
    <w:uiPriority w:val="99"/>
    <w:semiHidden/>
    <w:unhideWhenUsed/>
    <w:rsid w:val="00827789"/>
    <w:pPr>
      <w:ind w:left="1260" w:hanging="180"/>
    </w:pPr>
  </w:style>
  <w:style w:type="paragraph" w:styleId="Index8">
    <w:name w:val="index 8"/>
    <w:basedOn w:val="Normal"/>
    <w:next w:val="Normal"/>
    <w:autoRedefine/>
    <w:uiPriority w:val="99"/>
    <w:semiHidden/>
    <w:unhideWhenUsed/>
    <w:rsid w:val="00827789"/>
    <w:pPr>
      <w:ind w:left="1440" w:hanging="180"/>
    </w:pPr>
  </w:style>
  <w:style w:type="paragraph" w:styleId="Index9">
    <w:name w:val="index 9"/>
    <w:basedOn w:val="Normal"/>
    <w:next w:val="Normal"/>
    <w:autoRedefine/>
    <w:uiPriority w:val="99"/>
    <w:semiHidden/>
    <w:unhideWhenUsed/>
    <w:rsid w:val="00827789"/>
    <w:pPr>
      <w:ind w:left="1620" w:hanging="180"/>
    </w:pPr>
  </w:style>
  <w:style w:type="paragraph" w:styleId="IndexHeading">
    <w:name w:val="index heading"/>
    <w:basedOn w:val="Normal"/>
    <w:next w:val="Index1"/>
    <w:uiPriority w:val="99"/>
    <w:semiHidden/>
    <w:unhideWhenUsed/>
    <w:rsid w:val="00827789"/>
    <w:rPr>
      <w:rFonts w:eastAsia="Times New Roman"/>
      <w:b/>
      <w:bCs/>
    </w:rPr>
  </w:style>
  <w:style w:type="character" w:styleId="IntenseEmphasis">
    <w:name w:val="Intense Emphasis"/>
    <w:uiPriority w:val="99"/>
    <w:semiHidden/>
    <w:unhideWhenUsed/>
    <w:qFormat/>
    <w:rsid w:val="00827789"/>
    <w:rPr>
      <w:b/>
      <w:bCs/>
      <w:i/>
      <w:iCs/>
      <w:color w:val="4F81BD"/>
    </w:rPr>
  </w:style>
  <w:style w:type="paragraph" w:styleId="IntenseQuote">
    <w:name w:val="Intense Quote"/>
    <w:basedOn w:val="Normal"/>
    <w:next w:val="Normal"/>
    <w:link w:val="IntenseQuoteChar"/>
    <w:uiPriority w:val="59"/>
    <w:semiHidden/>
    <w:unhideWhenUsed/>
    <w:qFormat/>
    <w:rsid w:val="0082778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827789"/>
    <w:rPr>
      <w:rFonts w:ascii="Verdana" w:eastAsia="Verdana" w:hAnsi="Verdana" w:cs="Times New Roman"/>
      <w:b/>
      <w:bCs/>
      <w:i/>
      <w:iCs/>
      <w:color w:val="4F81BD"/>
      <w:sz w:val="18"/>
      <w:szCs w:val="22"/>
      <w:lang w:val="es-ES" w:eastAsia="en-US"/>
    </w:rPr>
  </w:style>
  <w:style w:type="character" w:styleId="IntenseReference">
    <w:name w:val="Intense Reference"/>
    <w:uiPriority w:val="99"/>
    <w:semiHidden/>
    <w:unhideWhenUsed/>
    <w:qFormat/>
    <w:rsid w:val="00827789"/>
    <w:rPr>
      <w:b/>
      <w:bCs/>
      <w:smallCaps/>
      <w:color w:val="C0504D"/>
      <w:spacing w:val="5"/>
      <w:u w:val="single"/>
    </w:rPr>
  </w:style>
  <w:style w:type="character" w:styleId="LineNumber">
    <w:name w:val="line number"/>
    <w:basedOn w:val="DefaultParagraphFont"/>
    <w:uiPriority w:val="99"/>
    <w:semiHidden/>
    <w:unhideWhenUsed/>
    <w:rsid w:val="00827789"/>
  </w:style>
  <w:style w:type="paragraph" w:styleId="List">
    <w:name w:val="List"/>
    <w:basedOn w:val="Normal"/>
    <w:uiPriority w:val="99"/>
    <w:unhideWhenUsed/>
    <w:rsid w:val="00827789"/>
    <w:pPr>
      <w:ind w:left="283" w:hanging="283"/>
      <w:contextualSpacing/>
    </w:pPr>
  </w:style>
  <w:style w:type="paragraph" w:styleId="List2">
    <w:name w:val="List 2"/>
    <w:basedOn w:val="Normal"/>
    <w:uiPriority w:val="99"/>
    <w:semiHidden/>
    <w:unhideWhenUsed/>
    <w:rsid w:val="00827789"/>
    <w:pPr>
      <w:ind w:left="566" w:hanging="283"/>
      <w:contextualSpacing/>
    </w:pPr>
  </w:style>
  <w:style w:type="paragraph" w:styleId="List3">
    <w:name w:val="List 3"/>
    <w:basedOn w:val="Normal"/>
    <w:uiPriority w:val="99"/>
    <w:semiHidden/>
    <w:unhideWhenUsed/>
    <w:rsid w:val="00827789"/>
    <w:pPr>
      <w:ind w:left="849" w:hanging="283"/>
      <w:contextualSpacing/>
    </w:pPr>
  </w:style>
  <w:style w:type="paragraph" w:styleId="List4">
    <w:name w:val="List 4"/>
    <w:basedOn w:val="Normal"/>
    <w:uiPriority w:val="99"/>
    <w:semiHidden/>
    <w:unhideWhenUsed/>
    <w:rsid w:val="00827789"/>
    <w:pPr>
      <w:ind w:left="1132" w:hanging="283"/>
      <w:contextualSpacing/>
    </w:pPr>
  </w:style>
  <w:style w:type="paragraph" w:styleId="List5">
    <w:name w:val="List 5"/>
    <w:basedOn w:val="Normal"/>
    <w:uiPriority w:val="99"/>
    <w:semiHidden/>
    <w:unhideWhenUsed/>
    <w:rsid w:val="00827789"/>
    <w:pPr>
      <w:ind w:left="1415" w:hanging="283"/>
      <w:contextualSpacing/>
    </w:pPr>
  </w:style>
  <w:style w:type="paragraph" w:styleId="ListContinue">
    <w:name w:val="List Continue"/>
    <w:basedOn w:val="Normal"/>
    <w:uiPriority w:val="99"/>
    <w:semiHidden/>
    <w:unhideWhenUsed/>
    <w:rsid w:val="00827789"/>
    <w:pPr>
      <w:spacing w:after="120"/>
      <w:ind w:left="283"/>
      <w:contextualSpacing/>
    </w:pPr>
  </w:style>
  <w:style w:type="paragraph" w:styleId="ListContinue2">
    <w:name w:val="List Continue 2"/>
    <w:basedOn w:val="Normal"/>
    <w:uiPriority w:val="99"/>
    <w:semiHidden/>
    <w:unhideWhenUsed/>
    <w:rsid w:val="00827789"/>
    <w:pPr>
      <w:spacing w:after="120"/>
      <w:ind w:left="566"/>
      <w:contextualSpacing/>
    </w:pPr>
  </w:style>
  <w:style w:type="paragraph" w:styleId="ListContinue3">
    <w:name w:val="List Continue 3"/>
    <w:basedOn w:val="Normal"/>
    <w:uiPriority w:val="99"/>
    <w:semiHidden/>
    <w:unhideWhenUsed/>
    <w:rsid w:val="00827789"/>
    <w:pPr>
      <w:spacing w:after="120"/>
      <w:ind w:left="849"/>
      <w:contextualSpacing/>
    </w:pPr>
  </w:style>
  <w:style w:type="paragraph" w:styleId="ListContinue4">
    <w:name w:val="List Continue 4"/>
    <w:basedOn w:val="Normal"/>
    <w:uiPriority w:val="99"/>
    <w:semiHidden/>
    <w:unhideWhenUsed/>
    <w:rsid w:val="00827789"/>
    <w:pPr>
      <w:spacing w:after="120"/>
      <w:ind w:left="1132"/>
      <w:contextualSpacing/>
    </w:pPr>
  </w:style>
  <w:style w:type="paragraph" w:styleId="ListContinue5">
    <w:name w:val="List Continue 5"/>
    <w:basedOn w:val="Normal"/>
    <w:uiPriority w:val="99"/>
    <w:semiHidden/>
    <w:unhideWhenUsed/>
    <w:rsid w:val="00827789"/>
    <w:pPr>
      <w:spacing w:after="120"/>
      <w:ind w:left="1415"/>
      <w:contextualSpacing/>
    </w:pPr>
  </w:style>
  <w:style w:type="paragraph" w:styleId="ListNumber">
    <w:name w:val="List Number"/>
    <w:basedOn w:val="Normal"/>
    <w:uiPriority w:val="49"/>
    <w:semiHidden/>
    <w:rsid w:val="00827789"/>
    <w:pPr>
      <w:numPr>
        <w:numId w:val="1"/>
      </w:numPr>
      <w:contextualSpacing/>
    </w:pPr>
  </w:style>
  <w:style w:type="paragraph" w:styleId="ListNumber2">
    <w:name w:val="List Number 2"/>
    <w:basedOn w:val="Normal"/>
    <w:uiPriority w:val="49"/>
    <w:semiHidden/>
    <w:rsid w:val="00827789"/>
    <w:pPr>
      <w:numPr>
        <w:numId w:val="2"/>
      </w:numPr>
      <w:contextualSpacing/>
    </w:pPr>
  </w:style>
  <w:style w:type="paragraph" w:styleId="ListNumber3">
    <w:name w:val="List Number 3"/>
    <w:basedOn w:val="Normal"/>
    <w:uiPriority w:val="49"/>
    <w:semiHidden/>
    <w:rsid w:val="00827789"/>
    <w:pPr>
      <w:numPr>
        <w:numId w:val="3"/>
      </w:numPr>
      <w:contextualSpacing/>
    </w:pPr>
  </w:style>
  <w:style w:type="paragraph" w:styleId="ListNumber4">
    <w:name w:val="List Number 4"/>
    <w:basedOn w:val="Normal"/>
    <w:uiPriority w:val="49"/>
    <w:semiHidden/>
    <w:rsid w:val="00827789"/>
    <w:pPr>
      <w:numPr>
        <w:numId w:val="4"/>
      </w:numPr>
      <w:contextualSpacing/>
    </w:pPr>
  </w:style>
  <w:style w:type="paragraph" w:styleId="ListNumber5">
    <w:name w:val="List Number 5"/>
    <w:basedOn w:val="Normal"/>
    <w:uiPriority w:val="49"/>
    <w:semiHidden/>
    <w:rsid w:val="00827789"/>
    <w:pPr>
      <w:numPr>
        <w:numId w:val="5"/>
      </w:numPr>
      <w:contextualSpacing/>
    </w:pPr>
  </w:style>
  <w:style w:type="paragraph" w:styleId="MacroText">
    <w:name w:val="macro"/>
    <w:link w:val="MacroTextChar"/>
    <w:uiPriority w:val="99"/>
    <w:semiHidden/>
    <w:unhideWhenUsed/>
    <w:rsid w:val="008277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Verdana" w:hAnsi="Consolas" w:cs="Consolas"/>
      <w:lang w:val="es-ES"/>
    </w:rPr>
  </w:style>
  <w:style w:type="character" w:customStyle="1" w:styleId="MacroTextChar">
    <w:name w:val="Macro Text Char"/>
    <w:link w:val="MacroText"/>
    <w:uiPriority w:val="99"/>
    <w:semiHidden/>
    <w:rsid w:val="00827789"/>
    <w:rPr>
      <w:rFonts w:ascii="Consolas" w:eastAsia="Verdana" w:hAnsi="Consolas" w:cs="Consolas"/>
      <w:lang w:val="es-ES" w:eastAsia="en-US"/>
    </w:rPr>
  </w:style>
  <w:style w:type="paragraph" w:styleId="MessageHeader">
    <w:name w:val="Message Header"/>
    <w:basedOn w:val="Normal"/>
    <w:link w:val="MessageHeaderChar"/>
    <w:uiPriority w:val="99"/>
    <w:semiHidden/>
    <w:unhideWhenUsed/>
    <w:rsid w:val="0082778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9"/>
    <w:semiHidden/>
    <w:rsid w:val="00827789"/>
    <w:rPr>
      <w:rFonts w:ascii="Verdana" w:eastAsia="Times New Roman" w:hAnsi="Verdana" w:cs="Times New Roman"/>
      <w:sz w:val="24"/>
      <w:szCs w:val="24"/>
      <w:shd w:val="pct20" w:color="auto" w:fill="auto"/>
      <w:lang w:val="es-ES" w:eastAsia="en-US"/>
    </w:rPr>
  </w:style>
  <w:style w:type="paragraph" w:styleId="NoSpacing">
    <w:name w:val="No Spacing"/>
    <w:uiPriority w:val="1"/>
    <w:semiHidden/>
    <w:qFormat/>
    <w:rsid w:val="00827789"/>
    <w:pPr>
      <w:jc w:val="both"/>
    </w:pPr>
    <w:rPr>
      <w:rFonts w:ascii="Verdana" w:eastAsia="Verdana" w:hAnsi="Verdana"/>
      <w:sz w:val="18"/>
      <w:szCs w:val="22"/>
      <w:lang w:val="es-ES"/>
    </w:rPr>
  </w:style>
  <w:style w:type="paragraph" w:styleId="NormalWeb">
    <w:name w:val="Normal (Web)"/>
    <w:basedOn w:val="Normal"/>
    <w:uiPriority w:val="99"/>
    <w:semiHidden/>
    <w:unhideWhenUsed/>
    <w:rsid w:val="00827789"/>
    <w:rPr>
      <w:rFonts w:ascii="Times New Roman" w:hAnsi="Times New Roman"/>
      <w:sz w:val="24"/>
      <w:szCs w:val="24"/>
    </w:rPr>
  </w:style>
  <w:style w:type="paragraph" w:styleId="NormalIndent">
    <w:name w:val="Normal Indent"/>
    <w:basedOn w:val="Normal"/>
    <w:uiPriority w:val="99"/>
    <w:semiHidden/>
    <w:unhideWhenUsed/>
    <w:rsid w:val="00827789"/>
    <w:pPr>
      <w:ind w:left="567"/>
    </w:pPr>
  </w:style>
  <w:style w:type="paragraph" w:styleId="NoteHeading">
    <w:name w:val="Note Heading"/>
    <w:basedOn w:val="Normal"/>
    <w:next w:val="Normal"/>
    <w:link w:val="NoteHeadingChar"/>
    <w:uiPriority w:val="99"/>
    <w:semiHidden/>
    <w:unhideWhenUsed/>
    <w:rsid w:val="00827789"/>
  </w:style>
  <w:style w:type="character" w:customStyle="1" w:styleId="NoteHeadingChar">
    <w:name w:val="Note Heading Char"/>
    <w:link w:val="NoteHeading"/>
    <w:uiPriority w:val="99"/>
    <w:semiHidden/>
    <w:rsid w:val="00827789"/>
    <w:rPr>
      <w:rFonts w:ascii="Verdana" w:eastAsia="Verdana" w:hAnsi="Verdana" w:cs="Times New Roman"/>
      <w:sz w:val="18"/>
      <w:szCs w:val="22"/>
      <w:lang w:val="es-ES" w:eastAsia="en-US"/>
    </w:rPr>
  </w:style>
  <w:style w:type="character" w:styleId="PageNumber">
    <w:name w:val="page number"/>
    <w:basedOn w:val="DefaultParagraphFont"/>
    <w:uiPriority w:val="99"/>
    <w:semiHidden/>
    <w:unhideWhenUsed/>
    <w:rsid w:val="00827789"/>
  </w:style>
  <w:style w:type="character" w:styleId="PlaceholderText">
    <w:name w:val="Placeholder Text"/>
    <w:uiPriority w:val="99"/>
    <w:semiHidden/>
    <w:rsid w:val="00827789"/>
    <w:rPr>
      <w:color w:val="808080"/>
    </w:rPr>
  </w:style>
  <w:style w:type="paragraph" w:styleId="PlainText">
    <w:name w:val="Plain Text"/>
    <w:basedOn w:val="Normal"/>
    <w:link w:val="PlainTextChar"/>
    <w:uiPriority w:val="99"/>
    <w:unhideWhenUsed/>
    <w:rsid w:val="00827789"/>
    <w:rPr>
      <w:rFonts w:ascii="Consolas" w:hAnsi="Consolas" w:cs="Consolas"/>
      <w:sz w:val="21"/>
      <w:szCs w:val="21"/>
    </w:rPr>
  </w:style>
  <w:style w:type="character" w:customStyle="1" w:styleId="PlainTextChar">
    <w:name w:val="Plain Text Char"/>
    <w:link w:val="PlainText"/>
    <w:uiPriority w:val="99"/>
    <w:semiHidden/>
    <w:rsid w:val="00827789"/>
    <w:rPr>
      <w:rFonts w:ascii="Consolas" w:eastAsia="Verdana" w:hAnsi="Consolas" w:cs="Consolas"/>
      <w:sz w:val="21"/>
      <w:szCs w:val="21"/>
      <w:lang w:val="es-ES" w:eastAsia="en-US"/>
    </w:rPr>
  </w:style>
  <w:style w:type="paragraph" w:styleId="Quote">
    <w:name w:val="Quote"/>
    <w:basedOn w:val="Normal"/>
    <w:next w:val="Normal"/>
    <w:link w:val="QuoteChar"/>
    <w:uiPriority w:val="59"/>
    <w:unhideWhenUsed/>
    <w:qFormat/>
    <w:rsid w:val="00827789"/>
    <w:rPr>
      <w:i/>
      <w:iCs/>
      <w:color w:val="000000"/>
    </w:rPr>
  </w:style>
  <w:style w:type="character" w:customStyle="1" w:styleId="QuoteChar">
    <w:name w:val="Quote Char"/>
    <w:link w:val="Quote"/>
    <w:uiPriority w:val="99"/>
    <w:semiHidden/>
    <w:rsid w:val="00827789"/>
    <w:rPr>
      <w:rFonts w:ascii="Verdana" w:eastAsia="Verdana" w:hAnsi="Verdana" w:cs="Times New Roman"/>
      <w:i/>
      <w:iCs/>
      <w:color w:val="000000"/>
      <w:sz w:val="18"/>
      <w:szCs w:val="22"/>
      <w:lang w:val="es-ES" w:eastAsia="en-US"/>
    </w:rPr>
  </w:style>
  <w:style w:type="paragraph" w:styleId="Salutation">
    <w:name w:val="Salutation"/>
    <w:basedOn w:val="Normal"/>
    <w:next w:val="Normal"/>
    <w:link w:val="SalutationChar"/>
    <w:uiPriority w:val="99"/>
    <w:semiHidden/>
    <w:unhideWhenUsed/>
    <w:rsid w:val="00827789"/>
  </w:style>
  <w:style w:type="character" w:customStyle="1" w:styleId="SalutationChar">
    <w:name w:val="Salutation Char"/>
    <w:link w:val="Salutation"/>
    <w:uiPriority w:val="99"/>
    <w:semiHidden/>
    <w:rsid w:val="00827789"/>
    <w:rPr>
      <w:rFonts w:ascii="Verdana" w:eastAsia="Verdana" w:hAnsi="Verdana" w:cs="Times New Roman"/>
      <w:sz w:val="18"/>
      <w:szCs w:val="22"/>
      <w:lang w:val="es-ES" w:eastAsia="en-US"/>
    </w:rPr>
  </w:style>
  <w:style w:type="paragraph" w:styleId="Signature">
    <w:name w:val="Signature"/>
    <w:basedOn w:val="Normal"/>
    <w:link w:val="SignatureChar"/>
    <w:uiPriority w:val="99"/>
    <w:semiHidden/>
    <w:unhideWhenUsed/>
    <w:rsid w:val="00827789"/>
    <w:pPr>
      <w:ind w:left="4252"/>
    </w:pPr>
  </w:style>
  <w:style w:type="character" w:customStyle="1" w:styleId="SignatureChar">
    <w:name w:val="Signature Char"/>
    <w:link w:val="Signature"/>
    <w:uiPriority w:val="99"/>
    <w:semiHidden/>
    <w:rsid w:val="00827789"/>
    <w:rPr>
      <w:rFonts w:ascii="Verdana" w:eastAsia="Verdana" w:hAnsi="Verdana" w:cs="Times New Roman"/>
      <w:sz w:val="18"/>
      <w:szCs w:val="22"/>
      <w:lang w:val="es-ES" w:eastAsia="en-US"/>
    </w:rPr>
  </w:style>
  <w:style w:type="character" w:styleId="Strong">
    <w:name w:val="Strong"/>
    <w:uiPriority w:val="99"/>
    <w:unhideWhenUsed/>
    <w:qFormat/>
    <w:rsid w:val="00827789"/>
    <w:rPr>
      <w:b/>
      <w:bCs/>
    </w:rPr>
  </w:style>
  <w:style w:type="character" w:styleId="SubtleEmphasis">
    <w:name w:val="Subtle Emphasis"/>
    <w:uiPriority w:val="99"/>
    <w:semiHidden/>
    <w:unhideWhenUsed/>
    <w:qFormat/>
    <w:rsid w:val="00827789"/>
    <w:rPr>
      <w:i/>
      <w:iCs/>
      <w:color w:val="808080"/>
    </w:rPr>
  </w:style>
  <w:style w:type="character" w:styleId="SubtleReference">
    <w:name w:val="Subtle Reference"/>
    <w:uiPriority w:val="99"/>
    <w:semiHidden/>
    <w:unhideWhenUsed/>
    <w:qFormat/>
    <w:rsid w:val="00827789"/>
    <w:rPr>
      <w:smallCaps/>
      <w:color w:val="C0504D"/>
      <w:u w:val="single"/>
    </w:rPr>
  </w:style>
  <w:style w:type="character" w:customStyle="1" w:styleId="WW8Num3z0">
    <w:name w:val="WW8Num3z0"/>
    <w:rsid w:val="003C6B7D"/>
    <w:rPr>
      <w:b/>
      <w:i w:val="0"/>
      <w:caps/>
      <w:sz w:val="22"/>
    </w:rPr>
  </w:style>
  <w:style w:type="character" w:customStyle="1" w:styleId="WW8Num3z1">
    <w:name w:val="WW8Num3z1"/>
    <w:rsid w:val="003C6B7D"/>
    <w:rPr>
      <w:b w:val="0"/>
      <w:i w:val="0"/>
      <w:sz w:val="22"/>
      <w:u w:val="none"/>
    </w:rPr>
  </w:style>
  <w:style w:type="character" w:customStyle="1" w:styleId="WW8Num3z2">
    <w:name w:val="WW8Num3z2"/>
    <w:rsid w:val="003C6B7D"/>
    <w:rPr>
      <w:b/>
      <w:i w:val="0"/>
      <w:sz w:val="22"/>
    </w:rPr>
  </w:style>
  <w:style w:type="character" w:customStyle="1" w:styleId="DefaultParagraphFont1">
    <w:name w:val="Default Paragraph Font1"/>
    <w:rsid w:val="003C6B7D"/>
  </w:style>
  <w:style w:type="character" w:customStyle="1" w:styleId="Caracteresdenotaalpie">
    <w:name w:val="Caracteres de nota al pie"/>
    <w:rsid w:val="003C6B7D"/>
    <w:rPr>
      <w:vertAlign w:val="superscript"/>
    </w:rPr>
  </w:style>
  <w:style w:type="character" w:customStyle="1" w:styleId="Caracteresdenotafinal">
    <w:name w:val="Caracteres de nota final"/>
    <w:rsid w:val="003C6B7D"/>
  </w:style>
  <w:style w:type="paragraph" w:customStyle="1" w:styleId="Encabezado1">
    <w:name w:val="Encabezado1"/>
    <w:basedOn w:val="Normal"/>
    <w:next w:val="BodyText"/>
    <w:rsid w:val="003C6B7D"/>
    <w:pPr>
      <w:suppressAutoHyphens/>
      <w:jc w:val="center"/>
    </w:pPr>
    <w:rPr>
      <w:rFonts w:ascii="Times New Roman" w:eastAsia="Times New Roman" w:hAnsi="Times New Roman"/>
      <w:b/>
      <w:caps/>
      <w:kern w:val="1"/>
      <w:sz w:val="22"/>
      <w:szCs w:val="52"/>
      <w:lang w:eastAsia="zh-CN"/>
    </w:rPr>
  </w:style>
  <w:style w:type="paragraph" w:customStyle="1" w:styleId="ndice">
    <w:name w:val="Índice"/>
    <w:basedOn w:val="Normal"/>
    <w:rsid w:val="003C6B7D"/>
    <w:pPr>
      <w:suppressLineNumbers/>
      <w:suppressAutoHyphens/>
    </w:pPr>
    <w:rPr>
      <w:rFonts w:ascii="Times New Roman" w:eastAsia="Calibri" w:hAnsi="Times New Roman" w:cs="Lohit Hindi"/>
      <w:sz w:val="22"/>
      <w:lang w:eastAsia="zh-CN"/>
    </w:rPr>
  </w:style>
  <w:style w:type="paragraph" w:customStyle="1" w:styleId="Quotation-Citacinconsangrado">
    <w:name w:val="Quotation - Citación con sangrado"/>
    <w:basedOn w:val="Normal"/>
    <w:rsid w:val="003C6B7D"/>
    <w:pPr>
      <w:suppressAutoHyphens/>
      <w:spacing w:after="240"/>
      <w:ind w:left="720" w:right="720"/>
    </w:pPr>
    <w:rPr>
      <w:rFonts w:ascii="Times New Roman" w:eastAsia="Calibri" w:hAnsi="Times New Roman"/>
      <w:sz w:val="22"/>
      <w:lang w:eastAsia="zh-CN"/>
    </w:rPr>
  </w:style>
  <w:style w:type="paragraph" w:customStyle="1" w:styleId="QuotationDouble-Citacinconsangrado">
    <w:name w:val="Quotation Double - Citación con sangrado"/>
    <w:basedOn w:val="Normal"/>
    <w:rsid w:val="003C6B7D"/>
    <w:pPr>
      <w:suppressAutoHyphens/>
      <w:spacing w:after="240"/>
      <w:ind w:left="1440" w:right="1440"/>
    </w:pPr>
    <w:rPr>
      <w:rFonts w:ascii="Times New Roman" w:eastAsia="Calibri" w:hAnsi="Times New Roman"/>
      <w:sz w:val="22"/>
      <w:lang w:eastAsia="zh-CN"/>
    </w:rPr>
  </w:style>
  <w:style w:type="paragraph" w:customStyle="1" w:styleId="BodyText21">
    <w:name w:val="Body Text 21"/>
    <w:basedOn w:val="Normal"/>
    <w:rsid w:val="003C6B7D"/>
    <w:pPr>
      <w:tabs>
        <w:tab w:val="num" w:pos="1440"/>
      </w:tabs>
      <w:suppressAutoHyphens/>
      <w:spacing w:after="240"/>
      <w:ind w:left="1440" w:hanging="720"/>
      <w:outlineLvl w:val="6"/>
    </w:pPr>
    <w:rPr>
      <w:rFonts w:ascii="Times New Roman" w:eastAsia="Calibri" w:hAnsi="Times New Roman"/>
      <w:sz w:val="22"/>
      <w:lang w:eastAsia="zh-CN"/>
    </w:rPr>
  </w:style>
  <w:style w:type="paragraph" w:customStyle="1" w:styleId="BodyText31">
    <w:name w:val="Body Text 31"/>
    <w:basedOn w:val="Normal"/>
    <w:rsid w:val="003C6B7D"/>
    <w:pPr>
      <w:tabs>
        <w:tab w:val="num" w:pos="2160"/>
      </w:tabs>
      <w:suppressAutoHyphens/>
      <w:spacing w:after="240"/>
      <w:ind w:left="2160" w:hanging="720"/>
      <w:outlineLvl w:val="7"/>
    </w:pPr>
    <w:rPr>
      <w:rFonts w:ascii="Times New Roman" w:eastAsia="Calibri" w:hAnsi="Times New Roman"/>
      <w:sz w:val="22"/>
      <w:szCs w:val="16"/>
      <w:lang w:eastAsia="zh-CN"/>
    </w:rPr>
  </w:style>
  <w:style w:type="paragraph" w:customStyle="1" w:styleId="Textoindependiente4">
    <w:name w:val="Texto independiente 4"/>
    <w:basedOn w:val="Normal"/>
    <w:rsid w:val="003C6B7D"/>
    <w:pPr>
      <w:tabs>
        <w:tab w:val="num" w:pos="2160"/>
      </w:tabs>
      <w:suppressAutoHyphens/>
      <w:spacing w:after="240"/>
      <w:ind w:left="2160" w:hanging="720"/>
      <w:outlineLvl w:val="8"/>
    </w:pPr>
    <w:rPr>
      <w:rFonts w:ascii="Times New Roman" w:eastAsia="Calibri" w:hAnsi="Times New Roman"/>
      <w:sz w:val="22"/>
      <w:lang w:eastAsia="zh-CN"/>
    </w:rPr>
  </w:style>
  <w:style w:type="paragraph" w:customStyle="1" w:styleId="Textonotapiesangrado">
    <w:name w:val="Texto nota pie sangrado"/>
    <w:basedOn w:val="Normal"/>
    <w:rsid w:val="003C6B7D"/>
    <w:pPr>
      <w:suppressAutoHyphens/>
      <w:ind w:left="720" w:right="720"/>
    </w:pPr>
    <w:rPr>
      <w:rFonts w:ascii="Times New Roman" w:eastAsia="Calibri" w:hAnsi="Times New Roman"/>
      <w:sz w:val="20"/>
      <w:lang w:eastAsia="zh-CN"/>
    </w:rPr>
  </w:style>
  <w:style w:type="paragraph" w:customStyle="1" w:styleId="Ttulodocumento2">
    <w:name w:val="Título documento 2"/>
    <w:basedOn w:val="Normal"/>
    <w:rsid w:val="003C6B7D"/>
    <w:pPr>
      <w:suppressAutoHyphens/>
      <w:jc w:val="center"/>
    </w:pPr>
    <w:rPr>
      <w:rFonts w:ascii="Times New Roman" w:eastAsia="Calibri" w:hAnsi="Times New Roman"/>
      <w:sz w:val="22"/>
      <w:u w:val="single"/>
      <w:lang w:eastAsia="zh-CN"/>
    </w:rPr>
  </w:style>
  <w:style w:type="paragraph" w:customStyle="1" w:styleId="Ttulodocumento3">
    <w:name w:val="Título documento 3"/>
    <w:basedOn w:val="Normal"/>
    <w:rsid w:val="003C6B7D"/>
    <w:pPr>
      <w:suppressAutoHyphens/>
      <w:jc w:val="center"/>
    </w:pPr>
    <w:rPr>
      <w:rFonts w:ascii="Times New Roman" w:eastAsia="Calibri" w:hAnsi="Times New Roman"/>
      <w:i/>
      <w:sz w:val="22"/>
      <w:lang w:eastAsia="zh-CN"/>
    </w:rPr>
  </w:style>
  <w:style w:type="paragraph" w:customStyle="1" w:styleId="Ttulopas">
    <w:name w:val="Título país"/>
    <w:basedOn w:val="Normal"/>
    <w:rsid w:val="003C6B7D"/>
    <w:pPr>
      <w:suppressAutoHyphens/>
      <w:jc w:val="center"/>
    </w:pPr>
    <w:rPr>
      <w:rFonts w:ascii="Times New Roman" w:eastAsia="Calibri" w:hAnsi="Times New Roman"/>
      <w:caps/>
      <w:sz w:val="22"/>
      <w:lang w:eastAsia="zh-CN"/>
    </w:rPr>
  </w:style>
  <w:style w:type="paragraph" w:customStyle="1" w:styleId="Contenidodelatabla">
    <w:name w:val="Contenido de la tabla"/>
    <w:basedOn w:val="Normal"/>
    <w:rsid w:val="003C6B7D"/>
    <w:pPr>
      <w:suppressLineNumbers/>
      <w:suppressAutoHyphens/>
    </w:pPr>
    <w:rPr>
      <w:rFonts w:ascii="Times New Roman" w:eastAsia="Calibri" w:hAnsi="Times New Roman"/>
      <w:sz w:val="22"/>
      <w:lang w:eastAsia="zh-CN"/>
    </w:rPr>
  </w:style>
  <w:style w:type="paragraph" w:customStyle="1" w:styleId="Encabezadodelatabla">
    <w:name w:val="Encabezado de la tabla"/>
    <w:basedOn w:val="Contenidodelatabla"/>
    <w:rsid w:val="003C6B7D"/>
    <w:pPr>
      <w:jc w:val="center"/>
    </w:pPr>
    <w:rPr>
      <w:b/>
      <w:bCs/>
    </w:rPr>
  </w:style>
  <w:style w:type="paragraph" w:customStyle="1" w:styleId="Contenidodelmarco">
    <w:name w:val="Contenido del marco"/>
    <w:basedOn w:val="BodyText"/>
    <w:rsid w:val="003C6B7D"/>
    <w:pPr>
      <w:numPr>
        <w:ilvl w:val="0"/>
        <w:numId w:val="0"/>
      </w:numPr>
      <w:suppressAutoHyphens/>
    </w:pPr>
    <w:rPr>
      <w:rFonts w:ascii="Times New Roman" w:eastAsia="Calibri" w:hAnsi="Times New Roman"/>
      <w:sz w:val="22"/>
      <w:lang w:eastAsia="zh-CN"/>
    </w:rPr>
  </w:style>
  <w:style w:type="paragraph" w:customStyle="1" w:styleId="Prrafodelista1">
    <w:name w:val="Párrafo de lista1"/>
    <w:basedOn w:val="Normal"/>
    <w:uiPriority w:val="34"/>
    <w:qFormat/>
    <w:rsid w:val="003C6B7D"/>
    <w:pPr>
      <w:spacing w:after="200" w:line="276" w:lineRule="auto"/>
      <w:ind w:left="720"/>
      <w:contextualSpacing/>
      <w:jc w:val="left"/>
    </w:pPr>
    <w:rPr>
      <w:rFonts w:ascii="Calibri" w:eastAsia="Times New Roman" w:hAnsi="Calibri"/>
      <w:sz w:val="22"/>
      <w:lang w:eastAsia="es-ES"/>
    </w:rPr>
  </w:style>
  <w:style w:type="paragraph" w:customStyle="1" w:styleId="CM3">
    <w:name w:val="CM3"/>
    <w:basedOn w:val="Normal"/>
    <w:next w:val="Normal"/>
    <w:uiPriority w:val="99"/>
    <w:rsid w:val="006813FA"/>
    <w:pPr>
      <w:autoSpaceDE w:val="0"/>
      <w:autoSpaceDN w:val="0"/>
      <w:adjustRightInd w:val="0"/>
      <w:jc w:val="left"/>
    </w:pPr>
    <w:rPr>
      <w:rFonts w:ascii="EUAlbertina" w:eastAsia="Calibri" w:hAnsi="EUAlbertina"/>
      <w:sz w:val="24"/>
      <w:szCs w:val="24"/>
      <w:lang w:eastAsia="en-GB"/>
    </w:rPr>
  </w:style>
  <w:style w:type="character" w:customStyle="1" w:styleId="hps">
    <w:name w:val="hps"/>
    <w:rsid w:val="008C4191"/>
  </w:style>
  <w:style w:type="character" w:customStyle="1" w:styleId="apple-converted-space">
    <w:name w:val="apple-converted-space"/>
    <w:rsid w:val="008C4191"/>
  </w:style>
  <w:style w:type="table" w:customStyle="1" w:styleId="TableGrid1">
    <w:name w:val="Table Grid1"/>
    <w:basedOn w:val="TableNormal"/>
    <w:next w:val="TableGrid"/>
    <w:rsid w:val="003C2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EA62B9"/>
    <w:pPr>
      <w:widowControl w:val="0"/>
      <w:autoSpaceDE w:val="0"/>
      <w:autoSpaceDN w:val="0"/>
      <w:adjustRightInd w:val="0"/>
    </w:pPr>
    <w:rPr>
      <w:rFonts w:ascii="Arial" w:hAnsi="Arial" w:cs="Arial"/>
      <w:sz w:val="24"/>
      <w:szCs w:val="24"/>
    </w:rPr>
  </w:style>
  <w:style w:type="character" w:customStyle="1" w:styleId="UnresolvedMention1">
    <w:name w:val="Unresolved Mention1"/>
    <w:basedOn w:val="DefaultParagraphFont"/>
    <w:uiPriority w:val="99"/>
    <w:unhideWhenUsed/>
    <w:rsid w:val="00A50984"/>
    <w:rPr>
      <w:color w:val="605E5C"/>
      <w:shd w:val="clear" w:color="auto" w:fill="E1DFDD"/>
    </w:rPr>
  </w:style>
  <w:style w:type="paragraph" w:customStyle="1" w:styleId="Default">
    <w:name w:val="Default"/>
    <w:rsid w:val="004955C9"/>
    <w:pPr>
      <w:autoSpaceDE w:val="0"/>
      <w:autoSpaceDN w:val="0"/>
      <w:adjustRightInd w:val="0"/>
    </w:pPr>
    <w:rPr>
      <w:rFonts w:ascii="Verdana" w:eastAsiaTheme="minorHAnsi" w:hAnsi="Verdana" w:cs="Verdana"/>
      <w:color w:val="000000"/>
      <w:sz w:val="24"/>
      <w:szCs w:val="24"/>
      <w:lang w:val="en-GB"/>
    </w:rPr>
  </w:style>
  <w:style w:type="character" w:customStyle="1" w:styleId="UnresolvedMention10">
    <w:name w:val="Unresolved Mention1"/>
    <w:basedOn w:val="DefaultParagraphFont"/>
    <w:uiPriority w:val="99"/>
    <w:semiHidden/>
    <w:unhideWhenUsed/>
    <w:rsid w:val="00EF0A12"/>
    <w:rPr>
      <w:color w:val="605E5C"/>
      <w:shd w:val="clear" w:color="auto" w:fill="E1DFDD"/>
    </w:rPr>
  </w:style>
  <w:style w:type="paragraph" w:styleId="Revision">
    <w:name w:val="Revision"/>
    <w:hidden/>
    <w:uiPriority w:val="99"/>
    <w:semiHidden/>
    <w:rsid w:val="00EF0A12"/>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rsid w:val="00EF0A12"/>
    <w:rPr>
      <w:color w:val="605E5C"/>
      <w:shd w:val="clear" w:color="auto" w:fill="E1DFDD"/>
    </w:rPr>
  </w:style>
  <w:style w:type="character" w:customStyle="1" w:styleId="UnresolvedMention3">
    <w:name w:val="Unresolved Mention3"/>
    <w:basedOn w:val="DefaultParagraphFont"/>
    <w:uiPriority w:val="99"/>
    <w:rsid w:val="00EF0A12"/>
    <w:rPr>
      <w:color w:val="605E5C"/>
      <w:shd w:val="clear" w:color="auto" w:fill="E1DFDD"/>
    </w:rPr>
  </w:style>
  <w:style w:type="character" w:customStyle="1" w:styleId="UnresolvedMention4">
    <w:name w:val="Unresolved Mention4"/>
    <w:basedOn w:val="DefaultParagraphFont"/>
    <w:uiPriority w:val="99"/>
    <w:rsid w:val="00EF0A12"/>
    <w:rPr>
      <w:color w:val="605E5C"/>
      <w:shd w:val="clear" w:color="auto" w:fill="E1DFDD"/>
    </w:rPr>
  </w:style>
  <w:style w:type="character" w:customStyle="1" w:styleId="Mention1">
    <w:name w:val="Mention1"/>
    <w:basedOn w:val="DefaultParagraphFont"/>
    <w:uiPriority w:val="99"/>
    <w:unhideWhenUsed/>
    <w:rsid w:val="00EF0A12"/>
    <w:rPr>
      <w:color w:val="2B579A"/>
      <w:shd w:val="clear" w:color="auto" w:fill="E1DFDD"/>
    </w:rPr>
  </w:style>
  <w:style w:type="paragraph" w:customStyle="1" w:styleId="TitleDate">
    <w:name w:val="Title Date"/>
    <w:basedOn w:val="Normal"/>
    <w:next w:val="Normal"/>
    <w:uiPriority w:val="5"/>
    <w:qFormat/>
    <w:rsid w:val="0064210C"/>
    <w:pPr>
      <w:spacing w:after="240"/>
      <w:jc w:val="center"/>
    </w:pPr>
    <w:rPr>
      <w:rFonts w:eastAsia="Calibri"/>
      <w:color w:val="006283"/>
    </w:rPr>
  </w:style>
  <w:style w:type="character" w:customStyle="1" w:styleId="Mention2">
    <w:name w:val="Mention2"/>
    <w:basedOn w:val="DefaultParagraphFont"/>
    <w:uiPriority w:val="99"/>
    <w:unhideWhenUsed/>
    <w:rsid w:val="00BB49AD"/>
    <w:rPr>
      <w:color w:val="2B579A"/>
      <w:shd w:val="clear" w:color="auto" w:fill="E1DFDD"/>
    </w:rPr>
  </w:style>
  <w:style w:type="character" w:styleId="UnresolvedMention">
    <w:name w:val="Unresolved Mention"/>
    <w:basedOn w:val="DefaultParagraphFont"/>
    <w:uiPriority w:val="99"/>
    <w:semiHidden/>
    <w:unhideWhenUsed/>
    <w:rsid w:val="00B8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northern-ireland-protocol" TargetMode="External"/><Relationship Id="rId18" Type="http://schemas.openxmlformats.org/officeDocument/2006/relationships/header" Target="header3.xml"/><Relationship Id="rId26" Type="http://schemas.openxmlformats.org/officeDocument/2006/relationships/hyperlink" Target="http://www.legislation.gov.uk/eur/2019/125/contents" TargetMode="External"/><Relationship Id="rId39" Type="http://schemas.openxmlformats.org/officeDocument/2006/relationships/hyperlink" Target="http://www.legislation.gov.uk/ukpga/1968/27/pdfs/ukpga_19680027_en.pdf" TargetMode="External"/><Relationship Id="rId21" Type="http://schemas.openxmlformats.org/officeDocument/2006/relationships/hyperlink" Target="http://www.legislation.gov.uk/uksi/2019/583/pdfs/uksi_20190583_en.pdf" TargetMode="External"/><Relationship Id="rId34" Type="http://schemas.openxmlformats.org/officeDocument/2006/relationships/hyperlink" Target="https://www.legislation.gov.uk/uksi/2011/1043/contents" TargetMode="External"/><Relationship Id="rId42" Type="http://schemas.openxmlformats.org/officeDocument/2006/relationships/hyperlink" Target="http://www.legislation.gov.uk/eur/2009/428/contents" TargetMode="External"/><Relationship Id="rId47" Type="http://schemas.openxmlformats.org/officeDocument/2006/relationships/hyperlink" Target="http://www.legislation.gov.uk/uksi/2009/585/pdfs/uksi_20090585_en.pdf" TargetMode="External"/><Relationship Id="rId50" Type="http://schemas.openxmlformats.org/officeDocument/2006/relationships/hyperlink" Target="https://www.legislation.gov.uk/uksi/2019/473/made" TargetMode="External"/><Relationship Id="rId55" Type="http://schemas.openxmlformats.org/officeDocument/2006/relationships/hyperlink" Target="https://www.gov.uk/guidance/parallel-export-and-hoarding-of-restricted-medicines" TargetMode="External"/><Relationship Id="rId63"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legislation.gov.uk/uksi/2019/739/contents/m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si/2020/1616/contents/made" TargetMode="External"/><Relationship Id="rId32" Type="http://schemas.openxmlformats.org/officeDocument/2006/relationships/hyperlink" Target="https://www.legislation.gov.uk/uksi/2003/2759/pdfs/uksi_20032759_en.pdf" TargetMode="External"/><Relationship Id="rId37" Type="http://schemas.openxmlformats.org/officeDocument/2006/relationships/hyperlink" Target="https://www.legislation.gov.uk/eur/2007/1523/contents" TargetMode="External"/><Relationship Id="rId40" Type="http://schemas.openxmlformats.org/officeDocument/2006/relationships/hyperlink" Target="https://www.gov.uk/government/publications/uk-strategic-export-control-lists-the-consolidated-list-of-strategic-military-and-dual-use-items-that-require-export-authorisation" TargetMode="External"/><Relationship Id="rId45" Type="http://schemas.openxmlformats.org/officeDocument/2006/relationships/hyperlink" Target="https://www.legislation.gov.uk/uksi/2008/3231/contents" TargetMode="External"/><Relationship Id="rId53" Type="http://schemas.openxmlformats.org/officeDocument/2006/relationships/hyperlink" Target="https://www.gov.uk/government/publications/medicines-that-cannot-be-parallel-exported-from-the-uk"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legislation.gov.uk/uksi/2019/583/pdfs/uksi_20190583_en.pdf" TargetMode="External"/><Relationship Id="rId28" Type="http://schemas.openxmlformats.org/officeDocument/2006/relationships/hyperlink" Target="https://www.legislation.gov.uk/eur/2008/1005/contents" TargetMode="External"/><Relationship Id="rId36" Type="http://schemas.openxmlformats.org/officeDocument/2006/relationships/hyperlink" Target="https://www.legislation.gov.uk/uksi/2020/1599/made" TargetMode="External"/><Relationship Id="rId49" Type="http://schemas.openxmlformats.org/officeDocument/2006/relationships/hyperlink" Target="https://www.legislation.gov.uk/uksi/2019/16/made" TargetMode="External"/><Relationship Id="rId57" Type="http://schemas.openxmlformats.org/officeDocument/2006/relationships/hyperlink" Target="https://www.gov.uk/government/publications/precursor-chemical-import-and-export-authorisation-wallchart" TargetMode="External"/><Relationship Id="rId61"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legislation.gov.uk/uksi/2019/1312/made" TargetMode="External"/><Relationship Id="rId44" Type="http://schemas.openxmlformats.org/officeDocument/2006/relationships/hyperlink" Target="https://www.legislation.gov.uk/ukpga/1998/33/pdfs/ukpga_19980033_en.pdf" TargetMode="External"/><Relationship Id="rId52" Type="http://schemas.openxmlformats.org/officeDocument/2006/relationships/hyperlink" Target="https://www.legislation.gov.uk/uksi/2020/1599/made" TargetMode="External"/><Relationship Id="rId60" Type="http://schemas.openxmlformats.org/officeDocument/2006/relationships/footer" Target="footer4.xm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legislation.gov.uk/uksi/2020/1616/note/made" TargetMode="External"/><Relationship Id="rId27" Type="http://schemas.openxmlformats.org/officeDocument/2006/relationships/hyperlink" Target="https://www.legislation.gov.uk/uksi/2019/590/pdfs/uksi_20190590_en.pdf" TargetMode="External"/><Relationship Id="rId30" Type="http://schemas.openxmlformats.org/officeDocument/2006/relationships/hyperlink" Target="https://www.legislation.gov.uk/uksi/2019/753/made" TargetMode="External"/><Relationship Id="rId35" Type="http://schemas.openxmlformats.org/officeDocument/2006/relationships/hyperlink" Target="https://www.legislation.gov.uk/uksi/2018/1186/contents/made" TargetMode="External"/><Relationship Id="rId43" Type="http://schemas.openxmlformats.org/officeDocument/2006/relationships/hyperlink" Target="http://www.legislation.gov.uk/eur/2009/428/contents" TargetMode="External"/><Relationship Id="rId48" Type="http://schemas.openxmlformats.org/officeDocument/2006/relationships/hyperlink" Target="https://www.legislation.gov.uk/uksi/1954/23/introduction/made" TargetMode="External"/><Relationship Id="rId56" Type="http://schemas.openxmlformats.org/officeDocument/2006/relationships/hyperlink" Target="https://eur02.safelinks.protection.outlook.com/?url=https%3A%2F%2Fwww.gov.uk%2Fguidance%2Fprecursor-chemical-licensing&amp;data=04%7C01%7CGreg.Stocker%40trade.gov.uk%7Cf325e709a1404a4561a808d8fe817022%7C8fa217ec33aa46fbad96dfe68006bb86%7C0%7C1%7C637539179179720144%7CUnknown%7CTWFpbGZsb3d8eyJWIjoiMC4wLjAwMDAiLCJQIjoiV2luMzIiLCJBTiI6Ik1haWwiLCJXVCI6Mn0%3D%7C1000&amp;sdata=bTLAOwUcv5M1%2FGBulvwr5AJqgwaHrV5pZQx2MBGL9uI%3D&amp;reserved=0" TargetMode="External"/><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yperlink" Target="https://www.legislation.gov.uk/uksi/2020/1590/contents/made" TargetMode="External"/><Relationship Id="rId3" Type="http://schemas.openxmlformats.org/officeDocument/2006/relationships/customXml" Target="../customXml/item3.xml"/><Relationship Id="rId12" Type="http://schemas.openxmlformats.org/officeDocument/2006/relationships/hyperlink" Target="https://www.gov.uk/government/publications/new-withdrawal-agreement-and-political-declaration" TargetMode="External"/><Relationship Id="rId17" Type="http://schemas.openxmlformats.org/officeDocument/2006/relationships/footer" Target="footer2.xml"/><Relationship Id="rId25" Type="http://schemas.openxmlformats.org/officeDocument/2006/relationships/hyperlink" Target="https://www.legislation.gov.uk/uksi/2020/1395/contents/made" TargetMode="External"/><Relationship Id="rId33" Type="http://schemas.openxmlformats.org/officeDocument/2006/relationships/hyperlink" Target="https://www.legislation.gov.uk/uksi/2009/2164/contents/made" TargetMode="External"/><Relationship Id="rId38" Type="http://schemas.openxmlformats.org/officeDocument/2006/relationships/hyperlink" Target="http://www.legislation.gov.uk/eur/2012/258/contents" TargetMode="External"/><Relationship Id="rId46" Type="http://schemas.openxmlformats.org/officeDocument/2006/relationships/hyperlink" Target="https://www.legislation.gov.uk/uksi/2006/1846/pdfs/uksi_20061846_en.pdf"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s://www.legislation.gov.uk/uksi/2020/1620/contents/made" TargetMode="External"/><Relationship Id="rId41" Type="http://schemas.openxmlformats.org/officeDocument/2006/relationships/hyperlink" Target="http://www.legislation.gov.uk/uksi/2008/3231/pdfs/uksi_20083231_en.pdf" TargetMode="External"/><Relationship Id="rId54" Type="http://schemas.openxmlformats.org/officeDocument/2006/relationships/hyperlink" Target="https://www.legislation.gov.uk/uksi/2012/1916/contents/made" TargetMode="External"/><Relationship Id="rId6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S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2021-03-24T13:52:21+00:00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H6263HTYEWN5-1731377583-698943</_dlc_DocId>
    <_dlc_DocIdUrl xmlns="7fd9e60a-720a-478c-bf76-b460d35d354e">
      <Url>https://dbis.sharepoint.com/sites/dit/253/_layouts/15/DocIdRedir.aspx?ID=H6263HTYEWN5-1731377583-698943</Url>
      <Description>H6263HTYEWN5-1731377583-698943</Description>
    </_dlc_DocIdUrl>
    <SharedWithUsers xmlns="7fd9e60a-720a-478c-bf76-b460d35d354e">
      <UserInfo>
        <DisplayName>Parker, Nathalie (Trade)</DisplayName>
        <AccountId>3889</AccountId>
        <AccountType/>
      </UserInfo>
      <UserInfo>
        <DisplayName>Davari, Maria (TRADE)</DisplayName>
        <AccountId>31734</AccountId>
        <AccountType/>
      </UserInfo>
      <UserInfo>
        <DisplayName>White, Alex (TRADE)</DisplayName>
        <AccountId>97657</AccountId>
        <AccountType/>
      </UserInfo>
      <UserInfo>
        <DisplayName>Baltag, Corina (Trade)</DisplayName>
        <AccountId>15222</AccountId>
        <AccountType/>
      </UserInfo>
      <UserInfo>
        <DisplayName>Manson, Kate (TRADE)</DisplayName>
        <AccountId>83117</AccountId>
        <AccountType/>
      </UserInfo>
      <UserInfo>
        <DisplayName>Szymanski, Marcin (TRADE)</DisplayName>
        <AccountId>42983</AccountId>
        <AccountType/>
      </UserInfo>
      <UserInfo>
        <DisplayName>Lartice, Jonathan (TRADE)</DisplayName>
        <AccountId>54663</AccountId>
        <AccountType/>
      </UserInfo>
      <UserInfo>
        <DisplayName>Atkins, Lawrence (TRADE)</DisplayName>
        <AccountId>120555</AccountId>
        <AccountType/>
      </UserInfo>
      <UserInfo>
        <DisplayName>Chew, Christopher (Trade)</DisplayName>
        <AccountId>3801</AccountId>
        <AccountType/>
      </UserInfo>
      <UserInfo>
        <DisplayName>Peer, Rebecca (Trade)</DisplayName>
        <AccountId>6733</AccountId>
        <AccountType/>
      </UserInfo>
      <UserInfo>
        <DisplayName>Beatriz Stevens</DisplayName>
        <AccountId>95561</AccountId>
        <AccountType/>
      </UserInfo>
      <UserInfo>
        <DisplayName>Rachel Gaughan (Sensitive)</DisplayName>
        <AccountId>90950</AccountId>
        <AccountType/>
      </UserInfo>
      <UserInfo>
        <DisplayName>Bateman, Curtis (TRADE)</DisplayName>
        <AccountId>120901</AccountId>
        <AccountType/>
      </UserInfo>
      <UserInfo>
        <DisplayName>Fifer, Iain (Trade)</DisplayName>
        <AccountId>8588</AccountId>
        <AccountType/>
      </UserInfo>
      <UserInfo>
        <DisplayName>Nieminen, Tuula (Trade)</DisplayName>
        <AccountId>4244</AccountId>
        <AccountType/>
      </UserInfo>
      <UserInfo>
        <DisplayName>Ayesha-Ada (Jobshare)</DisplayName>
        <AccountId>60132</AccountId>
        <AccountType/>
      </UserInfo>
      <UserInfo>
        <DisplayName>Stevens, Adam (TRADE)</DisplayName>
        <AccountId>79196</AccountId>
        <AccountType/>
      </UserInfo>
      <UserInfo>
        <DisplayName>Mchugh, Ciara (TRADE)</DisplayName>
        <AccountId>96075</AccountId>
        <AccountType/>
      </UserInfo>
      <UserInfo>
        <DisplayName>Bartels, Noel (Trade)</DisplayName>
        <AccountId>4127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108547F0C48724D8ACF9AD3A05519D1" ma:contentTypeVersion="4093" ma:contentTypeDescription="Create a new document." ma:contentTypeScope="" ma:versionID="417f1ec6bc8e3aeed84773734a3ce9c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fec384ca-d901-4bb2-8ccf-a3e63ac96ea9" targetNamespace="http://schemas.microsoft.com/office/2006/metadata/properties" ma:root="true" ma:fieldsID="933dcb33007f05ea04080a9108490f10"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fec384ca-d901-4bb2-8ccf-a3e63ac96ea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384ca-d901-4bb2-8ccf-a3e63ac96ea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3D198-A5DB-409F-A3E2-DD7310257F4F}">
  <ds:schemaRefs>
    <ds:schemaRef ds:uri="http://schemas.microsoft.com/sharepoint/events"/>
  </ds:schemaRefs>
</ds:datastoreItem>
</file>

<file path=customXml/itemProps2.xml><?xml version="1.0" encoding="utf-8"?>
<ds:datastoreItem xmlns:ds="http://schemas.openxmlformats.org/officeDocument/2006/customXml" ds:itemID="{119FA437-24F1-44E3-86AF-D459409A4BEE}">
  <ds:schemaRefs>
    <ds:schemaRef ds:uri="http://schemas.microsoft.com/sharepoint/v3/contenttype/forms"/>
  </ds:schemaRefs>
</ds:datastoreItem>
</file>

<file path=customXml/itemProps3.xml><?xml version="1.0" encoding="utf-8"?>
<ds:datastoreItem xmlns:ds="http://schemas.openxmlformats.org/officeDocument/2006/customXml" ds:itemID="{C264957D-490E-4FA6-9487-086C5EA95BDB}">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3468A037-FDF5-487B-9652-597138C54211}">
  <ds:schemaRefs>
    <ds:schemaRef ds:uri="http://schemas.openxmlformats.org/officeDocument/2006/bibliography"/>
  </ds:schemaRefs>
</ds:datastoreItem>
</file>

<file path=customXml/itemProps5.xml><?xml version="1.0" encoding="utf-8"?>
<ds:datastoreItem xmlns:ds="http://schemas.openxmlformats.org/officeDocument/2006/customXml" ds:itemID="{385069EE-962A-4618-B656-1156CC5A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fec384ca-d901-4bb2-8ccf-a3e63ac96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WTODOCS2012.DOTX</Template>
  <TotalTime>0</TotalTime>
  <Pages>28</Pages>
  <Words>6919</Words>
  <Characters>55009</Characters>
  <Application>Microsoft Office Word</Application>
  <DocSecurity>0</DocSecurity>
  <Lines>2391</Lines>
  <Paragraphs>836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2021-04-19T12:37:00Z</dcterms:created>
  <dcterms:modified xsi:type="dcterms:W3CDTF">2021-04-19T13:04:00Z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G/MA/QR/N/GBR/1</vt:lpwstr>
  </property>
  <property fmtid="{D5CDD505-2E9C-101B-9397-08002B2CF9AE}" pid="3" name="TitusGUID">
    <vt:lpwstr>da663a16-d0dd-4337-b55e-7b1ded237985</vt:lpwstr>
  </property>
  <property fmtid="{D5CDD505-2E9C-101B-9397-08002B2CF9AE}" pid="4" name="WTOCLASSIFICATION">
    <vt:lpwstr>WTO OFFICIAL</vt:lpwstr>
  </property>
</Properties>
</file>