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A744" w14:textId="77777777" w:rsidR="00CD4AE5" w:rsidRPr="00E837FA" w:rsidRDefault="00CD4AE5" w:rsidP="00CD4AE5">
      <w:pPr>
        <w:pStyle w:val="Title"/>
      </w:pPr>
      <w:r w:rsidRPr="00E837FA">
        <w:t>NOTIFICATION PURSUANT TO THE DECISION ON NOTIFICATION</w:t>
      </w:r>
      <w:r w:rsidR="00674581" w:rsidRPr="00E837FA">
        <w:t xml:space="preserve"> </w:t>
      </w:r>
      <w:r w:rsidRPr="00E837FA">
        <w:t>PROCEDURE</w:t>
      </w:r>
      <w:r w:rsidR="00674581" w:rsidRPr="00E837FA">
        <w:t>S</w:t>
      </w:r>
      <w:r w:rsidR="00674581" w:rsidRPr="00E837FA">
        <w:br/>
      </w:r>
      <w:r w:rsidR="0010127E" w:rsidRPr="00E837FA">
        <w:t xml:space="preserve">FOR QUANTITATIVE RESTRICTIONS </w:t>
      </w:r>
      <w:r w:rsidRPr="00E837FA">
        <w:t>(G/L/59/Rev.1)</w:t>
      </w:r>
    </w:p>
    <w:p w14:paraId="20BAB046" w14:textId="08BB405B" w:rsidR="00C0588E" w:rsidRPr="00E837FA" w:rsidRDefault="0004390C" w:rsidP="003B6454">
      <w:pPr>
        <w:pStyle w:val="TitleCountry"/>
        <w:tabs>
          <w:tab w:val="center" w:pos="4513"/>
          <w:tab w:val="left" w:pos="8280"/>
        </w:tabs>
      </w:pPr>
      <w:r w:rsidRPr="00E837FA">
        <w:t>Kyrgyz Republic</w:t>
      </w:r>
    </w:p>
    <w:p w14:paraId="2C44A7AF" w14:textId="39A7E390" w:rsidR="003C6B7D" w:rsidRPr="00E837FA" w:rsidRDefault="00C0588E" w:rsidP="00C0588E">
      <w:pPr>
        <w:pStyle w:val="Title3"/>
      </w:pPr>
      <w:r w:rsidRPr="00E837FA">
        <w:t>Addendum</w:t>
      </w:r>
    </w:p>
    <w:p w14:paraId="60E19F17" w14:textId="410FF36E" w:rsidR="003C6B7D" w:rsidRPr="00C81AE3" w:rsidRDefault="00CD4AE5" w:rsidP="00401267">
      <w:r w:rsidRPr="00E837FA">
        <w:t xml:space="preserve">The following communication, </w:t>
      </w:r>
      <w:r w:rsidRPr="00C81AE3">
        <w:t xml:space="preserve">dated </w:t>
      </w:r>
      <w:r w:rsidR="005E3BAB">
        <w:t>16 August</w:t>
      </w:r>
      <w:r w:rsidR="0004390C" w:rsidRPr="00C81AE3">
        <w:t xml:space="preserve"> </w:t>
      </w:r>
      <w:r w:rsidR="00BF5E37" w:rsidRPr="00C81AE3">
        <w:t>202</w:t>
      </w:r>
      <w:r w:rsidR="00AE44A1">
        <w:t>2</w:t>
      </w:r>
      <w:r w:rsidRPr="00C81AE3">
        <w:t xml:space="preserve">, is being circulated at the request of the delegation of </w:t>
      </w:r>
      <w:r w:rsidR="00DA287A" w:rsidRPr="00C81AE3">
        <w:t>the Kyrgyz Republic</w:t>
      </w:r>
      <w:r w:rsidR="003C6B7D" w:rsidRPr="00C81AE3">
        <w:t>.</w:t>
      </w:r>
    </w:p>
    <w:p w14:paraId="4AA1303D" w14:textId="77777777" w:rsidR="003C6B7D" w:rsidRPr="00C81AE3" w:rsidRDefault="003C6B7D" w:rsidP="00401267"/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3C6B7D" w:rsidRPr="00C81AE3" w14:paraId="1E1BCEEB" w14:textId="77777777" w:rsidTr="003C6B7D">
        <w:trPr>
          <w:jc w:val="center"/>
        </w:trPr>
        <w:tc>
          <w:tcPr>
            <w:tcW w:w="9027" w:type="dxa"/>
          </w:tcPr>
          <w:p w14:paraId="24C469CE" w14:textId="0FF3954A" w:rsidR="003C6B7D" w:rsidRPr="00C81AE3" w:rsidRDefault="003C6B7D" w:rsidP="007216B0">
            <w:pPr>
              <w:tabs>
                <w:tab w:val="left" w:pos="567"/>
              </w:tabs>
              <w:spacing w:before="120" w:after="120"/>
            </w:pPr>
            <w:r w:rsidRPr="00C81AE3">
              <w:rPr>
                <w:b/>
              </w:rPr>
              <w:t>A.</w:t>
            </w:r>
            <w:r w:rsidRPr="00C81AE3">
              <w:rPr>
                <w:b/>
              </w:rPr>
              <w:tab/>
            </w:r>
            <w:r w:rsidR="00CD4AE5" w:rsidRPr="00C81AE3">
              <w:rPr>
                <w:b/>
              </w:rPr>
              <w:t>Notifying Member</w:t>
            </w:r>
            <w:r w:rsidRPr="00C81AE3">
              <w:rPr>
                <w:b/>
              </w:rPr>
              <w:t xml:space="preserve">: </w:t>
            </w:r>
            <w:r w:rsidRPr="00C81AE3">
              <w:t xml:space="preserve"> </w:t>
            </w:r>
            <w:r w:rsidR="0004390C" w:rsidRPr="00C81AE3">
              <w:t>Kyrgyz Republic</w:t>
            </w:r>
          </w:p>
        </w:tc>
      </w:tr>
      <w:tr w:rsidR="003C6B7D" w:rsidRPr="00C81AE3" w14:paraId="7541D63E" w14:textId="77777777" w:rsidTr="003C6B7D">
        <w:trPr>
          <w:jc w:val="center"/>
        </w:trPr>
        <w:tc>
          <w:tcPr>
            <w:tcW w:w="9027" w:type="dxa"/>
          </w:tcPr>
          <w:p w14:paraId="2BDDC100" w14:textId="2074B580" w:rsidR="003C6B7D" w:rsidRPr="00C81AE3" w:rsidRDefault="003C6B7D" w:rsidP="00610E8F">
            <w:pPr>
              <w:tabs>
                <w:tab w:val="left" w:pos="567"/>
              </w:tabs>
              <w:spacing w:before="120" w:after="120"/>
            </w:pPr>
            <w:r w:rsidRPr="00C81AE3">
              <w:rPr>
                <w:b/>
              </w:rPr>
              <w:t>B.</w:t>
            </w:r>
            <w:r w:rsidRPr="00C81AE3">
              <w:rPr>
                <w:b/>
              </w:rPr>
              <w:tab/>
            </w:r>
            <w:r w:rsidR="00CD4AE5" w:rsidRPr="00C81AE3">
              <w:rPr>
                <w:b/>
              </w:rPr>
              <w:t>Date of notification</w:t>
            </w:r>
            <w:r w:rsidRPr="00C81AE3">
              <w:rPr>
                <w:b/>
              </w:rPr>
              <w:t xml:space="preserve">: </w:t>
            </w:r>
            <w:r w:rsidR="00FC1819" w:rsidRPr="00C81AE3">
              <w:rPr>
                <w:bCs/>
              </w:rPr>
              <w:t xml:space="preserve"> </w:t>
            </w:r>
            <w:r w:rsidR="005E3BAB">
              <w:t>16 August</w:t>
            </w:r>
            <w:r w:rsidR="00D75970" w:rsidRPr="00C81AE3">
              <w:t xml:space="preserve"> 202</w:t>
            </w:r>
            <w:r w:rsidR="00D75970">
              <w:t>2</w:t>
            </w:r>
          </w:p>
        </w:tc>
      </w:tr>
      <w:tr w:rsidR="003C6B7D" w:rsidRPr="00C81AE3" w14:paraId="7EDAA978" w14:textId="77777777" w:rsidTr="003C6B7D">
        <w:trPr>
          <w:jc w:val="center"/>
        </w:trPr>
        <w:tc>
          <w:tcPr>
            <w:tcW w:w="9027" w:type="dxa"/>
          </w:tcPr>
          <w:p w14:paraId="79C50008" w14:textId="77777777" w:rsidR="003C6B7D" w:rsidRPr="00C81AE3" w:rsidRDefault="003C6B7D" w:rsidP="00773FC1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C81AE3">
              <w:rPr>
                <w:b/>
              </w:rPr>
              <w:t>C.</w:t>
            </w:r>
            <w:r w:rsidRPr="00C81AE3">
              <w:rPr>
                <w:b/>
              </w:rPr>
              <w:tab/>
            </w:r>
            <w:r w:rsidR="0010127E" w:rsidRPr="00C81AE3">
              <w:rPr>
                <w:b/>
              </w:rPr>
              <w:t>First time notification:</w:t>
            </w:r>
          </w:p>
          <w:p w14:paraId="159F2852" w14:textId="77777777" w:rsidR="003C6B7D" w:rsidRPr="00C81AE3" w:rsidRDefault="00E44F9C" w:rsidP="00773FC1">
            <w:pPr>
              <w:tabs>
                <w:tab w:val="left" w:pos="567"/>
              </w:tabs>
              <w:spacing w:before="120" w:after="120"/>
            </w:pPr>
            <w:r w:rsidRPr="00C81AE3">
              <w:rPr>
                <w:b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81AE3">
              <w:rPr>
                <w:b/>
              </w:rPr>
              <w:instrText xml:space="preserve"> FORMCHECKBOX </w:instrText>
            </w:r>
            <w:r w:rsidR="001044BC">
              <w:rPr>
                <w:b/>
              </w:rPr>
            </w:r>
            <w:r w:rsidR="001044BC">
              <w:rPr>
                <w:b/>
              </w:rPr>
              <w:fldChar w:fldCharType="separate"/>
            </w:r>
            <w:r w:rsidRPr="00C81AE3">
              <w:rPr>
                <w:b/>
              </w:rPr>
              <w:fldChar w:fldCharType="end"/>
            </w:r>
            <w:r w:rsidR="003C6B7D" w:rsidRPr="00C81AE3">
              <w:rPr>
                <w:b/>
              </w:rPr>
              <w:tab/>
            </w:r>
            <w:r w:rsidR="006C59AB" w:rsidRPr="00C81AE3">
              <w:t>Yes</w:t>
            </w:r>
          </w:p>
          <w:p w14:paraId="15DA9D8B" w14:textId="010D3952" w:rsidR="003C6B7D" w:rsidRPr="00C81AE3" w:rsidRDefault="00E44F9C" w:rsidP="00610E8F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C81A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1AE3">
              <w:rPr>
                <w:b/>
              </w:rPr>
              <w:instrText xml:space="preserve"> FORMCHECKBOX </w:instrText>
            </w:r>
            <w:r w:rsidR="001044BC">
              <w:rPr>
                <w:b/>
              </w:rPr>
            </w:r>
            <w:r w:rsidR="001044BC">
              <w:rPr>
                <w:b/>
              </w:rPr>
              <w:fldChar w:fldCharType="separate"/>
            </w:r>
            <w:r w:rsidRPr="00C81AE3">
              <w:rPr>
                <w:b/>
              </w:rPr>
              <w:fldChar w:fldCharType="end"/>
            </w:r>
            <w:r w:rsidR="00E123B9" w:rsidRPr="00C81AE3">
              <w:rPr>
                <w:b/>
              </w:rPr>
              <w:tab/>
            </w:r>
            <w:r w:rsidR="006C59AB" w:rsidRPr="00C81AE3">
              <w:rPr>
                <w:bCs/>
              </w:rPr>
              <w:t>No, last notification was made in (doc. symbol</w:t>
            </w:r>
            <w:r w:rsidR="006C59AB" w:rsidRPr="00C81AE3">
              <w:t>):</w:t>
            </w:r>
            <w:r w:rsidR="000765DA" w:rsidRPr="00C81AE3">
              <w:t xml:space="preserve"> </w:t>
            </w:r>
            <w:r w:rsidR="0010096F" w:rsidRPr="00C81AE3">
              <w:t>G/MA/QR/N/KGZ/1/Add.</w:t>
            </w:r>
            <w:r w:rsidR="00AE44A1">
              <w:t>1</w:t>
            </w:r>
            <w:r w:rsidR="005E3BAB">
              <w:t>6</w:t>
            </w:r>
          </w:p>
        </w:tc>
      </w:tr>
      <w:tr w:rsidR="003C6B7D" w:rsidRPr="00C81AE3" w14:paraId="38B40B29" w14:textId="77777777" w:rsidTr="003C6B7D">
        <w:trPr>
          <w:jc w:val="center"/>
        </w:trPr>
        <w:tc>
          <w:tcPr>
            <w:tcW w:w="9027" w:type="dxa"/>
          </w:tcPr>
          <w:p w14:paraId="25A467D7" w14:textId="77777777" w:rsidR="003C6B7D" w:rsidRPr="00C81AE3" w:rsidRDefault="003C6B7D" w:rsidP="00773FC1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C81AE3">
              <w:rPr>
                <w:b/>
              </w:rPr>
              <w:t>D.</w:t>
            </w:r>
            <w:r w:rsidRPr="00C81AE3">
              <w:rPr>
                <w:b/>
              </w:rPr>
              <w:tab/>
            </w:r>
            <w:r w:rsidR="006C59AB" w:rsidRPr="00C81AE3">
              <w:rPr>
                <w:b/>
              </w:rPr>
              <w:t>Type of notification:</w:t>
            </w:r>
          </w:p>
          <w:p w14:paraId="2F3077B3" w14:textId="1E12F97B" w:rsidR="003C6B7D" w:rsidRPr="00C81AE3" w:rsidRDefault="00FC1819" w:rsidP="00773FC1">
            <w:pPr>
              <w:tabs>
                <w:tab w:val="left" w:pos="567"/>
                <w:tab w:val="left" w:pos="873"/>
              </w:tabs>
              <w:spacing w:after="120"/>
            </w:pPr>
            <w:r w:rsidRPr="00C81AE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1AE3">
              <w:rPr>
                <w:b/>
              </w:rPr>
              <w:instrText xml:space="preserve"> FORMCHECKBOX </w:instrText>
            </w:r>
            <w:r w:rsidR="001044BC">
              <w:rPr>
                <w:b/>
              </w:rPr>
            </w:r>
            <w:r w:rsidR="001044BC">
              <w:rPr>
                <w:b/>
              </w:rPr>
              <w:fldChar w:fldCharType="separate"/>
            </w:r>
            <w:r w:rsidRPr="00C81AE3">
              <w:rPr>
                <w:b/>
              </w:rPr>
              <w:fldChar w:fldCharType="end"/>
            </w:r>
            <w:bookmarkEnd w:id="0"/>
            <w:r w:rsidR="003C6B7D" w:rsidRPr="00C81AE3">
              <w:rPr>
                <w:b/>
              </w:rPr>
              <w:tab/>
            </w:r>
            <w:r w:rsidR="003C6B7D" w:rsidRPr="00C81AE3">
              <w:t>1.</w:t>
            </w:r>
            <w:r w:rsidR="00401267" w:rsidRPr="00C81AE3">
              <w:rPr>
                <w:rFonts w:eastAsia="Calibri"/>
                <w:bCs/>
                <w:sz w:val="22"/>
              </w:rPr>
              <w:tab/>
            </w:r>
            <w:r w:rsidR="006C59AB" w:rsidRPr="00C81AE3">
              <w:rPr>
                <w:bCs/>
              </w:rPr>
              <w:t>Complete (i.e. notification of all quantitative restrictions in force</w:t>
            </w:r>
            <w:r w:rsidR="006C59AB" w:rsidRPr="00C81AE3">
              <w:t>)</w:t>
            </w:r>
          </w:p>
          <w:p w14:paraId="716CEAA3" w14:textId="35FAA7CC" w:rsidR="003C6B7D" w:rsidRPr="00C81AE3" w:rsidRDefault="00FC1819" w:rsidP="00773FC1">
            <w:pPr>
              <w:tabs>
                <w:tab w:val="left" w:pos="567"/>
                <w:tab w:val="left" w:pos="886"/>
              </w:tabs>
              <w:spacing w:after="120"/>
              <w:ind w:left="851" w:hanging="851"/>
            </w:pPr>
            <w:r w:rsidRPr="00C81A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1AE3">
              <w:rPr>
                <w:b/>
              </w:rPr>
              <w:instrText xml:space="preserve"> FORMCHECKBOX </w:instrText>
            </w:r>
            <w:r w:rsidR="001044BC">
              <w:rPr>
                <w:b/>
              </w:rPr>
            </w:r>
            <w:r w:rsidR="001044BC">
              <w:rPr>
                <w:b/>
              </w:rPr>
              <w:fldChar w:fldCharType="separate"/>
            </w:r>
            <w:r w:rsidRPr="00C81AE3">
              <w:rPr>
                <w:b/>
              </w:rPr>
              <w:fldChar w:fldCharType="end"/>
            </w:r>
            <w:r w:rsidR="00401267" w:rsidRPr="00C81AE3">
              <w:rPr>
                <w:b/>
              </w:rPr>
              <w:tab/>
            </w:r>
            <w:r w:rsidR="003C6B7D" w:rsidRPr="00C81AE3">
              <w:t>2.</w:t>
            </w:r>
            <w:r w:rsidR="00401267" w:rsidRPr="00C81AE3">
              <w:tab/>
            </w:r>
            <w:r w:rsidR="006C59AB" w:rsidRPr="00C81AE3">
              <w:rPr>
                <w:bCs/>
              </w:rPr>
              <w:t>Changes to a notification previously made in</w:t>
            </w:r>
            <w:r w:rsidR="007216B0" w:rsidRPr="00C81AE3">
              <w:rPr>
                <w:bCs/>
              </w:rPr>
              <w:t xml:space="preserve"> </w:t>
            </w:r>
            <w:r w:rsidR="0004390C" w:rsidRPr="00C81AE3">
              <w:t xml:space="preserve">G/MA/QR/N/KGZ/1 </w:t>
            </w:r>
            <w:r w:rsidR="006C59AB" w:rsidRPr="00C81AE3">
              <w:rPr>
                <w:bCs/>
              </w:rPr>
              <w:t>which are of the following nature</w:t>
            </w:r>
            <w:r w:rsidR="006C59AB" w:rsidRPr="00C81AE3">
              <w:t>:</w:t>
            </w:r>
          </w:p>
          <w:p w14:paraId="7A725C88" w14:textId="00916AE3" w:rsidR="003C6B7D" w:rsidRPr="00C81AE3" w:rsidRDefault="003C6B7D" w:rsidP="00773FC1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C81AE3">
              <w:rPr>
                <w:b/>
              </w:rPr>
              <w:tab/>
            </w:r>
            <w:r w:rsidR="00460D1F" w:rsidRPr="00C81A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0D1F" w:rsidRPr="00C81AE3">
              <w:instrText xml:space="preserve"> FORMCHECKBOX </w:instrText>
            </w:r>
            <w:r w:rsidR="001044BC">
              <w:fldChar w:fldCharType="separate"/>
            </w:r>
            <w:r w:rsidR="00460D1F" w:rsidRPr="00C81AE3">
              <w:fldChar w:fldCharType="end"/>
            </w:r>
            <w:r w:rsidR="00401267" w:rsidRPr="00C81AE3">
              <w:tab/>
            </w:r>
            <w:r w:rsidRPr="00C81AE3">
              <w:t>2.1</w:t>
            </w:r>
            <w:r w:rsidRPr="00C81AE3">
              <w:tab/>
            </w:r>
            <w:r w:rsidR="006C59AB" w:rsidRPr="00C81AE3">
              <w:rPr>
                <w:bCs/>
              </w:rPr>
              <w:t xml:space="preserve">Introduction of new restrictions, as listed in Section </w:t>
            </w:r>
            <w:r w:rsidR="006C59AB" w:rsidRPr="00C81AE3">
              <w:t>1.</w:t>
            </w:r>
          </w:p>
          <w:p w14:paraId="1054CE36" w14:textId="77777777" w:rsidR="003C6B7D" w:rsidRPr="00C81AE3" w:rsidRDefault="003C6B7D" w:rsidP="00773FC1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C81AE3">
              <w:tab/>
            </w:r>
            <w:r w:rsidRPr="00C81A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AE3">
              <w:instrText xml:space="preserve"> FORMCHECKBOX </w:instrText>
            </w:r>
            <w:r w:rsidR="001044BC">
              <w:fldChar w:fldCharType="separate"/>
            </w:r>
            <w:r w:rsidRPr="00C81AE3">
              <w:fldChar w:fldCharType="end"/>
            </w:r>
            <w:r w:rsidR="00401267" w:rsidRPr="00C81AE3">
              <w:tab/>
            </w:r>
            <w:r w:rsidRPr="00C81AE3">
              <w:t>2.2</w:t>
            </w:r>
            <w:r w:rsidRPr="00C81AE3">
              <w:tab/>
            </w:r>
            <w:r w:rsidR="006C59AB" w:rsidRPr="00C81AE3">
              <w:rPr>
                <w:bCs/>
              </w:rPr>
              <w:t>Elimination of restrictions, as described in G below</w:t>
            </w:r>
            <w:r w:rsidR="006C59AB" w:rsidRPr="00C81AE3">
              <w:t>.</w:t>
            </w:r>
          </w:p>
          <w:p w14:paraId="2077AA63" w14:textId="7657A3B3" w:rsidR="003C6B7D" w:rsidRPr="00C81AE3" w:rsidRDefault="003C6B7D" w:rsidP="00773FC1">
            <w:pPr>
              <w:tabs>
                <w:tab w:val="left" w:pos="567"/>
                <w:tab w:val="left" w:pos="964"/>
                <w:tab w:val="left" w:pos="1418"/>
              </w:tabs>
              <w:spacing w:after="120"/>
            </w:pPr>
            <w:r w:rsidRPr="00C81AE3">
              <w:tab/>
            </w:r>
            <w:r w:rsidR="00460D1F" w:rsidRPr="00C81A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D1F" w:rsidRPr="00C81AE3">
              <w:instrText xml:space="preserve"> FORMCHECKBOX </w:instrText>
            </w:r>
            <w:r w:rsidR="001044BC">
              <w:fldChar w:fldCharType="separate"/>
            </w:r>
            <w:r w:rsidR="00460D1F" w:rsidRPr="00C81AE3">
              <w:fldChar w:fldCharType="end"/>
            </w:r>
            <w:r w:rsidR="00401267" w:rsidRPr="00C81AE3">
              <w:tab/>
            </w:r>
            <w:r w:rsidRPr="00C81AE3">
              <w:t>2.3</w:t>
            </w:r>
            <w:r w:rsidRPr="00C81AE3">
              <w:tab/>
            </w:r>
            <w:r w:rsidR="006C59AB" w:rsidRPr="00C81AE3">
              <w:rPr>
                <w:bCs/>
              </w:rPr>
              <w:t xml:space="preserve">Modification of a previously notified restriction, as described in Section </w:t>
            </w:r>
            <w:r w:rsidR="006C59AB" w:rsidRPr="00C81AE3">
              <w:t>1.</w:t>
            </w:r>
          </w:p>
          <w:p w14:paraId="29D0575B" w14:textId="77777777" w:rsidR="003C6B7D" w:rsidRPr="00C81AE3" w:rsidRDefault="003C6B7D" w:rsidP="00773FC1">
            <w:pPr>
              <w:tabs>
                <w:tab w:val="left" w:pos="567"/>
                <w:tab w:val="left" w:pos="886"/>
              </w:tabs>
              <w:spacing w:after="120"/>
              <w:ind w:left="851" w:hanging="851"/>
              <w:rPr>
                <w:b/>
              </w:rPr>
            </w:pPr>
            <w:r w:rsidRPr="00C81A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AE3">
              <w:instrText xml:space="preserve"> FORMCHECKBOX </w:instrText>
            </w:r>
            <w:r w:rsidR="001044BC">
              <w:fldChar w:fldCharType="separate"/>
            </w:r>
            <w:r w:rsidRPr="00C81AE3">
              <w:fldChar w:fldCharType="end"/>
            </w:r>
            <w:r w:rsidR="00401267" w:rsidRPr="00C81AE3">
              <w:tab/>
              <w:t>3.</w:t>
            </w:r>
            <w:r w:rsidR="00401267" w:rsidRPr="00C81AE3">
              <w:tab/>
            </w:r>
            <w:r w:rsidR="006C59AB" w:rsidRPr="00C81AE3">
              <w:rPr>
                <w:bCs/>
              </w:rPr>
              <w:t>Reverse notification of restrictions maintained by (Member</w:t>
            </w:r>
            <w:r w:rsidR="006C59AB" w:rsidRPr="00C81AE3">
              <w:t>):</w:t>
            </w:r>
            <w:r w:rsidR="006C59AB" w:rsidRPr="00C81AE3">
              <w:rPr>
                <w:u w:val="single"/>
              </w:rPr>
              <w:t xml:space="preserve"> </w:t>
            </w:r>
          </w:p>
        </w:tc>
      </w:tr>
      <w:tr w:rsidR="003C6B7D" w:rsidRPr="00C81AE3" w14:paraId="68B7CD0B" w14:textId="77777777" w:rsidTr="00A44EA5">
        <w:trPr>
          <w:jc w:val="center"/>
        </w:trPr>
        <w:tc>
          <w:tcPr>
            <w:tcW w:w="9027" w:type="dxa"/>
            <w:tcBorders>
              <w:bottom w:val="single" w:sz="4" w:space="0" w:color="auto"/>
            </w:tcBorders>
          </w:tcPr>
          <w:p w14:paraId="6E1CFA36" w14:textId="18DFDFFC" w:rsidR="003C6B7D" w:rsidRPr="00C81AE3" w:rsidRDefault="003C6B7D" w:rsidP="00610E8F">
            <w:pPr>
              <w:tabs>
                <w:tab w:val="left" w:pos="567"/>
              </w:tabs>
              <w:spacing w:before="120" w:after="120"/>
              <w:ind w:left="508" w:hanging="508"/>
              <w:rPr>
                <w:b/>
              </w:rPr>
            </w:pPr>
            <w:r w:rsidRPr="00C81AE3">
              <w:rPr>
                <w:b/>
              </w:rPr>
              <w:t>E.</w:t>
            </w:r>
            <w:r w:rsidRPr="00C81AE3">
              <w:rPr>
                <w:b/>
              </w:rPr>
              <w:tab/>
            </w:r>
            <w:r w:rsidR="006C59AB" w:rsidRPr="00C81AE3">
              <w:rPr>
                <w:b/>
              </w:rPr>
              <w:t>The notification provides information for the follo</w:t>
            </w:r>
            <w:r w:rsidR="00A528C9" w:rsidRPr="00C81AE3">
              <w:rPr>
                <w:b/>
              </w:rPr>
              <w:t>wing biennial period (e.g. 2012</w:t>
            </w:r>
            <w:r w:rsidR="00A528C9" w:rsidRPr="00C81AE3">
              <w:rPr>
                <w:b/>
              </w:rPr>
              <w:noBreakHyphen/>
            </w:r>
            <w:r w:rsidR="006C59AB" w:rsidRPr="00C81AE3">
              <w:rPr>
                <w:b/>
              </w:rPr>
              <w:t xml:space="preserve">2014): </w:t>
            </w:r>
            <w:bookmarkStart w:id="1" w:name="Text21"/>
            <w:r w:rsidR="003E1A96">
              <w:rPr>
                <w:bCs/>
                <w:u w:val="single"/>
              </w:rPr>
              <w:t>2020-2022</w:t>
            </w:r>
            <w:r w:rsidR="003E1A96" w:rsidRPr="003E1A96">
              <w:rPr>
                <w:bCs/>
              </w:rPr>
              <w:t xml:space="preserve"> and </w:t>
            </w:r>
            <w:r w:rsidRPr="00C81AE3">
              <w:rPr>
                <w:u w:val="single"/>
              </w:rPr>
              <w:t>20</w:t>
            </w:r>
            <w:r w:rsidR="0053288A" w:rsidRPr="00C81AE3">
              <w:rPr>
                <w:u w:val="single"/>
              </w:rPr>
              <w:t>2</w:t>
            </w:r>
            <w:r w:rsidR="005E3BAB">
              <w:rPr>
                <w:u w:val="single"/>
              </w:rPr>
              <w:t>2</w:t>
            </w:r>
            <w:r w:rsidRPr="00C81AE3">
              <w:rPr>
                <w:u w:val="single"/>
              </w:rPr>
              <w:t>-20</w:t>
            </w:r>
            <w:bookmarkEnd w:id="1"/>
            <w:r w:rsidR="00AD7077" w:rsidRPr="00C81AE3">
              <w:rPr>
                <w:u w:val="single"/>
              </w:rPr>
              <w:t>2</w:t>
            </w:r>
            <w:r w:rsidR="005E3BAB">
              <w:rPr>
                <w:u w:val="single"/>
              </w:rPr>
              <w:t>4</w:t>
            </w:r>
            <w:r w:rsidR="00674581" w:rsidRPr="00C81AE3">
              <w:rPr>
                <w:noProof/>
              </w:rPr>
              <w:t xml:space="preserve"> </w:t>
            </w:r>
            <w:r w:rsidR="006C59AB" w:rsidRPr="00C81AE3">
              <w:rPr>
                <w:b/>
              </w:rPr>
              <w:t xml:space="preserve">and relates to restrictions in force as of </w:t>
            </w:r>
            <w:r w:rsidR="005E3BAB">
              <w:rPr>
                <w:u w:val="single"/>
              </w:rPr>
              <w:t>1</w:t>
            </w:r>
            <w:r w:rsidR="00B37BB1">
              <w:rPr>
                <w:u w:val="single"/>
              </w:rPr>
              <w:t>9</w:t>
            </w:r>
            <w:r w:rsidR="005E3BAB">
              <w:rPr>
                <w:u w:val="single"/>
              </w:rPr>
              <w:t xml:space="preserve"> August </w:t>
            </w:r>
            <w:r w:rsidR="00FC1819" w:rsidRPr="00C81AE3">
              <w:rPr>
                <w:u w:val="single"/>
              </w:rPr>
              <w:t>202</w:t>
            </w:r>
            <w:r w:rsidR="007E1385">
              <w:rPr>
                <w:u w:val="single"/>
              </w:rPr>
              <w:t>2</w:t>
            </w:r>
          </w:p>
        </w:tc>
      </w:tr>
      <w:tr w:rsidR="003C6B7D" w:rsidRPr="00C81AE3" w14:paraId="02DCB379" w14:textId="77777777" w:rsidTr="00707D38">
        <w:trPr>
          <w:jc w:val="center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</w:tcPr>
          <w:p w14:paraId="6E4220B2" w14:textId="758A222B" w:rsidR="003C6B7D" w:rsidRPr="00C81AE3" w:rsidRDefault="003C6B7D" w:rsidP="00773FC1">
            <w:pPr>
              <w:tabs>
                <w:tab w:val="left" w:pos="567"/>
              </w:tabs>
              <w:spacing w:before="120" w:after="120"/>
              <w:rPr>
                <w:b/>
              </w:rPr>
            </w:pPr>
            <w:r w:rsidRPr="00C81AE3">
              <w:rPr>
                <w:b/>
              </w:rPr>
              <w:t>F.</w:t>
            </w:r>
            <w:r w:rsidRPr="00C81AE3">
              <w:rPr>
                <w:b/>
              </w:rPr>
              <w:tab/>
            </w:r>
            <w:r w:rsidR="006C59AB" w:rsidRPr="00C81AE3">
              <w:rPr>
                <w:b/>
              </w:rPr>
              <w:t>This notification con</w:t>
            </w:r>
            <w:r w:rsidR="0007091E" w:rsidRPr="00C81AE3">
              <w:rPr>
                <w:b/>
              </w:rPr>
              <w:t>t</w:t>
            </w:r>
            <w:r w:rsidR="006C59AB" w:rsidRPr="00C81AE3">
              <w:rPr>
                <w:b/>
              </w:rPr>
              <w:t>ains information</w:t>
            </w:r>
            <w:r w:rsidR="006C59AB" w:rsidRPr="00C81AE3">
              <w:rPr>
                <w:b/>
                <w:vertAlign w:val="superscript"/>
              </w:rPr>
              <w:footnoteReference w:customMarkFollows="1" w:id="1"/>
              <w:t xml:space="preserve">* </w:t>
            </w:r>
            <w:r w:rsidR="006C59AB" w:rsidRPr="00C81AE3">
              <w:rPr>
                <w:b/>
              </w:rPr>
              <w:t>relating to:</w:t>
            </w:r>
          </w:p>
          <w:p w14:paraId="79ED369C" w14:textId="77777777" w:rsidR="003C6B7D" w:rsidRPr="00C81AE3" w:rsidRDefault="002B4E8E" w:rsidP="0003363B">
            <w:pPr>
              <w:tabs>
                <w:tab w:val="left" w:pos="567"/>
                <w:tab w:val="left" w:pos="1736"/>
              </w:tabs>
              <w:spacing w:before="120" w:after="120"/>
            </w:pPr>
            <w:r w:rsidRPr="00C81A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1AE3">
              <w:rPr>
                <w:b/>
              </w:rPr>
              <w:instrText xml:space="preserve"> FORMCHECKBOX </w:instrText>
            </w:r>
            <w:r w:rsidR="001044BC">
              <w:rPr>
                <w:b/>
              </w:rPr>
            </w:r>
            <w:r w:rsidR="001044BC">
              <w:rPr>
                <w:b/>
              </w:rPr>
              <w:fldChar w:fldCharType="separate"/>
            </w:r>
            <w:r w:rsidRPr="00C81AE3">
              <w:rPr>
                <w:b/>
              </w:rPr>
              <w:fldChar w:fldCharType="end"/>
            </w:r>
            <w:r w:rsidR="00F65DAE" w:rsidRPr="00C81AE3">
              <w:rPr>
                <w:b/>
              </w:rPr>
              <w:tab/>
              <w:t>Section</w:t>
            </w:r>
            <w:r w:rsidR="003C6B7D" w:rsidRPr="00C81AE3">
              <w:rPr>
                <w:b/>
              </w:rPr>
              <w:t xml:space="preserve"> 1:</w:t>
            </w:r>
            <w:r w:rsidR="00401267" w:rsidRPr="00C81AE3">
              <w:rPr>
                <w:b/>
              </w:rPr>
              <w:tab/>
            </w:r>
            <w:r w:rsidR="006C59AB" w:rsidRPr="00C81AE3">
              <w:rPr>
                <w:bCs/>
              </w:rPr>
              <w:t>List of quantitative restrictions that are currently in force</w:t>
            </w:r>
            <w:r w:rsidR="006C59AB" w:rsidRPr="00C81AE3">
              <w:t>.</w:t>
            </w:r>
          </w:p>
          <w:p w14:paraId="1C54F8E2" w14:textId="73584B46" w:rsidR="00614398" w:rsidRPr="00C81AE3" w:rsidRDefault="0004298F" w:rsidP="0037420C">
            <w:pPr>
              <w:tabs>
                <w:tab w:val="left" w:pos="567"/>
              </w:tabs>
              <w:spacing w:before="120" w:after="120"/>
              <w:ind w:left="1718" w:hanging="1718"/>
            </w:pPr>
            <w:r w:rsidRPr="00C81A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AE3">
              <w:rPr>
                <w:b/>
              </w:rPr>
              <w:instrText xml:space="preserve"> FORMCHECKBOX </w:instrText>
            </w:r>
            <w:r w:rsidR="001044BC">
              <w:rPr>
                <w:b/>
              </w:rPr>
            </w:r>
            <w:r w:rsidR="001044BC">
              <w:rPr>
                <w:b/>
              </w:rPr>
              <w:fldChar w:fldCharType="separate"/>
            </w:r>
            <w:r w:rsidRPr="00C81AE3">
              <w:rPr>
                <w:b/>
              </w:rPr>
              <w:fldChar w:fldCharType="end"/>
            </w:r>
            <w:r w:rsidR="00F65DAE" w:rsidRPr="00C81AE3">
              <w:rPr>
                <w:b/>
              </w:rPr>
              <w:tab/>
              <w:t>Section</w:t>
            </w:r>
            <w:r w:rsidR="003C6B7D" w:rsidRPr="00C81AE3">
              <w:rPr>
                <w:b/>
              </w:rPr>
              <w:t xml:space="preserve"> 2:</w:t>
            </w:r>
            <w:r w:rsidR="00401267" w:rsidRPr="00C81AE3">
              <w:rPr>
                <w:b/>
              </w:rPr>
              <w:tab/>
            </w:r>
            <w:r w:rsidR="00CC48D6" w:rsidRPr="00C81AE3">
              <w:rPr>
                <w:bCs/>
              </w:rPr>
              <w:t>Cross-reference to other WTO notifications with information on quantitative restrictions that are currently in force and additional information</w:t>
            </w:r>
            <w:r w:rsidR="00CC48D6" w:rsidRPr="00C81AE3">
              <w:t>.</w:t>
            </w:r>
          </w:p>
        </w:tc>
      </w:tr>
      <w:tr w:rsidR="003C6B7D" w:rsidRPr="00E837FA" w14:paraId="0996D189" w14:textId="77777777" w:rsidTr="0037420C">
        <w:tblPrEx>
          <w:tblBorders>
            <w:top w:val="single" w:sz="4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jc w:val="center"/>
        </w:trPr>
        <w:tc>
          <w:tcPr>
            <w:tcW w:w="9027" w:type="dxa"/>
            <w:tcBorders>
              <w:top w:val="single" w:sz="4" w:space="0" w:color="auto"/>
            </w:tcBorders>
          </w:tcPr>
          <w:p w14:paraId="67DDD35D" w14:textId="77777777" w:rsidR="003C6B7D" w:rsidRPr="00614398" w:rsidRDefault="003C6B7D" w:rsidP="00773FC1">
            <w:pPr>
              <w:spacing w:before="120" w:after="120"/>
              <w:ind w:left="567" w:hanging="567"/>
              <w:rPr>
                <w:b/>
                <w:szCs w:val="18"/>
              </w:rPr>
            </w:pPr>
            <w:r w:rsidRPr="00614398">
              <w:rPr>
                <w:b/>
                <w:szCs w:val="18"/>
              </w:rPr>
              <w:t>G.</w:t>
            </w:r>
            <w:r w:rsidRPr="00614398">
              <w:rPr>
                <w:b/>
                <w:szCs w:val="18"/>
              </w:rPr>
              <w:tab/>
            </w:r>
            <w:r w:rsidR="00CC48D6" w:rsidRPr="00614398">
              <w:rPr>
                <w:b/>
                <w:szCs w:val="18"/>
              </w:rPr>
              <w:t>Comments of a general nature, including a description of the elimination of restrictions notified under D.2.2 and the date they ceased to be in force.</w:t>
            </w:r>
          </w:p>
          <w:p w14:paraId="314D9D43" w14:textId="0EC1563E" w:rsidR="008C4191" w:rsidRPr="00614398" w:rsidRDefault="008C4191" w:rsidP="0053288A">
            <w:pPr>
              <w:spacing w:before="120" w:after="120"/>
              <w:rPr>
                <w:b/>
                <w:szCs w:val="18"/>
              </w:rPr>
            </w:pPr>
          </w:p>
        </w:tc>
      </w:tr>
    </w:tbl>
    <w:p w14:paraId="32431A56" w14:textId="77777777" w:rsidR="003C6B7D" w:rsidRPr="00E837FA" w:rsidRDefault="003C6B7D" w:rsidP="003C6B7D">
      <w:pPr>
        <w:rPr>
          <w:lang w:eastAsia="en-GB"/>
        </w:rPr>
        <w:sectPr w:rsidR="003C6B7D" w:rsidRPr="00E837FA" w:rsidSect="005E3B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276" w:left="1440" w:header="720" w:footer="720" w:gutter="0"/>
          <w:cols w:space="708"/>
          <w:titlePg/>
          <w:docGrid w:linePitch="360"/>
        </w:sectPr>
      </w:pPr>
    </w:p>
    <w:p w14:paraId="535632AD" w14:textId="1F704E2A" w:rsidR="007216B0" w:rsidRDefault="007216B0" w:rsidP="007216B0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  <w:r w:rsidRPr="00E837FA">
        <w:rPr>
          <w:b/>
          <w:bCs/>
          <w:spacing w:val="-2"/>
        </w:rPr>
        <w:lastRenderedPageBreak/>
        <w:t xml:space="preserve">Section 1: </w:t>
      </w:r>
      <w:r w:rsidRPr="00E837FA">
        <w:rPr>
          <w:b/>
        </w:rPr>
        <w:t>List of quantitative restrictions that are currently in force</w:t>
      </w:r>
    </w:p>
    <w:p w14:paraId="327375EE" w14:textId="127FE8AE" w:rsidR="00614398" w:rsidRDefault="00614398" w:rsidP="007216B0">
      <w:pPr>
        <w:tabs>
          <w:tab w:val="left" w:pos="-1440"/>
          <w:tab w:val="left" w:pos="-720"/>
        </w:tabs>
        <w:suppressAutoHyphens/>
        <w:spacing w:line="240" w:lineRule="atLeast"/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1150"/>
        <w:gridCol w:w="1817"/>
        <w:gridCol w:w="2268"/>
        <w:gridCol w:w="1985"/>
        <w:gridCol w:w="1984"/>
        <w:gridCol w:w="2268"/>
      </w:tblGrid>
      <w:tr w:rsidR="00694E1C" w:rsidRPr="00694E1C" w14:paraId="30163CC0" w14:textId="77777777" w:rsidTr="005E3BAB">
        <w:trPr>
          <w:tblHeader/>
        </w:trPr>
        <w:tc>
          <w:tcPr>
            <w:tcW w:w="562" w:type="dxa"/>
          </w:tcPr>
          <w:p w14:paraId="2D75C129" w14:textId="77777777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8016F1" w14:textId="605A072C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General description of the restriction</w:t>
            </w:r>
          </w:p>
        </w:tc>
        <w:tc>
          <w:tcPr>
            <w:tcW w:w="1150" w:type="dxa"/>
          </w:tcPr>
          <w:p w14:paraId="78D2091C" w14:textId="77777777" w:rsidR="00614398" w:rsidRPr="00694E1C" w:rsidRDefault="00614398" w:rsidP="006143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Type of restriction</w:t>
            </w:r>
          </w:p>
          <w:p w14:paraId="61FCD53E" w14:textId="77777777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B8DA67B" w14:textId="2CB4671E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Tariff line code(s) affected, based on HS (2022)</w:t>
            </w:r>
          </w:p>
        </w:tc>
        <w:tc>
          <w:tcPr>
            <w:tcW w:w="2268" w:type="dxa"/>
          </w:tcPr>
          <w:p w14:paraId="4438994C" w14:textId="6C7B6859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Det</w:t>
            </w:r>
            <w:r w:rsidR="00787DC3" w:rsidRPr="00694E1C">
              <w:rPr>
                <w:b/>
                <w:sz w:val="16"/>
                <w:szCs w:val="16"/>
                <w:lang w:val="en-US"/>
              </w:rPr>
              <w:t>a</w:t>
            </w:r>
            <w:r w:rsidRPr="00694E1C">
              <w:rPr>
                <w:b/>
                <w:sz w:val="16"/>
                <w:szCs w:val="16"/>
                <w:lang w:val="en-US"/>
              </w:rPr>
              <w:t>iled Product Description</w:t>
            </w:r>
          </w:p>
        </w:tc>
        <w:tc>
          <w:tcPr>
            <w:tcW w:w="1985" w:type="dxa"/>
          </w:tcPr>
          <w:p w14:paraId="4A5DBF91" w14:textId="37B1B98A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WTO Justification and Grounds for Restriction, e.g., Other International Commitments</w:t>
            </w:r>
          </w:p>
        </w:tc>
        <w:tc>
          <w:tcPr>
            <w:tcW w:w="1984" w:type="dxa"/>
          </w:tcPr>
          <w:p w14:paraId="27F36842" w14:textId="3827B9E7" w:rsidR="00614398" w:rsidRPr="00694E1C" w:rsidRDefault="00614398" w:rsidP="006143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National legal basis and entry into force</w:t>
            </w:r>
          </w:p>
          <w:p w14:paraId="098AF80B" w14:textId="77777777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F37568" w14:textId="77777777" w:rsidR="00614398" w:rsidRPr="00694E1C" w:rsidRDefault="00614398" w:rsidP="006143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Administration, modify</w:t>
            </w:r>
          </w:p>
          <w:p w14:paraId="79EBF0EB" w14:textId="77777777" w:rsidR="00614398" w:rsidRPr="00694E1C" w:rsidRDefault="00614398" w:rsidP="006143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cation of previously notified measures,</w:t>
            </w:r>
          </w:p>
          <w:p w14:paraId="335A73B9" w14:textId="6B8654EA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and other comments</w:t>
            </w:r>
          </w:p>
        </w:tc>
      </w:tr>
      <w:tr w:rsidR="00694E1C" w:rsidRPr="00694E1C" w14:paraId="19DAF295" w14:textId="77777777" w:rsidTr="005E3BAB">
        <w:trPr>
          <w:tblHeader/>
        </w:trPr>
        <w:tc>
          <w:tcPr>
            <w:tcW w:w="562" w:type="dxa"/>
            <w:tcBorders>
              <w:bottom w:val="single" w:sz="6" w:space="0" w:color="auto"/>
            </w:tcBorders>
          </w:tcPr>
          <w:p w14:paraId="60256299" w14:textId="77777777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1544610D" w14:textId="5E64E717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50" w:type="dxa"/>
            <w:tcBorders>
              <w:bottom w:val="single" w:sz="6" w:space="0" w:color="auto"/>
            </w:tcBorders>
          </w:tcPr>
          <w:p w14:paraId="7B4BDE8D" w14:textId="60024D39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817" w:type="dxa"/>
            <w:tcBorders>
              <w:bottom w:val="single" w:sz="6" w:space="0" w:color="auto"/>
            </w:tcBorders>
          </w:tcPr>
          <w:p w14:paraId="28A5B538" w14:textId="535964D0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7825F1B1" w14:textId="277D68FD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62B61706" w14:textId="11317B31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7E9E279A" w14:textId="324FD301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14624AC4" w14:textId="3B5E9CCA" w:rsidR="00614398" w:rsidRPr="00694E1C" w:rsidRDefault="00614398" w:rsidP="00614398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b/>
                <w:bCs/>
                <w:spacing w:val="-2"/>
                <w:sz w:val="16"/>
                <w:szCs w:val="16"/>
              </w:rPr>
            </w:pPr>
            <w:r w:rsidRPr="00694E1C">
              <w:rPr>
                <w:b/>
                <w:sz w:val="16"/>
                <w:szCs w:val="16"/>
              </w:rPr>
              <w:t>7</w:t>
            </w:r>
          </w:p>
        </w:tc>
      </w:tr>
      <w:tr w:rsidR="005E3BAB" w:rsidRPr="00694E1C" w14:paraId="2256605A" w14:textId="77777777" w:rsidTr="005E3BAB"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</w:tcPr>
          <w:p w14:paraId="7F990C80" w14:textId="40CA4FC9" w:rsidR="005E3BAB" w:rsidRPr="005E3BAB" w:rsidRDefault="005E3BAB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spacing w:val="-2"/>
                <w:sz w:val="16"/>
                <w:szCs w:val="16"/>
              </w:rPr>
            </w:pPr>
            <w:r w:rsidRPr="005E3BAB">
              <w:rPr>
                <w:b/>
                <w:spacing w:val="-2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18A8E" w14:textId="35DA185F" w:rsidR="005E3BAB" w:rsidRPr="005E3BAB" w:rsidRDefault="007B0BCA" w:rsidP="005E3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Temporary e</w:t>
            </w:r>
            <w:r w:rsidR="005E3BAB" w:rsidRPr="005E3BAB">
              <w:rPr>
                <w:bCs/>
                <w:lang w:val="en-US"/>
              </w:rPr>
              <w:t xml:space="preserve">xport prohibition of </w:t>
            </w:r>
            <w:r w:rsidR="005E3BAB" w:rsidRPr="005E3BAB">
              <w:rPr>
                <w:bCs/>
              </w:rPr>
              <w:t xml:space="preserve">  wood and articles of wood outside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D2D65" w14:textId="406182E2" w:rsidR="005E3BAB" w:rsidRPr="005E3BAB" w:rsidRDefault="005E3BAB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Cs/>
                <w:spacing w:val="-2"/>
                <w:sz w:val="16"/>
                <w:szCs w:val="16"/>
              </w:rPr>
            </w:pPr>
            <w:r w:rsidRPr="005E3BAB">
              <w:rPr>
                <w:bCs/>
                <w:lang w:val="en-US"/>
              </w:rPr>
              <w:t>P-X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6ED5E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4401 11 000 9</w:t>
            </w:r>
          </w:p>
          <w:p w14:paraId="712D241C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4401 12 000 9</w:t>
            </w:r>
          </w:p>
          <w:p w14:paraId="6BCF34D7" w14:textId="77777777" w:rsidR="005E3BAB" w:rsidRPr="00212D03" w:rsidRDefault="005E3BAB" w:rsidP="005E3BAB">
            <w:pPr>
              <w:rPr>
                <w:bCs/>
              </w:rPr>
            </w:pPr>
          </w:p>
          <w:p w14:paraId="072B00E3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4403 11 000 1</w:t>
            </w:r>
          </w:p>
          <w:p w14:paraId="17CDC3C8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4403 11 000 9</w:t>
            </w:r>
          </w:p>
          <w:p w14:paraId="4BDC95CA" w14:textId="77777777" w:rsidR="005E3BAB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4403 12 000 1</w:t>
            </w:r>
          </w:p>
          <w:p w14:paraId="686B40D2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 xml:space="preserve">4403 12 000 </w:t>
            </w:r>
            <w:r>
              <w:rPr>
                <w:bCs/>
              </w:rPr>
              <w:t>2</w:t>
            </w:r>
          </w:p>
          <w:p w14:paraId="75A29B57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4403 12 000 3</w:t>
            </w:r>
          </w:p>
          <w:p w14:paraId="7A2E5DC0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4403 21 110 0</w:t>
            </w:r>
          </w:p>
          <w:p w14:paraId="5FCF8669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4403 21 190 0</w:t>
            </w:r>
          </w:p>
          <w:p w14:paraId="37644722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4403 21 910 0</w:t>
            </w:r>
          </w:p>
          <w:p w14:paraId="1D09A6CA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4403 21 990 0</w:t>
            </w:r>
          </w:p>
          <w:p w14:paraId="16505925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4403 22 100 0</w:t>
            </w:r>
          </w:p>
          <w:p w14:paraId="2378980A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4403 22 900 0</w:t>
            </w:r>
          </w:p>
          <w:p w14:paraId="646D88EE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4403 23 110 0</w:t>
            </w:r>
          </w:p>
          <w:p w14:paraId="592AEF5F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4403 23 190 0</w:t>
            </w:r>
          </w:p>
          <w:p w14:paraId="5F2DF257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4403 23 910 0</w:t>
            </w:r>
          </w:p>
          <w:p w14:paraId="00B6E3DA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4403 23 990 0</w:t>
            </w:r>
          </w:p>
          <w:p w14:paraId="034FD96C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4403 24 100 0</w:t>
            </w:r>
          </w:p>
          <w:p w14:paraId="2954B2B1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4403 24 900 0</w:t>
            </w:r>
          </w:p>
          <w:p w14:paraId="315806F4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4403 25 910 0</w:t>
            </w:r>
          </w:p>
          <w:p w14:paraId="190F973F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4403 25 990 0</w:t>
            </w:r>
          </w:p>
          <w:p w14:paraId="062A0A7E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4403 26 000 0</w:t>
            </w:r>
          </w:p>
          <w:p w14:paraId="15E14141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4403 91 100 0</w:t>
            </w:r>
          </w:p>
          <w:p w14:paraId="7D9122A7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4403 91 900 0</w:t>
            </w:r>
          </w:p>
          <w:p w14:paraId="43EB6687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4403 93 100 0</w:t>
            </w:r>
          </w:p>
          <w:p w14:paraId="38C92308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4403 93 900 0</w:t>
            </w:r>
          </w:p>
          <w:p w14:paraId="1751C984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4403 94 000 0</w:t>
            </w:r>
          </w:p>
          <w:p w14:paraId="37AC9E1A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4403 95 000 1</w:t>
            </w:r>
          </w:p>
          <w:p w14:paraId="743A1A6B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4403 95 000 9</w:t>
            </w:r>
          </w:p>
          <w:p w14:paraId="741465F1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4403 96 000 9</w:t>
            </w:r>
          </w:p>
          <w:p w14:paraId="4D97BE1E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4403 97 000 1</w:t>
            </w:r>
          </w:p>
          <w:p w14:paraId="51657092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lastRenderedPageBreak/>
              <w:t>4403 97 000 2</w:t>
            </w:r>
          </w:p>
          <w:p w14:paraId="3B9C6B8E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4403 99 000 1</w:t>
            </w:r>
          </w:p>
          <w:p w14:paraId="7AD6EA3E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4403 99 000 9</w:t>
            </w:r>
          </w:p>
          <w:p w14:paraId="21E54D8D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4407 11 930 0</w:t>
            </w:r>
          </w:p>
          <w:p w14:paraId="74DCEBF7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4407 11 980 0</w:t>
            </w:r>
          </w:p>
          <w:p w14:paraId="5A556973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4407 12 910 0</w:t>
            </w:r>
          </w:p>
          <w:p w14:paraId="19BB5166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4407 12 980 0</w:t>
            </w:r>
          </w:p>
          <w:p w14:paraId="422E69C1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4407 19 980 0</w:t>
            </w:r>
          </w:p>
          <w:p w14:paraId="099BF7B2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4407 91 900 0</w:t>
            </w:r>
          </w:p>
          <w:p w14:paraId="3F7A0E54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4407 92 000 0</w:t>
            </w:r>
          </w:p>
          <w:p w14:paraId="48847BDD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 xml:space="preserve">4407 95 </w:t>
            </w:r>
            <w:r>
              <w:rPr>
                <w:bCs/>
              </w:rPr>
              <w:t>1</w:t>
            </w:r>
            <w:r w:rsidRPr="00212D03">
              <w:rPr>
                <w:bCs/>
              </w:rPr>
              <w:t>00 0</w:t>
            </w:r>
          </w:p>
          <w:p w14:paraId="1D90B4D7" w14:textId="77777777" w:rsidR="005E3BAB" w:rsidRPr="00212D03" w:rsidRDefault="005E3BAB" w:rsidP="005E3BAB">
            <w:pPr>
              <w:rPr>
                <w:bCs/>
              </w:rPr>
            </w:pPr>
            <w:r w:rsidRPr="00212D03">
              <w:rPr>
                <w:bCs/>
              </w:rPr>
              <w:t>4407 95 910 0</w:t>
            </w:r>
          </w:p>
          <w:p w14:paraId="57B3644A" w14:textId="537650A1" w:rsidR="005E3BAB" w:rsidRPr="005E3BAB" w:rsidRDefault="005E3BAB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Cs/>
                <w:spacing w:val="-2"/>
                <w:sz w:val="16"/>
                <w:szCs w:val="16"/>
              </w:rPr>
            </w:pPr>
            <w:r w:rsidRPr="00212D03">
              <w:rPr>
                <w:bCs/>
              </w:rPr>
              <w:t>4407 95 990 0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016FD" w14:textId="7137EB0E" w:rsidR="005E3BAB" w:rsidRDefault="005E3BAB" w:rsidP="005E3BAB">
            <w:r>
              <w:lastRenderedPageBreak/>
              <w:t xml:space="preserve">Firewood </w:t>
            </w:r>
          </w:p>
          <w:p w14:paraId="077ED456" w14:textId="77777777" w:rsidR="005E3BAB" w:rsidRDefault="005E3BAB" w:rsidP="005E3BAB"/>
          <w:p w14:paraId="27A4946D" w14:textId="77777777" w:rsidR="005E3BAB" w:rsidRDefault="005E3BAB" w:rsidP="005E3BAB"/>
          <w:p w14:paraId="181B5A9B" w14:textId="6FDEE160" w:rsidR="005E3BAB" w:rsidRPr="005E3BAB" w:rsidRDefault="005E3BAB" w:rsidP="005E3BAB">
            <w:pPr>
              <w:rPr>
                <w:bCs/>
                <w:spacing w:val="-2"/>
                <w:sz w:val="16"/>
                <w:szCs w:val="16"/>
              </w:rPr>
            </w:pPr>
            <w:r>
              <w:t>Wood and articles of wood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F991D" w14:textId="1A1FA2EE" w:rsidR="005E3BAB" w:rsidRPr="005E3BAB" w:rsidRDefault="005E3BAB" w:rsidP="005E3BAB">
            <w:r w:rsidRPr="000A3C37">
              <w:t>GATT Article XI:(2)(a)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5791C" w14:textId="77777777" w:rsidR="005E3BAB" w:rsidRDefault="005E3BAB" w:rsidP="005E3BAB">
            <w:r w:rsidRPr="000A3C37">
              <w:t>Decree of Government of the Kyrgyz Republic #</w:t>
            </w:r>
            <w:r>
              <w:t>428</w:t>
            </w:r>
            <w:r w:rsidRPr="000A3C37">
              <w:t xml:space="preserve">, dated </w:t>
            </w:r>
            <w:r>
              <w:t>01</w:t>
            </w:r>
            <w:r w:rsidRPr="000A3C37">
              <w:t>.0</w:t>
            </w:r>
            <w:r>
              <w:t>8</w:t>
            </w:r>
            <w:r w:rsidRPr="000A3C37">
              <w:t>.2022</w:t>
            </w:r>
          </w:p>
          <w:p w14:paraId="71AC38FB" w14:textId="77777777" w:rsidR="00A57830" w:rsidRDefault="00A57830" w:rsidP="005E3BAB"/>
          <w:p w14:paraId="1051DF34" w14:textId="5DCCC06D" w:rsidR="00A57830" w:rsidRPr="005E3BAB" w:rsidRDefault="00A57830" w:rsidP="005E3BAB">
            <w:r>
              <w:rPr>
                <w:bCs/>
                <w:lang w:val="en-US"/>
              </w:rPr>
              <w:t>E</w:t>
            </w:r>
            <w:r w:rsidRPr="00F6638E">
              <w:rPr>
                <w:bCs/>
                <w:lang w:val="en-US"/>
              </w:rPr>
              <w:t xml:space="preserve">ntered into force on </w:t>
            </w:r>
            <w:r>
              <w:rPr>
                <w:bCs/>
                <w:lang w:val="en-US"/>
              </w:rPr>
              <w:t>14</w:t>
            </w:r>
            <w:r w:rsidRPr="00F6638E">
              <w:rPr>
                <w:bCs/>
                <w:lang w:val="en-US"/>
              </w:rPr>
              <w:t> </w:t>
            </w:r>
            <w:r>
              <w:rPr>
                <w:bCs/>
                <w:lang w:val="en-US"/>
              </w:rPr>
              <w:t>August</w:t>
            </w:r>
            <w:r w:rsidRPr="00F6638E">
              <w:rPr>
                <w:bCs/>
                <w:lang w:val="en-US"/>
              </w:rPr>
              <w:t xml:space="preserve"> 2022 for a period of 6 months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F06BE" w14:textId="589BEF4B" w:rsidR="00A57830" w:rsidRDefault="00A57830" w:rsidP="005E3BAB">
            <w:r w:rsidRPr="00F6638E">
              <w:rPr>
                <w:bCs/>
                <w:lang w:val="en-US"/>
              </w:rPr>
              <w:t>In accordance with</w:t>
            </w:r>
            <w:r>
              <w:rPr>
                <w:bCs/>
                <w:lang w:val="en-US"/>
              </w:rPr>
              <w:t xml:space="preserve"> the</w:t>
            </w:r>
            <w:r w:rsidRPr="00F6638E">
              <w:rPr>
                <w:bCs/>
                <w:lang w:val="en-US"/>
              </w:rPr>
              <w:t xml:space="preserve"> Decree of the Cabinet of Ministers of the Kyrgyz Republic #</w:t>
            </w:r>
            <w:r>
              <w:rPr>
                <w:bCs/>
                <w:lang w:val="en-US"/>
              </w:rPr>
              <w:t>42</w:t>
            </w:r>
            <w:r w:rsidRPr="00212D03">
              <w:rPr>
                <w:bCs/>
                <w:lang w:val="en-US"/>
              </w:rPr>
              <w:t>8</w:t>
            </w:r>
            <w:r w:rsidRPr="00F6638E">
              <w:rPr>
                <w:bCs/>
                <w:lang w:val="en-US"/>
              </w:rPr>
              <w:t xml:space="preserve">, dated </w:t>
            </w:r>
            <w:r>
              <w:rPr>
                <w:bCs/>
                <w:lang w:val="en-US"/>
              </w:rPr>
              <w:t>01</w:t>
            </w:r>
            <w:r w:rsidRPr="00F6638E">
              <w:rPr>
                <w:bCs/>
                <w:lang w:val="en-US"/>
              </w:rPr>
              <w:t>.0</w:t>
            </w:r>
            <w:r>
              <w:rPr>
                <w:bCs/>
                <w:lang w:val="en-US"/>
              </w:rPr>
              <w:t>8</w:t>
            </w:r>
            <w:r w:rsidRPr="00F6638E">
              <w:rPr>
                <w:bCs/>
                <w:lang w:val="en-US"/>
              </w:rPr>
              <w:t xml:space="preserve">.2022, the export </w:t>
            </w:r>
            <w:r w:rsidR="00056FB6">
              <w:rPr>
                <w:bCs/>
                <w:lang w:val="en-US"/>
              </w:rPr>
              <w:t>of</w:t>
            </w:r>
            <w:r>
              <w:rPr>
                <w:bCs/>
              </w:rPr>
              <w:t xml:space="preserve"> wood and articles of wood outside</w:t>
            </w:r>
            <w:r w:rsidRPr="00F6638E">
              <w:rPr>
                <w:bCs/>
                <w:lang w:val="en-US"/>
              </w:rPr>
              <w:t xml:space="preserve"> the customs territory of the Eurasian Economic Union</w:t>
            </w:r>
            <w:r w:rsidR="00056FB6">
              <w:rPr>
                <w:bCs/>
                <w:lang w:val="en-US"/>
              </w:rPr>
              <w:t xml:space="preserve"> is temporarily prohibited.</w:t>
            </w:r>
          </w:p>
          <w:p w14:paraId="59446DE3" w14:textId="77777777" w:rsidR="00A57830" w:rsidRDefault="00A57830" w:rsidP="005E3BAB"/>
          <w:p w14:paraId="2FEC967F" w14:textId="7602820F" w:rsidR="005E3BAB" w:rsidRPr="005E3BAB" w:rsidRDefault="005E3BAB" w:rsidP="005E3BAB">
            <w:r w:rsidRPr="000A3C37">
              <w:t xml:space="preserve">The decree comes into force </w:t>
            </w:r>
            <w:r>
              <w:t>after 7 days since publication (was published on 4 August 2022).</w:t>
            </w:r>
            <w:r w:rsidRPr="000A3C37">
              <w:t xml:space="preserve"> In turn, </w:t>
            </w:r>
            <w:r>
              <w:t xml:space="preserve">export restriction </w:t>
            </w:r>
            <w:r w:rsidRPr="000A3C37">
              <w:t xml:space="preserve">comes effective </w:t>
            </w:r>
            <w:r>
              <w:t>3</w:t>
            </w:r>
            <w:r w:rsidRPr="000A3C37">
              <w:t xml:space="preserve"> days after coming into force of this decree.</w:t>
            </w:r>
          </w:p>
        </w:tc>
      </w:tr>
      <w:tr w:rsidR="005E3BAB" w:rsidRPr="00694E1C" w14:paraId="14F908DB" w14:textId="77777777" w:rsidTr="005E3BAB"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</w:tcPr>
          <w:p w14:paraId="2E428F25" w14:textId="6755C6D8" w:rsidR="005E3BAB" w:rsidRPr="005E3BAB" w:rsidRDefault="005E3BAB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sz w:val="16"/>
                <w:szCs w:val="16"/>
                <w:lang w:val="en-US"/>
              </w:rPr>
            </w:pPr>
            <w:r w:rsidRPr="005E3BAB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A5BA7" w14:textId="094AAA74" w:rsidR="005E3BAB" w:rsidRPr="005E3BAB" w:rsidRDefault="007B0BCA" w:rsidP="005E3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Temporary e</w:t>
            </w:r>
            <w:r w:rsidR="005E3BAB" w:rsidRPr="005E3BAB">
              <w:rPr>
                <w:bCs/>
                <w:lang w:val="en-US"/>
              </w:rPr>
              <w:t>xport prohibition of</w:t>
            </w:r>
            <w:r w:rsidR="00056FB6">
              <w:rPr>
                <w:bCs/>
                <w:lang w:val="en-US"/>
              </w:rPr>
              <w:t xml:space="preserve"> certain</w:t>
            </w:r>
            <w:r w:rsidR="005E3BAB" w:rsidRPr="005E3BAB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used catalysts and certain types of</w:t>
            </w:r>
            <w:r w:rsidR="00056FB6">
              <w:rPr>
                <w:bCs/>
                <w:lang w:val="en-US"/>
              </w:rPr>
              <w:t xml:space="preserve"> precious</w:t>
            </w:r>
            <w:r>
              <w:rPr>
                <w:bCs/>
                <w:lang w:val="en-US"/>
              </w:rPr>
              <w:t xml:space="preserve"> scrap metals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AEE02" w14:textId="21207378" w:rsidR="005E3BAB" w:rsidRPr="005E3BAB" w:rsidRDefault="005E3BAB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Cs/>
                <w:sz w:val="16"/>
                <w:szCs w:val="16"/>
                <w:lang w:val="en-US"/>
              </w:rPr>
            </w:pPr>
            <w:r w:rsidRPr="005E3BAB">
              <w:rPr>
                <w:bCs/>
                <w:lang w:val="en-US"/>
              </w:rPr>
              <w:t>P-X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3AB7E" w14:textId="77777777" w:rsidR="00056FB6" w:rsidRPr="000A3C37" w:rsidRDefault="00056FB6" w:rsidP="00056FB6">
            <w:r>
              <w:t>ex2620</w:t>
            </w:r>
          </w:p>
          <w:p w14:paraId="47B60F43" w14:textId="77777777" w:rsidR="00056FB6" w:rsidRDefault="00056FB6" w:rsidP="005E3BAB">
            <w:pPr>
              <w:rPr>
                <w:bCs/>
                <w:lang w:val="en-US"/>
              </w:rPr>
            </w:pPr>
          </w:p>
          <w:p w14:paraId="415544F8" w14:textId="4296E3C7" w:rsidR="00056FB6" w:rsidRDefault="00056FB6" w:rsidP="005E3BAB">
            <w:pPr>
              <w:rPr>
                <w:bCs/>
                <w:lang w:val="en-US"/>
              </w:rPr>
            </w:pPr>
          </w:p>
          <w:p w14:paraId="31AD174B" w14:textId="58637575" w:rsidR="00056FB6" w:rsidRDefault="00056FB6" w:rsidP="005E3BAB">
            <w:pPr>
              <w:rPr>
                <w:bCs/>
                <w:lang w:val="en-US"/>
              </w:rPr>
            </w:pPr>
          </w:p>
          <w:p w14:paraId="7A9DE1D7" w14:textId="15EDFB3B" w:rsidR="00056FB6" w:rsidRDefault="00056FB6" w:rsidP="005E3BAB">
            <w:pPr>
              <w:rPr>
                <w:bCs/>
                <w:lang w:val="en-US"/>
              </w:rPr>
            </w:pPr>
          </w:p>
          <w:p w14:paraId="65CBBF4D" w14:textId="5476E801" w:rsidR="00056FB6" w:rsidRDefault="00056FB6" w:rsidP="005E3BAB">
            <w:pPr>
              <w:rPr>
                <w:bCs/>
                <w:lang w:val="en-US"/>
              </w:rPr>
            </w:pPr>
          </w:p>
          <w:p w14:paraId="70AF51F1" w14:textId="77777777" w:rsidR="00056FB6" w:rsidRDefault="00056FB6" w:rsidP="005E3BAB">
            <w:pPr>
              <w:rPr>
                <w:bCs/>
                <w:lang w:val="en-US"/>
              </w:rPr>
            </w:pPr>
          </w:p>
          <w:p w14:paraId="74FA8AAC" w14:textId="2E745E60" w:rsidR="005E3BAB" w:rsidRPr="000A3C37" w:rsidRDefault="00056FB6" w:rsidP="005E3BAB">
            <w:r>
              <w:rPr>
                <w:bCs/>
                <w:lang w:val="en-US"/>
              </w:rPr>
              <w:t>ex</w:t>
            </w:r>
            <w:r w:rsidR="005E3BAB">
              <w:rPr>
                <w:bCs/>
                <w:lang w:val="en-US"/>
              </w:rPr>
              <w:t>3815</w:t>
            </w:r>
          </w:p>
          <w:p w14:paraId="0071B968" w14:textId="77777777" w:rsidR="005E3BAB" w:rsidRDefault="005E3BAB" w:rsidP="005E3BAB"/>
          <w:p w14:paraId="25E28A66" w14:textId="77777777" w:rsidR="005E3BAB" w:rsidRDefault="005E3BAB" w:rsidP="005E3BAB"/>
          <w:p w14:paraId="7EE426B2" w14:textId="77777777" w:rsidR="005E3BAB" w:rsidRPr="000A3C37" w:rsidRDefault="005E3BAB" w:rsidP="005E3BAB"/>
          <w:p w14:paraId="11AD767C" w14:textId="6261BD9F" w:rsidR="005E3BAB" w:rsidRPr="000A3C37" w:rsidRDefault="00056FB6" w:rsidP="005E3BAB">
            <w:r>
              <w:t>ex</w:t>
            </w:r>
            <w:r w:rsidR="005E3BAB">
              <w:t>7112</w:t>
            </w:r>
          </w:p>
          <w:p w14:paraId="46A74000" w14:textId="77777777" w:rsidR="005E3BAB" w:rsidRPr="000A3C37" w:rsidRDefault="005E3BAB" w:rsidP="005E3BAB"/>
          <w:p w14:paraId="194F0862" w14:textId="77777777" w:rsidR="005E3BAB" w:rsidRDefault="005E3BAB" w:rsidP="005E3BAB"/>
          <w:p w14:paraId="08015CEA" w14:textId="77777777" w:rsidR="005E3BAB" w:rsidRDefault="005E3BAB" w:rsidP="005E3BAB"/>
          <w:p w14:paraId="37563129" w14:textId="77777777" w:rsidR="005E3BAB" w:rsidRDefault="005E3BAB" w:rsidP="005E3BAB"/>
          <w:p w14:paraId="00A8B58F" w14:textId="77777777" w:rsidR="005E3BAB" w:rsidRDefault="005E3BAB" w:rsidP="005E3BAB"/>
          <w:p w14:paraId="6349E33F" w14:textId="60BA3A89" w:rsidR="005E3BAB" w:rsidRDefault="005E3BAB" w:rsidP="005E3BAB"/>
          <w:p w14:paraId="63649374" w14:textId="2479A262" w:rsidR="005E3BAB" w:rsidRDefault="005E3BAB" w:rsidP="005E3BAB"/>
          <w:p w14:paraId="695749E3" w14:textId="54BA83D2" w:rsidR="005E3BAB" w:rsidRDefault="005E3BAB" w:rsidP="005E3BAB"/>
          <w:p w14:paraId="126000E2" w14:textId="080E9FAB" w:rsidR="005E3BAB" w:rsidRDefault="005E3BAB" w:rsidP="005E3BAB"/>
          <w:p w14:paraId="34101420" w14:textId="77777777" w:rsidR="005E3BAB" w:rsidRDefault="005E3BAB" w:rsidP="005E3BAB"/>
          <w:p w14:paraId="4B29A27C" w14:textId="67E0E185" w:rsidR="005E3BAB" w:rsidRPr="005E3BAB" w:rsidRDefault="005E3BAB" w:rsidP="005E3BAB">
            <w:r>
              <w:t>8708 92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894F2" w14:textId="77777777" w:rsidR="00056FB6" w:rsidRDefault="00056FB6" w:rsidP="00056FB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S</w:t>
            </w:r>
            <w:r w:rsidRPr="00932112">
              <w:rPr>
                <w:bCs/>
                <w:lang w:val="en-US"/>
              </w:rPr>
              <w:t>lag, ash and residues containing metals in catalysts, suitable only for metal extraction or for the production of chemical reagents</w:t>
            </w:r>
          </w:p>
          <w:p w14:paraId="2B435ECC" w14:textId="77777777" w:rsidR="00056FB6" w:rsidRDefault="00056FB6" w:rsidP="005E3BAB">
            <w:pPr>
              <w:rPr>
                <w:bCs/>
                <w:lang w:val="en-US"/>
              </w:rPr>
            </w:pPr>
          </w:p>
          <w:p w14:paraId="5253AA8C" w14:textId="56B2FA91" w:rsidR="005E3BAB" w:rsidRDefault="005E3BAB" w:rsidP="005E3BAB">
            <w:r>
              <w:rPr>
                <w:bCs/>
                <w:lang w:val="en-US"/>
              </w:rPr>
              <w:t>U</w:t>
            </w:r>
            <w:r w:rsidRPr="00932112">
              <w:rPr>
                <w:bCs/>
                <w:lang w:val="en-US"/>
              </w:rPr>
              <w:t>sed catalysts, applied on carriers</w:t>
            </w:r>
            <w:r w:rsidRPr="000A3C37">
              <w:t xml:space="preserve"> </w:t>
            </w:r>
          </w:p>
          <w:p w14:paraId="6EC2B138" w14:textId="77777777" w:rsidR="005E3BAB" w:rsidRDefault="005E3BAB" w:rsidP="005E3BAB"/>
          <w:p w14:paraId="61CA73B6" w14:textId="77777777" w:rsidR="005E3BAB" w:rsidRDefault="005E3BAB" w:rsidP="005E3BAB"/>
          <w:p w14:paraId="2EC5ECE0" w14:textId="77777777" w:rsidR="005E3BAB" w:rsidRDefault="005E3BAB" w:rsidP="005E3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</w:t>
            </w:r>
            <w:r w:rsidRPr="00932112">
              <w:rPr>
                <w:bCs/>
                <w:lang w:val="en-US"/>
              </w:rPr>
              <w:t xml:space="preserve">aste and scrap of palladium, rhodium and platinum contained in catalysts used mainly for the </w:t>
            </w:r>
            <w:r>
              <w:rPr>
                <w:bCs/>
                <w:lang w:val="en-US"/>
              </w:rPr>
              <w:t>recovery</w:t>
            </w:r>
            <w:r w:rsidRPr="00932112">
              <w:rPr>
                <w:bCs/>
                <w:lang w:val="en-US"/>
              </w:rPr>
              <w:t xml:space="preserve"> of precious metals</w:t>
            </w:r>
          </w:p>
          <w:p w14:paraId="7A1D2C75" w14:textId="77777777" w:rsidR="005E3BAB" w:rsidRDefault="005E3BAB" w:rsidP="005E3BAB">
            <w:pPr>
              <w:rPr>
                <w:bCs/>
                <w:lang w:val="en-US"/>
              </w:rPr>
            </w:pPr>
          </w:p>
          <w:p w14:paraId="174B4E22" w14:textId="4C3F7199" w:rsidR="005E3BAB" w:rsidRPr="005E3BAB" w:rsidRDefault="005E3BAB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Cs/>
                <w:sz w:val="16"/>
                <w:szCs w:val="16"/>
              </w:rPr>
            </w:pPr>
            <w:r>
              <w:rPr>
                <w:bCs/>
                <w:lang w:val="en-US"/>
              </w:rPr>
              <w:lastRenderedPageBreak/>
              <w:t>M</w:t>
            </w:r>
            <w:r w:rsidRPr="00932112">
              <w:rPr>
                <w:bCs/>
                <w:lang w:val="en-US"/>
              </w:rPr>
              <w:t>ufflers and exhaust pipes and their parts in catalysts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5E668" w14:textId="77777777" w:rsidR="005E3BAB" w:rsidRPr="000A3C37" w:rsidRDefault="005E3BAB" w:rsidP="005E3BAB">
            <w:r w:rsidRPr="000A3C37">
              <w:lastRenderedPageBreak/>
              <w:t>GATT Article XI:(2)(a)</w:t>
            </w:r>
          </w:p>
          <w:p w14:paraId="3F013516" w14:textId="77777777" w:rsidR="005E3BAB" w:rsidRPr="005E3BAB" w:rsidRDefault="005E3BAB" w:rsidP="005E3BA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3E376" w14:textId="77777777" w:rsidR="005E3BAB" w:rsidRDefault="005E3BAB" w:rsidP="005E3BAB">
            <w:r w:rsidRPr="000A3C37">
              <w:t>Decree of Government of the Kyrgyz Republic #</w:t>
            </w:r>
            <w:r>
              <w:t>431</w:t>
            </w:r>
            <w:r w:rsidRPr="000A3C37">
              <w:t xml:space="preserve">, dated </w:t>
            </w:r>
            <w:r>
              <w:t>01</w:t>
            </w:r>
            <w:r w:rsidRPr="000A3C37">
              <w:t>.0</w:t>
            </w:r>
            <w:r>
              <w:t>8</w:t>
            </w:r>
            <w:r w:rsidRPr="000A3C37">
              <w:t>.2022</w:t>
            </w:r>
          </w:p>
          <w:p w14:paraId="0287CF94" w14:textId="77777777" w:rsidR="00A57830" w:rsidRDefault="00A57830" w:rsidP="005E3BAB"/>
          <w:p w14:paraId="2C5E5274" w14:textId="5048EAFD" w:rsidR="00A57830" w:rsidRPr="005E3BAB" w:rsidRDefault="00A57830" w:rsidP="005E3BAB">
            <w:r>
              <w:rPr>
                <w:bCs/>
                <w:lang w:val="en-US"/>
              </w:rPr>
              <w:t>E</w:t>
            </w:r>
            <w:r w:rsidRPr="00F6638E">
              <w:rPr>
                <w:bCs/>
                <w:lang w:val="en-US"/>
              </w:rPr>
              <w:t xml:space="preserve">ntered into force on </w:t>
            </w:r>
            <w:r>
              <w:rPr>
                <w:bCs/>
                <w:lang w:val="en-US"/>
              </w:rPr>
              <w:t>19</w:t>
            </w:r>
            <w:r w:rsidRPr="00F6638E">
              <w:rPr>
                <w:bCs/>
                <w:lang w:val="en-US"/>
              </w:rPr>
              <w:t> </w:t>
            </w:r>
            <w:r>
              <w:rPr>
                <w:bCs/>
                <w:lang w:val="en-US"/>
              </w:rPr>
              <w:t>August</w:t>
            </w:r>
            <w:r w:rsidRPr="00F6638E">
              <w:rPr>
                <w:bCs/>
                <w:lang w:val="en-US"/>
              </w:rPr>
              <w:t xml:space="preserve"> 2022 for a period of 6 months.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DF260" w14:textId="706EEF37" w:rsidR="005E3BAB" w:rsidRDefault="005E3BAB" w:rsidP="005E3BAB">
            <w:pPr>
              <w:rPr>
                <w:bCs/>
                <w:lang w:val="en-US"/>
              </w:rPr>
            </w:pPr>
            <w:r w:rsidRPr="00F6638E">
              <w:rPr>
                <w:bCs/>
                <w:lang w:val="en-US"/>
              </w:rPr>
              <w:t>In accordance with Decree of the Cabinet of Ministers of the Kyrgyz Republic #</w:t>
            </w:r>
            <w:r>
              <w:rPr>
                <w:bCs/>
                <w:lang w:val="en-US"/>
              </w:rPr>
              <w:t>431</w:t>
            </w:r>
            <w:r w:rsidRPr="00F6638E">
              <w:rPr>
                <w:bCs/>
                <w:lang w:val="en-US"/>
              </w:rPr>
              <w:t xml:space="preserve">, dated </w:t>
            </w:r>
            <w:r>
              <w:rPr>
                <w:bCs/>
                <w:lang w:val="en-US"/>
              </w:rPr>
              <w:t>01</w:t>
            </w:r>
            <w:r w:rsidRPr="00F6638E">
              <w:rPr>
                <w:bCs/>
                <w:lang w:val="en-US"/>
              </w:rPr>
              <w:t>.0</w:t>
            </w:r>
            <w:r>
              <w:rPr>
                <w:bCs/>
                <w:lang w:val="en-US"/>
              </w:rPr>
              <w:t>8</w:t>
            </w:r>
            <w:r w:rsidRPr="00F6638E">
              <w:rPr>
                <w:bCs/>
                <w:lang w:val="en-US"/>
              </w:rPr>
              <w:t>.2022, the export</w:t>
            </w:r>
            <w:r w:rsidR="00A57830">
              <w:rPr>
                <w:bCs/>
                <w:lang w:val="en-US"/>
              </w:rPr>
              <w:t xml:space="preserve"> is </w:t>
            </w:r>
            <w:r w:rsidR="00A57830" w:rsidRPr="00F6638E">
              <w:rPr>
                <w:bCs/>
                <w:lang w:val="en-US"/>
              </w:rPr>
              <w:t>temporar</w:t>
            </w:r>
            <w:r w:rsidR="002017E3">
              <w:rPr>
                <w:bCs/>
                <w:lang w:val="en-US"/>
              </w:rPr>
              <w:t>il</w:t>
            </w:r>
            <w:r w:rsidR="00A57830" w:rsidRPr="00F6638E">
              <w:rPr>
                <w:bCs/>
                <w:lang w:val="en-US"/>
              </w:rPr>
              <w:t>y</w:t>
            </w:r>
            <w:r w:rsidRPr="00F6638E">
              <w:rPr>
                <w:bCs/>
                <w:lang w:val="en-US"/>
              </w:rPr>
              <w:t xml:space="preserve"> </w:t>
            </w:r>
            <w:r w:rsidR="00056FB6">
              <w:rPr>
                <w:bCs/>
                <w:lang w:val="en-US"/>
              </w:rPr>
              <w:t>prohibited</w:t>
            </w:r>
            <w:r w:rsidRPr="00F6638E">
              <w:rPr>
                <w:bCs/>
                <w:lang w:val="en-US"/>
              </w:rPr>
              <w:t xml:space="preserve"> </w:t>
            </w:r>
            <w:r w:rsidR="00A57830">
              <w:rPr>
                <w:bCs/>
                <w:lang w:val="en-US"/>
              </w:rPr>
              <w:t>for</w:t>
            </w:r>
            <w:r w:rsidRPr="00932112">
              <w:rPr>
                <w:bCs/>
                <w:lang w:val="en-US"/>
              </w:rPr>
              <w:t xml:space="preserve"> used catalysts</w:t>
            </w:r>
            <w:r>
              <w:rPr>
                <w:bCs/>
                <w:lang w:val="en-US"/>
              </w:rPr>
              <w:t xml:space="preserve"> </w:t>
            </w:r>
            <w:r w:rsidRPr="00F6638E">
              <w:rPr>
                <w:bCs/>
                <w:lang w:val="en-US"/>
              </w:rPr>
              <w:t>outside the customs territory of the Eurasian Economic Union</w:t>
            </w:r>
            <w:r w:rsidR="00A57830">
              <w:rPr>
                <w:bCs/>
                <w:lang w:val="en-US"/>
              </w:rPr>
              <w:t>.</w:t>
            </w:r>
            <w:r w:rsidRPr="00F6638E">
              <w:rPr>
                <w:bCs/>
                <w:lang w:val="en-US"/>
              </w:rPr>
              <w:t xml:space="preserve"> </w:t>
            </w:r>
          </w:p>
          <w:p w14:paraId="23C8176E" w14:textId="77777777" w:rsidR="005E3BAB" w:rsidRPr="000A3C37" w:rsidRDefault="005E3BAB" w:rsidP="005E3BAB"/>
          <w:p w14:paraId="398DEE3A" w14:textId="4B69DDE6" w:rsidR="005E3BAB" w:rsidRPr="005E3BAB" w:rsidRDefault="005E3BAB" w:rsidP="005E3BAB">
            <w:r w:rsidRPr="000A3C37">
              <w:t xml:space="preserve">The abovementioned decree comes into force </w:t>
            </w:r>
            <w:r>
              <w:t>after 15 days since publication (was published on 4 August 2022).</w:t>
            </w:r>
          </w:p>
        </w:tc>
      </w:tr>
      <w:tr w:rsidR="005E3BAB" w:rsidRPr="00694E1C" w14:paraId="694C111D" w14:textId="77777777" w:rsidTr="005E3BAB"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</w:tcPr>
          <w:p w14:paraId="405263D8" w14:textId="4A514E04" w:rsidR="005E3BAB" w:rsidRPr="005E3BAB" w:rsidRDefault="005E3BAB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sz w:val="16"/>
                <w:szCs w:val="16"/>
              </w:rPr>
            </w:pPr>
            <w:r w:rsidRPr="005E3BA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D2C29" w14:textId="7F1FCDDD" w:rsidR="005E3BAB" w:rsidRPr="005E3BAB" w:rsidRDefault="00056FB6" w:rsidP="005E3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Temporary e</w:t>
            </w:r>
            <w:r w:rsidR="005E3BAB" w:rsidRPr="005E3BAB">
              <w:rPr>
                <w:bCs/>
                <w:lang w:val="en-US"/>
              </w:rPr>
              <w:t xml:space="preserve">xport prohibition </w:t>
            </w:r>
            <w:r w:rsidR="00C12FDB">
              <w:rPr>
                <w:bCs/>
                <w:lang w:val="en-US"/>
              </w:rPr>
              <w:t xml:space="preserve">of </w:t>
            </w:r>
            <w:r>
              <w:rPr>
                <w:bCs/>
                <w:lang w:val="en-US"/>
              </w:rPr>
              <w:t>marble</w:t>
            </w:r>
            <w:r w:rsidR="00C12FDB">
              <w:rPr>
                <w:bCs/>
                <w:lang w:val="en-US"/>
              </w:rPr>
              <w:t xml:space="preserve"> and travertine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400CD" w14:textId="5A5AF7E3" w:rsidR="005E3BAB" w:rsidRPr="005E3BAB" w:rsidRDefault="005E3BAB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Cs/>
                <w:sz w:val="16"/>
                <w:szCs w:val="16"/>
              </w:rPr>
            </w:pPr>
            <w:r w:rsidRPr="005E3BAB">
              <w:rPr>
                <w:bCs/>
                <w:lang w:val="en-US"/>
              </w:rPr>
              <w:t>P-X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4B82C" w14:textId="77777777" w:rsidR="005E3BAB" w:rsidRPr="00512B18" w:rsidRDefault="005E3BAB" w:rsidP="005E3BAB">
            <w:pPr>
              <w:rPr>
                <w:bCs/>
              </w:rPr>
            </w:pPr>
            <w:r>
              <w:rPr>
                <w:bCs/>
              </w:rPr>
              <w:t>2515</w:t>
            </w:r>
            <w:r w:rsidRPr="00212D03">
              <w:rPr>
                <w:bCs/>
              </w:rPr>
              <w:t xml:space="preserve"> 11 000 </w:t>
            </w:r>
            <w:r>
              <w:rPr>
                <w:bCs/>
              </w:rPr>
              <w:t>0</w:t>
            </w:r>
          </w:p>
          <w:p w14:paraId="577A61B9" w14:textId="77777777" w:rsidR="005E3BAB" w:rsidRDefault="005E3BAB" w:rsidP="005E3BAB">
            <w:pPr>
              <w:rPr>
                <w:bCs/>
              </w:rPr>
            </w:pPr>
          </w:p>
          <w:p w14:paraId="0D03EC39" w14:textId="77777777" w:rsidR="005E3BAB" w:rsidRDefault="005E3BAB" w:rsidP="005E3BAB">
            <w:pPr>
              <w:rPr>
                <w:bCs/>
              </w:rPr>
            </w:pPr>
          </w:p>
          <w:p w14:paraId="6A89FD67" w14:textId="77777777" w:rsidR="005E3BAB" w:rsidRPr="00212D03" w:rsidRDefault="005E3BAB" w:rsidP="005E3BAB">
            <w:pPr>
              <w:rPr>
                <w:bCs/>
              </w:rPr>
            </w:pPr>
          </w:p>
          <w:p w14:paraId="3D3FA57E" w14:textId="042E54B5" w:rsidR="005E3BAB" w:rsidRPr="005E3BAB" w:rsidRDefault="005E3BAB" w:rsidP="005E3BAB">
            <w:pPr>
              <w:rPr>
                <w:bCs/>
              </w:rPr>
            </w:pPr>
            <w:r>
              <w:rPr>
                <w:bCs/>
              </w:rPr>
              <w:t>2515</w:t>
            </w:r>
            <w:r w:rsidRPr="00212D03">
              <w:rPr>
                <w:bCs/>
              </w:rPr>
              <w:t xml:space="preserve"> 1</w:t>
            </w:r>
            <w:r>
              <w:rPr>
                <w:bCs/>
              </w:rPr>
              <w:t>2</w:t>
            </w:r>
            <w:r w:rsidRPr="00212D03">
              <w:rPr>
                <w:bCs/>
              </w:rPr>
              <w:t xml:space="preserve"> 000 </w:t>
            </w:r>
            <w:r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37812" w14:textId="77777777" w:rsidR="005E3BAB" w:rsidRPr="00512B18" w:rsidRDefault="005E3BAB" w:rsidP="005E3BAB">
            <w:r w:rsidRPr="00512B18">
              <w:rPr>
                <w:color w:val="212529"/>
                <w:shd w:val="clear" w:color="auto" w:fill="FFFFFF"/>
              </w:rPr>
              <w:t>Marble and travertine, crude or roughly trimmed</w:t>
            </w:r>
            <w:r w:rsidRPr="00512B18">
              <w:t xml:space="preserve"> </w:t>
            </w:r>
          </w:p>
          <w:p w14:paraId="2CE24F3D" w14:textId="77777777" w:rsidR="005E3BAB" w:rsidRPr="00512B18" w:rsidRDefault="005E3BAB" w:rsidP="005E3BAB"/>
          <w:p w14:paraId="0106A504" w14:textId="77777777" w:rsidR="005E3BAB" w:rsidRPr="00512B18" w:rsidRDefault="005E3BAB" w:rsidP="005E3BAB">
            <w:r w:rsidRPr="00512B18">
              <w:rPr>
                <w:color w:val="212529"/>
                <w:shd w:val="clear" w:color="auto" w:fill="FFFFFF"/>
              </w:rPr>
              <w:t>Marble and travertine, merely cut, by sawing or otherwise, into blocks or slabs of a square or rectangular shape</w:t>
            </w:r>
          </w:p>
          <w:p w14:paraId="4DBCB7A0" w14:textId="77777777" w:rsidR="005E3BAB" w:rsidRPr="005E3BAB" w:rsidRDefault="005E3BAB" w:rsidP="005E3B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D61B2" w14:textId="007454FD" w:rsidR="005E3BAB" w:rsidRPr="005E3BAB" w:rsidRDefault="005E3BAB" w:rsidP="005E3BAB">
            <w:r w:rsidRPr="000A3C37">
              <w:t>GATT Article XI:(2)(a)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C93AB" w14:textId="77777777" w:rsidR="005E3BAB" w:rsidRDefault="005E3BAB" w:rsidP="005E3BAB">
            <w:r w:rsidRPr="000A3C37">
              <w:t>Decree of Government of the Kyrgyz Republic #</w:t>
            </w:r>
            <w:r>
              <w:t>4</w:t>
            </w:r>
            <w:r w:rsidRPr="00DB7AD6">
              <w:rPr>
                <w:lang w:val="en-US"/>
              </w:rPr>
              <w:t>30</w:t>
            </w:r>
            <w:r w:rsidRPr="000A3C37">
              <w:t xml:space="preserve">, dated </w:t>
            </w:r>
            <w:r>
              <w:t>01</w:t>
            </w:r>
            <w:r w:rsidRPr="000A3C37">
              <w:t>.0</w:t>
            </w:r>
            <w:r>
              <w:t>8</w:t>
            </w:r>
            <w:r w:rsidRPr="000A3C37">
              <w:t xml:space="preserve">.2022 </w:t>
            </w:r>
          </w:p>
          <w:p w14:paraId="35B006C3" w14:textId="77777777" w:rsidR="00056FB6" w:rsidRDefault="00056FB6" w:rsidP="005E3BAB"/>
          <w:p w14:paraId="56F9CB12" w14:textId="0E8DC927" w:rsidR="00056FB6" w:rsidRPr="005E3BAB" w:rsidRDefault="00056FB6" w:rsidP="005E3BAB">
            <w:r>
              <w:rPr>
                <w:bCs/>
                <w:lang w:val="en-US"/>
              </w:rPr>
              <w:t>E</w:t>
            </w:r>
            <w:r w:rsidRPr="00F6638E">
              <w:rPr>
                <w:bCs/>
                <w:lang w:val="en-US"/>
              </w:rPr>
              <w:t xml:space="preserve">ntered into force on </w:t>
            </w:r>
            <w:r>
              <w:rPr>
                <w:bCs/>
                <w:lang w:val="en-US"/>
              </w:rPr>
              <w:t>14</w:t>
            </w:r>
            <w:r w:rsidRPr="00F6638E">
              <w:rPr>
                <w:bCs/>
                <w:lang w:val="en-US"/>
              </w:rPr>
              <w:t> </w:t>
            </w:r>
            <w:r>
              <w:rPr>
                <w:bCs/>
                <w:lang w:val="en-US"/>
              </w:rPr>
              <w:t>August</w:t>
            </w:r>
            <w:r w:rsidRPr="00F6638E">
              <w:rPr>
                <w:bCs/>
                <w:lang w:val="en-US"/>
              </w:rPr>
              <w:t xml:space="preserve"> 2022 for a period of 6 months.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1C657" w14:textId="09876366" w:rsidR="00056FB6" w:rsidRDefault="005E3BAB" w:rsidP="005E3BAB">
            <w:pPr>
              <w:rPr>
                <w:bCs/>
                <w:lang w:val="en-US"/>
              </w:rPr>
            </w:pPr>
            <w:r w:rsidRPr="00F6638E">
              <w:rPr>
                <w:bCs/>
                <w:lang w:val="en-US"/>
              </w:rPr>
              <w:t>In accordance with Decree of the Cabinet of Ministers of the Kyrgyz Republic #</w:t>
            </w:r>
            <w:r>
              <w:rPr>
                <w:bCs/>
                <w:lang w:val="en-US"/>
              </w:rPr>
              <w:t>4</w:t>
            </w:r>
            <w:r w:rsidRPr="00DB7AD6">
              <w:rPr>
                <w:bCs/>
                <w:lang w:val="en-US"/>
              </w:rPr>
              <w:t>30</w:t>
            </w:r>
            <w:r w:rsidRPr="00F6638E">
              <w:rPr>
                <w:bCs/>
                <w:lang w:val="en-US"/>
              </w:rPr>
              <w:t xml:space="preserve">, dated </w:t>
            </w:r>
            <w:r>
              <w:rPr>
                <w:bCs/>
                <w:lang w:val="en-US"/>
              </w:rPr>
              <w:t>01</w:t>
            </w:r>
            <w:r w:rsidRPr="00F6638E">
              <w:rPr>
                <w:bCs/>
                <w:lang w:val="en-US"/>
              </w:rPr>
              <w:t>.0</w:t>
            </w:r>
            <w:r>
              <w:rPr>
                <w:bCs/>
                <w:lang w:val="en-US"/>
              </w:rPr>
              <w:t>8</w:t>
            </w:r>
            <w:r w:rsidRPr="00F6638E">
              <w:rPr>
                <w:bCs/>
                <w:lang w:val="en-US"/>
              </w:rPr>
              <w:t xml:space="preserve">.2022, the export </w:t>
            </w:r>
            <w:r w:rsidR="00056FB6">
              <w:rPr>
                <w:bCs/>
                <w:lang w:val="en-US"/>
              </w:rPr>
              <w:t>of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m</w:t>
            </w:r>
            <w:r w:rsidRPr="00512B18">
              <w:rPr>
                <w:color w:val="212529"/>
                <w:shd w:val="clear" w:color="auto" w:fill="FFFFFF"/>
              </w:rPr>
              <w:t>arble and travertine</w:t>
            </w:r>
            <w:r w:rsidRPr="00F6638E">
              <w:rPr>
                <w:bCs/>
                <w:lang w:val="en-US"/>
              </w:rPr>
              <w:t xml:space="preserve"> outside the customs territory of the Eurasian Economic Union </w:t>
            </w:r>
            <w:r w:rsidR="00056FB6">
              <w:rPr>
                <w:bCs/>
                <w:lang w:val="en-US"/>
              </w:rPr>
              <w:t xml:space="preserve">is temporarily prohibited. </w:t>
            </w:r>
          </w:p>
          <w:p w14:paraId="0F085EF4" w14:textId="77777777" w:rsidR="00056FB6" w:rsidRDefault="00056FB6" w:rsidP="005E3BAB">
            <w:pPr>
              <w:rPr>
                <w:bCs/>
                <w:lang w:val="en-US"/>
              </w:rPr>
            </w:pPr>
          </w:p>
          <w:p w14:paraId="47F05079" w14:textId="1B9CC4C4" w:rsidR="005E3BAB" w:rsidRPr="005E3BAB" w:rsidRDefault="005E3BAB" w:rsidP="005E3BAB">
            <w:r w:rsidRPr="000A3C37">
              <w:t xml:space="preserve">The abovementioned decree comes into force </w:t>
            </w:r>
            <w:r>
              <w:t>after 7 days since publication (was published on 4 August 2022).</w:t>
            </w:r>
            <w:r w:rsidRPr="000A3C37">
              <w:t xml:space="preserve"> In turn, </w:t>
            </w:r>
            <w:r>
              <w:t xml:space="preserve">export restriction </w:t>
            </w:r>
            <w:r w:rsidRPr="000A3C37">
              <w:t xml:space="preserve">comes effective </w:t>
            </w:r>
            <w:r>
              <w:t>3</w:t>
            </w:r>
            <w:r w:rsidRPr="000A3C37">
              <w:t xml:space="preserve"> days after coming into force of this decree.</w:t>
            </w:r>
          </w:p>
        </w:tc>
      </w:tr>
      <w:tr w:rsidR="005E3BAB" w:rsidRPr="00694E1C" w14:paraId="3D4565B2" w14:textId="77777777" w:rsidTr="005E3BAB"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</w:tcPr>
          <w:p w14:paraId="301F230A" w14:textId="646289A8" w:rsidR="005E3BAB" w:rsidRPr="005E3BAB" w:rsidRDefault="00015F61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FF726" w14:textId="75A981D7" w:rsidR="005E3BAB" w:rsidRPr="005E3BAB" w:rsidRDefault="00CA0577" w:rsidP="005E3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Temporary e</w:t>
            </w:r>
            <w:r w:rsidR="005E3BAB" w:rsidRPr="005E3BAB">
              <w:rPr>
                <w:bCs/>
                <w:lang w:val="en-US"/>
              </w:rPr>
              <w:t>xport prohibition of recovered paper or paperboard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92F57" w14:textId="162F2475" w:rsidR="005E3BAB" w:rsidRPr="005E3BAB" w:rsidRDefault="005E3BAB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P-X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A01D5" w14:textId="7BBFC660" w:rsidR="005E3BAB" w:rsidRDefault="005E3BAB" w:rsidP="005E3BAB">
            <w:pPr>
              <w:rPr>
                <w:bCs/>
              </w:rPr>
            </w:pPr>
            <w:r>
              <w:rPr>
                <w:bCs/>
              </w:rPr>
              <w:t>4707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53181" w14:textId="6D1F6ECD" w:rsidR="005E3BAB" w:rsidRPr="00512B18" w:rsidRDefault="005E3BAB" w:rsidP="005E3BAB">
            <w:pPr>
              <w:rPr>
                <w:color w:val="212529"/>
                <w:shd w:val="clear" w:color="auto" w:fill="FFFFFF"/>
              </w:rPr>
            </w:pPr>
            <w:r w:rsidRPr="005E3BAB">
              <w:rPr>
                <w:color w:val="212529"/>
                <w:shd w:val="clear" w:color="auto" w:fill="FFFFFF"/>
              </w:rPr>
              <w:t>Recovered paper (waste and scrap) or paperboard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8F5A2" w14:textId="4766FDCB" w:rsidR="005E3BAB" w:rsidRPr="000A3C37" w:rsidRDefault="005E3BAB" w:rsidP="005E3BAB">
            <w:r w:rsidRPr="005E3BAB">
              <w:t>GATT Article XI:(2)(a)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2BAD5" w14:textId="77777777" w:rsidR="005E3BAB" w:rsidRDefault="005E3BAB" w:rsidP="005E3BAB">
            <w:r w:rsidRPr="005E3BAB">
              <w:t>Decree of Government of the Kyrgyz Republic #426, dated 01.08.2022</w:t>
            </w:r>
          </w:p>
          <w:p w14:paraId="76B4A360" w14:textId="77777777" w:rsidR="00E06367" w:rsidRDefault="00E06367" w:rsidP="005E3BAB"/>
          <w:p w14:paraId="0254248B" w14:textId="0AECA35F" w:rsidR="00E06367" w:rsidRPr="000A3C37" w:rsidRDefault="00E06367" w:rsidP="005E3BAB">
            <w:r>
              <w:rPr>
                <w:bCs/>
                <w:lang w:val="en-US"/>
              </w:rPr>
              <w:t>E</w:t>
            </w:r>
            <w:r w:rsidRPr="005E3BAB">
              <w:rPr>
                <w:bCs/>
                <w:lang w:val="en-US"/>
              </w:rPr>
              <w:t xml:space="preserve">ntered into force on 14 August 2022 </w:t>
            </w:r>
            <w:r w:rsidRPr="005E3BAB">
              <w:rPr>
                <w:bCs/>
                <w:lang w:val="en-US"/>
              </w:rPr>
              <w:lastRenderedPageBreak/>
              <w:t>for a period of 6 months.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77BE2" w14:textId="4C169D5D" w:rsidR="00E06367" w:rsidRDefault="005E3BAB" w:rsidP="005E3BAB">
            <w:pPr>
              <w:rPr>
                <w:bCs/>
                <w:lang w:val="en-US"/>
              </w:rPr>
            </w:pPr>
            <w:r w:rsidRPr="005E3BAB">
              <w:rPr>
                <w:bCs/>
                <w:lang w:val="en-US"/>
              </w:rPr>
              <w:lastRenderedPageBreak/>
              <w:t xml:space="preserve">In accordance with Decree of the Cabinet of Ministers of the Kyrgyz Republic #426, dated 01.08.2022, the export </w:t>
            </w:r>
            <w:r w:rsidR="00E06367">
              <w:rPr>
                <w:bCs/>
                <w:lang w:val="en-US"/>
              </w:rPr>
              <w:t>of</w:t>
            </w:r>
            <w:r w:rsidRPr="005E3BAB">
              <w:rPr>
                <w:bCs/>
                <w:lang w:val="en-US"/>
              </w:rPr>
              <w:t xml:space="preserve"> recovered paper or paperboard outside the customs </w:t>
            </w:r>
            <w:r w:rsidRPr="005E3BAB">
              <w:rPr>
                <w:bCs/>
                <w:lang w:val="en-US"/>
              </w:rPr>
              <w:lastRenderedPageBreak/>
              <w:t xml:space="preserve">territory of the Eurasian Economic Union </w:t>
            </w:r>
            <w:r w:rsidR="00E06367">
              <w:rPr>
                <w:bCs/>
                <w:lang w:val="en-US"/>
              </w:rPr>
              <w:t xml:space="preserve">is temporarily prohibited. </w:t>
            </w:r>
          </w:p>
          <w:p w14:paraId="5D28FC30" w14:textId="77777777" w:rsidR="00E06367" w:rsidRDefault="00E06367" w:rsidP="005E3BAB">
            <w:pPr>
              <w:rPr>
                <w:bCs/>
                <w:lang w:val="en-US"/>
              </w:rPr>
            </w:pPr>
          </w:p>
          <w:p w14:paraId="710A900E" w14:textId="60587FD9" w:rsidR="005E3BAB" w:rsidRPr="00F6638E" w:rsidRDefault="005E3BAB" w:rsidP="005E3BAB">
            <w:pPr>
              <w:rPr>
                <w:bCs/>
                <w:lang w:val="en-US"/>
              </w:rPr>
            </w:pPr>
            <w:r w:rsidRPr="005E3BAB">
              <w:rPr>
                <w:bCs/>
                <w:lang w:val="en-US"/>
              </w:rPr>
              <w:t>The abovementioned decree comes into force after 7 days since publication (was published on 4 August 2022). In turn, export restriction comes effective 3 days after coming into force of this decree.</w:t>
            </w:r>
          </w:p>
        </w:tc>
      </w:tr>
      <w:tr w:rsidR="005E3BAB" w:rsidRPr="00694E1C" w14:paraId="280D67ED" w14:textId="77777777" w:rsidTr="005E3BAB">
        <w:tc>
          <w:tcPr>
            <w:tcW w:w="562" w:type="dxa"/>
            <w:tcBorders>
              <w:top w:val="single" w:sz="6" w:space="0" w:color="auto"/>
              <w:bottom w:val="single" w:sz="4" w:space="0" w:color="auto"/>
            </w:tcBorders>
          </w:tcPr>
          <w:p w14:paraId="4568CACB" w14:textId="3347DADB" w:rsidR="005E3BAB" w:rsidRPr="005E3BAB" w:rsidRDefault="00015F61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8A7BC" w14:textId="300B2D76" w:rsidR="005E3BAB" w:rsidRPr="005E3BAB" w:rsidRDefault="00CA0577" w:rsidP="005E3B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Temporary e</w:t>
            </w:r>
            <w:r w:rsidR="00015F61" w:rsidRPr="00015F61">
              <w:rPr>
                <w:bCs/>
                <w:lang w:val="en-US"/>
              </w:rPr>
              <w:t>xport prohibition of ferrous waste and scrap, remelting scrap ingots of iron or steel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7B6E7" w14:textId="7F07BBD2" w:rsidR="005E3BAB" w:rsidRPr="005E3BAB" w:rsidRDefault="00015F61" w:rsidP="005E3BA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P-X</w:t>
            </w: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0B36F" w14:textId="27300B00" w:rsidR="005E3BAB" w:rsidRDefault="00015F61" w:rsidP="005E3BAB">
            <w:pPr>
              <w:rPr>
                <w:bCs/>
              </w:rPr>
            </w:pPr>
            <w:r>
              <w:rPr>
                <w:bCs/>
              </w:rPr>
              <w:t>7204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05203" w14:textId="41FCA35B" w:rsidR="005E3BAB" w:rsidRPr="00512B18" w:rsidRDefault="00015F61" w:rsidP="005E3BAB">
            <w:pPr>
              <w:rPr>
                <w:color w:val="212529"/>
                <w:shd w:val="clear" w:color="auto" w:fill="FFFFFF"/>
              </w:rPr>
            </w:pPr>
            <w:r w:rsidRPr="00015F61">
              <w:rPr>
                <w:color w:val="212529"/>
                <w:shd w:val="clear" w:color="auto" w:fill="FFFFFF"/>
              </w:rPr>
              <w:t>Ferrous waste and scrap, remelting scrap ingots of iron or steel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708C4" w14:textId="3317D8A9" w:rsidR="005E3BAB" w:rsidRPr="000A3C37" w:rsidRDefault="00015F61" w:rsidP="005E3BAB">
            <w:r w:rsidRPr="00015F61">
              <w:t>GATT Article XI:(2)(a)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93FD0" w14:textId="77777777" w:rsidR="005E3BAB" w:rsidRDefault="00015F61" w:rsidP="005E3BAB">
            <w:r w:rsidRPr="00015F61">
              <w:t>Decree of Government of the Kyrgyz Republic #427, dated 01.08.2022</w:t>
            </w:r>
          </w:p>
          <w:p w14:paraId="3305258B" w14:textId="77777777" w:rsidR="00CA0577" w:rsidRDefault="00CA0577" w:rsidP="005E3BAB"/>
          <w:p w14:paraId="09E83294" w14:textId="677E10CD" w:rsidR="00CA0577" w:rsidRPr="000A3C37" w:rsidRDefault="00CA0577" w:rsidP="005E3BAB">
            <w:r>
              <w:rPr>
                <w:bCs/>
                <w:lang w:val="en-US"/>
              </w:rPr>
              <w:t>E</w:t>
            </w:r>
            <w:r w:rsidRPr="00015F61">
              <w:rPr>
                <w:bCs/>
                <w:lang w:val="en-US"/>
              </w:rPr>
              <w:t>ntered into force on 14 August 2022 for a period of 6 months.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55325" w14:textId="37DBC22A" w:rsidR="00CA0577" w:rsidRDefault="00015F61" w:rsidP="00015F61">
            <w:pPr>
              <w:rPr>
                <w:bCs/>
                <w:lang w:val="en-US"/>
              </w:rPr>
            </w:pPr>
            <w:r w:rsidRPr="00015F61">
              <w:rPr>
                <w:bCs/>
                <w:lang w:val="en-US"/>
              </w:rPr>
              <w:t xml:space="preserve">In accordance with Decree of the Cabinet of Ministers of the Kyrgyz Republic #427, dated 01.08.2022, the export </w:t>
            </w:r>
            <w:r w:rsidR="00CA0577">
              <w:rPr>
                <w:bCs/>
                <w:lang w:val="en-US"/>
              </w:rPr>
              <w:t>of</w:t>
            </w:r>
            <w:r w:rsidRPr="00015F61">
              <w:rPr>
                <w:bCs/>
                <w:lang w:val="en-US"/>
              </w:rPr>
              <w:t xml:space="preserve"> ferrous waste and scrap, remelting scrap ingots of iron or steel outside the customs territory of the Eurasian Economic Union</w:t>
            </w:r>
            <w:r w:rsidR="00CA0577">
              <w:rPr>
                <w:bCs/>
                <w:lang w:val="en-US"/>
              </w:rPr>
              <w:t xml:space="preserve"> is temporarily prohibited. </w:t>
            </w:r>
          </w:p>
          <w:p w14:paraId="4D7D26C5" w14:textId="77777777" w:rsidR="00CA0577" w:rsidRDefault="00CA0577" w:rsidP="00015F61">
            <w:pPr>
              <w:rPr>
                <w:bCs/>
                <w:lang w:val="en-US"/>
              </w:rPr>
            </w:pPr>
          </w:p>
          <w:p w14:paraId="2BE91668" w14:textId="1C5A4105" w:rsidR="005E3BAB" w:rsidRPr="00F6638E" w:rsidRDefault="00015F61" w:rsidP="00015F61">
            <w:pPr>
              <w:rPr>
                <w:bCs/>
                <w:lang w:val="en-US"/>
              </w:rPr>
            </w:pPr>
            <w:r w:rsidRPr="00015F61">
              <w:rPr>
                <w:bCs/>
                <w:lang w:val="en-US"/>
              </w:rPr>
              <w:t xml:space="preserve">The abovementioned decree comes into force after 7 days since publication (was </w:t>
            </w:r>
            <w:r w:rsidRPr="00015F61">
              <w:rPr>
                <w:bCs/>
                <w:lang w:val="en-US"/>
              </w:rPr>
              <w:lastRenderedPageBreak/>
              <w:t>published on 4 August 2022). In turn, export restriction comes effective 3 days after coming into force of this decree.</w:t>
            </w:r>
          </w:p>
        </w:tc>
      </w:tr>
    </w:tbl>
    <w:p w14:paraId="09C1387A" w14:textId="7F083510" w:rsidR="00272B3E" w:rsidRPr="00E837FA" w:rsidRDefault="00272B3E" w:rsidP="00A85DAC">
      <w:pPr>
        <w:tabs>
          <w:tab w:val="left" w:pos="-1440"/>
          <w:tab w:val="left" w:pos="-720"/>
        </w:tabs>
        <w:suppressAutoHyphens/>
        <w:spacing w:before="240"/>
        <w:jc w:val="center"/>
        <w:rPr>
          <w:bCs/>
          <w:spacing w:val="-2"/>
        </w:rPr>
      </w:pPr>
      <w:r w:rsidRPr="00E837FA">
        <w:rPr>
          <w:b/>
          <w:bCs/>
          <w:spacing w:val="-2"/>
        </w:rPr>
        <w:lastRenderedPageBreak/>
        <w:t>__________</w:t>
      </w:r>
    </w:p>
    <w:sectPr w:rsidR="00272B3E" w:rsidRPr="00E837FA" w:rsidSect="00272B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1440" w:right="720" w:bottom="1440" w:left="144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09FD" w14:textId="77777777" w:rsidR="00FF2F4A" w:rsidRDefault="00FF2F4A" w:rsidP="0002424F">
      <w:r>
        <w:separator/>
      </w:r>
    </w:p>
  </w:endnote>
  <w:endnote w:type="continuationSeparator" w:id="0">
    <w:p w14:paraId="3CF2C847" w14:textId="77777777" w:rsidR="00FF2F4A" w:rsidRDefault="00FF2F4A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hit Hindi">
    <w:altName w:val="MS Mincho"/>
    <w:charset w:val="8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65D3" w14:textId="765C7178" w:rsidR="0005423E" w:rsidRPr="005E3BAB" w:rsidRDefault="005E3BAB" w:rsidP="005E3B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5F5F" w14:textId="23F374FA" w:rsidR="0005423E" w:rsidRPr="005E3BAB" w:rsidRDefault="005E3BAB" w:rsidP="005E3B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1C6A" w14:textId="77777777" w:rsidR="0005423E" w:rsidRDefault="0005423E"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3F34" w14:textId="45AA9A4A" w:rsidR="0005423E" w:rsidRPr="005E3BAB" w:rsidRDefault="005E3BAB" w:rsidP="005E3BAB">
    <w:pPr>
      <w:pStyle w:val="Footer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76F7" w14:textId="0E30AD0D" w:rsidR="0005423E" w:rsidRPr="005E3BAB" w:rsidRDefault="005E3BAB" w:rsidP="005E3BAB">
    <w:pPr>
      <w:pStyle w:val="Footer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1F06" w14:textId="77777777" w:rsidR="0005423E" w:rsidRPr="00181A94" w:rsidRDefault="0005423E" w:rsidP="0004603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B1E7" w14:textId="77777777" w:rsidR="00FF2F4A" w:rsidRDefault="00FF2F4A" w:rsidP="0002424F">
      <w:r>
        <w:separator/>
      </w:r>
    </w:p>
  </w:footnote>
  <w:footnote w:type="continuationSeparator" w:id="0">
    <w:p w14:paraId="718DA22E" w14:textId="77777777" w:rsidR="00FF2F4A" w:rsidRDefault="00FF2F4A" w:rsidP="0002424F">
      <w:r>
        <w:continuationSeparator/>
      </w:r>
    </w:p>
  </w:footnote>
  <w:footnote w:id="1">
    <w:p w14:paraId="6E654DE6" w14:textId="77777777" w:rsidR="0005423E" w:rsidRPr="009E4A93" w:rsidRDefault="0005423E" w:rsidP="006C59AB">
      <w:pPr>
        <w:pStyle w:val="FootnoteText"/>
      </w:pPr>
      <w:r w:rsidRPr="009E4A93">
        <w:rPr>
          <w:rStyle w:val="FootnoteReference"/>
        </w:rPr>
        <w:t>*</w:t>
      </w:r>
      <w:r w:rsidRPr="009E4A93">
        <w:t xml:space="preserve"> In </w:t>
      </w:r>
      <w:r>
        <w:t>English</w:t>
      </w:r>
      <w:r w:rsidRPr="009E4A93"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BB77" w14:textId="77777777" w:rsidR="005E3BAB" w:rsidRPr="005E3BAB" w:rsidRDefault="005E3BAB" w:rsidP="005E3B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5E3BAB">
      <w:rPr>
        <w:lang w:val="pt-PT"/>
      </w:rPr>
      <w:t>G/MA/QR/N/KGZ/1/Add.17</w:t>
    </w:r>
  </w:p>
  <w:p w14:paraId="6FB98BD5" w14:textId="77777777" w:rsidR="005E3BAB" w:rsidRPr="005E3BAB" w:rsidRDefault="005E3BAB" w:rsidP="005E3B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6DAEB25D" w14:textId="71088A96" w:rsidR="005E3BAB" w:rsidRPr="005E3BAB" w:rsidRDefault="005E3BAB" w:rsidP="005E3B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BAB">
      <w:t xml:space="preserve">- </w:t>
    </w:r>
    <w:r w:rsidRPr="005E3BAB">
      <w:fldChar w:fldCharType="begin"/>
    </w:r>
    <w:r w:rsidRPr="005E3BAB">
      <w:instrText xml:space="preserve"> PAGE </w:instrText>
    </w:r>
    <w:r w:rsidRPr="005E3BAB">
      <w:fldChar w:fldCharType="separate"/>
    </w:r>
    <w:r w:rsidRPr="005E3BAB">
      <w:rPr>
        <w:noProof/>
      </w:rPr>
      <w:t>2</w:t>
    </w:r>
    <w:r w:rsidRPr="005E3BAB">
      <w:fldChar w:fldCharType="end"/>
    </w:r>
    <w:r w:rsidRPr="005E3BAB">
      <w:t xml:space="preserve"> -</w:t>
    </w:r>
  </w:p>
  <w:p w14:paraId="4D53F34D" w14:textId="32010F24" w:rsidR="0005423E" w:rsidRPr="005E3BAB" w:rsidRDefault="0005423E" w:rsidP="005E3B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F913" w14:textId="77777777" w:rsidR="005E3BAB" w:rsidRPr="005E3BAB" w:rsidRDefault="005E3BAB" w:rsidP="005E3B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5E3BAB">
      <w:rPr>
        <w:lang w:val="pt-PT"/>
      </w:rPr>
      <w:t>G/MA/QR/N/KGZ/1/Add.17</w:t>
    </w:r>
  </w:p>
  <w:p w14:paraId="653EB70B" w14:textId="77777777" w:rsidR="005E3BAB" w:rsidRPr="005E3BAB" w:rsidRDefault="005E3BAB" w:rsidP="005E3B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0B852DBA" w14:textId="06A43981" w:rsidR="005E3BAB" w:rsidRPr="005E3BAB" w:rsidRDefault="005E3BAB" w:rsidP="005E3B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3BAB">
      <w:t xml:space="preserve">- </w:t>
    </w:r>
    <w:r w:rsidRPr="005E3BAB">
      <w:fldChar w:fldCharType="begin"/>
    </w:r>
    <w:r w:rsidRPr="005E3BAB">
      <w:instrText xml:space="preserve"> PAGE </w:instrText>
    </w:r>
    <w:r w:rsidRPr="005E3BAB">
      <w:fldChar w:fldCharType="separate"/>
    </w:r>
    <w:r w:rsidRPr="005E3BAB">
      <w:rPr>
        <w:noProof/>
      </w:rPr>
      <w:t>2</w:t>
    </w:r>
    <w:r w:rsidRPr="005E3BAB">
      <w:fldChar w:fldCharType="end"/>
    </w:r>
    <w:r w:rsidRPr="005E3BAB">
      <w:t xml:space="preserve"> -</w:t>
    </w:r>
  </w:p>
  <w:p w14:paraId="44D3E16C" w14:textId="537A07AC" w:rsidR="0005423E" w:rsidRPr="005E3BAB" w:rsidRDefault="0005423E" w:rsidP="005E3B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2743B8" w:rsidRPr="002743B8" w14:paraId="63B8062C" w14:textId="77777777" w:rsidTr="002743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B8BF65" w14:textId="77777777" w:rsidR="002743B8" w:rsidRPr="002743B8" w:rsidRDefault="002743B8" w:rsidP="00703F81">
          <w:pPr>
            <w:rPr>
              <w:rFonts w:cs="Verdana"/>
              <w:noProof/>
              <w:szCs w:val="18"/>
              <w:lang w:eastAsia="en-GB"/>
            </w:rPr>
          </w:pPr>
          <w:bookmarkStart w:id="2" w:name="bmkRestricted" w:colFirst="1" w:colLast="1"/>
          <w:bookmarkStart w:id="3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938DEA" w14:textId="3ED2C62D" w:rsidR="002743B8" w:rsidRPr="002743B8" w:rsidRDefault="005E3BAB" w:rsidP="00703F81">
          <w:pPr>
            <w:jc w:val="right"/>
            <w:rPr>
              <w:rFonts w:cs="Verdana"/>
              <w:b/>
              <w:color w:val="FF0000"/>
              <w:szCs w:val="18"/>
            </w:rPr>
          </w:pPr>
          <w:r>
            <w:rPr>
              <w:rFonts w:cs="Verdana"/>
              <w:b/>
              <w:color w:val="FF0000"/>
              <w:szCs w:val="18"/>
            </w:rPr>
            <w:t xml:space="preserve"> </w:t>
          </w:r>
        </w:p>
      </w:tc>
    </w:tr>
    <w:tr w:rsidR="002743B8" w:rsidRPr="002743B8" w14:paraId="4296668B" w14:textId="77777777" w:rsidTr="002743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D1C0B8" w14:textId="1BD797BF" w:rsidR="002743B8" w:rsidRPr="002743B8" w:rsidRDefault="002743B8" w:rsidP="00703F81">
          <w:pPr>
            <w:jc w:val="left"/>
            <w:rPr>
              <w:rFonts w:cs="Verdana"/>
              <w:szCs w:val="18"/>
            </w:rPr>
          </w:pPr>
          <w:bookmarkStart w:id="4" w:name="bmkLogo" w:colFirst="0" w:colLast="0"/>
          <w:bookmarkEnd w:id="2"/>
          <w:r>
            <w:rPr>
              <w:rFonts w:cs="Verdana"/>
              <w:noProof/>
              <w:szCs w:val="18"/>
            </w:rPr>
            <w:drawing>
              <wp:inline distT="0" distB="0" distL="0" distR="0" wp14:anchorId="38E53069" wp14:editId="2835B3B1">
                <wp:extent cx="2415902" cy="720090"/>
                <wp:effectExtent l="0" t="0" r="3810" b="381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ADB1A8C" w14:textId="77777777" w:rsidR="002743B8" w:rsidRPr="002743B8" w:rsidRDefault="002743B8" w:rsidP="00703F81">
          <w:pPr>
            <w:jc w:val="right"/>
            <w:rPr>
              <w:rFonts w:cs="Verdana"/>
              <w:b/>
              <w:szCs w:val="18"/>
            </w:rPr>
          </w:pPr>
        </w:p>
      </w:tc>
    </w:tr>
    <w:tr w:rsidR="002743B8" w:rsidRPr="00EA207D" w14:paraId="2D929B46" w14:textId="77777777" w:rsidTr="002743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EE8BBBD" w14:textId="77777777" w:rsidR="002743B8" w:rsidRPr="002743B8" w:rsidRDefault="002743B8" w:rsidP="00703F81">
          <w:pPr>
            <w:jc w:val="left"/>
            <w:rPr>
              <w:rFonts w:cs="Verdana"/>
              <w:noProof/>
              <w:szCs w:val="18"/>
              <w:lang w:eastAsia="en-GB"/>
            </w:rPr>
          </w:pPr>
          <w:bookmarkStart w:id="5" w:name="bmkSymbols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4ED1B6" w14:textId="77777777" w:rsidR="005E3BAB" w:rsidRDefault="005E3BAB" w:rsidP="00703F81">
          <w:pPr>
            <w:jc w:val="right"/>
            <w:rPr>
              <w:b/>
              <w:szCs w:val="18"/>
              <w:lang w:val="pt-PT"/>
            </w:rPr>
          </w:pPr>
          <w:r>
            <w:rPr>
              <w:b/>
              <w:szCs w:val="18"/>
              <w:lang w:val="pt-PT"/>
            </w:rPr>
            <w:t>G/MA/QR/N/KGZ/1/Add.17</w:t>
          </w:r>
        </w:p>
        <w:p w14:paraId="617701F2" w14:textId="2C204048" w:rsidR="002743B8" w:rsidRPr="005E3BAB" w:rsidRDefault="002743B8" w:rsidP="00703F81">
          <w:pPr>
            <w:jc w:val="right"/>
            <w:rPr>
              <w:rFonts w:cs="Verdana"/>
              <w:b/>
              <w:szCs w:val="18"/>
              <w:lang w:val="pt-PT"/>
            </w:rPr>
          </w:pPr>
        </w:p>
      </w:tc>
    </w:tr>
    <w:tr w:rsidR="002743B8" w:rsidRPr="002743B8" w14:paraId="7A636171" w14:textId="77777777" w:rsidTr="002743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5B97A8" w14:textId="77777777" w:rsidR="002743B8" w:rsidRPr="005E3BAB" w:rsidRDefault="002743B8" w:rsidP="00703F81">
          <w:pPr>
            <w:rPr>
              <w:rFonts w:cs="Verdana"/>
              <w:szCs w:val="18"/>
              <w:lang w:val="pt-PT"/>
            </w:rPr>
          </w:pPr>
          <w:bookmarkStart w:id="6" w:name="bmkDate" w:colFirst="1" w:colLast="1"/>
          <w:bookmarkEnd w:id="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D5EFF6" w14:textId="6C83C0BD" w:rsidR="002743B8" w:rsidRPr="002743B8" w:rsidRDefault="00EA207D" w:rsidP="00703F81">
          <w:pPr>
            <w:jc w:val="right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19</w:t>
          </w:r>
          <w:r w:rsidR="005E3BAB">
            <w:rPr>
              <w:rFonts w:cs="Verdana"/>
              <w:szCs w:val="18"/>
            </w:rPr>
            <w:t xml:space="preserve"> August </w:t>
          </w:r>
          <w:r w:rsidR="002743B8">
            <w:rPr>
              <w:rFonts w:cs="Verdana"/>
              <w:szCs w:val="18"/>
            </w:rPr>
            <w:t>2022</w:t>
          </w:r>
        </w:p>
      </w:tc>
    </w:tr>
    <w:tr w:rsidR="002743B8" w:rsidRPr="002743B8" w14:paraId="61A2A812" w14:textId="77777777" w:rsidTr="002743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9E2B47" w14:textId="0062E573" w:rsidR="002743B8" w:rsidRPr="002743B8" w:rsidRDefault="002743B8" w:rsidP="00703F81">
          <w:pPr>
            <w:jc w:val="left"/>
            <w:rPr>
              <w:rFonts w:cs="Verdana"/>
              <w:b/>
              <w:szCs w:val="18"/>
            </w:rPr>
          </w:pPr>
          <w:bookmarkStart w:id="7" w:name="bmkSerial" w:colFirst="0" w:colLast="0"/>
          <w:bookmarkStart w:id="8" w:name="bmkTotPages" w:colFirst="1" w:colLast="1"/>
          <w:bookmarkEnd w:id="6"/>
          <w:r>
            <w:rPr>
              <w:rFonts w:cs="Verdana"/>
              <w:color w:val="FF0000"/>
              <w:szCs w:val="18"/>
            </w:rPr>
            <w:t>(22</w:t>
          </w:r>
          <w:r>
            <w:rPr>
              <w:rFonts w:cs="Verdana"/>
              <w:color w:val="FF0000"/>
              <w:szCs w:val="18"/>
            </w:rPr>
            <w:noBreakHyphen/>
          </w:r>
          <w:r w:rsidR="001044BC">
            <w:rPr>
              <w:rFonts w:cs="Verdana"/>
              <w:color w:val="FF0000"/>
              <w:szCs w:val="18"/>
            </w:rPr>
            <w:t>631</w:t>
          </w:r>
          <w:r w:rsidR="005E3BAB">
            <w:rPr>
              <w:rFonts w:cs="Verdana"/>
              <w:color w:val="FF0000"/>
              <w:szCs w:val="18"/>
            </w:rPr>
            <w:t>0</w:t>
          </w:r>
          <w:r>
            <w:rPr>
              <w:rFonts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EF2D1E" w14:textId="5A175CF2" w:rsidR="002743B8" w:rsidRPr="002743B8" w:rsidRDefault="002743B8" w:rsidP="00703F81">
          <w:pPr>
            <w:jc w:val="right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 xml:space="preserve">Page: </w:t>
          </w: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PAGE  \* Arabic  \* MERGEFORMAT </w:instrText>
          </w:r>
          <w:r>
            <w:rPr>
              <w:rFonts w:cs="Verdana"/>
              <w:szCs w:val="18"/>
            </w:rPr>
            <w:fldChar w:fldCharType="separate"/>
          </w:r>
          <w:r>
            <w:rPr>
              <w:rFonts w:cs="Verdana"/>
              <w:noProof/>
              <w:szCs w:val="18"/>
            </w:rPr>
            <w:t>1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>/</w:t>
          </w: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NUMPAGES  \# "0" \* Arabic  \* MERGEFORMAT </w:instrText>
          </w:r>
          <w:r>
            <w:rPr>
              <w:rFonts w:cs="Verdana"/>
              <w:szCs w:val="18"/>
            </w:rPr>
            <w:fldChar w:fldCharType="separate"/>
          </w:r>
          <w:r>
            <w:rPr>
              <w:rFonts w:cs="Verdana"/>
              <w:noProof/>
              <w:szCs w:val="18"/>
            </w:rPr>
            <w:t>9</w:t>
          </w:r>
          <w:r>
            <w:rPr>
              <w:rFonts w:cs="Verdana"/>
              <w:szCs w:val="18"/>
            </w:rPr>
            <w:fldChar w:fldCharType="end"/>
          </w:r>
        </w:p>
      </w:tc>
    </w:tr>
    <w:tr w:rsidR="002743B8" w:rsidRPr="002743B8" w14:paraId="0A88F223" w14:textId="77777777" w:rsidTr="002743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16A204" w14:textId="54B09EAF" w:rsidR="002743B8" w:rsidRPr="005E3BAB" w:rsidRDefault="005E3BAB" w:rsidP="005E3BAB">
          <w:pPr>
            <w:jc w:val="left"/>
            <w:rPr>
              <w:b/>
              <w:szCs w:val="18"/>
            </w:rPr>
          </w:pPr>
          <w:bookmarkStart w:id="9" w:name="bmkCommittee" w:colFirst="0" w:colLast="0"/>
          <w:bookmarkStart w:id="10" w:name="bmkLanguage" w:colFirst="1" w:colLast="1"/>
          <w:bookmarkEnd w:id="7"/>
          <w:bookmarkEnd w:id="8"/>
          <w:r>
            <w:rPr>
              <w:b/>
              <w:szCs w:val="18"/>
            </w:rPr>
            <w:t>Committee on Market Access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52475F" w14:textId="1BDBF35C" w:rsidR="002743B8" w:rsidRPr="002743B8" w:rsidRDefault="005E3BAB" w:rsidP="00703F81">
          <w:pPr>
            <w:jc w:val="right"/>
            <w:rPr>
              <w:rFonts w:cs="Verdana"/>
              <w:bCs/>
              <w:szCs w:val="18"/>
            </w:rPr>
          </w:pPr>
          <w:r>
            <w:rPr>
              <w:rFonts w:cs="Verdana"/>
              <w:bCs/>
              <w:szCs w:val="18"/>
            </w:rPr>
            <w:t>Original: English</w:t>
          </w:r>
        </w:p>
      </w:tc>
    </w:tr>
    <w:bookmarkEnd w:id="3"/>
    <w:bookmarkEnd w:id="9"/>
    <w:bookmarkEnd w:id="10"/>
  </w:tbl>
  <w:p w14:paraId="4ECCB643" w14:textId="77777777" w:rsidR="0005423E" w:rsidRPr="002743B8" w:rsidRDefault="0005423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8B1F" w14:textId="77777777" w:rsidR="005E3BAB" w:rsidRPr="005E3BAB" w:rsidRDefault="005E3BAB" w:rsidP="005E3BA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5E3BAB">
      <w:rPr>
        <w:lang w:val="pt-PT"/>
      </w:rPr>
      <w:t>G/MA/QR/N/KGZ/1/Add.17</w:t>
    </w:r>
  </w:p>
  <w:p w14:paraId="0B2F5118" w14:textId="77777777" w:rsidR="005E3BAB" w:rsidRPr="005E3BAB" w:rsidRDefault="005E3BAB" w:rsidP="005E3BA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1BC8D0C7" w14:textId="76E00511" w:rsidR="005E3BAB" w:rsidRDefault="005E3BAB" w:rsidP="005E3BA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  <w:p w14:paraId="0AC5D074" w14:textId="77777777" w:rsidR="0005423E" w:rsidRPr="005E3BAB" w:rsidRDefault="0005423E" w:rsidP="005E3BA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701B" w14:textId="77777777" w:rsidR="005E3BAB" w:rsidRPr="005E3BAB" w:rsidRDefault="005E3BAB" w:rsidP="005E3BA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  <w:r w:rsidRPr="005E3BAB">
      <w:rPr>
        <w:lang w:val="pt-PT"/>
      </w:rPr>
      <w:t>G/MA/QR/N/KGZ/1/Add.17</w:t>
    </w:r>
  </w:p>
  <w:p w14:paraId="59D442D3" w14:textId="77777777" w:rsidR="005E3BAB" w:rsidRPr="005E3BAB" w:rsidRDefault="005E3BAB" w:rsidP="005E3BA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pt-PT"/>
      </w:rPr>
    </w:pPr>
  </w:p>
  <w:p w14:paraId="008320CD" w14:textId="526A79EC" w:rsidR="005E3BAB" w:rsidRDefault="005E3BAB" w:rsidP="005E3BAB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-</w:t>
    </w:r>
  </w:p>
  <w:p w14:paraId="35E32667" w14:textId="77777777" w:rsidR="0005423E" w:rsidRPr="005E3BAB" w:rsidRDefault="0005423E" w:rsidP="005E3BA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48AD" w14:textId="77777777" w:rsidR="0005423E" w:rsidRPr="00181A94" w:rsidRDefault="0005423E" w:rsidP="0004603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6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suff w:val="nothing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38E0BA7"/>
    <w:multiLevelType w:val="hybridMultilevel"/>
    <w:tmpl w:val="4EF6C7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9636A8"/>
    <w:multiLevelType w:val="hybridMultilevel"/>
    <w:tmpl w:val="341430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7818F3"/>
    <w:multiLevelType w:val="hybridMultilevel"/>
    <w:tmpl w:val="CB24D51E"/>
    <w:lvl w:ilvl="0" w:tplc="49CC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A6FCD"/>
    <w:multiLevelType w:val="multilevel"/>
    <w:tmpl w:val="69CAD1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375"/>
        </w:tabs>
        <w:ind w:left="8375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41"/>
        </w:tabs>
        <w:ind w:left="0" w:firstLine="0"/>
      </w:pPr>
      <w:rPr>
        <w:rFonts w:ascii="Arial" w:hAnsi="Arial" w:cs="Arial"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1" w15:restartNumberingAfterBreak="0">
    <w:nsid w:val="1AD9215E"/>
    <w:multiLevelType w:val="hybridMultilevel"/>
    <w:tmpl w:val="2EE22402"/>
    <w:lvl w:ilvl="0" w:tplc="D04CA172">
      <w:start w:val="3102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40609"/>
    <w:multiLevelType w:val="hybridMultilevel"/>
    <w:tmpl w:val="90C20A94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37206A"/>
    <w:multiLevelType w:val="hybridMultilevel"/>
    <w:tmpl w:val="58504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33E39"/>
    <w:multiLevelType w:val="hybridMultilevel"/>
    <w:tmpl w:val="A9F4A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A25EF"/>
    <w:multiLevelType w:val="hybridMultilevel"/>
    <w:tmpl w:val="E7F67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02E7E"/>
    <w:multiLevelType w:val="hybridMultilevel"/>
    <w:tmpl w:val="E93C28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890365"/>
    <w:multiLevelType w:val="hybridMultilevel"/>
    <w:tmpl w:val="DD56B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D1571"/>
    <w:multiLevelType w:val="hybridMultilevel"/>
    <w:tmpl w:val="A6D26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29C1"/>
    <w:multiLevelType w:val="hybridMultilevel"/>
    <w:tmpl w:val="3790FF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975A9"/>
    <w:multiLevelType w:val="hybridMultilevel"/>
    <w:tmpl w:val="F378D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A17F7"/>
    <w:multiLevelType w:val="hybridMultilevel"/>
    <w:tmpl w:val="2F5C52C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452E56"/>
    <w:multiLevelType w:val="hybridMultilevel"/>
    <w:tmpl w:val="19F2C78C"/>
    <w:lvl w:ilvl="0" w:tplc="F57417FA">
      <w:numFmt w:val="bullet"/>
      <w:lvlText w:val="-"/>
      <w:lvlJc w:val="left"/>
      <w:pPr>
        <w:ind w:left="342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2" w:hanging="480"/>
      </w:pPr>
      <w:rPr>
        <w:rFonts w:ascii="Wingdings" w:hAnsi="Wingdings" w:hint="default"/>
      </w:rPr>
    </w:lvl>
  </w:abstractNum>
  <w:abstractNum w:abstractNumId="23" w15:restartNumberingAfterBreak="0">
    <w:nsid w:val="420619AD"/>
    <w:multiLevelType w:val="hybridMultilevel"/>
    <w:tmpl w:val="830E3416"/>
    <w:lvl w:ilvl="0" w:tplc="AEC68150">
      <w:start w:val="3105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1075B"/>
    <w:multiLevelType w:val="hybridMultilevel"/>
    <w:tmpl w:val="97D8CCFE"/>
    <w:lvl w:ilvl="0" w:tplc="4906C8EC">
      <w:start w:val="3105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F22"/>
    <w:multiLevelType w:val="multilevel"/>
    <w:tmpl w:val="71BEF91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B1FBE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523D2F43"/>
    <w:multiLevelType w:val="hybridMultilevel"/>
    <w:tmpl w:val="8D4E9666"/>
    <w:lvl w:ilvl="0" w:tplc="49CC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9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0" w15:restartNumberingAfterBreak="0">
    <w:nsid w:val="60722FFB"/>
    <w:multiLevelType w:val="hybridMultilevel"/>
    <w:tmpl w:val="47AABE42"/>
    <w:lvl w:ilvl="0" w:tplc="5FF83220">
      <w:start w:val="310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74FA1"/>
    <w:multiLevelType w:val="hybridMultilevel"/>
    <w:tmpl w:val="1C86AAA2"/>
    <w:lvl w:ilvl="0" w:tplc="58587D72">
      <w:start w:val="3105"/>
      <w:numFmt w:val="bullet"/>
      <w:lvlText w:val=""/>
      <w:lvlJc w:val="left"/>
      <w:pPr>
        <w:ind w:left="720" w:hanging="360"/>
      </w:pPr>
      <w:rPr>
        <w:rFonts w:ascii="Wingdings" w:eastAsia="Verdan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F1926"/>
    <w:multiLevelType w:val="hybridMultilevel"/>
    <w:tmpl w:val="F76A6482"/>
    <w:lvl w:ilvl="0" w:tplc="9EF6F13C">
      <w:start w:val="1"/>
      <w:numFmt w:val="bullet"/>
      <w:lvlText w:val=""/>
      <w:lvlJc w:val="left"/>
      <w:pPr>
        <w:ind w:left="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3" w:hanging="480"/>
      </w:pPr>
      <w:rPr>
        <w:rFonts w:ascii="Wingdings" w:hAnsi="Wingdings" w:hint="default"/>
      </w:rPr>
    </w:lvl>
  </w:abstractNum>
  <w:abstractNum w:abstractNumId="34" w15:restartNumberingAfterBreak="0">
    <w:nsid w:val="6BDC1A1C"/>
    <w:multiLevelType w:val="hybridMultilevel"/>
    <w:tmpl w:val="E78ED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E1925"/>
    <w:multiLevelType w:val="hybridMultilevel"/>
    <w:tmpl w:val="9200A4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B65296"/>
    <w:multiLevelType w:val="multilevel"/>
    <w:tmpl w:val="1FF8EE0C"/>
    <w:lvl w:ilvl="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EB3ED3"/>
    <w:multiLevelType w:val="hybridMultilevel"/>
    <w:tmpl w:val="6DC0F6C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9"/>
  </w:num>
  <w:num w:numId="7">
    <w:abstractNumId w:val="28"/>
  </w:num>
  <w:num w:numId="8">
    <w:abstractNumId w:val="32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19"/>
  </w:num>
  <w:num w:numId="17">
    <w:abstractNumId w:val="27"/>
  </w:num>
  <w:num w:numId="18">
    <w:abstractNumId w:val="9"/>
  </w:num>
  <w:num w:numId="19">
    <w:abstractNumId w:val="18"/>
  </w:num>
  <w:num w:numId="20">
    <w:abstractNumId w:val="8"/>
  </w:num>
  <w:num w:numId="21">
    <w:abstractNumId w:val="15"/>
  </w:num>
  <w:num w:numId="22">
    <w:abstractNumId w:val="17"/>
  </w:num>
  <w:num w:numId="23">
    <w:abstractNumId w:val="21"/>
  </w:num>
  <w:num w:numId="24">
    <w:abstractNumId w:val="7"/>
  </w:num>
  <w:num w:numId="25">
    <w:abstractNumId w:val="35"/>
  </w:num>
  <w:num w:numId="26">
    <w:abstractNumId w:val="20"/>
  </w:num>
  <w:num w:numId="27">
    <w:abstractNumId w:val="14"/>
  </w:num>
  <w:num w:numId="28">
    <w:abstractNumId w:val="26"/>
  </w:num>
  <w:num w:numId="29">
    <w:abstractNumId w:val="10"/>
  </w:num>
  <w:num w:numId="30">
    <w:abstractNumId w:val="34"/>
  </w:num>
  <w:num w:numId="31">
    <w:abstractNumId w:val="16"/>
  </w:num>
  <w:num w:numId="32">
    <w:abstractNumId w:val="22"/>
  </w:num>
  <w:num w:numId="33">
    <w:abstractNumId w:val="33"/>
  </w:num>
  <w:num w:numId="34">
    <w:abstractNumId w:val="25"/>
  </w:num>
  <w:num w:numId="35">
    <w:abstractNumId w:val="30"/>
  </w:num>
  <w:num w:numId="36">
    <w:abstractNumId w:val="11"/>
  </w:num>
  <w:num w:numId="37">
    <w:abstractNumId w:val="24"/>
  </w:num>
  <w:num w:numId="38">
    <w:abstractNumId w:val="31"/>
  </w:num>
  <w:num w:numId="3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7D"/>
    <w:rsid w:val="0000011D"/>
    <w:rsid w:val="00004228"/>
    <w:rsid w:val="0000625B"/>
    <w:rsid w:val="000074D5"/>
    <w:rsid w:val="00015F61"/>
    <w:rsid w:val="0002424F"/>
    <w:rsid w:val="000305DC"/>
    <w:rsid w:val="0003363B"/>
    <w:rsid w:val="00033711"/>
    <w:rsid w:val="0004298F"/>
    <w:rsid w:val="0004390C"/>
    <w:rsid w:val="00046038"/>
    <w:rsid w:val="0005423E"/>
    <w:rsid w:val="00056FB6"/>
    <w:rsid w:val="00057211"/>
    <w:rsid w:val="00057BEF"/>
    <w:rsid w:val="00057BF9"/>
    <w:rsid w:val="00066A89"/>
    <w:rsid w:val="00067D73"/>
    <w:rsid w:val="0007091E"/>
    <w:rsid w:val="00071B26"/>
    <w:rsid w:val="0007432A"/>
    <w:rsid w:val="000765DA"/>
    <w:rsid w:val="0008008F"/>
    <w:rsid w:val="00082D5C"/>
    <w:rsid w:val="00087341"/>
    <w:rsid w:val="000877B9"/>
    <w:rsid w:val="00091120"/>
    <w:rsid w:val="000934B9"/>
    <w:rsid w:val="00096380"/>
    <w:rsid w:val="000A197D"/>
    <w:rsid w:val="000A2B16"/>
    <w:rsid w:val="000A7098"/>
    <w:rsid w:val="000B12FE"/>
    <w:rsid w:val="000B3057"/>
    <w:rsid w:val="000C3040"/>
    <w:rsid w:val="000C724C"/>
    <w:rsid w:val="000C77ED"/>
    <w:rsid w:val="000D23F0"/>
    <w:rsid w:val="000D3929"/>
    <w:rsid w:val="000D4919"/>
    <w:rsid w:val="000E6696"/>
    <w:rsid w:val="000E7412"/>
    <w:rsid w:val="000F03F5"/>
    <w:rsid w:val="0010096F"/>
    <w:rsid w:val="0010127E"/>
    <w:rsid w:val="001044BC"/>
    <w:rsid w:val="00104D9E"/>
    <w:rsid w:val="00114B29"/>
    <w:rsid w:val="001171A2"/>
    <w:rsid w:val="00120B96"/>
    <w:rsid w:val="00123981"/>
    <w:rsid w:val="001273FC"/>
    <w:rsid w:val="001275D9"/>
    <w:rsid w:val="00130A7E"/>
    <w:rsid w:val="001338F0"/>
    <w:rsid w:val="0014012F"/>
    <w:rsid w:val="0014019F"/>
    <w:rsid w:val="001426D0"/>
    <w:rsid w:val="001455EF"/>
    <w:rsid w:val="0014594E"/>
    <w:rsid w:val="00151932"/>
    <w:rsid w:val="00183D9D"/>
    <w:rsid w:val="001B50DF"/>
    <w:rsid w:val="001B7C5F"/>
    <w:rsid w:val="001C73E7"/>
    <w:rsid w:val="001D0E4B"/>
    <w:rsid w:val="001D4B03"/>
    <w:rsid w:val="001E3298"/>
    <w:rsid w:val="001F3161"/>
    <w:rsid w:val="001F366D"/>
    <w:rsid w:val="001F5CE0"/>
    <w:rsid w:val="002017E3"/>
    <w:rsid w:val="002149CB"/>
    <w:rsid w:val="00223993"/>
    <w:rsid w:val="002242B5"/>
    <w:rsid w:val="00242EAA"/>
    <w:rsid w:val="002466E0"/>
    <w:rsid w:val="00255119"/>
    <w:rsid w:val="002629FE"/>
    <w:rsid w:val="00272B3E"/>
    <w:rsid w:val="002743B8"/>
    <w:rsid w:val="00276383"/>
    <w:rsid w:val="00287066"/>
    <w:rsid w:val="002878FA"/>
    <w:rsid w:val="002A15E1"/>
    <w:rsid w:val="002A16D3"/>
    <w:rsid w:val="002A1CBA"/>
    <w:rsid w:val="002A2EDB"/>
    <w:rsid w:val="002B0CBA"/>
    <w:rsid w:val="002B4E8E"/>
    <w:rsid w:val="002C5089"/>
    <w:rsid w:val="002E02D6"/>
    <w:rsid w:val="002E474E"/>
    <w:rsid w:val="002E482C"/>
    <w:rsid w:val="002E6BE6"/>
    <w:rsid w:val="003142D0"/>
    <w:rsid w:val="00315988"/>
    <w:rsid w:val="00323DBD"/>
    <w:rsid w:val="003267CD"/>
    <w:rsid w:val="00334600"/>
    <w:rsid w:val="00337700"/>
    <w:rsid w:val="00340C5B"/>
    <w:rsid w:val="003422F5"/>
    <w:rsid w:val="00342A86"/>
    <w:rsid w:val="0034443C"/>
    <w:rsid w:val="00345C22"/>
    <w:rsid w:val="00350C90"/>
    <w:rsid w:val="00362578"/>
    <w:rsid w:val="00370843"/>
    <w:rsid w:val="0037391E"/>
    <w:rsid w:val="0037420C"/>
    <w:rsid w:val="00376186"/>
    <w:rsid w:val="0038342E"/>
    <w:rsid w:val="00384095"/>
    <w:rsid w:val="003971C3"/>
    <w:rsid w:val="003A0E78"/>
    <w:rsid w:val="003A19CB"/>
    <w:rsid w:val="003A63C5"/>
    <w:rsid w:val="003B0391"/>
    <w:rsid w:val="003B6454"/>
    <w:rsid w:val="003B6D4C"/>
    <w:rsid w:val="003C2244"/>
    <w:rsid w:val="003C6B7D"/>
    <w:rsid w:val="003E1A96"/>
    <w:rsid w:val="003F0353"/>
    <w:rsid w:val="003F2393"/>
    <w:rsid w:val="003F3264"/>
    <w:rsid w:val="003F46BB"/>
    <w:rsid w:val="00401267"/>
    <w:rsid w:val="00406C91"/>
    <w:rsid w:val="0042502B"/>
    <w:rsid w:val="004314F7"/>
    <w:rsid w:val="0043612A"/>
    <w:rsid w:val="00460D1F"/>
    <w:rsid w:val="00477A04"/>
    <w:rsid w:val="00481BA6"/>
    <w:rsid w:val="00491A69"/>
    <w:rsid w:val="00495554"/>
    <w:rsid w:val="00496832"/>
    <w:rsid w:val="004A7722"/>
    <w:rsid w:val="004B3EC8"/>
    <w:rsid w:val="004C40C5"/>
    <w:rsid w:val="004D475B"/>
    <w:rsid w:val="004D5E52"/>
    <w:rsid w:val="004E1A35"/>
    <w:rsid w:val="004E55A0"/>
    <w:rsid w:val="004F4ADE"/>
    <w:rsid w:val="004F6194"/>
    <w:rsid w:val="004F75A9"/>
    <w:rsid w:val="005012C3"/>
    <w:rsid w:val="00506FC1"/>
    <w:rsid w:val="005138B9"/>
    <w:rsid w:val="00516A3B"/>
    <w:rsid w:val="00524772"/>
    <w:rsid w:val="005268C9"/>
    <w:rsid w:val="0053288A"/>
    <w:rsid w:val="00533502"/>
    <w:rsid w:val="00537EC7"/>
    <w:rsid w:val="00543232"/>
    <w:rsid w:val="00546299"/>
    <w:rsid w:val="00547269"/>
    <w:rsid w:val="00560158"/>
    <w:rsid w:val="005716DE"/>
    <w:rsid w:val="00571EE1"/>
    <w:rsid w:val="00584232"/>
    <w:rsid w:val="005859E0"/>
    <w:rsid w:val="00592965"/>
    <w:rsid w:val="005972CA"/>
    <w:rsid w:val="005A27EE"/>
    <w:rsid w:val="005A7C07"/>
    <w:rsid w:val="005B06EF"/>
    <w:rsid w:val="005B4409"/>
    <w:rsid w:val="005B571A"/>
    <w:rsid w:val="005B63DF"/>
    <w:rsid w:val="005C5558"/>
    <w:rsid w:val="005C66EB"/>
    <w:rsid w:val="005C6D4E"/>
    <w:rsid w:val="005D0A6C"/>
    <w:rsid w:val="005D21E5"/>
    <w:rsid w:val="005D4F0E"/>
    <w:rsid w:val="005D732B"/>
    <w:rsid w:val="005E14C9"/>
    <w:rsid w:val="005E2339"/>
    <w:rsid w:val="005E2760"/>
    <w:rsid w:val="005E3BAB"/>
    <w:rsid w:val="005F5EA3"/>
    <w:rsid w:val="006015F9"/>
    <w:rsid w:val="00603819"/>
    <w:rsid w:val="006044B0"/>
    <w:rsid w:val="00605630"/>
    <w:rsid w:val="00606AE1"/>
    <w:rsid w:val="00610E8F"/>
    <w:rsid w:val="00614398"/>
    <w:rsid w:val="006154A9"/>
    <w:rsid w:val="006219EA"/>
    <w:rsid w:val="006652F7"/>
    <w:rsid w:val="00674581"/>
    <w:rsid w:val="00674833"/>
    <w:rsid w:val="006813FA"/>
    <w:rsid w:val="006862B4"/>
    <w:rsid w:val="006948BA"/>
    <w:rsid w:val="00694B0F"/>
    <w:rsid w:val="00694E1C"/>
    <w:rsid w:val="006A2F2A"/>
    <w:rsid w:val="006A6D9F"/>
    <w:rsid w:val="006B132C"/>
    <w:rsid w:val="006B4251"/>
    <w:rsid w:val="006B582E"/>
    <w:rsid w:val="006C01D5"/>
    <w:rsid w:val="006C3787"/>
    <w:rsid w:val="006C46F5"/>
    <w:rsid w:val="006C59AB"/>
    <w:rsid w:val="006D01E5"/>
    <w:rsid w:val="006D1676"/>
    <w:rsid w:val="006D1DF4"/>
    <w:rsid w:val="006D22E7"/>
    <w:rsid w:val="006D3420"/>
    <w:rsid w:val="006E0C67"/>
    <w:rsid w:val="006E124E"/>
    <w:rsid w:val="006F403E"/>
    <w:rsid w:val="006F67C8"/>
    <w:rsid w:val="00707D38"/>
    <w:rsid w:val="00710085"/>
    <w:rsid w:val="00713BDE"/>
    <w:rsid w:val="007216B0"/>
    <w:rsid w:val="00727F5B"/>
    <w:rsid w:val="00735ADA"/>
    <w:rsid w:val="007500DA"/>
    <w:rsid w:val="00773FC1"/>
    <w:rsid w:val="00776788"/>
    <w:rsid w:val="00785AC7"/>
    <w:rsid w:val="0078725C"/>
    <w:rsid w:val="00787DC3"/>
    <w:rsid w:val="00795114"/>
    <w:rsid w:val="007A75C0"/>
    <w:rsid w:val="007A761F"/>
    <w:rsid w:val="007B0BCA"/>
    <w:rsid w:val="007B3FA7"/>
    <w:rsid w:val="007B63C3"/>
    <w:rsid w:val="007B7BB1"/>
    <w:rsid w:val="007C0D51"/>
    <w:rsid w:val="007C4766"/>
    <w:rsid w:val="007C57FB"/>
    <w:rsid w:val="007C5B4B"/>
    <w:rsid w:val="007D39B5"/>
    <w:rsid w:val="007E1385"/>
    <w:rsid w:val="007E3175"/>
    <w:rsid w:val="007E33E6"/>
    <w:rsid w:val="007E3F13"/>
    <w:rsid w:val="007F6A98"/>
    <w:rsid w:val="00816824"/>
    <w:rsid w:val="00817EFD"/>
    <w:rsid w:val="00826942"/>
    <w:rsid w:val="00827789"/>
    <w:rsid w:val="008334EE"/>
    <w:rsid w:val="00834FB6"/>
    <w:rsid w:val="008402D9"/>
    <w:rsid w:val="00842D59"/>
    <w:rsid w:val="008459EF"/>
    <w:rsid w:val="008521C2"/>
    <w:rsid w:val="0085388D"/>
    <w:rsid w:val="008717E9"/>
    <w:rsid w:val="00872316"/>
    <w:rsid w:val="00872C7E"/>
    <w:rsid w:val="00880C83"/>
    <w:rsid w:val="00884764"/>
    <w:rsid w:val="00885409"/>
    <w:rsid w:val="008932F0"/>
    <w:rsid w:val="008A0B5A"/>
    <w:rsid w:val="008A1305"/>
    <w:rsid w:val="008A19EA"/>
    <w:rsid w:val="008A2F61"/>
    <w:rsid w:val="008B0A55"/>
    <w:rsid w:val="008C025B"/>
    <w:rsid w:val="008C3FD2"/>
    <w:rsid w:val="008C4191"/>
    <w:rsid w:val="008C449F"/>
    <w:rsid w:val="008C49E1"/>
    <w:rsid w:val="008C5C76"/>
    <w:rsid w:val="008C65B6"/>
    <w:rsid w:val="008D5DFE"/>
    <w:rsid w:val="008F67CD"/>
    <w:rsid w:val="00904C42"/>
    <w:rsid w:val="00906B68"/>
    <w:rsid w:val="00912133"/>
    <w:rsid w:val="0091417D"/>
    <w:rsid w:val="00916840"/>
    <w:rsid w:val="00917BFE"/>
    <w:rsid w:val="009304CB"/>
    <w:rsid w:val="0093775F"/>
    <w:rsid w:val="00944977"/>
    <w:rsid w:val="00952F5C"/>
    <w:rsid w:val="00953408"/>
    <w:rsid w:val="0096308F"/>
    <w:rsid w:val="009754B5"/>
    <w:rsid w:val="0098306B"/>
    <w:rsid w:val="009902CF"/>
    <w:rsid w:val="0099051B"/>
    <w:rsid w:val="0099229F"/>
    <w:rsid w:val="009A0D78"/>
    <w:rsid w:val="009A3374"/>
    <w:rsid w:val="009A34DA"/>
    <w:rsid w:val="009A726C"/>
    <w:rsid w:val="009C137C"/>
    <w:rsid w:val="009C512C"/>
    <w:rsid w:val="009C5AF8"/>
    <w:rsid w:val="009D63FB"/>
    <w:rsid w:val="009D6775"/>
    <w:rsid w:val="009F48C3"/>
    <w:rsid w:val="009F491D"/>
    <w:rsid w:val="009F4C8F"/>
    <w:rsid w:val="009F64B3"/>
    <w:rsid w:val="00A0183E"/>
    <w:rsid w:val="00A12130"/>
    <w:rsid w:val="00A168B0"/>
    <w:rsid w:val="00A32C5B"/>
    <w:rsid w:val="00A36D77"/>
    <w:rsid w:val="00A37C79"/>
    <w:rsid w:val="00A44EA5"/>
    <w:rsid w:val="00A46611"/>
    <w:rsid w:val="00A46F7F"/>
    <w:rsid w:val="00A50851"/>
    <w:rsid w:val="00A528C9"/>
    <w:rsid w:val="00A57830"/>
    <w:rsid w:val="00A60556"/>
    <w:rsid w:val="00A64CF2"/>
    <w:rsid w:val="00A665A6"/>
    <w:rsid w:val="00A67526"/>
    <w:rsid w:val="00A73F8C"/>
    <w:rsid w:val="00A822C8"/>
    <w:rsid w:val="00A83609"/>
    <w:rsid w:val="00A84BF5"/>
    <w:rsid w:val="00A85DAC"/>
    <w:rsid w:val="00A939FA"/>
    <w:rsid w:val="00AA17DA"/>
    <w:rsid w:val="00AA6A7C"/>
    <w:rsid w:val="00AB52E1"/>
    <w:rsid w:val="00AB585D"/>
    <w:rsid w:val="00AB770E"/>
    <w:rsid w:val="00AC1130"/>
    <w:rsid w:val="00AC58D1"/>
    <w:rsid w:val="00AC7C4D"/>
    <w:rsid w:val="00AD1003"/>
    <w:rsid w:val="00AD59FD"/>
    <w:rsid w:val="00AD7077"/>
    <w:rsid w:val="00AE3C0C"/>
    <w:rsid w:val="00AE44A1"/>
    <w:rsid w:val="00AF33E8"/>
    <w:rsid w:val="00AF4CC3"/>
    <w:rsid w:val="00B016F2"/>
    <w:rsid w:val="00B07663"/>
    <w:rsid w:val="00B24B85"/>
    <w:rsid w:val="00B2643B"/>
    <w:rsid w:val="00B30392"/>
    <w:rsid w:val="00B33B03"/>
    <w:rsid w:val="00B37BB1"/>
    <w:rsid w:val="00B41E59"/>
    <w:rsid w:val="00B4336E"/>
    <w:rsid w:val="00B45F9E"/>
    <w:rsid w:val="00B46156"/>
    <w:rsid w:val="00B51889"/>
    <w:rsid w:val="00B5612C"/>
    <w:rsid w:val="00B63C1E"/>
    <w:rsid w:val="00B75CD4"/>
    <w:rsid w:val="00B83FE6"/>
    <w:rsid w:val="00B86771"/>
    <w:rsid w:val="00B90C8C"/>
    <w:rsid w:val="00B94446"/>
    <w:rsid w:val="00B95FEA"/>
    <w:rsid w:val="00BA0E6A"/>
    <w:rsid w:val="00BA5D80"/>
    <w:rsid w:val="00BB0FF4"/>
    <w:rsid w:val="00BB25F1"/>
    <w:rsid w:val="00BB432E"/>
    <w:rsid w:val="00BB453A"/>
    <w:rsid w:val="00BB58C6"/>
    <w:rsid w:val="00BC05C3"/>
    <w:rsid w:val="00BC17E5"/>
    <w:rsid w:val="00BC2650"/>
    <w:rsid w:val="00BE22B5"/>
    <w:rsid w:val="00BF3251"/>
    <w:rsid w:val="00BF4F3D"/>
    <w:rsid w:val="00BF5E37"/>
    <w:rsid w:val="00C05660"/>
    <w:rsid w:val="00C0588E"/>
    <w:rsid w:val="00C06C8D"/>
    <w:rsid w:val="00C116F2"/>
    <w:rsid w:val="00C12FDB"/>
    <w:rsid w:val="00C2697C"/>
    <w:rsid w:val="00C347A7"/>
    <w:rsid w:val="00C34F2D"/>
    <w:rsid w:val="00C400B5"/>
    <w:rsid w:val="00C4107F"/>
    <w:rsid w:val="00C41B3D"/>
    <w:rsid w:val="00C47989"/>
    <w:rsid w:val="00C65229"/>
    <w:rsid w:val="00C65F6E"/>
    <w:rsid w:val="00C67AA4"/>
    <w:rsid w:val="00C71274"/>
    <w:rsid w:val="00C7661D"/>
    <w:rsid w:val="00C81AE3"/>
    <w:rsid w:val="00C97117"/>
    <w:rsid w:val="00CA0453"/>
    <w:rsid w:val="00CA0577"/>
    <w:rsid w:val="00CA12BA"/>
    <w:rsid w:val="00CA48E9"/>
    <w:rsid w:val="00CB2591"/>
    <w:rsid w:val="00CC21BC"/>
    <w:rsid w:val="00CC48D6"/>
    <w:rsid w:val="00CD0195"/>
    <w:rsid w:val="00CD12BB"/>
    <w:rsid w:val="00CD1CC1"/>
    <w:rsid w:val="00CD4AE5"/>
    <w:rsid w:val="00CD5E77"/>
    <w:rsid w:val="00CD5EC3"/>
    <w:rsid w:val="00CE1C9D"/>
    <w:rsid w:val="00CE2644"/>
    <w:rsid w:val="00CE29B2"/>
    <w:rsid w:val="00CF19A4"/>
    <w:rsid w:val="00CF3DA7"/>
    <w:rsid w:val="00CF4F9A"/>
    <w:rsid w:val="00D13EB5"/>
    <w:rsid w:val="00D169D6"/>
    <w:rsid w:val="00D270D6"/>
    <w:rsid w:val="00D3130B"/>
    <w:rsid w:val="00D41CD2"/>
    <w:rsid w:val="00D55CA4"/>
    <w:rsid w:val="00D57F59"/>
    <w:rsid w:val="00D60D7F"/>
    <w:rsid w:val="00D65AF6"/>
    <w:rsid w:val="00D65E2A"/>
    <w:rsid w:val="00D66DCB"/>
    <w:rsid w:val="00D66F5C"/>
    <w:rsid w:val="00D67B19"/>
    <w:rsid w:val="00D71A79"/>
    <w:rsid w:val="00D73B83"/>
    <w:rsid w:val="00D75970"/>
    <w:rsid w:val="00D81FBA"/>
    <w:rsid w:val="00DA1DAA"/>
    <w:rsid w:val="00DA287A"/>
    <w:rsid w:val="00DA3BE4"/>
    <w:rsid w:val="00DB086D"/>
    <w:rsid w:val="00DB47DD"/>
    <w:rsid w:val="00DB7CB0"/>
    <w:rsid w:val="00DC2B86"/>
    <w:rsid w:val="00DD65B2"/>
    <w:rsid w:val="00DD7711"/>
    <w:rsid w:val="00DE21EF"/>
    <w:rsid w:val="00DE2240"/>
    <w:rsid w:val="00DE543F"/>
    <w:rsid w:val="00DF3A29"/>
    <w:rsid w:val="00E06367"/>
    <w:rsid w:val="00E122F9"/>
    <w:rsid w:val="00E123B9"/>
    <w:rsid w:val="00E159C6"/>
    <w:rsid w:val="00E1745E"/>
    <w:rsid w:val="00E30002"/>
    <w:rsid w:val="00E37790"/>
    <w:rsid w:val="00E44F9C"/>
    <w:rsid w:val="00E45109"/>
    <w:rsid w:val="00E464CD"/>
    <w:rsid w:val="00E47B1B"/>
    <w:rsid w:val="00E6251D"/>
    <w:rsid w:val="00E70547"/>
    <w:rsid w:val="00E72797"/>
    <w:rsid w:val="00E77050"/>
    <w:rsid w:val="00E7720B"/>
    <w:rsid w:val="00E81A56"/>
    <w:rsid w:val="00E837FA"/>
    <w:rsid w:val="00E844E4"/>
    <w:rsid w:val="00E9242E"/>
    <w:rsid w:val="00E9295F"/>
    <w:rsid w:val="00E94C92"/>
    <w:rsid w:val="00E97806"/>
    <w:rsid w:val="00EA1572"/>
    <w:rsid w:val="00EA207D"/>
    <w:rsid w:val="00EA3826"/>
    <w:rsid w:val="00EA5FA7"/>
    <w:rsid w:val="00EA62B9"/>
    <w:rsid w:val="00EB1D8F"/>
    <w:rsid w:val="00EB24A1"/>
    <w:rsid w:val="00EB4982"/>
    <w:rsid w:val="00EB53FA"/>
    <w:rsid w:val="00EC7352"/>
    <w:rsid w:val="00ED2198"/>
    <w:rsid w:val="00EE0FAF"/>
    <w:rsid w:val="00EE50B7"/>
    <w:rsid w:val="00F009AC"/>
    <w:rsid w:val="00F07C1E"/>
    <w:rsid w:val="00F10502"/>
    <w:rsid w:val="00F10A5C"/>
    <w:rsid w:val="00F11625"/>
    <w:rsid w:val="00F13DB3"/>
    <w:rsid w:val="00F22320"/>
    <w:rsid w:val="00F300BE"/>
    <w:rsid w:val="00F320C7"/>
    <w:rsid w:val="00F325A3"/>
    <w:rsid w:val="00F33046"/>
    <w:rsid w:val="00F36496"/>
    <w:rsid w:val="00F37464"/>
    <w:rsid w:val="00F45C44"/>
    <w:rsid w:val="00F5542A"/>
    <w:rsid w:val="00F55C3C"/>
    <w:rsid w:val="00F57239"/>
    <w:rsid w:val="00F60653"/>
    <w:rsid w:val="00F63419"/>
    <w:rsid w:val="00F63D2F"/>
    <w:rsid w:val="00F65D3D"/>
    <w:rsid w:val="00F65DAE"/>
    <w:rsid w:val="00F84BAB"/>
    <w:rsid w:val="00F854DF"/>
    <w:rsid w:val="00F86FE7"/>
    <w:rsid w:val="00F94181"/>
    <w:rsid w:val="00F94FC2"/>
    <w:rsid w:val="00FA03C1"/>
    <w:rsid w:val="00FA29BF"/>
    <w:rsid w:val="00FB17AE"/>
    <w:rsid w:val="00FC1635"/>
    <w:rsid w:val="00FC1819"/>
    <w:rsid w:val="00FC1ADD"/>
    <w:rsid w:val="00FC4ECA"/>
    <w:rsid w:val="00FC67BB"/>
    <w:rsid w:val="00FD1469"/>
    <w:rsid w:val="00FE550F"/>
    <w:rsid w:val="00FE6E87"/>
    <w:rsid w:val="00FF0748"/>
    <w:rsid w:val="00FF2F4A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FA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iPriority="0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qFormat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qFormat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qFormat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qFormat/>
    <w:rsid w:val="00917BFE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link w:val="BodyText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BodyText2Char">
    <w:name w:val="Body Text 2 Char"/>
    <w:link w:val="BodyText2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aliases w:val="Ref,de nota al pie"/>
    <w:rsid w:val="00917BFE"/>
    <w:rPr>
      <w:vertAlign w:val="superscript"/>
    </w:rPr>
  </w:style>
  <w:style w:type="paragraph" w:styleId="Header">
    <w:name w:val="header"/>
    <w:basedOn w:val="Normal"/>
    <w:link w:val="HeaderChar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ListParagraph">
    <w:name w:val="List Paragraph"/>
    <w:basedOn w:val="Normal"/>
    <w:uiPriority w:val="34"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eGrid">
    <w:name w:val="Table Grid"/>
    <w:basedOn w:val="TableNormal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nhideWhenUsed/>
    <w:rsid w:val="00033711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BookTitle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7789"/>
    <w:rPr>
      <w:sz w:val="20"/>
      <w:szCs w:val="20"/>
    </w:rPr>
  </w:style>
  <w:style w:type="character" w:customStyle="1" w:styleId="CommentTextChar">
    <w:name w:val="Comment Text Char"/>
    <w:link w:val="CommentText"/>
    <w:rsid w:val="00827789"/>
    <w:rPr>
      <w:rFonts w:ascii="Verdana" w:eastAsia="Verdana" w:hAnsi="Verdana" w:cs="Times New Roman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</w:style>
  <w:style w:type="character" w:customStyle="1" w:styleId="DateChar">
    <w:name w:val="Date Char"/>
    <w:link w:val="Da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</w:style>
  <w:style w:type="character" w:customStyle="1" w:styleId="E-mailSignatureChar">
    <w:name w:val="E-mail Signature Char"/>
    <w:link w:val="E-mail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Emphasis">
    <w:name w:val="Emphasis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FollowedHyperlink">
    <w:name w:val="FollowedHyperlink"/>
    <w:uiPriority w:val="9"/>
    <w:unhideWhenUsed/>
    <w:rsid w:val="00827789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827789"/>
    <w:rPr>
      <w:i/>
      <w:iCs/>
    </w:rPr>
  </w:style>
  <w:style w:type="character" w:styleId="HTMLCode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27789"/>
    <w:rPr>
      <w:i/>
      <w:iCs/>
    </w:rPr>
  </w:style>
  <w:style w:type="character" w:styleId="HTMLKeyboard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eastAsia="Times New Roman"/>
      <w:b/>
      <w:bCs/>
    </w:rPr>
  </w:style>
  <w:style w:type="character" w:styleId="IntenseEmphasis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nhideWhenUsed/>
    <w:rsid w:val="008277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8277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NoteHeading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82778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</w:style>
  <w:style w:type="character" w:customStyle="1" w:styleId="SalutationChar">
    <w:name w:val="Salutation Char"/>
    <w:link w:val="Salutation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Strong">
    <w:name w:val="Strong"/>
    <w:uiPriority w:val="22"/>
    <w:unhideWhenUsed/>
    <w:qFormat/>
    <w:rsid w:val="00827789"/>
    <w:rPr>
      <w:b/>
      <w:bCs/>
    </w:rPr>
  </w:style>
  <w:style w:type="character" w:styleId="SubtleEmphasis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SubtleReference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  <w:style w:type="character" w:customStyle="1" w:styleId="WW8Num3z0">
    <w:name w:val="WW8Num3z0"/>
    <w:rsid w:val="003C6B7D"/>
    <w:rPr>
      <w:b/>
      <w:i w:val="0"/>
      <w:caps/>
      <w:sz w:val="22"/>
    </w:rPr>
  </w:style>
  <w:style w:type="character" w:customStyle="1" w:styleId="WW8Num3z1">
    <w:name w:val="WW8Num3z1"/>
    <w:rsid w:val="003C6B7D"/>
    <w:rPr>
      <w:b w:val="0"/>
      <w:i w:val="0"/>
      <w:sz w:val="22"/>
      <w:u w:val="none"/>
    </w:rPr>
  </w:style>
  <w:style w:type="character" w:customStyle="1" w:styleId="WW8Num3z2">
    <w:name w:val="WW8Num3z2"/>
    <w:rsid w:val="003C6B7D"/>
    <w:rPr>
      <w:b/>
      <w:i w:val="0"/>
      <w:sz w:val="22"/>
    </w:rPr>
  </w:style>
  <w:style w:type="character" w:customStyle="1" w:styleId="DefaultParagraphFont1">
    <w:name w:val="Default Paragraph Font1"/>
    <w:rsid w:val="003C6B7D"/>
  </w:style>
  <w:style w:type="character" w:customStyle="1" w:styleId="Caracteresdenotaalpie">
    <w:name w:val="Caracteres de nota al pie"/>
    <w:rsid w:val="003C6B7D"/>
    <w:rPr>
      <w:vertAlign w:val="superscript"/>
    </w:rPr>
  </w:style>
  <w:style w:type="character" w:customStyle="1" w:styleId="Caracteresdenotafinal">
    <w:name w:val="Caracteres de nota final"/>
    <w:rsid w:val="003C6B7D"/>
  </w:style>
  <w:style w:type="paragraph" w:customStyle="1" w:styleId="Encabezado1">
    <w:name w:val="Encabezado1"/>
    <w:basedOn w:val="Normal"/>
    <w:next w:val="BodyText"/>
    <w:rsid w:val="003C6B7D"/>
    <w:pPr>
      <w:suppressAutoHyphens/>
      <w:jc w:val="center"/>
    </w:pPr>
    <w:rPr>
      <w:rFonts w:ascii="Times New Roman" w:eastAsia="Times New Roman" w:hAnsi="Times New Roman"/>
      <w:b/>
      <w:caps/>
      <w:kern w:val="1"/>
      <w:sz w:val="22"/>
      <w:szCs w:val="52"/>
      <w:lang w:eastAsia="zh-CN"/>
    </w:rPr>
  </w:style>
  <w:style w:type="paragraph" w:customStyle="1" w:styleId="ndice">
    <w:name w:val="Índice"/>
    <w:basedOn w:val="Normal"/>
    <w:rsid w:val="003C6B7D"/>
    <w:pPr>
      <w:suppressLineNumbers/>
      <w:suppressAutoHyphens/>
    </w:pPr>
    <w:rPr>
      <w:rFonts w:ascii="Times New Roman" w:eastAsia="Calibri" w:hAnsi="Times New Roman" w:cs="Lohit Hindi"/>
      <w:sz w:val="22"/>
      <w:lang w:eastAsia="zh-CN"/>
    </w:rPr>
  </w:style>
  <w:style w:type="paragraph" w:customStyle="1" w:styleId="Quotation-Citacinconsangrado">
    <w:name w:val="Quotation - Citación con sangrado"/>
    <w:basedOn w:val="Normal"/>
    <w:rsid w:val="003C6B7D"/>
    <w:pPr>
      <w:suppressAutoHyphens/>
      <w:spacing w:after="240"/>
      <w:ind w:left="720" w:right="720"/>
    </w:pPr>
    <w:rPr>
      <w:rFonts w:ascii="Times New Roman" w:eastAsia="Calibri" w:hAnsi="Times New Roman"/>
      <w:sz w:val="22"/>
      <w:lang w:eastAsia="zh-CN"/>
    </w:rPr>
  </w:style>
  <w:style w:type="paragraph" w:customStyle="1" w:styleId="QuotationDouble-Citacinconsangrado">
    <w:name w:val="Quotation Double - Citación con sangrado"/>
    <w:basedOn w:val="Normal"/>
    <w:rsid w:val="003C6B7D"/>
    <w:pPr>
      <w:suppressAutoHyphens/>
      <w:spacing w:after="240"/>
      <w:ind w:left="1440" w:right="1440"/>
    </w:pPr>
    <w:rPr>
      <w:rFonts w:ascii="Times New Roman" w:eastAsia="Calibri" w:hAnsi="Times New Roman"/>
      <w:sz w:val="22"/>
      <w:lang w:eastAsia="zh-CN"/>
    </w:rPr>
  </w:style>
  <w:style w:type="paragraph" w:customStyle="1" w:styleId="BodyText21">
    <w:name w:val="Body Text 21"/>
    <w:basedOn w:val="Normal"/>
    <w:rsid w:val="003C6B7D"/>
    <w:pPr>
      <w:tabs>
        <w:tab w:val="num" w:pos="1440"/>
      </w:tabs>
      <w:suppressAutoHyphens/>
      <w:spacing w:after="240"/>
      <w:ind w:left="1440" w:hanging="720"/>
      <w:outlineLvl w:val="6"/>
    </w:pPr>
    <w:rPr>
      <w:rFonts w:ascii="Times New Roman" w:eastAsia="Calibri" w:hAnsi="Times New Roman"/>
      <w:sz w:val="22"/>
      <w:lang w:eastAsia="zh-CN"/>
    </w:rPr>
  </w:style>
  <w:style w:type="paragraph" w:customStyle="1" w:styleId="BodyText31">
    <w:name w:val="Body Text 31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7"/>
    </w:pPr>
    <w:rPr>
      <w:rFonts w:ascii="Times New Roman" w:eastAsia="Calibri" w:hAnsi="Times New Roman"/>
      <w:sz w:val="22"/>
      <w:szCs w:val="16"/>
      <w:lang w:eastAsia="zh-CN"/>
    </w:rPr>
  </w:style>
  <w:style w:type="paragraph" w:customStyle="1" w:styleId="Textoindependiente4">
    <w:name w:val="Texto independiente 4"/>
    <w:basedOn w:val="Normal"/>
    <w:rsid w:val="003C6B7D"/>
    <w:pPr>
      <w:tabs>
        <w:tab w:val="num" w:pos="2160"/>
      </w:tabs>
      <w:suppressAutoHyphens/>
      <w:spacing w:after="240"/>
      <w:ind w:left="2160" w:hanging="720"/>
      <w:outlineLvl w:val="8"/>
    </w:pPr>
    <w:rPr>
      <w:rFonts w:ascii="Times New Roman" w:eastAsia="Calibri" w:hAnsi="Times New Roman"/>
      <w:sz w:val="22"/>
      <w:lang w:eastAsia="zh-CN"/>
    </w:rPr>
  </w:style>
  <w:style w:type="paragraph" w:customStyle="1" w:styleId="Textonotapiesangrado">
    <w:name w:val="Texto nota pie sangrado"/>
    <w:basedOn w:val="Normal"/>
    <w:rsid w:val="003C6B7D"/>
    <w:pPr>
      <w:suppressAutoHyphens/>
      <w:ind w:left="720" w:right="720"/>
    </w:pPr>
    <w:rPr>
      <w:rFonts w:ascii="Times New Roman" w:eastAsia="Calibri" w:hAnsi="Times New Roman"/>
      <w:sz w:val="20"/>
      <w:lang w:eastAsia="zh-CN"/>
    </w:rPr>
  </w:style>
  <w:style w:type="paragraph" w:customStyle="1" w:styleId="Ttulodocumento2">
    <w:name w:val="Título documento 2"/>
    <w:basedOn w:val="Normal"/>
    <w:rsid w:val="003C6B7D"/>
    <w:pPr>
      <w:suppressAutoHyphens/>
      <w:jc w:val="center"/>
    </w:pPr>
    <w:rPr>
      <w:rFonts w:ascii="Times New Roman" w:eastAsia="Calibri" w:hAnsi="Times New Roman"/>
      <w:sz w:val="22"/>
      <w:u w:val="single"/>
      <w:lang w:eastAsia="zh-CN"/>
    </w:rPr>
  </w:style>
  <w:style w:type="paragraph" w:customStyle="1" w:styleId="Ttulodocumento3">
    <w:name w:val="Título documento 3"/>
    <w:basedOn w:val="Normal"/>
    <w:rsid w:val="003C6B7D"/>
    <w:pPr>
      <w:suppressAutoHyphens/>
      <w:jc w:val="center"/>
    </w:pPr>
    <w:rPr>
      <w:rFonts w:ascii="Times New Roman" w:eastAsia="Calibri" w:hAnsi="Times New Roman"/>
      <w:i/>
      <w:sz w:val="22"/>
      <w:lang w:eastAsia="zh-CN"/>
    </w:rPr>
  </w:style>
  <w:style w:type="paragraph" w:customStyle="1" w:styleId="Ttulopas">
    <w:name w:val="Título país"/>
    <w:basedOn w:val="Normal"/>
    <w:rsid w:val="003C6B7D"/>
    <w:pPr>
      <w:suppressAutoHyphens/>
      <w:jc w:val="center"/>
    </w:pPr>
    <w:rPr>
      <w:rFonts w:ascii="Times New Roman" w:eastAsia="Calibri" w:hAnsi="Times New Roman"/>
      <w:caps/>
      <w:sz w:val="22"/>
      <w:lang w:eastAsia="zh-CN"/>
    </w:rPr>
  </w:style>
  <w:style w:type="paragraph" w:customStyle="1" w:styleId="Contenidodelatabla">
    <w:name w:val="Contenido de la tabla"/>
    <w:basedOn w:val="Normal"/>
    <w:rsid w:val="003C6B7D"/>
    <w:pPr>
      <w:suppressLineNumbers/>
      <w:suppressAutoHyphens/>
    </w:pPr>
    <w:rPr>
      <w:rFonts w:ascii="Times New Roman" w:eastAsia="Calibri" w:hAnsi="Times New Roman"/>
      <w:sz w:val="22"/>
      <w:lang w:eastAsia="zh-CN"/>
    </w:rPr>
  </w:style>
  <w:style w:type="paragraph" w:customStyle="1" w:styleId="Encabezadodelatabla">
    <w:name w:val="Encabezado de la tabla"/>
    <w:basedOn w:val="Contenidodelatabla"/>
    <w:rsid w:val="003C6B7D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rsid w:val="003C6B7D"/>
    <w:pPr>
      <w:numPr>
        <w:ilvl w:val="0"/>
        <w:numId w:val="0"/>
      </w:numPr>
      <w:suppressAutoHyphens/>
    </w:pPr>
    <w:rPr>
      <w:rFonts w:ascii="Times New Roman" w:eastAsia="Calibri" w:hAnsi="Times New Roman"/>
      <w:sz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3C6B7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es-ES"/>
    </w:rPr>
  </w:style>
  <w:style w:type="paragraph" w:customStyle="1" w:styleId="CM3">
    <w:name w:val="CM3"/>
    <w:basedOn w:val="Normal"/>
    <w:next w:val="Normal"/>
    <w:uiPriority w:val="99"/>
    <w:rsid w:val="006813FA"/>
    <w:pPr>
      <w:autoSpaceDE w:val="0"/>
      <w:autoSpaceDN w:val="0"/>
      <w:adjustRightInd w:val="0"/>
      <w:jc w:val="left"/>
    </w:pPr>
    <w:rPr>
      <w:rFonts w:ascii="EUAlbertina" w:eastAsia="Calibri" w:hAnsi="EUAlbertina"/>
      <w:sz w:val="24"/>
      <w:szCs w:val="24"/>
      <w:lang w:eastAsia="en-GB"/>
    </w:rPr>
  </w:style>
  <w:style w:type="character" w:customStyle="1" w:styleId="hps">
    <w:name w:val="hps"/>
    <w:rsid w:val="008C4191"/>
  </w:style>
  <w:style w:type="character" w:customStyle="1" w:styleId="apple-converted-space">
    <w:name w:val="apple-converted-space"/>
    <w:rsid w:val="008C4191"/>
  </w:style>
  <w:style w:type="table" w:customStyle="1" w:styleId="TableGrid1">
    <w:name w:val="Table Grid1"/>
    <w:basedOn w:val="TableNormal"/>
    <w:next w:val="TableGrid"/>
    <w:rsid w:val="003C22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EA6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7C5B4B"/>
    <w:rPr>
      <w:rFonts w:ascii="Verdana" w:eastAsia="Verdana" w:hAnsi="Verdana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99DC-3FF4-4675-8022-E1F60003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0</TotalTime>
  <Pages>6</Pages>
  <Words>1107</Words>
  <Characters>5459</Characters>
  <Application>Microsoft Office Word</Application>
  <DocSecurity>0</DocSecurity>
  <Lines>401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6440</CharactersWithSpaces>
  <SharedDoc>false</SharedDoc>
  <HLinks>
    <vt:vector size="60" baseType="variant">
      <vt:variant>
        <vt:i4>2031635</vt:i4>
      </vt:variant>
      <vt:variant>
        <vt:i4>47</vt:i4>
      </vt:variant>
      <vt:variant>
        <vt:i4>0</vt:i4>
      </vt:variant>
      <vt:variant>
        <vt:i4>5</vt:i4>
      </vt:variant>
      <vt:variant>
        <vt:lpwstr>http://chm.pops.int/Convention/tabid/54/Default.aspx</vt:lpwstr>
      </vt:variant>
      <vt:variant>
        <vt:lpwstr/>
      </vt:variant>
      <vt:variant>
        <vt:i4>5898245</vt:i4>
      </vt:variant>
      <vt:variant>
        <vt:i4>44</vt:i4>
      </vt:variant>
      <vt:variant>
        <vt:i4>0</vt:i4>
      </vt:variant>
      <vt:variant>
        <vt:i4>5</vt:i4>
      </vt:variant>
      <vt:variant>
        <vt:lpwstr>http://www.legislation.govt.nz/act/public/1965/0023/latest/DLM372544.html</vt:lpwstr>
      </vt:variant>
      <vt:variant>
        <vt:lpwstr/>
      </vt:variant>
      <vt:variant>
        <vt:i4>2162796</vt:i4>
      </vt:variant>
      <vt:variant>
        <vt:i4>41</vt:i4>
      </vt:variant>
      <vt:variant>
        <vt:i4>0</vt:i4>
      </vt:variant>
      <vt:variant>
        <vt:i4>5</vt:i4>
      </vt:variant>
      <vt:variant>
        <vt:lpwstr>http://www.mfat.govt.nz/Trade-and-Economic-Relations/3-Export-controls/1-NZ-Strategic-Goods-List/07-NZ-Strategic-Goods-List-(full).php</vt:lpwstr>
      </vt:variant>
      <vt:variant>
        <vt:lpwstr/>
      </vt:variant>
      <vt:variant>
        <vt:i4>6357024</vt:i4>
      </vt:variant>
      <vt:variant>
        <vt:i4>38</vt:i4>
      </vt:variant>
      <vt:variant>
        <vt:i4>0</vt:i4>
      </vt:variant>
      <vt:variant>
        <vt:i4>5</vt:i4>
      </vt:variant>
      <vt:variant>
        <vt:lpwstr>http://www.cites.org/eng/app/appendices.php</vt:lpwstr>
      </vt:variant>
      <vt:variant>
        <vt:lpwstr/>
      </vt:variant>
      <vt:variant>
        <vt:i4>5636109</vt:i4>
      </vt:variant>
      <vt:variant>
        <vt:i4>35</vt:i4>
      </vt:variant>
      <vt:variant>
        <vt:i4>0</vt:i4>
      </vt:variant>
      <vt:variant>
        <vt:i4>5</vt:i4>
      </vt:variant>
      <vt:variant>
        <vt:lpwstr>http://www.legislation.govt.nz/act/public/1949/0019/latest/DLM255626.html</vt:lpwstr>
      </vt:variant>
      <vt:variant>
        <vt:lpwstr/>
      </vt:variant>
      <vt:variant>
        <vt:i4>1507339</vt:i4>
      </vt:variant>
      <vt:variant>
        <vt:i4>32</vt:i4>
      </vt:variant>
      <vt:variant>
        <vt:i4>0</vt:i4>
      </vt:variant>
      <vt:variant>
        <vt:i4>5</vt:i4>
      </vt:variant>
      <vt:variant>
        <vt:lpwstr>http://www.pic.int/TheConvention/Overview/tabid/1044/language/en-US/Default.aspx</vt:lpwstr>
      </vt:variant>
      <vt:variant>
        <vt:lpwstr/>
      </vt:variant>
      <vt:variant>
        <vt:i4>4653141</vt:i4>
      </vt:variant>
      <vt:variant>
        <vt:i4>29</vt:i4>
      </vt:variant>
      <vt:variant>
        <vt:i4>0</vt:i4>
      </vt:variant>
      <vt:variant>
        <vt:i4>5</vt:i4>
      </vt:variant>
      <vt:variant>
        <vt:lpwstr>http://www.unodc.org/pdf/convention_1971_en.pdf</vt:lpwstr>
      </vt:variant>
      <vt:variant>
        <vt:lpwstr/>
      </vt:variant>
      <vt:variant>
        <vt:i4>4653140</vt:i4>
      </vt:variant>
      <vt:variant>
        <vt:i4>26</vt:i4>
      </vt:variant>
      <vt:variant>
        <vt:i4>0</vt:i4>
      </vt:variant>
      <vt:variant>
        <vt:i4>5</vt:i4>
      </vt:variant>
      <vt:variant>
        <vt:lpwstr>http://www.unodc.org/pdf/convention_1961_en.pdf</vt:lpwstr>
      </vt:variant>
      <vt:variant>
        <vt:lpwstr/>
      </vt:variant>
      <vt:variant>
        <vt:i4>6029324</vt:i4>
      </vt:variant>
      <vt:variant>
        <vt:i4>23</vt:i4>
      </vt:variant>
      <vt:variant>
        <vt:i4>0</vt:i4>
      </vt:variant>
      <vt:variant>
        <vt:i4>5</vt:i4>
      </vt:variant>
      <vt:variant>
        <vt:lpwstr>http://www.legislation.govt.nz/act/public/1996/0030/latest/DLM381228.html</vt:lpwstr>
      </vt:variant>
      <vt:variant>
        <vt:lpwstr/>
      </vt:variant>
      <vt:variant>
        <vt:i4>6422631</vt:i4>
      </vt:variant>
      <vt:variant>
        <vt:i4>20</vt:i4>
      </vt:variant>
      <vt:variant>
        <vt:i4>0</vt:i4>
      </vt:variant>
      <vt:variant>
        <vt:i4>5</vt:i4>
      </vt:variant>
      <vt:variant>
        <vt:lpwstr>http://www.customs.govt.nz/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2022-08-19T13:26:00Z</dcterms:created>
  <dcterms:modified xsi:type="dcterms:W3CDTF">2022-08-19T13:42:00Z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71ff2ac4-7c72-4453-88ab-04358d78c85b</vt:lpwstr>
  </property>
  <property fmtid="{D5CDD505-2E9C-101B-9397-08002B2CF9AE}" pid="3" name="WTOCLASSIFICATION">
    <vt:lpwstr>WTO OFFICIAL</vt:lpwstr>
  </property>
  <property fmtid="{D5CDD505-2E9C-101B-9397-08002B2CF9AE}" pid="4" name="Symbol1">
    <vt:lpwstr>G/MA/QR/N/KGZ/1/Add.17</vt:lpwstr>
  </property>
</Properties>
</file>