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00" w:rsidRPr="00AA27BD" w:rsidRDefault="00944500" w:rsidP="00944500">
      <w:pPr>
        <w:pStyle w:val="Title"/>
        <w:rPr>
          <w:caps w:val="0"/>
          <w:kern w:val="0"/>
        </w:rPr>
      </w:pPr>
      <w:bookmarkStart w:id="0" w:name="_GoBack"/>
      <w:bookmarkEnd w:id="0"/>
      <w:r w:rsidRPr="00AA27BD">
        <w:rPr>
          <w:caps w:val="0"/>
          <w:kern w:val="0"/>
        </w:rPr>
        <w:t>NOTIFICATION UNDER ARTICLE</w:t>
      </w:r>
      <w:r>
        <w:rPr>
          <w:caps w:val="0"/>
          <w:kern w:val="0"/>
        </w:rPr>
        <w:t> </w:t>
      </w:r>
      <w:r w:rsidRPr="00AA27BD">
        <w:rPr>
          <w:caps w:val="0"/>
          <w:kern w:val="0"/>
        </w:rPr>
        <w:t>5 AND PARAGRAPH</w:t>
      </w:r>
      <w:r>
        <w:rPr>
          <w:caps w:val="0"/>
          <w:kern w:val="0"/>
        </w:rPr>
        <w:t> </w:t>
      </w:r>
      <w:r w:rsidRPr="00AA27BD">
        <w:rPr>
          <w:caps w:val="0"/>
          <w:kern w:val="0"/>
        </w:rPr>
        <w:t>4 OF</w:t>
      </w:r>
      <w:r w:rsidRPr="00AA27BD">
        <w:rPr>
          <w:caps w:val="0"/>
          <w:kern w:val="0"/>
        </w:rPr>
        <w:br/>
        <w:t>ANNEX</w:t>
      </w:r>
      <w:r>
        <w:rPr>
          <w:caps w:val="0"/>
          <w:kern w:val="0"/>
        </w:rPr>
        <w:t> </w:t>
      </w:r>
      <w:r w:rsidRPr="00AA27BD">
        <w:rPr>
          <w:caps w:val="0"/>
          <w:kern w:val="0"/>
        </w:rPr>
        <w:t>II TO THE AGREEMENT ON RULES OF ORIGIN</w:t>
      </w:r>
    </w:p>
    <w:p w:rsidR="00944500" w:rsidRDefault="00944500" w:rsidP="00944500">
      <w:pPr>
        <w:pStyle w:val="Title2"/>
        <w:rPr>
          <w:caps w:val="0"/>
        </w:rPr>
      </w:pPr>
      <w:r>
        <w:rPr>
          <w:caps w:val="0"/>
        </w:rPr>
        <w:t>NON</w:t>
      </w:r>
      <w:r>
        <w:rPr>
          <w:caps w:val="0"/>
        </w:rPr>
        <w:noBreakHyphen/>
        <w:t>PREFERENTIAL AND PREFERENTIAL RULES OF ORIGIN</w:t>
      </w:r>
    </w:p>
    <w:p w:rsidR="00267EEA" w:rsidRDefault="00267EEA" w:rsidP="00267EEA">
      <w:pPr>
        <w:spacing w:after="240"/>
      </w:pPr>
      <w:r>
        <w:t>1.</w:t>
      </w:r>
      <w:r>
        <w:tab/>
      </w:r>
      <w:r w:rsidRPr="007D12B3">
        <w:t xml:space="preserve">According to Article 5.1 of the Agreement on Rules of Origin, each Member shall provide to the Secretariat, within 90 days after the date of entry into force of the WTO Agreement for it, its rules of origin, judicial decisions, and administrative rulings of general application relating to rules of origin in effect on that date. If, by inadvertence, a rule of origin has not been provided, the Member concerned shall provide it immediately after this fact becomes known. Article 5.2 of the Agreement provides, moreover, that during the period referred to in Article 2, Members introducing modifications, other than </w:t>
      </w:r>
      <w:r w:rsidRPr="007D12B3">
        <w:rPr>
          <w:i/>
        </w:rPr>
        <w:t xml:space="preserve">de </w:t>
      </w:r>
      <w:proofErr w:type="spellStart"/>
      <w:r w:rsidRPr="007D12B3">
        <w:rPr>
          <w:i/>
        </w:rPr>
        <w:t>minimis</w:t>
      </w:r>
      <w:proofErr w:type="spellEnd"/>
      <w:r w:rsidRPr="007D12B3">
        <w:t xml:space="preserve"> modifications, to their rules of origin or introducing new rules of origin, shall publish a notice to that effect at least 60 days before the entry into force of the modified or new rule in such a manner as to enable interested parties to become acquainted with the intention to modify a rule of origin or to introduce a new rule of origin, unless exceptional circumstances arise or threaten to arise for a Member.</w:t>
      </w:r>
    </w:p>
    <w:p w:rsidR="00267EEA" w:rsidRDefault="00267EEA" w:rsidP="00267EEA">
      <w:pPr>
        <w:spacing w:after="240"/>
      </w:pPr>
      <w:r>
        <w:t>2.</w:t>
      </w:r>
      <w:r>
        <w:tab/>
      </w:r>
      <w:r w:rsidRPr="007D12B3">
        <w:t xml:space="preserve">Furthermore, paragraph 4 of Annex II to the Agreement on Rules of Origin envisages </w:t>
      </w:r>
      <w:r w:rsidRPr="007D12B3">
        <w:rPr>
          <w:color w:val="000000"/>
        </w:rPr>
        <w:t>that</w:t>
      </w:r>
      <w:r w:rsidRPr="007D12B3">
        <w:t xml:space="preserve"> Members shall promptly provide to the Secretariat their existing or new preferential rules of origin, including a listing of the preferential arrangements to which they apply, judicial decisions, and administrative rulings of general application relating to their preferential rules of origin. In this respect, the Committee on Rules of Origin further agreed that notifications made to the Committee on Regional Trade Agreements (</w:t>
      </w:r>
      <w:proofErr w:type="spellStart"/>
      <w:r w:rsidRPr="007D12B3">
        <w:t>CRTA</w:t>
      </w:r>
      <w:proofErr w:type="spellEnd"/>
      <w:r w:rsidRPr="007D12B3">
        <w:t>) or the Committee on Trade and Development (</w:t>
      </w:r>
      <w:proofErr w:type="spellStart"/>
      <w:r w:rsidRPr="007D12B3">
        <w:t>CTD</w:t>
      </w:r>
      <w:proofErr w:type="spellEnd"/>
      <w:r w:rsidRPr="007D12B3">
        <w:t xml:space="preserve">) could also suffice to discharge Members' notification obligations under the Agreement on Rules of Origin (G/RO/M/59). As a result, the </w:t>
      </w:r>
      <w:r w:rsidRPr="007D12B3">
        <w:rPr>
          <w:color w:val="000000"/>
        </w:rPr>
        <w:t>Committee</w:t>
      </w:r>
      <w:r w:rsidRPr="007D12B3">
        <w:t xml:space="preserve"> agreed that notifications which had been initially received by the </w:t>
      </w:r>
      <w:proofErr w:type="spellStart"/>
      <w:r w:rsidRPr="007D12B3">
        <w:t>CRTA</w:t>
      </w:r>
      <w:proofErr w:type="spellEnd"/>
      <w:r w:rsidRPr="007D12B3">
        <w:t xml:space="preserve"> or the </w:t>
      </w:r>
      <w:proofErr w:type="spellStart"/>
      <w:r w:rsidRPr="007D12B3">
        <w:t>CTD</w:t>
      </w:r>
      <w:proofErr w:type="spellEnd"/>
      <w:r w:rsidRPr="007D12B3">
        <w:t xml:space="preserve"> should also be circulated by the Secretariat to the </w:t>
      </w:r>
      <w:proofErr w:type="spellStart"/>
      <w:r w:rsidRPr="007D12B3">
        <w:t>CRO</w:t>
      </w:r>
      <w:proofErr w:type="spellEnd"/>
      <w:r w:rsidRPr="007D12B3">
        <w:t>. Information regarding such notifications, including related to preferential rules of origin, can also be obtained through the WTO database on regional trade agreements (</w:t>
      </w:r>
      <w:hyperlink r:id="rId7" w:history="1">
        <w:r w:rsidRPr="00C53543">
          <w:rPr>
            <w:rStyle w:val="Hyperlink"/>
          </w:rPr>
          <w:t>http://rtais.wto.org</w:t>
        </w:r>
      </w:hyperlink>
      <w:r w:rsidRPr="007D12B3">
        <w:t>) or the WTO database on preferential trade agreements (</w:t>
      </w:r>
      <w:hyperlink r:id="rId8" w:history="1">
        <w:r w:rsidRPr="00BD1E9D">
          <w:rPr>
            <w:rStyle w:val="Hyperlink"/>
          </w:rPr>
          <w:t>http://ptadb.wto.org</w:t>
        </w:r>
      </w:hyperlink>
      <w:r w:rsidRPr="007D12B3">
        <w:t>).</w:t>
      </w:r>
    </w:p>
    <w:p w:rsidR="00267EEA" w:rsidRDefault="00267EEA" w:rsidP="00267EEA">
      <w:pPr>
        <w:spacing w:after="240"/>
      </w:pPr>
      <w:r>
        <w:rPr>
          <w:color w:val="000000"/>
        </w:rPr>
        <w:t>3.</w:t>
      </w:r>
      <w:r>
        <w:rPr>
          <w:color w:val="000000"/>
        </w:rPr>
        <w:tab/>
      </w:r>
      <w:r w:rsidRPr="007D12B3">
        <w:rPr>
          <w:color w:val="000000"/>
        </w:rPr>
        <w:t>With</w:t>
      </w:r>
      <w:r w:rsidRPr="007D12B3">
        <w:t xml:space="preserve"> reference to these rules, the following notification has been received:</w:t>
      </w:r>
    </w:p>
    <w:p w:rsidR="00944500" w:rsidRPr="00067995" w:rsidRDefault="00B23E6B" w:rsidP="00944500">
      <w:pPr>
        <w:spacing w:after="240"/>
        <w:rPr>
          <w:b/>
          <w:szCs w:val="18"/>
          <w:lang w:val="en-US"/>
        </w:rPr>
      </w:pPr>
      <w:r>
        <w:rPr>
          <w:b/>
          <w:szCs w:val="18"/>
          <w:lang w:val="en-US"/>
        </w:rPr>
        <w:t>SRI LANKA</w:t>
      </w:r>
    </w:p>
    <w:p w:rsidR="00267EEA" w:rsidRPr="007D12B3" w:rsidRDefault="00267EEA" w:rsidP="00267EEA">
      <w:pPr>
        <w:pStyle w:val="Caption"/>
        <w:spacing w:before="0" w:after="240"/>
      </w:pPr>
      <w:r w:rsidRPr="007D12B3">
        <w:t>A.</w:t>
      </w:r>
      <w:r w:rsidRPr="007D12B3">
        <w:tab/>
        <w:t>NON-PREFERENTIAL RULES OF ORIGIN</w:t>
      </w:r>
      <w:r w:rsidR="00492DA8">
        <w:tab/>
      </w:r>
    </w:p>
    <w:p w:rsidR="00B23E6B" w:rsidRDefault="00B23E6B" w:rsidP="00B23E6B">
      <w:pPr>
        <w:spacing w:after="240"/>
        <w:ind w:left="567"/>
      </w:pPr>
      <w:r>
        <w:t>Sri Lanka does not have any non-</w:t>
      </w:r>
      <w:r w:rsidRPr="00B23E6B">
        <w:rPr>
          <w:lang w:val="en-US"/>
        </w:rPr>
        <w:t>preferential</w:t>
      </w:r>
      <w:r>
        <w:t xml:space="preserve"> rules of origin.</w:t>
      </w:r>
    </w:p>
    <w:p w:rsidR="00267EEA" w:rsidRDefault="00267EEA" w:rsidP="00267EEA">
      <w:pPr>
        <w:pStyle w:val="Caption"/>
        <w:spacing w:before="0" w:after="240"/>
        <w:rPr>
          <w:b w:val="0"/>
          <w:bCs w:val="0"/>
        </w:rPr>
      </w:pPr>
      <w:r w:rsidRPr="007D12B3">
        <w:t>B.</w:t>
      </w:r>
      <w:r w:rsidRPr="007D12B3">
        <w:tab/>
        <w:t>PREFERENTIAL RULES OF ORIGIN</w:t>
      </w:r>
    </w:p>
    <w:p w:rsidR="00B23E6B" w:rsidRDefault="00B23E6B" w:rsidP="003A5888">
      <w:pPr>
        <w:spacing w:after="240"/>
        <w:ind w:firstLine="567"/>
      </w:pPr>
      <w:r>
        <w:t xml:space="preserve">Sri Lanka applies the rules of origin with respect to the </w:t>
      </w:r>
      <w:r w:rsidRPr="00B23E6B">
        <w:rPr>
          <w:lang w:val="en-US"/>
        </w:rPr>
        <w:t>following</w:t>
      </w:r>
      <w:r>
        <w:t xml:space="preserve"> preferential trading arrangements:</w:t>
      </w:r>
    </w:p>
    <w:p w:rsidR="00B23E6B" w:rsidRDefault="00B23E6B" w:rsidP="00B23E6B">
      <w:pPr>
        <w:spacing w:after="240"/>
      </w:pPr>
      <w:r>
        <w:t>-</w:t>
      </w:r>
      <w:r>
        <w:tab/>
      </w:r>
      <w:r w:rsidRPr="008543C7">
        <w:t>Indo-Sri Lanka Free Trade Agreement (</w:t>
      </w:r>
      <w:proofErr w:type="spellStart"/>
      <w:r w:rsidRPr="008543C7">
        <w:t>ISFTA</w:t>
      </w:r>
      <w:proofErr w:type="spellEnd"/>
      <w:r w:rsidRPr="008543C7">
        <w:t>)</w:t>
      </w:r>
    </w:p>
    <w:p w:rsidR="00B23E6B" w:rsidRDefault="00B23E6B" w:rsidP="00B23E6B">
      <w:pPr>
        <w:spacing w:after="240"/>
        <w:ind w:left="567"/>
      </w:pPr>
      <w:r>
        <w:t xml:space="preserve">The text of the Agreement can be found in the following website link: </w:t>
      </w:r>
      <w:hyperlink r:id="rId9" w:history="1">
        <w:r w:rsidRPr="002640E8">
          <w:rPr>
            <w:rStyle w:val="Hyperlink"/>
          </w:rPr>
          <w:t>http://doc.gov.lk/index.php?option=com_content&amp;view=article&amp;id=43&amp;Itemid=154&amp;lang=en</w:t>
        </w:r>
      </w:hyperlink>
      <w:r>
        <w:t>.</w:t>
      </w:r>
    </w:p>
    <w:p w:rsidR="00B23E6B" w:rsidRDefault="00B23E6B" w:rsidP="00B23E6B">
      <w:pPr>
        <w:keepNext/>
        <w:spacing w:after="240"/>
      </w:pPr>
      <w:r>
        <w:lastRenderedPageBreak/>
        <w:t>-</w:t>
      </w:r>
      <w:r>
        <w:tab/>
      </w:r>
      <w:r w:rsidRPr="008543C7">
        <w:t>Pakistan-Sri Lanka Free Trade Agreement (</w:t>
      </w:r>
      <w:proofErr w:type="spellStart"/>
      <w:r w:rsidRPr="008543C7">
        <w:t>PSFTA</w:t>
      </w:r>
      <w:proofErr w:type="spellEnd"/>
      <w:r w:rsidRPr="008543C7">
        <w:t>)</w:t>
      </w:r>
    </w:p>
    <w:p w:rsidR="00B23E6B" w:rsidRDefault="00B23E6B" w:rsidP="00B23E6B">
      <w:pPr>
        <w:spacing w:after="240"/>
        <w:ind w:left="567"/>
      </w:pPr>
      <w:r>
        <w:t xml:space="preserve">The text of the Agreement can be found in the following website link: </w:t>
      </w:r>
      <w:hyperlink r:id="rId10" w:history="1">
        <w:r w:rsidRPr="002640E8">
          <w:rPr>
            <w:rStyle w:val="Hyperlink"/>
          </w:rPr>
          <w:t>http://doc.gov.lk/index.php?option=com_content&amp;view=article&amp;id=30&amp;Itemid=155&amp;lang=en</w:t>
        </w:r>
      </w:hyperlink>
      <w:r>
        <w:t>.</w:t>
      </w:r>
    </w:p>
    <w:p w:rsidR="00B23E6B" w:rsidRDefault="00B23E6B" w:rsidP="00B23E6B">
      <w:pPr>
        <w:keepNext/>
        <w:spacing w:after="240"/>
      </w:pPr>
      <w:r>
        <w:t>-</w:t>
      </w:r>
      <w:r>
        <w:tab/>
      </w:r>
      <w:r w:rsidRPr="008543C7">
        <w:t>SAARC Preferential Trading Arrangement (</w:t>
      </w:r>
      <w:proofErr w:type="spellStart"/>
      <w:r w:rsidRPr="008543C7">
        <w:t>SAPTA</w:t>
      </w:r>
      <w:proofErr w:type="spellEnd"/>
      <w:r w:rsidRPr="008543C7">
        <w:t>)</w:t>
      </w:r>
    </w:p>
    <w:p w:rsidR="00B23E6B" w:rsidRDefault="00B23E6B" w:rsidP="00B23E6B">
      <w:pPr>
        <w:spacing w:after="240"/>
        <w:ind w:left="567"/>
      </w:pPr>
      <w:r>
        <w:t xml:space="preserve">The text of the Agreement can be found in the following website link: </w:t>
      </w:r>
      <w:hyperlink r:id="rId11" w:history="1">
        <w:r w:rsidRPr="002640E8">
          <w:rPr>
            <w:rStyle w:val="Hyperlink"/>
          </w:rPr>
          <w:t>http://doc.gov.lk/index.php?option=com_content&amp;view=article&amp;id=31&amp;Itemid=156&amp;lang=en</w:t>
        </w:r>
      </w:hyperlink>
      <w:r>
        <w:t>.</w:t>
      </w:r>
    </w:p>
    <w:p w:rsidR="00B23E6B" w:rsidRDefault="00B23E6B" w:rsidP="00B23E6B">
      <w:pPr>
        <w:keepNext/>
        <w:spacing w:after="240"/>
      </w:pPr>
      <w:r>
        <w:t>-</w:t>
      </w:r>
      <w:r>
        <w:tab/>
      </w:r>
      <w:r w:rsidRPr="008543C7">
        <w:t>South Asian Free Trade Area (</w:t>
      </w:r>
      <w:proofErr w:type="spellStart"/>
      <w:r w:rsidRPr="008543C7">
        <w:t>SAFTA</w:t>
      </w:r>
      <w:proofErr w:type="spellEnd"/>
      <w:r w:rsidRPr="008543C7">
        <w:t>)</w:t>
      </w:r>
    </w:p>
    <w:p w:rsidR="00B23E6B" w:rsidRDefault="00B23E6B" w:rsidP="00B23E6B">
      <w:pPr>
        <w:spacing w:after="240"/>
        <w:ind w:left="567"/>
      </w:pPr>
      <w:r>
        <w:t xml:space="preserve">The text of the Agreement can be found in the following website link: </w:t>
      </w:r>
      <w:hyperlink r:id="rId12" w:history="1">
        <w:r w:rsidRPr="002640E8">
          <w:rPr>
            <w:rStyle w:val="Hyperlink"/>
          </w:rPr>
          <w:t>http://doc.gov.lk/index.php?option=com_content&amp;view=article&amp;id=32&amp;Itemid=157&amp;lang=en</w:t>
        </w:r>
      </w:hyperlink>
      <w:r>
        <w:t>.</w:t>
      </w:r>
    </w:p>
    <w:p w:rsidR="00B23E6B" w:rsidRDefault="00B23E6B" w:rsidP="00B23E6B">
      <w:pPr>
        <w:keepNext/>
        <w:spacing w:after="240"/>
      </w:pPr>
      <w:r>
        <w:t>-</w:t>
      </w:r>
      <w:r>
        <w:tab/>
      </w:r>
      <w:r w:rsidRPr="00B66845">
        <w:t>Asia Pacific Trade Agreement (</w:t>
      </w:r>
      <w:proofErr w:type="spellStart"/>
      <w:r w:rsidRPr="00B66845">
        <w:t>APTA</w:t>
      </w:r>
      <w:proofErr w:type="spellEnd"/>
      <w:r w:rsidRPr="00B66845">
        <w:t>)</w:t>
      </w:r>
    </w:p>
    <w:p w:rsidR="00B23E6B" w:rsidRDefault="00B23E6B" w:rsidP="00B23E6B">
      <w:pPr>
        <w:spacing w:after="240"/>
        <w:ind w:left="567"/>
      </w:pPr>
      <w:r>
        <w:t xml:space="preserve">The text of the Agreement can be found in the following website link: </w:t>
      </w:r>
      <w:hyperlink r:id="rId13" w:history="1">
        <w:r w:rsidRPr="002640E8">
          <w:rPr>
            <w:rStyle w:val="Hyperlink"/>
          </w:rPr>
          <w:t>http://doc.gov.lk/index.php?option=com_content&amp;view=article&amp;id=33&amp;Itemid=158&amp;lang=en</w:t>
        </w:r>
      </w:hyperlink>
      <w:r>
        <w:t>.</w:t>
      </w:r>
    </w:p>
    <w:p w:rsidR="00B23E6B" w:rsidRDefault="00B23E6B" w:rsidP="00B23E6B">
      <w:pPr>
        <w:keepNext/>
        <w:spacing w:after="240"/>
      </w:pPr>
      <w:r>
        <w:t>-</w:t>
      </w:r>
      <w:r>
        <w:tab/>
        <w:t>Sri Lanka – Singapore Free Trade Agreement (</w:t>
      </w:r>
      <w:proofErr w:type="spellStart"/>
      <w:r>
        <w:t>SLSFTA</w:t>
      </w:r>
      <w:proofErr w:type="spellEnd"/>
      <w:r>
        <w:t>)</w:t>
      </w:r>
    </w:p>
    <w:p w:rsidR="00B23E6B" w:rsidRDefault="00B23E6B" w:rsidP="00B23E6B">
      <w:pPr>
        <w:spacing w:after="240"/>
        <w:ind w:left="567"/>
      </w:pPr>
      <w:r>
        <w:t xml:space="preserve">The text of the Agreement can be found in the following website link: </w:t>
      </w:r>
      <w:hyperlink r:id="rId14" w:history="1">
        <w:r w:rsidRPr="002640E8">
          <w:rPr>
            <w:rStyle w:val="Hyperlink"/>
          </w:rPr>
          <w:t>http://modsit.gov.lk/32-uncategorised/115-free-trade-agreement-between-the-democratic-socialist-republic-of-sri-lanka-and-the-republic-of-singapore.html</w:t>
        </w:r>
      </w:hyperlink>
      <w:r>
        <w:t>.</w:t>
      </w:r>
    </w:p>
    <w:p w:rsidR="00492DA8" w:rsidRPr="00492DA8" w:rsidRDefault="00492DA8" w:rsidP="00492DA8">
      <w:pPr>
        <w:jc w:val="center"/>
        <w:rPr>
          <w:lang w:val="en-US"/>
        </w:rPr>
      </w:pPr>
      <w:r>
        <w:rPr>
          <w:b/>
          <w:lang w:val="en-US"/>
        </w:rPr>
        <w:t>__________</w:t>
      </w:r>
    </w:p>
    <w:sectPr w:rsidR="00492DA8" w:rsidRPr="00492DA8" w:rsidSect="003A5888">
      <w:headerReference w:type="even" r:id="rId15"/>
      <w:headerReference w:type="default" r:id="rId16"/>
      <w:footerReference w:type="even" r:id="rId17"/>
      <w:footerReference w:type="default" r:id="rId18"/>
      <w:head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500" w:rsidRDefault="00944500" w:rsidP="00ED54E0">
      <w:r>
        <w:separator/>
      </w:r>
    </w:p>
  </w:endnote>
  <w:endnote w:type="continuationSeparator" w:id="0">
    <w:p w:rsidR="00944500" w:rsidRDefault="0094450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3A5888" w:rsidRDefault="003A5888" w:rsidP="003A58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3A5888" w:rsidRDefault="003A5888" w:rsidP="003A588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500" w:rsidRDefault="00944500" w:rsidP="00ED54E0">
      <w:r>
        <w:separator/>
      </w:r>
    </w:p>
  </w:footnote>
  <w:footnote w:type="continuationSeparator" w:id="0">
    <w:p w:rsidR="00944500" w:rsidRDefault="0094450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88" w:rsidRPr="003A5888" w:rsidRDefault="003A5888" w:rsidP="003A5888">
    <w:pPr>
      <w:pStyle w:val="Header"/>
      <w:pBdr>
        <w:bottom w:val="single" w:sz="4" w:space="1" w:color="auto"/>
      </w:pBdr>
      <w:tabs>
        <w:tab w:val="clear" w:pos="4513"/>
        <w:tab w:val="clear" w:pos="9027"/>
      </w:tabs>
      <w:jc w:val="center"/>
    </w:pPr>
    <w:r w:rsidRPr="003A5888">
      <w:t>G/RO/N/178</w:t>
    </w:r>
  </w:p>
  <w:p w:rsidR="003A5888" w:rsidRPr="003A5888" w:rsidRDefault="003A5888" w:rsidP="003A5888">
    <w:pPr>
      <w:pStyle w:val="Header"/>
      <w:pBdr>
        <w:bottom w:val="single" w:sz="4" w:space="1" w:color="auto"/>
      </w:pBdr>
      <w:tabs>
        <w:tab w:val="clear" w:pos="4513"/>
        <w:tab w:val="clear" w:pos="9027"/>
      </w:tabs>
      <w:jc w:val="center"/>
    </w:pPr>
  </w:p>
  <w:p w:rsidR="003A5888" w:rsidRPr="003A5888" w:rsidRDefault="003A5888" w:rsidP="003A5888">
    <w:pPr>
      <w:pStyle w:val="Header"/>
      <w:pBdr>
        <w:bottom w:val="single" w:sz="4" w:space="1" w:color="auto"/>
      </w:pBdr>
      <w:tabs>
        <w:tab w:val="clear" w:pos="4513"/>
        <w:tab w:val="clear" w:pos="9027"/>
      </w:tabs>
      <w:jc w:val="center"/>
    </w:pPr>
    <w:r w:rsidRPr="003A5888">
      <w:t xml:space="preserve">- </w:t>
    </w:r>
    <w:r w:rsidRPr="003A5888">
      <w:fldChar w:fldCharType="begin"/>
    </w:r>
    <w:r w:rsidRPr="003A5888">
      <w:instrText xml:space="preserve"> PAGE </w:instrText>
    </w:r>
    <w:r w:rsidRPr="003A5888">
      <w:fldChar w:fldCharType="separate"/>
    </w:r>
    <w:r w:rsidR="00766FBA">
      <w:rPr>
        <w:noProof/>
      </w:rPr>
      <w:t>2</w:t>
    </w:r>
    <w:r w:rsidRPr="003A5888">
      <w:fldChar w:fldCharType="end"/>
    </w:r>
    <w:r w:rsidRPr="003A5888">
      <w:t xml:space="preserve"> -</w:t>
    </w:r>
  </w:p>
  <w:p w:rsidR="00544326" w:rsidRPr="003A5888" w:rsidRDefault="00544326" w:rsidP="003A58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88" w:rsidRPr="003A5888" w:rsidRDefault="003A5888" w:rsidP="003A5888">
    <w:pPr>
      <w:pStyle w:val="Header"/>
      <w:pBdr>
        <w:bottom w:val="single" w:sz="4" w:space="1" w:color="auto"/>
      </w:pBdr>
      <w:tabs>
        <w:tab w:val="clear" w:pos="4513"/>
        <w:tab w:val="clear" w:pos="9027"/>
      </w:tabs>
      <w:jc w:val="center"/>
    </w:pPr>
    <w:r w:rsidRPr="003A5888">
      <w:t>G/RO/N/178</w:t>
    </w:r>
  </w:p>
  <w:p w:rsidR="003A5888" w:rsidRPr="003A5888" w:rsidRDefault="003A5888" w:rsidP="003A5888">
    <w:pPr>
      <w:pStyle w:val="Header"/>
      <w:pBdr>
        <w:bottom w:val="single" w:sz="4" w:space="1" w:color="auto"/>
      </w:pBdr>
      <w:tabs>
        <w:tab w:val="clear" w:pos="4513"/>
        <w:tab w:val="clear" w:pos="9027"/>
      </w:tabs>
      <w:jc w:val="center"/>
    </w:pPr>
  </w:p>
  <w:p w:rsidR="003A5888" w:rsidRPr="003A5888" w:rsidRDefault="003A5888" w:rsidP="003A5888">
    <w:pPr>
      <w:pStyle w:val="Header"/>
      <w:pBdr>
        <w:bottom w:val="single" w:sz="4" w:space="1" w:color="auto"/>
      </w:pBdr>
      <w:tabs>
        <w:tab w:val="clear" w:pos="4513"/>
        <w:tab w:val="clear" w:pos="9027"/>
      </w:tabs>
      <w:jc w:val="center"/>
    </w:pPr>
    <w:r w:rsidRPr="003A5888">
      <w:t xml:space="preserve">- </w:t>
    </w:r>
    <w:r w:rsidRPr="003A5888">
      <w:fldChar w:fldCharType="begin"/>
    </w:r>
    <w:r w:rsidRPr="003A5888">
      <w:instrText xml:space="preserve"> PAGE </w:instrText>
    </w:r>
    <w:r w:rsidRPr="003A5888">
      <w:fldChar w:fldCharType="separate"/>
    </w:r>
    <w:r w:rsidRPr="003A5888">
      <w:rPr>
        <w:noProof/>
      </w:rPr>
      <w:t>1</w:t>
    </w:r>
    <w:r w:rsidRPr="003A5888">
      <w:fldChar w:fldCharType="end"/>
    </w:r>
    <w:r w:rsidRPr="003A5888">
      <w:t xml:space="preserve"> -</w:t>
    </w:r>
  </w:p>
  <w:p w:rsidR="00544326" w:rsidRPr="003A5888" w:rsidRDefault="00544326" w:rsidP="003A58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3A5888"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3A5888" w:rsidRDefault="003A5888" w:rsidP="00425DC5">
          <w:pPr>
            <w:jc w:val="right"/>
            <w:rPr>
              <w:b/>
              <w:szCs w:val="16"/>
            </w:rPr>
          </w:pPr>
          <w:bookmarkStart w:id="2" w:name="bmkSymbols"/>
          <w:r>
            <w:rPr>
              <w:b/>
              <w:szCs w:val="16"/>
            </w:rPr>
            <w:t>G/RO/N/178</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197BF8" w:rsidP="00425DC5">
          <w:pPr>
            <w:jc w:val="right"/>
            <w:rPr>
              <w:szCs w:val="16"/>
            </w:rPr>
          </w:pPr>
          <w:r>
            <w:rPr>
              <w:szCs w:val="16"/>
            </w:rPr>
            <w:t>28</w:t>
          </w:r>
          <w:r w:rsidR="00944500">
            <w:rPr>
              <w:szCs w:val="16"/>
            </w:rPr>
            <w:t xml:space="preserve"> November 2018</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D03CF1" w:rsidP="00425DC5">
          <w:pPr>
            <w:jc w:val="left"/>
            <w:rPr>
              <w:b/>
            </w:rPr>
          </w:pPr>
          <w:bookmarkStart w:id="3" w:name="bmkSerial" w:colFirst="0" w:colLast="0"/>
          <w:r>
            <w:rPr>
              <w:color w:val="FF0000"/>
              <w:szCs w:val="16"/>
            </w:rPr>
            <w:t>(</w:t>
          </w:r>
          <w:r w:rsidR="00766FBA">
            <w:rPr>
              <w:color w:val="FF0000"/>
              <w:szCs w:val="16"/>
            </w:rPr>
            <w:t>18-7493</w:t>
          </w:r>
          <w:r w:rsidR="00ED54E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766FBA">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766FBA">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3A5888" w:rsidP="00425DC5">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3A5888"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737290"/>
    <w:multiLevelType w:val="hybridMultilevel"/>
    <w:tmpl w:val="06BEF706"/>
    <w:lvl w:ilvl="0" w:tplc="F9B88D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00"/>
    <w:rsid w:val="00010C9E"/>
    <w:rsid w:val="000272F6"/>
    <w:rsid w:val="00037AC4"/>
    <w:rsid w:val="000423BF"/>
    <w:rsid w:val="000A4945"/>
    <w:rsid w:val="000B31E1"/>
    <w:rsid w:val="0011356B"/>
    <w:rsid w:val="0013337F"/>
    <w:rsid w:val="00182B84"/>
    <w:rsid w:val="00197BF8"/>
    <w:rsid w:val="001E291F"/>
    <w:rsid w:val="001F6A20"/>
    <w:rsid w:val="00233408"/>
    <w:rsid w:val="00267EEA"/>
    <w:rsid w:val="0027067B"/>
    <w:rsid w:val="0027557D"/>
    <w:rsid w:val="003156C6"/>
    <w:rsid w:val="003572B4"/>
    <w:rsid w:val="003A5888"/>
    <w:rsid w:val="00467032"/>
    <w:rsid w:val="0046754A"/>
    <w:rsid w:val="00492DA8"/>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66FBA"/>
    <w:rsid w:val="007E6507"/>
    <w:rsid w:val="007F2B8E"/>
    <w:rsid w:val="007F32D1"/>
    <w:rsid w:val="00807247"/>
    <w:rsid w:val="00840C2B"/>
    <w:rsid w:val="008739FD"/>
    <w:rsid w:val="00893E85"/>
    <w:rsid w:val="008E372C"/>
    <w:rsid w:val="00944500"/>
    <w:rsid w:val="009577D3"/>
    <w:rsid w:val="009A6F54"/>
    <w:rsid w:val="00A6057A"/>
    <w:rsid w:val="00A74017"/>
    <w:rsid w:val="00AA332C"/>
    <w:rsid w:val="00AC27F8"/>
    <w:rsid w:val="00AD4C72"/>
    <w:rsid w:val="00AE2AEE"/>
    <w:rsid w:val="00B00276"/>
    <w:rsid w:val="00B230EC"/>
    <w:rsid w:val="00B23E6B"/>
    <w:rsid w:val="00B52738"/>
    <w:rsid w:val="00B56EDC"/>
    <w:rsid w:val="00BB1F84"/>
    <w:rsid w:val="00BB2FAB"/>
    <w:rsid w:val="00BE5468"/>
    <w:rsid w:val="00C11EAC"/>
    <w:rsid w:val="00C15F6D"/>
    <w:rsid w:val="00C305D7"/>
    <w:rsid w:val="00C30F2A"/>
    <w:rsid w:val="00C43456"/>
    <w:rsid w:val="00C65C0C"/>
    <w:rsid w:val="00C808FC"/>
    <w:rsid w:val="00CD7D97"/>
    <w:rsid w:val="00CE3EE6"/>
    <w:rsid w:val="00CE4BA1"/>
    <w:rsid w:val="00D000C7"/>
    <w:rsid w:val="00D03CF1"/>
    <w:rsid w:val="00D221B8"/>
    <w:rsid w:val="00D52A9D"/>
    <w:rsid w:val="00D55AAD"/>
    <w:rsid w:val="00D747AE"/>
    <w:rsid w:val="00D9226C"/>
    <w:rsid w:val="00DA20BD"/>
    <w:rsid w:val="00DE50DB"/>
    <w:rsid w:val="00DF6AE1"/>
    <w:rsid w:val="00E23F08"/>
    <w:rsid w:val="00E46FD5"/>
    <w:rsid w:val="00E544BB"/>
    <w:rsid w:val="00E56545"/>
    <w:rsid w:val="00EA5D4F"/>
    <w:rsid w:val="00EB4FE5"/>
    <w:rsid w:val="00EB6C56"/>
    <w:rsid w:val="00ED1D47"/>
    <w:rsid w:val="00ED54E0"/>
    <w:rsid w:val="00F04A9D"/>
    <w:rsid w:val="00F32397"/>
    <w:rsid w:val="00F40595"/>
    <w:rsid w:val="00F94B0B"/>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50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tadb.wto.org" TargetMode="External"/><Relationship Id="rId13" Type="http://schemas.openxmlformats.org/officeDocument/2006/relationships/hyperlink" Target="http://doc.gov.lk/index.php?option=com_content&amp;view=article&amp;id=33&amp;Itemid=158&amp;lang=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tais.wto.org/" TargetMode="External"/><Relationship Id="rId12" Type="http://schemas.openxmlformats.org/officeDocument/2006/relationships/hyperlink" Target="http://doc.gov.lk/index.php?option=com_content&amp;view=article&amp;id=32&amp;Itemid=157&amp;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gov.lk/index.php?option=com_content&amp;view=article&amp;id=31&amp;Itemid=156&amp;lang=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gov.lk/index.php?option=com_content&amp;view=article&amp;id=30&amp;Itemid=155&amp;lang=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oc.gov.lk/index.php?option=com_content&amp;view=article&amp;id=43&amp;Itemid=154&amp;lang=en" TargetMode="External"/><Relationship Id="rId14" Type="http://schemas.openxmlformats.org/officeDocument/2006/relationships/hyperlink" Target="http://modsit.gov.lk/32-uncategorised/115-free-trade-agreement-between-the-democratic-socialist-republic-of-sri-lanka-and-the-republic-of-singapor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643</Words>
  <Characters>4036</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2018-11-14T17:09:00Z</cp:lastPrinted>
  <dcterms:created xsi:type="dcterms:W3CDTF">2018-11-27T10:58:00Z</dcterms:created>
  <dcterms:modified xsi:type="dcterms:W3CDTF">2018-11-28T10:43:00Z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G/RO/N/178</vt:lpwstr>
  </property>
</Properties>
</file>