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A65C2" w14:textId="26345E29" w:rsidR="002A3E51" w:rsidRPr="00B00C4E" w:rsidRDefault="001033F2" w:rsidP="00DA1BA1">
      <w:pPr>
        <w:pStyle w:val="Title"/>
      </w:pPr>
      <w:r>
        <w:t xml:space="preserve">Origin related </w:t>
      </w:r>
      <w:r w:rsidR="002A3E51" w:rsidRPr="00B00C4E">
        <w:t xml:space="preserve">MEASURES </w:t>
      </w:r>
      <w:r w:rsidR="00D74264" w:rsidRPr="00B00C4E">
        <w:t>taken during the COVID-19 pandemic</w:t>
      </w:r>
    </w:p>
    <w:p w14:paraId="6C4F3962" w14:textId="162E79D0" w:rsidR="00D74264" w:rsidRPr="00B00C4E" w:rsidRDefault="00D74264" w:rsidP="00D74264">
      <w:pPr>
        <w:pStyle w:val="Title3"/>
      </w:pPr>
      <w:r w:rsidRPr="00B00C4E">
        <w:t>Compilation of measures affecting certificates of origin and proofs of origin</w:t>
      </w:r>
    </w:p>
    <w:p w14:paraId="7B812923" w14:textId="1B658280" w:rsidR="00DA1BA1" w:rsidRDefault="00DA1BA1" w:rsidP="00DA1BA1">
      <w:pPr>
        <w:pStyle w:val="Title2"/>
      </w:pPr>
      <w:r w:rsidRPr="00B00C4E">
        <w:t>Note by the Secretariat</w:t>
      </w:r>
      <w:r w:rsidRPr="00B00C4E">
        <w:rPr>
          <w:vertAlign w:val="superscript"/>
        </w:rPr>
        <w:footnoteReference w:id="1"/>
      </w:r>
    </w:p>
    <w:p w14:paraId="204C1DA0" w14:textId="77777777" w:rsidR="00347B7A" w:rsidRPr="00347B7A" w:rsidRDefault="00347B7A" w:rsidP="00347B7A">
      <w:pPr>
        <w:rPr>
          <w:lang w:eastAsia="en-GB"/>
        </w:rPr>
      </w:pPr>
    </w:p>
    <w:p w14:paraId="1F12208C" w14:textId="1AD34521" w:rsidR="005743F6" w:rsidRPr="00B00C4E" w:rsidRDefault="005743F6" w:rsidP="002A3E51">
      <w:pPr>
        <w:rPr>
          <w:szCs w:val="18"/>
        </w:rPr>
      </w:pPr>
      <w:r w:rsidRPr="00B00C4E">
        <w:rPr>
          <w:szCs w:val="18"/>
        </w:rPr>
        <w:t>1.</w:t>
      </w:r>
      <w:r w:rsidRPr="00B00C4E">
        <w:rPr>
          <w:szCs w:val="18"/>
        </w:rPr>
        <w:tab/>
      </w:r>
      <w:r w:rsidR="00D74264" w:rsidRPr="00B00C4E">
        <w:rPr>
          <w:szCs w:val="18"/>
        </w:rPr>
        <w:t xml:space="preserve">Several </w:t>
      </w:r>
      <w:r w:rsidR="002A3E51" w:rsidRPr="00B00C4E">
        <w:rPr>
          <w:szCs w:val="18"/>
        </w:rPr>
        <w:t>WTO members adopted trade</w:t>
      </w:r>
      <w:r w:rsidR="002D1309">
        <w:rPr>
          <w:szCs w:val="18"/>
        </w:rPr>
        <w:t xml:space="preserve"> easing or</w:t>
      </w:r>
      <w:r w:rsidR="002A3E51" w:rsidRPr="00B00C4E">
        <w:rPr>
          <w:szCs w:val="18"/>
        </w:rPr>
        <w:t xml:space="preserve"> </w:t>
      </w:r>
      <w:r w:rsidR="008B11F2" w:rsidRPr="00B00C4E">
        <w:rPr>
          <w:szCs w:val="18"/>
        </w:rPr>
        <w:t xml:space="preserve">facilitating </w:t>
      </w:r>
      <w:r w:rsidR="002A3E51" w:rsidRPr="00B00C4E">
        <w:rPr>
          <w:szCs w:val="18"/>
        </w:rPr>
        <w:t xml:space="preserve">measures </w:t>
      </w:r>
      <w:r w:rsidR="008B11F2" w:rsidRPr="00B00C4E">
        <w:rPr>
          <w:szCs w:val="18"/>
        </w:rPr>
        <w:t xml:space="preserve">as a response to </w:t>
      </w:r>
      <w:r w:rsidR="00D74264" w:rsidRPr="00B00C4E">
        <w:rPr>
          <w:szCs w:val="18"/>
        </w:rPr>
        <w:t>the COVID-19 pandemic</w:t>
      </w:r>
      <w:r w:rsidR="008B11F2" w:rsidRPr="00B00C4E">
        <w:rPr>
          <w:szCs w:val="18"/>
        </w:rPr>
        <w:t xml:space="preserve">. </w:t>
      </w:r>
      <w:r w:rsidR="00347B7A">
        <w:rPr>
          <w:szCs w:val="18"/>
        </w:rPr>
        <w:t xml:space="preserve">The purpose of </w:t>
      </w:r>
      <w:r w:rsidR="002D1309">
        <w:rPr>
          <w:szCs w:val="18"/>
        </w:rPr>
        <w:t xml:space="preserve">some of </w:t>
      </w:r>
      <w:r w:rsidR="008B11F2" w:rsidRPr="00B00C4E">
        <w:rPr>
          <w:szCs w:val="18"/>
        </w:rPr>
        <w:t xml:space="preserve">these measures </w:t>
      </w:r>
      <w:r w:rsidR="00347B7A">
        <w:rPr>
          <w:szCs w:val="18"/>
        </w:rPr>
        <w:t xml:space="preserve">was to </w:t>
      </w:r>
      <w:r w:rsidR="002D1309">
        <w:rPr>
          <w:szCs w:val="18"/>
        </w:rPr>
        <w:t>simplify</w:t>
      </w:r>
      <w:r w:rsidR="002D1309" w:rsidRPr="00B00C4E">
        <w:rPr>
          <w:szCs w:val="18"/>
        </w:rPr>
        <w:t xml:space="preserve"> </w:t>
      </w:r>
      <w:r w:rsidR="00D81B8E" w:rsidRPr="00B00C4E">
        <w:rPr>
          <w:szCs w:val="18"/>
        </w:rPr>
        <w:t xml:space="preserve">the completion of </w:t>
      </w:r>
      <w:r w:rsidR="008B11F2" w:rsidRPr="00B00C4E">
        <w:rPr>
          <w:szCs w:val="18"/>
        </w:rPr>
        <w:t xml:space="preserve">administrative and documentary requirements </w:t>
      </w:r>
      <w:r w:rsidR="00347B7A">
        <w:rPr>
          <w:szCs w:val="18"/>
        </w:rPr>
        <w:t xml:space="preserve">– including </w:t>
      </w:r>
      <w:r w:rsidR="008B11F2" w:rsidRPr="00B00C4E">
        <w:rPr>
          <w:szCs w:val="18"/>
        </w:rPr>
        <w:t xml:space="preserve">related to </w:t>
      </w:r>
      <w:r w:rsidR="002D1309">
        <w:rPr>
          <w:szCs w:val="18"/>
        </w:rPr>
        <w:t xml:space="preserve">rules of </w:t>
      </w:r>
      <w:r w:rsidR="008B11F2" w:rsidRPr="00B00C4E">
        <w:rPr>
          <w:szCs w:val="18"/>
        </w:rPr>
        <w:t xml:space="preserve">origin. </w:t>
      </w:r>
      <w:r w:rsidRPr="00B00C4E">
        <w:rPr>
          <w:szCs w:val="18"/>
        </w:rPr>
        <w:t xml:space="preserve">This document presents a compilation of </w:t>
      </w:r>
      <w:r w:rsidR="00347B7A">
        <w:rPr>
          <w:szCs w:val="18"/>
        </w:rPr>
        <w:t>origin-related</w:t>
      </w:r>
      <w:r w:rsidRPr="00B00C4E">
        <w:rPr>
          <w:szCs w:val="18"/>
        </w:rPr>
        <w:t xml:space="preserve"> measures for Members' information and </w:t>
      </w:r>
      <w:r w:rsidR="00347B7A">
        <w:rPr>
          <w:szCs w:val="18"/>
        </w:rPr>
        <w:t xml:space="preserve">future </w:t>
      </w:r>
      <w:r w:rsidRPr="00B00C4E">
        <w:rPr>
          <w:szCs w:val="18"/>
        </w:rPr>
        <w:t>reference.</w:t>
      </w:r>
    </w:p>
    <w:p w14:paraId="1E4F9C0B" w14:textId="77777777" w:rsidR="005743F6" w:rsidRPr="00B00C4E" w:rsidRDefault="005743F6" w:rsidP="002A3E51">
      <w:pPr>
        <w:rPr>
          <w:szCs w:val="18"/>
        </w:rPr>
      </w:pPr>
    </w:p>
    <w:p w14:paraId="7225DD05" w14:textId="133D9BA9" w:rsidR="008B11F2" w:rsidRPr="00B00C4E" w:rsidRDefault="005743F6" w:rsidP="002A3E51">
      <w:pPr>
        <w:rPr>
          <w:szCs w:val="18"/>
        </w:rPr>
      </w:pPr>
      <w:r w:rsidRPr="00B00C4E">
        <w:rPr>
          <w:szCs w:val="18"/>
        </w:rPr>
        <w:t>2.</w:t>
      </w:r>
      <w:r w:rsidRPr="00B00C4E">
        <w:rPr>
          <w:szCs w:val="18"/>
        </w:rPr>
        <w:tab/>
      </w:r>
      <w:r w:rsidR="002D1309">
        <w:rPr>
          <w:szCs w:val="18"/>
        </w:rPr>
        <w:t>In the height of the COVID-19 pandemic,</w:t>
      </w:r>
      <w:r w:rsidR="002D1309" w:rsidRPr="00B00C4E">
        <w:rPr>
          <w:szCs w:val="18"/>
        </w:rPr>
        <w:t xml:space="preserve"> </w:t>
      </w:r>
      <w:r w:rsidR="00AA70EC" w:rsidRPr="00B00C4E">
        <w:rPr>
          <w:szCs w:val="18"/>
        </w:rPr>
        <w:t xml:space="preserve">the closure of </w:t>
      </w:r>
      <w:r w:rsidR="00AA70EC" w:rsidRPr="00B00C4E">
        <w:t xml:space="preserve">government agencies and </w:t>
      </w:r>
      <w:r w:rsidR="00D81B8E" w:rsidRPr="00B00C4E">
        <w:t>the application of</w:t>
      </w:r>
      <w:r w:rsidR="00AA70EC" w:rsidRPr="00B00C4E">
        <w:t xml:space="preserve"> restrictions on the movement of persons, </w:t>
      </w:r>
      <w:r w:rsidR="002D1309">
        <w:t>resulted in difficulties to complete</w:t>
      </w:r>
      <w:r w:rsidR="00D81B8E" w:rsidRPr="00B00C4E">
        <w:t xml:space="preserve"> certain </w:t>
      </w:r>
      <w:r w:rsidR="00AA70EC" w:rsidRPr="00B00C4E">
        <w:t>administrative procedures</w:t>
      </w:r>
      <w:r w:rsidR="002D1309">
        <w:t>.</w:t>
      </w:r>
      <w:r w:rsidR="00347B7A">
        <w:t xml:space="preserve"> </w:t>
      </w:r>
      <w:r w:rsidR="002D1309">
        <w:t xml:space="preserve">Examples </w:t>
      </w:r>
      <w:r w:rsidR="008E455F">
        <w:t xml:space="preserve">include </w:t>
      </w:r>
      <w:r w:rsidR="00AA70EC" w:rsidRPr="00B00C4E">
        <w:t>request</w:t>
      </w:r>
      <w:r w:rsidR="002D1309">
        <w:t>s</w:t>
      </w:r>
      <w:r w:rsidR="00AA70EC" w:rsidRPr="00B00C4E">
        <w:t xml:space="preserve"> or the presentation of </w:t>
      </w:r>
      <w:r w:rsidR="00B00C4E">
        <w:t>printed</w:t>
      </w:r>
      <w:r w:rsidR="00AA70EC" w:rsidRPr="00B00C4E">
        <w:t xml:space="preserve"> documents, </w:t>
      </w:r>
      <w:r w:rsidR="00D81B8E" w:rsidRPr="00B00C4E">
        <w:t xml:space="preserve">the </w:t>
      </w:r>
      <w:r w:rsidR="00AA70EC" w:rsidRPr="00B00C4E">
        <w:t xml:space="preserve">use of official </w:t>
      </w:r>
      <w:r w:rsidR="00B00C4E">
        <w:t>stamps and signatures, the requirement for</w:t>
      </w:r>
      <w:r w:rsidR="00AA70EC" w:rsidRPr="00B00C4E">
        <w:t xml:space="preserve"> the </w:t>
      </w:r>
      <w:proofErr w:type="spellStart"/>
      <w:r w:rsidR="00AA70EC" w:rsidRPr="00B00C4E">
        <w:t>consularization</w:t>
      </w:r>
      <w:proofErr w:type="spellEnd"/>
      <w:r w:rsidR="00AA70EC" w:rsidRPr="00B00C4E">
        <w:t xml:space="preserve"> of certificates</w:t>
      </w:r>
      <w:r w:rsidR="00347B7A">
        <w:t xml:space="preserve">, etc. Such difficulties impacted trade documents and administrative </w:t>
      </w:r>
      <w:r w:rsidR="005A4059">
        <w:t xml:space="preserve">procedures </w:t>
      </w:r>
      <w:r w:rsidR="00347B7A">
        <w:t>in general</w:t>
      </w:r>
      <w:r w:rsidR="005A4059">
        <w:t>,</w:t>
      </w:r>
      <w:r w:rsidR="00347B7A">
        <w:t xml:space="preserve"> no</w:t>
      </w:r>
      <w:r w:rsidR="002D1309">
        <w:t>t</w:t>
      </w:r>
      <w:r w:rsidR="00347B7A">
        <w:t xml:space="preserve"> only those related to origin. </w:t>
      </w:r>
      <w:r w:rsidR="00AA70EC" w:rsidRPr="00B00C4E">
        <w:t xml:space="preserve">As a result, some governments sought to temporarily </w:t>
      </w:r>
      <w:r w:rsidR="00D81B8E" w:rsidRPr="00B00C4E">
        <w:t xml:space="preserve">or permanently </w:t>
      </w:r>
      <w:r w:rsidR="00AA70EC" w:rsidRPr="00B00C4E">
        <w:t xml:space="preserve">simplify </w:t>
      </w:r>
      <w:r w:rsidR="00D81B8E" w:rsidRPr="00B00C4E">
        <w:t xml:space="preserve">these </w:t>
      </w:r>
      <w:r w:rsidR="00347B7A">
        <w:t xml:space="preserve">documentary </w:t>
      </w:r>
      <w:r w:rsidR="00AA70EC" w:rsidRPr="00B00C4E">
        <w:t>requirements</w:t>
      </w:r>
      <w:r w:rsidR="005A4059">
        <w:t>, including those related to origin,</w:t>
      </w:r>
      <w:r w:rsidR="00AA70EC" w:rsidRPr="00B00C4E">
        <w:t xml:space="preserve"> </w:t>
      </w:r>
      <w:r w:rsidR="00D81B8E" w:rsidRPr="00B00C4E">
        <w:t xml:space="preserve">and </w:t>
      </w:r>
      <w:r w:rsidR="00AA70EC" w:rsidRPr="00B00C4E">
        <w:t>alleviate such difficulties.</w:t>
      </w:r>
    </w:p>
    <w:p w14:paraId="650272E1" w14:textId="258CFEFC" w:rsidR="002A3E51" w:rsidRPr="00B00C4E" w:rsidRDefault="002A3E51" w:rsidP="002A3E51">
      <w:pPr>
        <w:rPr>
          <w:szCs w:val="18"/>
        </w:rPr>
      </w:pPr>
    </w:p>
    <w:p w14:paraId="3BFA274A" w14:textId="751FF78D" w:rsidR="00D81B8E" w:rsidRPr="00B00C4E" w:rsidRDefault="00D81B8E" w:rsidP="002A3E51">
      <w:pPr>
        <w:rPr>
          <w:szCs w:val="18"/>
        </w:rPr>
      </w:pPr>
      <w:r w:rsidRPr="00B00C4E">
        <w:rPr>
          <w:szCs w:val="18"/>
        </w:rPr>
        <w:t>3</w:t>
      </w:r>
      <w:r w:rsidR="005743F6" w:rsidRPr="00B00C4E">
        <w:rPr>
          <w:szCs w:val="18"/>
        </w:rPr>
        <w:t>.</w:t>
      </w:r>
      <w:r w:rsidRPr="00B00C4E">
        <w:rPr>
          <w:szCs w:val="18"/>
        </w:rPr>
        <w:tab/>
      </w:r>
      <w:r w:rsidR="002A3E51" w:rsidRPr="00B00C4E">
        <w:rPr>
          <w:color w:val="000000"/>
          <w:szCs w:val="18"/>
          <w:shd w:val="clear" w:color="auto" w:fill="FFFFFF"/>
        </w:rPr>
        <w:t xml:space="preserve">The table </w:t>
      </w:r>
      <w:r w:rsidRPr="00B00C4E">
        <w:rPr>
          <w:color w:val="000000"/>
          <w:szCs w:val="18"/>
          <w:shd w:val="clear" w:color="auto" w:fill="FFFFFF"/>
        </w:rPr>
        <w:t xml:space="preserve">in the Annex </w:t>
      </w:r>
      <w:r w:rsidR="00347B7A">
        <w:rPr>
          <w:szCs w:val="18"/>
        </w:rPr>
        <w:t>contains a non-exhaustive list of</w:t>
      </w:r>
      <w:r w:rsidRPr="00B00C4E">
        <w:rPr>
          <w:szCs w:val="18"/>
        </w:rPr>
        <w:t xml:space="preserve"> measures take</w:t>
      </w:r>
      <w:r w:rsidR="00FB1138">
        <w:rPr>
          <w:szCs w:val="18"/>
        </w:rPr>
        <w:t>n</w:t>
      </w:r>
      <w:r w:rsidRPr="00B00C4E">
        <w:rPr>
          <w:szCs w:val="18"/>
        </w:rPr>
        <w:t xml:space="preserve"> by Members</w:t>
      </w:r>
      <w:r w:rsidR="002D1309">
        <w:rPr>
          <w:szCs w:val="18"/>
        </w:rPr>
        <w:t xml:space="preserve"> in relation to rules of origin as a response to the COVID-19 pandemic</w:t>
      </w:r>
      <w:r w:rsidRPr="00B00C4E">
        <w:rPr>
          <w:szCs w:val="18"/>
        </w:rPr>
        <w:t xml:space="preserve">. </w:t>
      </w:r>
      <w:r w:rsidR="00347B7A">
        <w:rPr>
          <w:szCs w:val="18"/>
        </w:rPr>
        <w:t xml:space="preserve">The list may be revised and complemented to take into account any comments or updates received from Members. </w:t>
      </w:r>
      <w:r w:rsidRPr="00B00C4E">
        <w:rPr>
          <w:szCs w:val="18"/>
        </w:rPr>
        <w:t xml:space="preserve">The measures </w:t>
      </w:r>
      <w:r w:rsidR="00347B7A">
        <w:rPr>
          <w:szCs w:val="18"/>
        </w:rPr>
        <w:t xml:space="preserve">listed in it </w:t>
      </w:r>
      <w:r w:rsidRPr="00B00C4E">
        <w:rPr>
          <w:szCs w:val="18"/>
        </w:rPr>
        <w:t>were sourced from:</w:t>
      </w:r>
    </w:p>
    <w:p w14:paraId="112D2186" w14:textId="0B6BC622" w:rsidR="00D81B8E" w:rsidRPr="00B00C4E" w:rsidRDefault="00D81B8E" w:rsidP="002A3E51">
      <w:pPr>
        <w:rPr>
          <w:szCs w:val="18"/>
        </w:rPr>
      </w:pPr>
    </w:p>
    <w:p w14:paraId="00246AEB" w14:textId="55A91964" w:rsidR="00D81B8E" w:rsidRPr="00B00C4E" w:rsidRDefault="00D81B8E" w:rsidP="00B00C4E">
      <w:pPr>
        <w:pStyle w:val="ListParagraph"/>
        <w:numPr>
          <w:ilvl w:val="0"/>
          <w:numId w:val="19"/>
        </w:numPr>
        <w:rPr>
          <w:szCs w:val="18"/>
        </w:rPr>
      </w:pPr>
      <w:r w:rsidRPr="00B00C4E">
        <w:rPr>
          <w:szCs w:val="18"/>
        </w:rPr>
        <w:t>The "</w:t>
      </w:r>
      <w:proofErr w:type="spellStart"/>
      <w:r w:rsidRPr="00B00C4E">
        <w:rPr>
          <w:szCs w:val="18"/>
        </w:rPr>
        <w:t>Compedium</w:t>
      </w:r>
      <w:proofErr w:type="spellEnd"/>
      <w:r w:rsidRPr="00B00C4E">
        <w:rPr>
          <w:szCs w:val="18"/>
        </w:rPr>
        <w:t xml:space="preserve"> of experiences related to the COVID-19 crisis" prepared for the Committee on Trade </w:t>
      </w:r>
      <w:r w:rsidR="00B00C4E" w:rsidRPr="00B00C4E">
        <w:rPr>
          <w:szCs w:val="18"/>
        </w:rPr>
        <w:t>Facilitation</w:t>
      </w:r>
      <w:r w:rsidRPr="00B00C4E">
        <w:rPr>
          <w:szCs w:val="18"/>
        </w:rPr>
        <w:t xml:space="preserve"> (</w:t>
      </w:r>
      <w:hyperlink r:id="rId9" w:history="1">
        <w:r w:rsidRPr="00B00C4E">
          <w:rPr>
            <w:rStyle w:val="Hyperlink"/>
            <w:szCs w:val="18"/>
          </w:rPr>
          <w:t>G/TFA/W/40/Rev.4</w:t>
        </w:r>
      </w:hyperlink>
      <w:r w:rsidRPr="00B00C4E">
        <w:rPr>
          <w:szCs w:val="18"/>
        </w:rPr>
        <w:t>)</w:t>
      </w:r>
    </w:p>
    <w:p w14:paraId="396ADCF4" w14:textId="76E9E019" w:rsidR="00D81B8E" w:rsidRPr="00B00C4E" w:rsidRDefault="00D81B8E" w:rsidP="00B00C4E">
      <w:pPr>
        <w:pStyle w:val="ListParagraph"/>
        <w:numPr>
          <w:ilvl w:val="0"/>
          <w:numId w:val="19"/>
        </w:numPr>
        <w:rPr>
          <w:szCs w:val="18"/>
        </w:rPr>
      </w:pPr>
      <w:r w:rsidRPr="00B00C4E">
        <w:rPr>
          <w:rFonts w:eastAsia="Times New Roman"/>
        </w:rPr>
        <w:t xml:space="preserve">The compilation of "Lessons learned from the experience–sharing sessions on trade in COVID-19 related goods" </w:t>
      </w:r>
      <w:r w:rsidR="002D1309">
        <w:rPr>
          <w:rFonts w:eastAsia="Times New Roman"/>
        </w:rPr>
        <w:t xml:space="preserve">by </w:t>
      </w:r>
      <w:r w:rsidRPr="00B00C4E">
        <w:rPr>
          <w:rFonts w:eastAsia="Times New Roman"/>
        </w:rPr>
        <w:t>the Committee on Market Access (</w:t>
      </w:r>
      <w:hyperlink r:id="rId10" w:history="1">
        <w:r w:rsidRPr="00B00C4E">
          <w:rPr>
            <w:rStyle w:val="Hyperlink"/>
            <w:rFonts w:eastAsia="Times New Roman"/>
          </w:rPr>
          <w:t>G/MA/409</w:t>
        </w:r>
      </w:hyperlink>
      <w:r w:rsidRPr="00B00C4E">
        <w:rPr>
          <w:rFonts w:eastAsia="Times New Roman"/>
        </w:rPr>
        <w:t xml:space="preserve">) and </w:t>
      </w:r>
    </w:p>
    <w:p w14:paraId="50C01331" w14:textId="32691128" w:rsidR="00D81B8E" w:rsidRPr="00B00C4E" w:rsidRDefault="00B00C4E" w:rsidP="00B00C4E">
      <w:pPr>
        <w:pStyle w:val="ListParagraph"/>
        <w:numPr>
          <w:ilvl w:val="0"/>
          <w:numId w:val="19"/>
        </w:numPr>
        <w:rPr>
          <w:szCs w:val="18"/>
        </w:rPr>
      </w:pPr>
      <w:r w:rsidRPr="00B00C4E">
        <w:rPr>
          <w:rFonts w:eastAsia="Times New Roman"/>
        </w:rPr>
        <w:t xml:space="preserve">The informal compilation prepared by the WTO Secretariat on measures taken during the COVID-19 pandemic and affecting trade in </w:t>
      </w:r>
      <w:r w:rsidR="00D81B8E" w:rsidRPr="00B00C4E">
        <w:rPr>
          <w:rFonts w:eastAsia="Times New Roman"/>
        </w:rPr>
        <w:t>goods</w:t>
      </w:r>
      <w:r w:rsidRPr="00B00C4E">
        <w:rPr>
          <w:rFonts w:eastAsia="Times New Roman"/>
        </w:rPr>
        <w:t xml:space="preserve"> (available through the WTO website)</w:t>
      </w:r>
      <w:r w:rsidR="00D81B8E" w:rsidRPr="00B00C4E">
        <w:rPr>
          <w:rFonts w:eastAsia="Times New Roman"/>
        </w:rPr>
        <w:t xml:space="preserve">: </w:t>
      </w:r>
      <w:hyperlink r:id="rId11" w:history="1">
        <w:r w:rsidR="00D81B8E" w:rsidRPr="00B00C4E">
          <w:rPr>
            <w:rStyle w:val="Hyperlink"/>
            <w:rFonts w:eastAsia="Times New Roman"/>
          </w:rPr>
          <w:t>WTO | COVID-19: Measures affecting trade in goods</w:t>
        </w:r>
      </w:hyperlink>
    </w:p>
    <w:p w14:paraId="71B2B309" w14:textId="77777777" w:rsidR="00D81B8E" w:rsidRPr="00B00C4E" w:rsidRDefault="00D81B8E" w:rsidP="00D81B8E">
      <w:pPr>
        <w:rPr>
          <w:szCs w:val="18"/>
        </w:rPr>
      </w:pPr>
    </w:p>
    <w:p w14:paraId="29FDFC41" w14:textId="443512C3" w:rsidR="002A3E51" w:rsidRDefault="00347B7A" w:rsidP="002A3E51">
      <w:pPr>
        <w:rPr>
          <w:szCs w:val="18"/>
        </w:rPr>
      </w:pPr>
      <w:r>
        <w:rPr>
          <w:szCs w:val="18"/>
        </w:rPr>
        <w:t>In addition to a brief description and the source, it is also indicated for each measure:</w:t>
      </w:r>
    </w:p>
    <w:p w14:paraId="4879A44E" w14:textId="7DA11687" w:rsidR="00841B8C" w:rsidRDefault="00841B8C" w:rsidP="002A3E51">
      <w:pPr>
        <w:rPr>
          <w:szCs w:val="18"/>
        </w:rPr>
      </w:pPr>
    </w:p>
    <w:p w14:paraId="754A39B7" w14:textId="6EAB0C20" w:rsidR="00347B7A" w:rsidRPr="00347B7A" w:rsidRDefault="00347B7A" w:rsidP="00347B7A">
      <w:pPr>
        <w:pStyle w:val="ListParagraph"/>
        <w:numPr>
          <w:ilvl w:val="0"/>
          <w:numId w:val="20"/>
        </w:numPr>
        <w:rPr>
          <w:szCs w:val="18"/>
        </w:rPr>
      </w:pPr>
      <w:r w:rsidRPr="00347B7A">
        <w:rPr>
          <w:szCs w:val="18"/>
        </w:rPr>
        <w:t>if the measure concerns specifically proofs of origin (certificates) or trade documents in general, and</w:t>
      </w:r>
    </w:p>
    <w:p w14:paraId="03B0EEAB" w14:textId="18E16810" w:rsidR="00841B8C" w:rsidRPr="00347B7A" w:rsidRDefault="00347B7A" w:rsidP="00347B7A">
      <w:pPr>
        <w:pStyle w:val="ListParagraph"/>
        <w:numPr>
          <w:ilvl w:val="0"/>
          <w:numId w:val="20"/>
        </w:numPr>
        <w:rPr>
          <w:szCs w:val="18"/>
        </w:rPr>
      </w:pPr>
      <w:r w:rsidRPr="00347B7A">
        <w:rPr>
          <w:szCs w:val="18"/>
        </w:rPr>
        <w:t>i</w:t>
      </w:r>
      <w:r w:rsidR="00841B8C" w:rsidRPr="00347B7A">
        <w:rPr>
          <w:szCs w:val="18"/>
        </w:rPr>
        <w:t>f the measur</w:t>
      </w:r>
      <w:r w:rsidRPr="00347B7A">
        <w:rPr>
          <w:szCs w:val="18"/>
        </w:rPr>
        <w:t>e</w:t>
      </w:r>
      <w:r w:rsidR="00841B8C" w:rsidRPr="00347B7A">
        <w:rPr>
          <w:szCs w:val="18"/>
        </w:rPr>
        <w:t xml:space="preserve"> was </w:t>
      </w:r>
      <w:r w:rsidRPr="00347B7A">
        <w:rPr>
          <w:szCs w:val="18"/>
        </w:rPr>
        <w:t xml:space="preserve">adopted on a </w:t>
      </w:r>
      <w:r w:rsidR="00841B8C" w:rsidRPr="00347B7A">
        <w:rPr>
          <w:szCs w:val="18"/>
        </w:rPr>
        <w:t xml:space="preserve">temporary or </w:t>
      </w:r>
      <w:r w:rsidRPr="00347B7A">
        <w:rPr>
          <w:szCs w:val="18"/>
        </w:rPr>
        <w:t xml:space="preserve">on a </w:t>
      </w:r>
      <w:r w:rsidR="00841B8C" w:rsidRPr="00347B7A">
        <w:rPr>
          <w:szCs w:val="18"/>
        </w:rPr>
        <w:t xml:space="preserve">permanent </w:t>
      </w:r>
      <w:r w:rsidRPr="00347B7A">
        <w:rPr>
          <w:szCs w:val="18"/>
        </w:rPr>
        <w:t xml:space="preserve">basis </w:t>
      </w:r>
      <w:r w:rsidR="00841B8C" w:rsidRPr="00347B7A">
        <w:rPr>
          <w:szCs w:val="18"/>
        </w:rPr>
        <w:t>(a question mark was added in case of doubt)</w:t>
      </w:r>
      <w:r w:rsidRPr="00347B7A">
        <w:rPr>
          <w:szCs w:val="18"/>
        </w:rPr>
        <w:t>.</w:t>
      </w:r>
    </w:p>
    <w:p w14:paraId="0FC30D47" w14:textId="1365BE1F" w:rsidR="002A3E51" w:rsidRPr="00B00C4E" w:rsidRDefault="002A3E51" w:rsidP="002A3E51">
      <w:pPr>
        <w:jc w:val="left"/>
        <w:rPr>
          <w:szCs w:val="18"/>
        </w:rPr>
      </w:pPr>
    </w:p>
    <w:p w14:paraId="45F6062F" w14:textId="6DF4A289" w:rsidR="002A3E51" w:rsidRPr="00B00C4E" w:rsidRDefault="002A3E51" w:rsidP="002A3E51">
      <w:pPr>
        <w:jc w:val="center"/>
        <w:rPr>
          <w:b/>
          <w:szCs w:val="18"/>
        </w:rPr>
      </w:pPr>
      <w:r w:rsidRPr="00B00C4E">
        <w:rPr>
          <w:b/>
          <w:szCs w:val="18"/>
        </w:rPr>
        <w:t>_______________</w:t>
      </w:r>
    </w:p>
    <w:p w14:paraId="5D0C4114" w14:textId="3A2977E7" w:rsidR="002A3E51" w:rsidRPr="00B00C4E" w:rsidRDefault="002A3E51" w:rsidP="002A3E51">
      <w:pPr>
        <w:rPr>
          <w:szCs w:val="18"/>
        </w:rPr>
      </w:pPr>
    </w:p>
    <w:p w14:paraId="63E9B860" w14:textId="77777777" w:rsidR="002A3E51" w:rsidRPr="00B00C4E" w:rsidRDefault="002A3E51" w:rsidP="002A3E51">
      <w:pPr>
        <w:rPr>
          <w:szCs w:val="18"/>
        </w:rPr>
      </w:pPr>
    </w:p>
    <w:p w14:paraId="55C11ABB" w14:textId="77777777" w:rsidR="002A3E51" w:rsidRPr="00B00C4E" w:rsidRDefault="002A3E51" w:rsidP="00C73F70">
      <w:pPr>
        <w:sectPr w:rsidR="002A3E51" w:rsidRPr="00B00C4E" w:rsidSect="00760DB3">
          <w:headerReference w:type="even" r:id="rId12"/>
          <w:headerReference w:type="default" r:id="rId13"/>
          <w:footerReference w:type="even" r:id="rId14"/>
          <w:footerReference w:type="default" r:id="rId15"/>
          <w:headerReference w:type="first" r:id="rId16"/>
          <w:pgSz w:w="11906" w:h="16838" w:code="9"/>
          <w:pgMar w:top="1701" w:right="1440" w:bottom="1440" w:left="1440" w:header="720" w:footer="720" w:gutter="0"/>
          <w:cols w:space="708"/>
          <w:titlePg/>
          <w:docGrid w:linePitch="360"/>
        </w:sectPr>
      </w:pPr>
    </w:p>
    <w:p w14:paraId="641FD08A" w14:textId="0549AC89" w:rsidR="00333E20" w:rsidRPr="00B00C4E" w:rsidRDefault="00333E20" w:rsidP="00333E20">
      <w:pPr>
        <w:pStyle w:val="Title"/>
        <w:spacing w:before="0"/>
        <w:contextualSpacing w:val="0"/>
      </w:pPr>
      <w:r w:rsidRPr="00B00C4E">
        <w:lastRenderedPageBreak/>
        <w:t>ANNEX</w:t>
      </w:r>
      <w:r w:rsidR="005D3E54" w:rsidRPr="00B00C4E">
        <w:rPr>
          <w:rStyle w:val="FootnoteReference"/>
        </w:rPr>
        <w:footnoteReference w:id="2"/>
      </w:r>
    </w:p>
    <w:p w14:paraId="33901F64" w14:textId="77777777" w:rsidR="00333E20" w:rsidRPr="00B00C4E" w:rsidRDefault="00333E20" w:rsidP="002A3E51">
      <w:pPr>
        <w:jc w:val="center"/>
        <w:rPr>
          <w:b/>
          <w:bCs/>
          <w:sz w:val="16"/>
          <w:szCs w:val="16"/>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353"/>
        <w:gridCol w:w="5608"/>
        <w:gridCol w:w="1770"/>
        <w:gridCol w:w="1446"/>
        <w:gridCol w:w="4363"/>
      </w:tblGrid>
      <w:tr w:rsidR="003C7E28" w:rsidRPr="00B00C4E" w14:paraId="79E702BF" w14:textId="77777777" w:rsidTr="003C7E28">
        <w:trPr>
          <w:cantSplit/>
          <w:tblHeader/>
        </w:trPr>
        <w:tc>
          <w:tcPr>
            <w:tcW w:w="0" w:type="auto"/>
            <w:vAlign w:val="center"/>
          </w:tcPr>
          <w:p w14:paraId="3323F9C0" w14:textId="2348A273" w:rsidR="003C7E28" w:rsidRPr="00B00C4E" w:rsidRDefault="003C7E28" w:rsidP="00DA1BA1">
            <w:pPr>
              <w:jc w:val="center"/>
              <w:rPr>
                <w:b/>
                <w:bCs/>
                <w:sz w:val="16"/>
                <w:szCs w:val="16"/>
              </w:rPr>
            </w:pPr>
            <w:r w:rsidRPr="00B00C4E">
              <w:rPr>
                <w:b/>
                <w:bCs/>
                <w:sz w:val="16"/>
                <w:szCs w:val="16"/>
              </w:rPr>
              <w:t>Member</w:t>
            </w:r>
          </w:p>
        </w:tc>
        <w:tc>
          <w:tcPr>
            <w:tcW w:w="5608" w:type="dxa"/>
            <w:vAlign w:val="center"/>
          </w:tcPr>
          <w:p w14:paraId="22156BDE" w14:textId="77777777" w:rsidR="003C7E28" w:rsidRPr="00B00C4E" w:rsidRDefault="003C7E28" w:rsidP="00DA1BA1">
            <w:pPr>
              <w:jc w:val="center"/>
              <w:rPr>
                <w:b/>
                <w:bCs/>
                <w:sz w:val="16"/>
                <w:szCs w:val="16"/>
              </w:rPr>
            </w:pPr>
            <w:r w:rsidRPr="00B00C4E">
              <w:rPr>
                <w:b/>
                <w:bCs/>
                <w:sz w:val="16"/>
                <w:szCs w:val="16"/>
              </w:rPr>
              <w:t>Description of Measure</w:t>
            </w:r>
          </w:p>
        </w:tc>
        <w:tc>
          <w:tcPr>
            <w:tcW w:w="1770" w:type="dxa"/>
            <w:vAlign w:val="center"/>
          </w:tcPr>
          <w:p w14:paraId="2F5FC12C" w14:textId="4295FC9D" w:rsidR="003C7E28" w:rsidRPr="00B00C4E" w:rsidRDefault="003C7E28" w:rsidP="00DA1BA1">
            <w:pPr>
              <w:jc w:val="center"/>
              <w:rPr>
                <w:b/>
                <w:bCs/>
                <w:sz w:val="16"/>
                <w:szCs w:val="16"/>
              </w:rPr>
            </w:pPr>
            <w:r w:rsidRPr="00B00C4E">
              <w:rPr>
                <w:b/>
                <w:bCs/>
                <w:sz w:val="16"/>
                <w:szCs w:val="16"/>
              </w:rPr>
              <w:t>Specific to Origin/</w:t>
            </w:r>
            <w:r>
              <w:rPr>
                <w:b/>
                <w:bCs/>
                <w:sz w:val="16"/>
                <w:szCs w:val="16"/>
              </w:rPr>
              <w:t xml:space="preserve"> </w:t>
            </w:r>
          </w:p>
          <w:p w14:paraId="397DE918" w14:textId="07828D07" w:rsidR="003C7E28" w:rsidRPr="00B00C4E" w:rsidRDefault="003C7E28" w:rsidP="00DA1BA1">
            <w:pPr>
              <w:jc w:val="center"/>
              <w:rPr>
                <w:b/>
                <w:bCs/>
                <w:sz w:val="16"/>
                <w:szCs w:val="16"/>
              </w:rPr>
            </w:pPr>
            <w:r w:rsidRPr="00B00C4E">
              <w:rPr>
                <w:b/>
                <w:bCs/>
                <w:sz w:val="16"/>
                <w:szCs w:val="16"/>
              </w:rPr>
              <w:t>General to trade documents</w:t>
            </w:r>
          </w:p>
        </w:tc>
        <w:tc>
          <w:tcPr>
            <w:tcW w:w="0" w:type="auto"/>
            <w:vAlign w:val="center"/>
          </w:tcPr>
          <w:p w14:paraId="4FA3C93C" w14:textId="34DE49CE" w:rsidR="003C7E28" w:rsidRPr="00B00C4E" w:rsidRDefault="003C7E28" w:rsidP="00DA1BA1">
            <w:pPr>
              <w:jc w:val="center"/>
              <w:rPr>
                <w:b/>
                <w:bCs/>
                <w:sz w:val="16"/>
                <w:szCs w:val="16"/>
              </w:rPr>
            </w:pPr>
            <w:r w:rsidRPr="00B00C4E">
              <w:rPr>
                <w:b/>
                <w:bCs/>
                <w:sz w:val="16"/>
                <w:szCs w:val="16"/>
              </w:rPr>
              <w:t>Temporary/</w:t>
            </w:r>
            <w:r>
              <w:rPr>
                <w:b/>
                <w:bCs/>
                <w:sz w:val="16"/>
                <w:szCs w:val="16"/>
              </w:rPr>
              <w:t xml:space="preserve"> </w:t>
            </w:r>
            <w:r w:rsidRPr="00B00C4E">
              <w:rPr>
                <w:b/>
                <w:bCs/>
                <w:sz w:val="16"/>
                <w:szCs w:val="16"/>
              </w:rPr>
              <w:t>Permanent</w:t>
            </w:r>
          </w:p>
        </w:tc>
        <w:tc>
          <w:tcPr>
            <w:tcW w:w="0" w:type="auto"/>
            <w:vAlign w:val="center"/>
          </w:tcPr>
          <w:p w14:paraId="1AB7027C" w14:textId="77777777" w:rsidR="003C7E28" w:rsidRPr="00B00C4E" w:rsidRDefault="003C7E28" w:rsidP="00DA1BA1">
            <w:pPr>
              <w:jc w:val="center"/>
              <w:rPr>
                <w:b/>
                <w:bCs/>
                <w:sz w:val="16"/>
                <w:szCs w:val="16"/>
              </w:rPr>
            </w:pPr>
            <w:r w:rsidRPr="00B00C4E">
              <w:rPr>
                <w:b/>
                <w:bCs/>
                <w:sz w:val="16"/>
                <w:szCs w:val="16"/>
              </w:rPr>
              <w:t>Source</w:t>
            </w:r>
          </w:p>
        </w:tc>
      </w:tr>
      <w:tr w:rsidR="003C7E28" w:rsidRPr="00B00C4E" w14:paraId="3FAFD1F8" w14:textId="77777777" w:rsidTr="003C7E28">
        <w:trPr>
          <w:cantSplit/>
        </w:trPr>
        <w:tc>
          <w:tcPr>
            <w:tcW w:w="0" w:type="auto"/>
            <w:tcBorders>
              <w:top w:val="single" w:sz="4" w:space="0" w:color="auto"/>
            </w:tcBorders>
          </w:tcPr>
          <w:p w14:paraId="026FF8E2" w14:textId="77777777" w:rsidR="003C7E28" w:rsidRPr="00B00C4E" w:rsidRDefault="003C7E28" w:rsidP="00644CEC">
            <w:pPr>
              <w:jc w:val="left"/>
              <w:rPr>
                <w:sz w:val="16"/>
                <w:szCs w:val="16"/>
              </w:rPr>
            </w:pPr>
            <w:r w:rsidRPr="00B00C4E">
              <w:rPr>
                <w:sz w:val="16"/>
                <w:szCs w:val="16"/>
              </w:rPr>
              <w:t>Argentina</w:t>
            </w:r>
          </w:p>
        </w:tc>
        <w:tc>
          <w:tcPr>
            <w:tcW w:w="5608" w:type="dxa"/>
            <w:tcBorders>
              <w:top w:val="single" w:sz="4" w:space="0" w:color="auto"/>
            </w:tcBorders>
          </w:tcPr>
          <w:p w14:paraId="1CABA862" w14:textId="12C44D80" w:rsidR="003C7E28" w:rsidRPr="00B00C4E" w:rsidRDefault="003C7E28" w:rsidP="003C7E28">
            <w:pPr>
              <w:tabs>
                <w:tab w:val="left" w:pos="362"/>
              </w:tabs>
              <w:ind w:left="362" w:hanging="362"/>
              <w:jc w:val="left"/>
              <w:rPr>
                <w:sz w:val="16"/>
                <w:szCs w:val="16"/>
              </w:rPr>
            </w:pPr>
            <w:r>
              <w:rPr>
                <w:sz w:val="16"/>
                <w:szCs w:val="16"/>
              </w:rPr>
              <w:t>1.</w:t>
            </w:r>
            <w:r>
              <w:rPr>
                <w:sz w:val="16"/>
                <w:szCs w:val="16"/>
              </w:rPr>
              <w:tab/>
            </w:r>
            <w:r w:rsidRPr="00B00C4E">
              <w:rPr>
                <w:sz w:val="16"/>
                <w:szCs w:val="16"/>
              </w:rPr>
              <w:t>Temporary authorization to exceptionally accept documents of origin in electronic form for accreditation and to determine the origin of imported goods, and to access tariff preferences that are part of preferential agreements signed by Argentina (LAIA, Israel, Egypt and SACU). Presentation of original format to Customs not required, due to the COVID-19 pandemic</w:t>
            </w:r>
            <w:r>
              <w:rPr>
                <w:sz w:val="16"/>
                <w:szCs w:val="16"/>
              </w:rPr>
              <w:t>.</w:t>
            </w:r>
          </w:p>
        </w:tc>
        <w:tc>
          <w:tcPr>
            <w:tcW w:w="1770" w:type="dxa"/>
            <w:tcBorders>
              <w:top w:val="single" w:sz="4" w:space="0" w:color="auto"/>
            </w:tcBorders>
          </w:tcPr>
          <w:p w14:paraId="00676683" w14:textId="77777777" w:rsidR="003C7E28" w:rsidRPr="00B00C4E" w:rsidRDefault="003C7E28" w:rsidP="00644CEC">
            <w:pPr>
              <w:jc w:val="left"/>
              <w:rPr>
                <w:sz w:val="16"/>
                <w:szCs w:val="16"/>
              </w:rPr>
            </w:pPr>
            <w:r w:rsidRPr="00B00C4E">
              <w:rPr>
                <w:sz w:val="16"/>
                <w:szCs w:val="16"/>
              </w:rPr>
              <w:t>Specific</w:t>
            </w:r>
          </w:p>
        </w:tc>
        <w:tc>
          <w:tcPr>
            <w:tcW w:w="0" w:type="auto"/>
            <w:tcBorders>
              <w:top w:val="single" w:sz="4" w:space="0" w:color="auto"/>
            </w:tcBorders>
          </w:tcPr>
          <w:p w14:paraId="19D46ED5" w14:textId="77777777" w:rsidR="003C7E28" w:rsidRPr="00B00C4E" w:rsidRDefault="003C7E28" w:rsidP="00644CEC">
            <w:pPr>
              <w:jc w:val="left"/>
              <w:rPr>
                <w:color w:val="FF0000"/>
                <w:sz w:val="16"/>
                <w:szCs w:val="16"/>
              </w:rPr>
            </w:pPr>
            <w:r w:rsidRPr="00B00C4E">
              <w:rPr>
                <w:sz w:val="16"/>
                <w:szCs w:val="16"/>
              </w:rPr>
              <w:t>Temporary</w:t>
            </w:r>
          </w:p>
        </w:tc>
        <w:tc>
          <w:tcPr>
            <w:tcW w:w="0" w:type="auto"/>
            <w:tcBorders>
              <w:top w:val="single" w:sz="4" w:space="0" w:color="auto"/>
            </w:tcBorders>
          </w:tcPr>
          <w:p w14:paraId="4A97E16C" w14:textId="4972D7BB" w:rsidR="003C7E28" w:rsidRPr="00B00C4E" w:rsidRDefault="00404E46" w:rsidP="003C7E28">
            <w:pPr>
              <w:jc w:val="left"/>
              <w:rPr>
                <w:sz w:val="16"/>
                <w:szCs w:val="16"/>
              </w:rPr>
            </w:pPr>
            <w:hyperlink r:id="rId17" w:history="1">
              <w:r w:rsidR="003C7E28" w:rsidRPr="009804C3">
                <w:rPr>
                  <w:rStyle w:val="Hyperlink"/>
                  <w:sz w:val="16"/>
                  <w:szCs w:val="16"/>
                </w:rPr>
                <w:t>WTO | COVID-19: Measures affecting trade in goods</w:t>
              </w:r>
            </w:hyperlink>
            <w:r w:rsidR="003C7E28" w:rsidRPr="009804C3">
              <w:rPr>
                <w:rStyle w:val="Hyperlink"/>
                <w:color w:val="auto"/>
                <w:sz w:val="16"/>
                <w:szCs w:val="16"/>
                <w:u w:val="none"/>
              </w:rPr>
              <w:t>.</w:t>
            </w:r>
            <w:r w:rsidR="009804C3">
              <w:rPr>
                <w:rStyle w:val="Hyperlink"/>
                <w:color w:val="auto"/>
                <w:sz w:val="16"/>
                <w:szCs w:val="16"/>
                <w:u w:val="none"/>
              </w:rPr>
              <w:t xml:space="preserve"> </w:t>
            </w:r>
            <w:r w:rsidR="003C7E28" w:rsidRPr="00B00C4E">
              <w:rPr>
                <w:sz w:val="16"/>
                <w:szCs w:val="16"/>
              </w:rPr>
              <w:t xml:space="preserve">Permanent Delegation of Argentina to the WTO and Circular No. 2/2020 </w:t>
            </w:r>
            <w:proofErr w:type="spellStart"/>
            <w:r w:rsidR="003C7E28" w:rsidRPr="00B00C4E">
              <w:rPr>
                <w:sz w:val="16"/>
                <w:szCs w:val="16"/>
              </w:rPr>
              <w:t>Administración</w:t>
            </w:r>
            <w:proofErr w:type="spellEnd"/>
            <w:r w:rsidR="003C7E28" w:rsidRPr="00B00C4E">
              <w:rPr>
                <w:sz w:val="16"/>
                <w:szCs w:val="16"/>
              </w:rPr>
              <w:t xml:space="preserve"> Federal de </w:t>
            </w:r>
            <w:proofErr w:type="spellStart"/>
            <w:r w:rsidR="003C7E28" w:rsidRPr="00B00C4E">
              <w:rPr>
                <w:sz w:val="16"/>
                <w:szCs w:val="16"/>
              </w:rPr>
              <w:t>Ingresos</w:t>
            </w:r>
            <w:proofErr w:type="spellEnd"/>
            <w:r w:rsidR="003C7E28" w:rsidRPr="00B00C4E">
              <w:rPr>
                <w:sz w:val="16"/>
                <w:szCs w:val="16"/>
              </w:rPr>
              <w:t xml:space="preserve"> </w:t>
            </w:r>
            <w:proofErr w:type="spellStart"/>
            <w:r w:rsidR="003C7E28" w:rsidRPr="00B00C4E">
              <w:rPr>
                <w:sz w:val="16"/>
                <w:szCs w:val="16"/>
              </w:rPr>
              <w:t>Públicos</w:t>
            </w:r>
            <w:proofErr w:type="spellEnd"/>
            <w:r w:rsidR="003C7E28" w:rsidRPr="00B00C4E">
              <w:rPr>
                <w:sz w:val="16"/>
                <w:szCs w:val="16"/>
              </w:rPr>
              <w:t xml:space="preserve"> (6 April 2020)</w:t>
            </w:r>
          </w:p>
        </w:tc>
      </w:tr>
      <w:tr w:rsidR="003C7E28" w:rsidRPr="00B00C4E" w14:paraId="45149762" w14:textId="77777777" w:rsidTr="003C7E28">
        <w:trPr>
          <w:cantSplit/>
        </w:trPr>
        <w:tc>
          <w:tcPr>
            <w:tcW w:w="0" w:type="auto"/>
          </w:tcPr>
          <w:p w14:paraId="7D024097" w14:textId="77777777" w:rsidR="003C7E28" w:rsidRPr="00B00C4E" w:rsidRDefault="003C7E28" w:rsidP="00644CEC">
            <w:pPr>
              <w:jc w:val="left"/>
              <w:rPr>
                <w:sz w:val="16"/>
                <w:szCs w:val="16"/>
              </w:rPr>
            </w:pPr>
            <w:r w:rsidRPr="00B00C4E">
              <w:rPr>
                <w:sz w:val="16"/>
                <w:szCs w:val="16"/>
              </w:rPr>
              <w:t>Canada</w:t>
            </w:r>
          </w:p>
        </w:tc>
        <w:tc>
          <w:tcPr>
            <w:tcW w:w="5608" w:type="dxa"/>
          </w:tcPr>
          <w:p w14:paraId="5A74E76D" w14:textId="0EE68591" w:rsidR="003C7E28" w:rsidRPr="00B00C4E" w:rsidRDefault="003C7E28" w:rsidP="003C7E28">
            <w:pPr>
              <w:tabs>
                <w:tab w:val="left" w:pos="362"/>
              </w:tabs>
              <w:ind w:left="362" w:hanging="362"/>
              <w:jc w:val="left"/>
              <w:rPr>
                <w:sz w:val="16"/>
                <w:szCs w:val="16"/>
              </w:rPr>
            </w:pPr>
            <w:r>
              <w:rPr>
                <w:sz w:val="16"/>
                <w:szCs w:val="16"/>
              </w:rPr>
              <w:t>2.</w:t>
            </w:r>
            <w:r>
              <w:rPr>
                <w:sz w:val="16"/>
                <w:szCs w:val="16"/>
              </w:rPr>
              <w:tab/>
            </w:r>
            <w:r w:rsidRPr="00B00C4E">
              <w:rPr>
                <w:sz w:val="16"/>
                <w:szCs w:val="16"/>
              </w:rPr>
              <w:t>The Canada Border Services Agency (CBSA) has recently implemented an e-</w:t>
            </w:r>
            <w:proofErr w:type="spellStart"/>
            <w:r w:rsidRPr="00B00C4E">
              <w:rPr>
                <w:sz w:val="16"/>
                <w:szCs w:val="16"/>
              </w:rPr>
              <w:t>Longroom</w:t>
            </w:r>
            <w:proofErr w:type="spellEnd"/>
            <w:r w:rsidRPr="00B00C4E">
              <w:rPr>
                <w:sz w:val="16"/>
                <w:szCs w:val="16"/>
              </w:rPr>
              <w:t xml:space="preserve"> initiative which created a new process for providing electronic copies of release documents to the CBSA, thereby further reducing the paper burden</w:t>
            </w:r>
            <w:r>
              <w:rPr>
                <w:sz w:val="16"/>
                <w:szCs w:val="16"/>
              </w:rPr>
              <w:t>.</w:t>
            </w:r>
          </w:p>
        </w:tc>
        <w:tc>
          <w:tcPr>
            <w:tcW w:w="1770" w:type="dxa"/>
          </w:tcPr>
          <w:p w14:paraId="51DF2321" w14:textId="77777777" w:rsidR="003C7E28" w:rsidRPr="00B00C4E" w:rsidRDefault="003C7E28" w:rsidP="00644CEC">
            <w:pPr>
              <w:jc w:val="left"/>
              <w:rPr>
                <w:sz w:val="16"/>
                <w:szCs w:val="16"/>
              </w:rPr>
            </w:pPr>
            <w:r w:rsidRPr="00B00C4E">
              <w:rPr>
                <w:sz w:val="16"/>
                <w:szCs w:val="16"/>
              </w:rPr>
              <w:t>General</w:t>
            </w:r>
          </w:p>
        </w:tc>
        <w:tc>
          <w:tcPr>
            <w:tcW w:w="0" w:type="auto"/>
          </w:tcPr>
          <w:p w14:paraId="78537D5B" w14:textId="77777777" w:rsidR="003C7E28" w:rsidRPr="00B00C4E" w:rsidRDefault="003C7E28" w:rsidP="00644CEC">
            <w:pPr>
              <w:jc w:val="left"/>
              <w:rPr>
                <w:color w:val="FF0000"/>
                <w:sz w:val="16"/>
                <w:szCs w:val="16"/>
              </w:rPr>
            </w:pPr>
            <w:r w:rsidRPr="00B00C4E">
              <w:rPr>
                <w:sz w:val="16"/>
                <w:szCs w:val="16"/>
              </w:rPr>
              <w:t>Permanent?</w:t>
            </w:r>
          </w:p>
        </w:tc>
        <w:tc>
          <w:tcPr>
            <w:tcW w:w="0" w:type="auto"/>
          </w:tcPr>
          <w:p w14:paraId="35FCFA21" w14:textId="77777777" w:rsidR="003C7E28" w:rsidRPr="00B00C4E" w:rsidRDefault="00404E46" w:rsidP="005D3E54">
            <w:pPr>
              <w:jc w:val="left"/>
              <w:rPr>
                <w:b/>
                <w:bCs/>
                <w:sz w:val="16"/>
                <w:szCs w:val="16"/>
              </w:rPr>
            </w:pPr>
            <w:hyperlink r:id="rId18" w:history="1">
              <w:r w:rsidR="003C7E28" w:rsidRPr="009804C3">
                <w:rPr>
                  <w:rStyle w:val="Hyperlink"/>
                  <w:sz w:val="16"/>
                  <w:szCs w:val="16"/>
                </w:rPr>
                <w:t>Trade Facilitation measures taken in response to COVID-19 (G/TFA/W/24)</w:t>
              </w:r>
            </w:hyperlink>
          </w:p>
        </w:tc>
      </w:tr>
      <w:tr w:rsidR="003C7E28" w:rsidRPr="00B00C4E" w14:paraId="449CAC4B" w14:textId="77777777" w:rsidTr="003C7E28">
        <w:trPr>
          <w:cantSplit/>
        </w:trPr>
        <w:tc>
          <w:tcPr>
            <w:tcW w:w="0" w:type="auto"/>
            <w:tcBorders>
              <w:top w:val="single" w:sz="4" w:space="0" w:color="auto"/>
              <w:bottom w:val="single" w:sz="4" w:space="0" w:color="auto"/>
            </w:tcBorders>
          </w:tcPr>
          <w:p w14:paraId="4E40A0A7" w14:textId="1B812CB7" w:rsidR="003C7E28" w:rsidRPr="00B00C4E" w:rsidRDefault="003C7E28" w:rsidP="00644CEC">
            <w:pPr>
              <w:jc w:val="left"/>
              <w:rPr>
                <w:sz w:val="16"/>
                <w:szCs w:val="16"/>
              </w:rPr>
            </w:pPr>
            <w:r w:rsidRPr="00B00C4E">
              <w:rPr>
                <w:sz w:val="16"/>
                <w:szCs w:val="16"/>
              </w:rPr>
              <w:t>Chile</w:t>
            </w:r>
          </w:p>
        </w:tc>
        <w:tc>
          <w:tcPr>
            <w:tcW w:w="5608" w:type="dxa"/>
            <w:tcBorders>
              <w:top w:val="single" w:sz="4" w:space="0" w:color="auto"/>
              <w:bottom w:val="single" w:sz="4" w:space="0" w:color="auto"/>
            </w:tcBorders>
          </w:tcPr>
          <w:p w14:paraId="6D2BC311" w14:textId="662E8026" w:rsidR="003C7E28" w:rsidRPr="00B00C4E" w:rsidRDefault="003C7E28" w:rsidP="003C7E28">
            <w:pPr>
              <w:tabs>
                <w:tab w:val="left" w:pos="362"/>
              </w:tabs>
              <w:ind w:left="362" w:hanging="362"/>
              <w:jc w:val="left"/>
              <w:rPr>
                <w:sz w:val="16"/>
                <w:szCs w:val="16"/>
              </w:rPr>
            </w:pPr>
            <w:r>
              <w:rPr>
                <w:sz w:val="16"/>
                <w:szCs w:val="16"/>
              </w:rPr>
              <w:t>3.</w:t>
            </w:r>
            <w:r>
              <w:rPr>
                <w:sz w:val="16"/>
                <w:szCs w:val="16"/>
              </w:rPr>
              <w:tab/>
            </w:r>
            <w:r w:rsidRPr="00B00C4E">
              <w:rPr>
                <w:sz w:val="16"/>
                <w:szCs w:val="16"/>
              </w:rPr>
              <w:t xml:space="preserve">The implementation of electronic procedures (responses to requests from customs brokers, exchanges, or modifications of </w:t>
            </w:r>
            <w:r w:rsidR="0029145E">
              <w:rPr>
                <w:sz w:val="16"/>
                <w:szCs w:val="16"/>
              </w:rPr>
              <w:t>bills of lading</w:t>
            </w:r>
            <w:r w:rsidRPr="00B00C4E">
              <w:rPr>
                <w:sz w:val="16"/>
                <w:szCs w:val="16"/>
              </w:rPr>
              <w:t xml:space="preserve"> by email and remote working of customs brokers), as well as the suspension of some deadlines deemed unmeetable due to COVID-19 outbreak.</w:t>
            </w:r>
          </w:p>
        </w:tc>
        <w:tc>
          <w:tcPr>
            <w:tcW w:w="1770" w:type="dxa"/>
            <w:tcBorders>
              <w:top w:val="single" w:sz="4" w:space="0" w:color="auto"/>
              <w:bottom w:val="single" w:sz="4" w:space="0" w:color="auto"/>
            </w:tcBorders>
          </w:tcPr>
          <w:p w14:paraId="42E742C9" w14:textId="77777777" w:rsidR="003C7E28" w:rsidRPr="00B00C4E" w:rsidRDefault="003C7E28" w:rsidP="00644CEC">
            <w:pPr>
              <w:jc w:val="left"/>
              <w:rPr>
                <w:sz w:val="16"/>
                <w:szCs w:val="16"/>
              </w:rPr>
            </w:pPr>
            <w:r w:rsidRPr="00B00C4E">
              <w:rPr>
                <w:sz w:val="16"/>
                <w:szCs w:val="16"/>
              </w:rPr>
              <w:t>General</w:t>
            </w:r>
          </w:p>
        </w:tc>
        <w:tc>
          <w:tcPr>
            <w:tcW w:w="0" w:type="auto"/>
            <w:tcBorders>
              <w:top w:val="single" w:sz="4" w:space="0" w:color="auto"/>
              <w:bottom w:val="single" w:sz="4" w:space="0" w:color="auto"/>
            </w:tcBorders>
          </w:tcPr>
          <w:p w14:paraId="3CF9EA2B" w14:textId="77777777" w:rsidR="003C7E28" w:rsidRPr="00B00C4E" w:rsidRDefault="003C7E28" w:rsidP="00644CEC">
            <w:pPr>
              <w:jc w:val="left"/>
              <w:rPr>
                <w:sz w:val="16"/>
                <w:szCs w:val="16"/>
              </w:rPr>
            </w:pPr>
            <w:r w:rsidRPr="00B00C4E">
              <w:rPr>
                <w:sz w:val="16"/>
                <w:szCs w:val="16"/>
              </w:rPr>
              <w:t>Temporary?</w:t>
            </w:r>
          </w:p>
        </w:tc>
        <w:tc>
          <w:tcPr>
            <w:tcW w:w="0" w:type="auto"/>
            <w:tcBorders>
              <w:top w:val="single" w:sz="4" w:space="0" w:color="auto"/>
              <w:bottom w:val="single" w:sz="4" w:space="0" w:color="auto"/>
            </w:tcBorders>
          </w:tcPr>
          <w:p w14:paraId="5A994298" w14:textId="77777777" w:rsidR="003C7E28" w:rsidRPr="00B00C4E" w:rsidRDefault="00404E46" w:rsidP="005D3E54">
            <w:pPr>
              <w:jc w:val="left"/>
              <w:rPr>
                <w:b/>
                <w:bCs/>
                <w:sz w:val="16"/>
                <w:szCs w:val="16"/>
              </w:rPr>
            </w:pPr>
            <w:hyperlink r:id="rId19" w:history="1">
              <w:r w:rsidR="003C7E28" w:rsidRPr="009804C3">
                <w:rPr>
                  <w:rStyle w:val="Hyperlink"/>
                  <w:sz w:val="16"/>
                  <w:szCs w:val="16"/>
                </w:rPr>
                <w:t>Trade Facilitation measures taken in response to COVID-19 (G/TFA/W/24)</w:t>
              </w:r>
            </w:hyperlink>
          </w:p>
        </w:tc>
      </w:tr>
      <w:tr w:rsidR="003C7E28" w:rsidRPr="00B00C4E" w14:paraId="44F7DD16" w14:textId="77777777" w:rsidTr="003C7E28">
        <w:trPr>
          <w:cantSplit/>
        </w:trPr>
        <w:tc>
          <w:tcPr>
            <w:tcW w:w="0" w:type="auto"/>
            <w:tcBorders>
              <w:bottom w:val="single" w:sz="4" w:space="0" w:color="auto"/>
            </w:tcBorders>
          </w:tcPr>
          <w:p w14:paraId="42D45895" w14:textId="77777777" w:rsidR="003C7E28" w:rsidRPr="00B00C4E" w:rsidRDefault="003C7E28" w:rsidP="00644CEC">
            <w:pPr>
              <w:jc w:val="left"/>
              <w:rPr>
                <w:sz w:val="16"/>
                <w:szCs w:val="16"/>
              </w:rPr>
            </w:pPr>
            <w:r w:rsidRPr="00B00C4E">
              <w:rPr>
                <w:sz w:val="16"/>
                <w:szCs w:val="16"/>
              </w:rPr>
              <w:t>Dominican Republic</w:t>
            </w:r>
          </w:p>
        </w:tc>
        <w:tc>
          <w:tcPr>
            <w:tcW w:w="5608" w:type="dxa"/>
            <w:tcBorders>
              <w:bottom w:val="single" w:sz="4" w:space="0" w:color="auto"/>
            </w:tcBorders>
          </w:tcPr>
          <w:p w14:paraId="6757224B" w14:textId="2B3F723B" w:rsidR="003C7E28" w:rsidRPr="00B00C4E" w:rsidRDefault="003C7E28" w:rsidP="003C7E28">
            <w:pPr>
              <w:tabs>
                <w:tab w:val="left" w:pos="362"/>
              </w:tabs>
              <w:ind w:left="362" w:hanging="362"/>
              <w:jc w:val="left"/>
              <w:rPr>
                <w:sz w:val="16"/>
                <w:szCs w:val="16"/>
              </w:rPr>
            </w:pPr>
            <w:r>
              <w:rPr>
                <w:sz w:val="16"/>
                <w:szCs w:val="16"/>
              </w:rPr>
              <w:t>4.</w:t>
            </w:r>
            <w:r>
              <w:rPr>
                <w:sz w:val="16"/>
                <w:szCs w:val="16"/>
              </w:rPr>
              <w:tab/>
            </w:r>
            <w:r w:rsidRPr="00B00C4E">
              <w:rPr>
                <w:sz w:val="16"/>
                <w:szCs w:val="16"/>
              </w:rPr>
              <w:t>Procedures involving digital signatures, support were provided through email and phone</w:t>
            </w:r>
            <w:r>
              <w:rPr>
                <w:sz w:val="16"/>
                <w:szCs w:val="16"/>
              </w:rPr>
              <w:t>.</w:t>
            </w:r>
          </w:p>
        </w:tc>
        <w:tc>
          <w:tcPr>
            <w:tcW w:w="1770" w:type="dxa"/>
            <w:tcBorders>
              <w:bottom w:val="single" w:sz="4" w:space="0" w:color="auto"/>
            </w:tcBorders>
          </w:tcPr>
          <w:p w14:paraId="14CB931B" w14:textId="77777777" w:rsidR="003C7E28" w:rsidRPr="00B00C4E" w:rsidRDefault="003C7E28" w:rsidP="00644CEC">
            <w:pPr>
              <w:jc w:val="left"/>
              <w:rPr>
                <w:sz w:val="16"/>
                <w:szCs w:val="16"/>
              </w:rPr>
            </w:pPr>
            <w:r w:rsidRPr="00B00C4E">
              <w:rPr>
                <w:sz w:val="16"/>
                <w:szCs w:val="16"/>
              </w:rPr>
              <w:t>General</w:t>
            </w:r>
          </w:p>
        </w:tc>
        <w:tc>
          <w:tcPr>
            <w:tcW w:w="0" w:type="auto"/>
            <w:tcBorders>
              <w:bottom w:val="single" w:sz="4" w:space="0" w:color="auto"/>
            </w:tcBorders>
          </w:tcPr>
          <w:p w14:paraId="60D72FF3" w14:textId="77777777" w:rsidR="003C7E28" w:rsidRPr="00B00C4E" w:rsidRDefault="003C7E28" w:rsidP="00644CEC">
            <w:pPr>
              <w:jc w:val="left"/>
              <w:rPr>
                <w:color w:val="FF0000"/>
                <w:sz w:val="16"/>
                <w:szCs w:val="16"/>
              </w:rPr>
            </w:pPr>
            <w:r w:rsidRPr="00B00C4E">
              <w:rPr>
                <w:sz w:val="16"/>
                <w:szCs w:val="16"/>
              </w:rPr>
              <w:t>Temporary?</w:t>
            </w:r>
          </w:p>
        </w:tc>
        <w:tc>
          <w:tcPr>
            <w:tcW w:w="0" w:type="auto"/>
            <w:tcBorders>
              <w:bottom w:val="single" w:sz="4" w:space="0" w:color="auto"/>
            </w:tcBorders>
          </w:tcPr>
          <w:p w14:paraId="3A575F82" w14:textId="77777777" w:rsidR="003C7E28" w:rsidRPr="00B00C4E" w:rsidRDefault="00404E46" w:rsidP="005D3E54">
            <w:pPr>
              <w:jc w:val="left"/>
              <w:rPr>
                <w:b/>
                <w:bCs/>
                <w:sz w:val="16"/>
                <w:szCs w:val="16"/>
              </w:rPr>
            </w:pPr>
            <w:hyperlink r:id="rId20" w:history="1">
              <w:r w:rsidR="003C7E28" w:rsidRPr="009804C3">
                <w:rPr>
                  <w:rStyle w:val="Hyperlink"/>
                  <w:sz w:val="16"/>
                  <w:szCs w:val="16"/>
                </w:rPr>
                <w:t>Notification under articles 1.4, 10.4.3, 10.6.2 and 12.2.2 of the Agreement on Trade Facilitation (G/TFA/N/DOM/3/Rev.1)</w:t>
              </w:r>
            </w:hyperlink>
          </w:p>
        </w:tc>
      </w:tr>
      <w:tr w:rsidR="003C7E28" w:rsidRPr="00B00C4E" w14:paraId="1246E53C" w14:textId="77777777" w:rsidTr="003C7E28">
        <w:trPr>
          <w:cantSplit/>
        </w:trPr>
        <w:tc>
          <w:tcPr>
            <w:tcW w:w="0" w:type="auto"/>
            <w:tcBorders>
              <w:top w:val="single" w:sz="4" w:space="0" w:color="auto"/>
              <w:bottom w:val="single" w:sz="4" w:space="0" w:color="auto"/>
            </w:tcBorders>
          </w:tcPr>
          <w:p w14:paraId="6CC6E3A2" w14:textId="77777777" w:rsidR="003C7E28" w:rsidRPr="00B00C4E" w:rsidRDefault="003C7E28" w:rsidP="00644CEC">
            <w:pPr>
              <w:jc w:val="left"/>
              <w:rPr>
                <w:sz w:val="16"/>
                <w:szCs w:val="16"/>
              </w:rPr>
            </w:pPr>
            <w:r w:rsidRPr="00B00C4E">
              <w:rPr>
                <w:sz w:val="16"/>
                <w:szCs w:val="16"/>
              </w:rPr>
              <w:t>Eurasian Economic Union</w:t>
            </w:r>
          </w:p>
          <w:p w14:paraId="25179F56" w14:textId="7C787246" w:rsidR="003C7E28" w:rsidRPr="00B00C4E" w:rsidRDefault="0077592D" w:rsidP="00644CEC">
            <w:pPr>
              <w:jc w:val="left"/>
              <w:rPr>
                <w:sz w:val="16"/>
                <w:szCs w:val="16"/>
              </w:rPr>
            </w:pPr>
            <w:r>
              <w:rPr>
                <w:sz w:val="16"/>
                <w:szCs w:val="16"/>
              </w:rPr>
              <w:t>(</w:t>
            </w:r>
            <w:r w:rsidR="003C7E28" w:rsidRPr="00B00C4E">
              <w:rPr>
                <w:sz w:val="16"/>
                <w:szCs w:val="16"/>
              </w:rPr>
              <w:t>EAEU</w:t>
            </w:r>
            <w:r>
              <w:rPr>
                <w:sz w:val="16"/>
                <w:szCs w:val="16"/>
              </w:rPr>
              <w:t>)</w:t>
            </w:r>
          </w:p>
        </w:tc>
        <w:tc>
          <w:tcPr>
            <w:tcW w:w="5608" w:type="dxa"/>
            <w:tcBorders>
              <w:top w:val="single" w:sz="4" w:space="0" w:color="auto"/>
              <w:bottom w:val="single" w:sz="4" w:space="0" w:color="auto"/>
            </w:tcBorders>
          </w:tcPr>
          <w:p w14:paraId="164865DC" w14:textId="08DC63B5" w:rsidR="003C7E28" w:rsidRPr="00B00C4E" w:rsidRDefault="003C7E28" w:rsidP="003C7E28">
            <w:pPr>
              <w:tabs>
                <w:tab w:val="left" w:pos="362"/>
              </w:tabs>
              <w:ind w:left="362" w:hanging="362"/>
              <w:jc w:val="left"/>
              <w:rPr>
                <w:sz w:val="16"/>
                <w:szCs w:val="16"/>
              </w:rPr>
            </w:pPr>
            <w:r>
              <w:rPr>
                <w:sz w:val="16"/>
                <w:szCs w:val="16"/>
              </w:rPr>
              <w:t>5.</w:t>
            </w:r>
            <w:r>
              <w:rPr>
                <w:sz w:val="16"/>
                <w:szCs w:val="16"/>
              </w:rPr>
              <w:tab/>
            </w:r>
            <w:r w:rsidRPr="00B00C4E">
              <w:rPr>
                <w:sz w:val="16"/>
                <w:szCs w:val="16"/>
              </w:rPr>
              <w:t>Temporary simplification of the country-of-origin confirmation procedure applied to goods imported from developing and LDCs, including through a possibility to provide electronic or paper copy of the certificate of origin</w:t>
            </w:r>
            <w:r>
              <w:rPr>
                <w:sz w:val="16"/>
                <w:szCs w:val="16"/>
              </w:rPr>
              <w:t>.</w:t>
            </w:r>
          </w:p>
        </w:tc>
        <w:tc>
          <w:tcPr>
            <w:tcW w:w="1770" w:type="dxa"/>
            <w:tcBorders>
              <w:top w:val="single" w:sz="4" w:space="0" w:color="auto"/>
              <w:bottom w:val="single" w:sz="4" w:space="0" w:color="auto"/>
            </w:tcBorders>
          </w:tcPr>
          <w:p w14:paraId="72786490" w14:textId="77777777" w:rsidR="003C7E28" w:rsidRPr="00B00C4E" w:rsidRDefault="003C7E28" w:rsidP="00644CEC">
            <w:pPr>
              <w:jc w:val="left"/>
              <w:rPr>
                <w:sz w:val="16"/>
                <w:szCs w:val="16"/>
              </w:rPr>
            </w:pPr>
            <w:r w:rsidRPr="00B00C4E">
              <w:rPr>
                <w:sz w:val="16"/>
                <w:szCs w:val="16"/>
              </w:rPr>
              <w:t>Specific</w:t>
            </w:r>
          </w:p>
        </w:tc>
        <w:tc>
          <w:tcPr>
            <w:tcW w:w="0" w:type="auto"/>
            <w:tcBorders>
              <w:top w:val="single" w:sz="4" w:space="0" w:color="auto"/>
              <w:bottom w:val="single" w:sz="4" w:space="0" w:color="auto"/>
            </w:tcBorders>
          </w:tcPr>
          <w:p w14:paraId="0FB6D8A2" w14:textId="77777777" w:rsidR="003C7E28" w:rsidRPr="00B00C4E" w:rsidRDefault="003C7E28" w:rsidP="00644CEC">
            <w:pPr>
              <w:jc w:val="left"/>
              <w:rPr>
                <w:color w:val="FF0000"/>
                <w:sz w:val="16"/>
                <w:szCs w:val="16"/>
              </w:rPr>
            </w:pPr>
            <w:r w:rsidRPr="00B00C4E">
              <w:rPr>
                <w:sz w:val="16"/>
                <w:szCs w:val="16"/>
              </w:rPr>
              <w:t>Temporary</w:t>
            </w:r>
          </w:p>
        </w:tc>
        <w:tc>
          <w:tcPr>
            <w:tcW w:w="0" w:type="auto"/>
            <w:tcBorders>
              <w:top w:val="single" w:sz="4" w:space="0" w:color="auto"/>
              <w:bottom w:val="single" w:sz="4" w:space="0" w:color="auto"/>
            </w:tcBorders>
          </w:tcPr>
          <w:p w14:paraId="7249BF90" w14:textId="45B86CB5" w:rsidR="003C7E28" w:rsidRPr="00B00C4E" w:rsidRDefault="00404E46" w:rsidP="003C7E28">
            <w:pPr>
              <w:jc w:val="left"/>
              <w:rPr>
                <w:sz w:val="16"/>
                <w:szCs w:val="16"/>
              </w:rPr>
            </w:pPr>
            <w:hyperlink r:id="rId21" w:history="1">
              <w:r w:rsidR="003C7E28" w:rsidRPr="009804C3">
                <w:rPr>
                  <w:rStyle w:val="Hyperlink"/>
                  <w:sz w:val="16"/>
                  <w:szCs w:val="16"/>
                </w:rPr>
                <w:t>WTO | COVID-19: Measures affecting trade in goods</w:t>
              </w:r>
            </w:hyperlink>
            <w:r w:rsidR="003C7E28" w:rsidRPr="009804C3">
              <w:rPr>
                <w:rStyle w:val="Hyperlink"/>
                <w:color w:val="auto"/>
                <w:sz w:val="16"/>
                <w:szCs w:val="16"/>
                <w:u w:val="none"/>
              </w:rPr>
              <w:t>.</w:t>
            </w:r>
            <w:r w:rsidR="003C7E28" w:rsidRPr="009804C3">
              <w:rPr>
                <w:rStyle w:val="Hyperlink"/>
                <w:u w:val="none"/>
              </w:rPr>
              <w:t xml:space="preserve"> </w:t>
            </w:r>
            <w:r w:rsidR="003C7E28" w:rsidRPr="00B00C4E">
              <w:rPr>
                <w:sz w:val="16"/>
                <w:szCs w:val="16"/>
              </w:rPr>
              <w:t>Permanent Delegation of the Russian Federation to the WTO (23 April 2020) and Decision of the Council of the Eurasian Economic Commission No. 36 (3 April 2020)</w:t>
            </w:r>
          </w:p>
        </w:tc>
      </w:tr>
      <w:tr w:rsidR="003C7E28" w:rsidRPr="00B00C4E" w14:paraId="2D8403F9" w14:textId="77777777" w:rsidTr="003C7E28">
        <w:trPr>
          <w:cantSplit/>
        </w:trPr>
        <w:tc>
          <w:tcPr>
            <w:tcW w:w="0" w:type="auto"/>
            <w:vMerge w:val="restart"/>
            <w:tcBorders>
              <w:top w:val="single" w:sz="4" w:space="0" w:color="auto"/>
            </w:tcBorders>
          </w:tcPr>
          <w:p w14:paraId="2E613FF7" w14:textId="37F2CFEB" w:rsidR="003C7E28" w:rsidRPr="00B00C4E" w:rsidRDefault="003C7E28" w:rsidP="005D3E54">
            <w:pPr>
              <w:keepNext/>
              <w:keepLines/>
              <w:jc w:val="left"/>
              <w:rPr>
                <w:sz w:val="16"/>
                <w:szCs w:val="16"/>
              </w:rPr>
            </w:pPr>
            <w:r w:rsidRPr="00B00C4E">
              <w:rPr>
                <w:sz w:val="16"/>
                <w:szCs w:val="16"/>
              </w:rPr>
              <w:t>European Union</w:t>
            </w:r>
          </w:p>
        </w:tc>
        <w:tc>
          <w:tcPr>
            <w:tcW w:w="5608" w:type="dxa"/>
            <w:tcBorders>
              <w:top w:val="single" w:sz="4" w:space="0" w:color="auto"/>
            </w:tcBorders>
          </w:tcPr>
          <w:p w14:paraId="7E9BC6D0" w14:textId="3E4A26D0" w:rsidR="003C7E28" w:rsidRPr="00B00C4E" w:rsidRDefault="003C7E28" w:rsidP="003C7E28">
            <w:pPr>
              <w:tabs>
                <w:tab w:val="left" w:pos="362"/>
              </w:tabs>
              <w:ind w:left="362" w:hanging="362"/>
              <w:jc w:val="left"/>
              <w:rPr>
                <w:sz w:val="16"/>
                <w:szCs w:val="16"/>
              </w:rPr>
            </w:pPr>
            <w:r>
              <w:rPr>
                <w:sz w:val="16"/>
                <w:szCs w:val="16"/>
              </w:rPr>
              <w:t>6.</w:t>
            </w:r>
            <w:r>
              <w:rPr>
                <w:sz w:val="16"/>
                <w:szCs w:val="16"/>
              </w:rPr>
              <w:tab/>
            </w:r>
            <w:r w:rsidRPr="0029145E">
              <w:rPr>
                <w:sz w:val="16"/>
                <w:szCs w:val="16"/>
              </w:rPr>
              <w:t xml:space="preserve">To facilitate the trade during the COVID-19 pandemic, including measures concerning the submission of proof of preferential origin </w:t>
            </w:r>
            <w:r w:rsidRPr="008E455F">
              <w:rPr>
                <w:rFonts w:cs="Arial"/>
                <w:sz w:val="16"/>
                <w:szCs w:val="16"/>
              </w:rPr>
              <w:t>by accepting copies of certificates of origin, as well as optimally using approved exporter status as an alternative to official certificates.</w:t>
            </w:r>
          </w:p>
        </w:tc>
        <w:tc>
          <w:tcPr>
            <w:tcW w:w="1770" w:type="dxa"/>
            <w:tcBorders>
              <w:top w:val="single" w:sz="4" w:space="0" w:color="auto"/>
            </w:tcBorders>
          </w:tcPr>
          <w:p w14:paraId="19736653" w14:textId="5C2BF257" w:rsidR="003C7E28" w:rsidRPr="00B00C4E" w:rsidRDefault="003C7E28" w:rsidP="005D3E54">
            <w:pPr>
              <w:keepNext/>
              <w:keepLines/>
              <w:jc w:val="left"/>
              <w:rPr>
                <w:sz w:val="16"/>
                <w:szCs w:val="16"/>
              </w:rPr>
            </w:pPr>
            <w:r w:rsidRPr="00B00C4E">
              <w:rPr>
                <w:sz w:val="16"/>
                <w:szCs w:val="16"/>
              </w:rPr>
              <w:t>Specific</w:t>
            </w:r>
          </w:p>
        </w:tc>
        <w:tc>
          <w:tcPr>
            <w:tcW w:w="0" w:type="auto"/>
            <w:tcBorders>
              <w:top w:val="single" w:sz="4" w:space="0" w:color="auto"/>
            </w:tcBorders>
          </w:tcPr>
          <w:p w14:paraId="646855D3" w14:textId="1CFCD52A" w:rsidR="003C7E28" w:rsidRPr="00B00C4E" w:rsidRDefault="003C7E28" w:rsidP="005D3E54">
            <w:pPr>
              <w:keepNext/>
              <w:keepLines/>
              <w:jc w:val="left"/>
              <w:rPr>
                <w:sz w:val="16"/>
                <w:szCs w:val="16"/>
              </w:rPr>
            </w:pPr>
            <w:r w:rsidRPr="00B00C4E">
              <w:rPr>
                <w:sz w:val="16"/>
                <w:szCs w:val="16"/>
              </w:rPr>
              <w:t>Temporary</w:t>
            </w:r>
          </w:p>
        </w:tc>
        <w:tc>
          <w:tcPr>
            <w:tcW w:w="0" w:type="auto"/>
            <w:tcBorders>
              <w:top w:val="single" w:sz="4" w:space="0" w:color="auto"/>
            </w:tcBorders>
          </w:tcPr>
          <w:p w14:paraId="791ECBF9" w14:textId="3917E7B2" w:rsidR="003C7E28" w:rsidRPr="00B00C4E" w:rsidRDefault="00404E46" w:rsidP="009804C3">
            <w:pPr>
              <w:jc w:val="left"/>
              <w:rPr>
                <w:rFonts w:cs="Arial"/>
                <w:sz w:val="16"/>
                <w:szCs w:val="16"/>
                <w:u w:val="single"/>
              </w:rPr>
            </w:pPr>
            <w:hyperlink r:id="rId22" w:history="1">
              <w:r w:rsidR="003C7E28" w:rsidRPr="009804C3">
                <w:rPr>
                  <w:rStyle w:val="Hyperlink"/>
                  <w:sz w:val="16"/>
                  <w:szCs w:val="16"/>
                </w:rPr>
                <w:t>Trade Facilitation measures taken in response to COVID-19 (G/TFA/W/24)</w:t>
              </w:r>
            </w:hyperlink>
          </w:p>
        </w:tc>
      </w:tr>
      <w:tr w:rsidR="003C7E28" w:rsidRPr="00B00C4E" w14:paraId="2D903305" w14:textId="77777777" w:rsidTr="003C7E28">
        <w:trPr>
          <w:cantSplit/>
        </w:trPr>
        <w:tc>
          <w:tcPr>
            <w:tcW w:w="0" w:type="auto"/>
            <w:vMerge/>
          </w:tcPr>
          <w:p w14:paraId="3F097A9D" w14:textId="77777777" w:rsidR="003C7E28" w:rsidRPr="00B00C4E" w:rsidRDefault="003C7E28" w:rsidP="005D3E54">
            <w:pPr>
              <w:keepNext/>
              <w:keepLines/>
              <w:jc w:val="left"/>
              <w:rPr>
                <w:sz w:val="16"/>
                <w:szCs w:val="16"/>
              </w:rPr>
            </w:pPr>
          </w:p>
        </w:tc>
        <w:tc>
          <w:tcPr>
            <w:tcW w:w="5608" w:type="dxa"/>
            <w:tcBorders>
              <w:top w:val="single" w:sz="4" w:space="0" w:color="auto"/>
              <w:bottom w:val="single" w:sz="4" w:space="0" w:color="auto"/>
            </w:tcBorders>
          </w:tcPr>
          <w:p w14:paraId="69B1BCEA" w14:textId="75EC9608" w:rsidR="003C7E28" w:rsidRPr="00B00C4E" w:rsidRDefault="003C7E28" w:rsidP="003C7E28">
            <w:pPr>
              <w:tabs>
                <w:tab w:val="left" w:pos="362"/>
              </w:tabs>
              <w:ind w:left="362" w:hanging="362"/>
              <w:jc w:val="left"/>
              <w:rPr>
                <w:rFonts w:eastAsia="Verdana" w:cs="Verdana"/>
                <w:sz w:val="16"/>
                <w:szCs w:val="16"/>
              </w:rPr>
            </w:pPr>
            <w:r>
              <w:rPr>
                <w:rFonts w:eastAsia="Verdana" w:cs="Verdana"/>
                <w:sz w:val="16"/>
                <w:szCs w:val="16"/>
              </w:rPr>
              <w:t>7.</w:t>
            </w:r>
            <w:r>
              <w:rPr>
                <w:rFonts w:eastAsia="Verdana" w:cs="Verdana"/>
                <w:sz w:val="16"/>
                <w:szCs w:val="16"/>
              </w:rPr>
              <w:tab/>
            </w:r>
            <w:r w:rsidRPr="00B00C4E">
              <w:rPr>
                <w:rFonts w:eastAsia="Verdana" w:cs="Verdana"/>
                <w:sz w:val="16"/>
                <w:szCs w:val="16"/>
              </w:rPr>
              <w:t xml:space="preserve">Issuance of </w:t>
            </w:r>
            <w:r w:rsidRPr="003C7E28">
              <w:rPr>
                <w:sz w:val="16"/>
                <w:szCs w:val="16"/>
              </w:rPr>
              <w:t>confirmation</w:t>
            </w:r>
            <w:r w:rsidRPr="00B00C4E">
              <w:rPr>
                <w:rFonts w:eastAsia="Verdana" w:cs="Verdana"/>
                <w:sz w:val="16"/>
                <w:szCs w:val="16"/>
              </w:rPr>
              <w:t xml:space="preserve"> letters digitally signed to prove the authenticity of unstamped certificates.</w:t>
            </w:r>
          </w:p>
        </w:tc>
        <w:tc>
          <w:tcPr>
            <w:tcW w:w="1770" w:type="dxa"/>
            <w:tcBorders>
              <w:top w:val="single" w:sz="4" w:space="0" w:color="auto"/>
              <w:bottom w:val="single" w:sz="4" w:space="0" w:color="auto"/>
            </w:tcBorders>
          </w:tcPr>
          <w:p w14:paraId="0270B502" w14:textId="77777777" w:rsidR="003C7E28" w:rsidRPr="00B00C4E" w:rsidRDefault="003C7E28" w:rsidP="005D3E54">
            <w:pPr>
              <w:keepNext/>
              <w:keepLines/>
              <w:jc w:val="left"/>
              <w:rPr>
                <w:sz w:val="16"/>
                <w:szCs w:val="16"/>
              </w:rPr>
            </w:pPr>
            <w:r w:rsidRPr="00B00C4E">
              <w:rPr>
                <w:sz w:val="16"/>
                <w:szCs w:val="16"/>
              </w:rPr>
              <w:t>General</w:t>
            </w:r>
          </w:p>
          <w:p w14:paraId="62A93BB7" w14:textId="77777777" w:rsidR="003C7E28" w:rsidRPr="00B00C4E" w:rsidRDefault="003C7E28" w:rsidP="005D3E54">
            <w:pPr>
              <w:keepNext/>
              <w:keepLines/>
              <w:jc w:val="left"/>
              <w:rPr>
                <w:sz w:val="16"/>
                <w:szCs w:val="16"/>
              </w:rPr>
            </w:pPr>
          </w:p>
        </w:tc>
        <w:tc>
          <w:tcPr>
            <w:tcW w:w="0" w:type="auto"/>
            <w:tcBorders>
              <w:top w:val="single" w:sz="4" w:space="0" w:color="auto"/>
              <w:bottom w:val="single" w:sz="4" w:space="0" w:color="auto"/>
            </w:tcBorders>
          </w:tcPr>
          <w:p w14:paraId="0D77055D" w14:textId="77777777" w:rsidR="003C7E28" w:rsidRPr="00B00C4E" w:rsidRDefault="003C7E28" w:rsidP="005D3E54">
            <w:pPr>
              <w:keepNext/>
              <w:keepLines/>
              <w:jc w:val="left"/>
              <w:rPr>
                <w:sz w:val="16"/>
                <w:szCs w:val="16"/>
              </w:rPr>
            </w:pPr>
            <w:r w:rsidRPr="00B00C4E">
              <w:rPr>
                <w:sz w:val="16"/>
                <w:szCs w:val="16"/>
              </w:rPr>
              <w:t>Temporary?</w:t>
            </w:r>
          </w:p>
          <w:p w14:paraId="1164CC1A" w14:textId="77777777" w:rsidR="003C7E28" w:rsidRPr="00B00C4E" w:rsidRDefault="003C7E28" w:rsidP="005D3E54">
            <w:pPr>
              <w:keepNext/>
              <w:keepLines/>
              <w:jc w:val="left"/>
              <w:rPr>
                <w:sz w:val="16"/>
                <w:szCs w:val="16"/>
              </w:rPr>
            </w:pPr>
          </w:p>
        </w:tc>
        <w:tc>
          <w:tcPr>
            <w:tcW w:w="0" w:type="auto"/>
            <w:tcBorders>
              <w:top w:val="single" w:sz="4" w:space="0" w:color="auto"/>
              <w:bottom w:val="single" w:sz="4" w:space="0" w:color="auto"/>
            </w:tcBorders>
          </w:tcPr>
          <w:p w14:paraId="62F6B525" w14:textId="4BFEF7B1" w:rsidR="003C7E28" w:rsidRPr="00B00C4E" w:rsidRDefault="00404E46" w:rsidP="005D3E54">
            <w:pPr>
              <w:keepNext/>
              <w:keepLines/>
              <w:jc w:val="left"/>
              <w:rPr>
                <w:rFonts w:cs="Arial"/>
                <w:sz w:val="16"/>
                <w:szCs w:val="16"/>
                <w:u w:val="single"/>
              </w:rPr>
            </w:pPr>
            <w:hyperlink r:id="rId23" w:history="1">
              <w:r w:rsidR="003C7E28" w:rsidRPr="0077592D">
                <w:rPr>
                  <w:rStyle w:val="Hyperlink"/>
                  <w:rFonts w:cs="Arial"/>
                  <w:sz w:val="16"/>
                  <w:szCs w:val="16"/>
                </w:rPr>
                <w:t>G/TFA/W/40/Rev 4</w:t>
              </w:r>
            </w:hyperlink>
          </w:p>
        </w:tc>
      </w:tr>
      <w:tr w:rsidR="0077592D" w:rsidRPr="00B00C4E" w14:paraId="28E2C944" w14:textId="77777777" w:rsidTr="003C7E28">
        <w:trPr>
          <w:cantSplit/>
        </w:trPr>
        <w:tc>
          <w:tcPr>
            <w:tcW w:w="0" w:type="auto"/>
            <w:vMerge/>
          </w:tcPr>
          <w:p w14:paraId="35D95AD2" w14:textId="77777777" w:rsidR="0077592D" w:rsidRPr="00B00C4E" w:rsidRDefault="0077592D" w:rsidP="0077592D">
            <w:pPr>
              <w:jc w:val="left"/>
              <w:rPr>
                <w:sz w:val="16"/>
                <w:szCs w:val="16"/>
              </w:rPr>
            </w:pPr>
          </w:p>
        </w:tc>
        <w:tc>
          <w:tcPr>
            <w:tcW w:w="5608" w:type="dxa"/>
            <w:tcBorders>
              <w:top w:val="single" w:sz="4" w:space="0" w:color="auto"/>
              <w:bottom w:val="single" w:sz="4" w:space="0" w:color="auto"/>
            </w:tcBorders>
          </w:tcPr>
          <w:p w14:paraId="6E7E0B9E" w14:textId="0EF065F3" w:rsidR="0077592D" w:rsidRPr="00B00C4E" w:rsidRDefault="0077592D" w:rsidP="0077592D">
            <w:pPr>
              <w:tabs>
                <w:tab w:val="left" w:pos="362"/>
              </w:tabs>
              <w:ind w:left="362" w:hanging="362"/>
              <w:jc w:val="left"/>
              <w:rPr>
                <w:rFonts w:eastAsia="Verdana" w:cs="Verdana"/>
                <w:sz w:val="16"/>
                <w:szCs w:val="16"/>
              </w:rPr>
            </w:pPr>
            <w:r>
              <w:rPr>
                <w:rFonts w:eastAsia="Verdana" w:cs="Verdana"/>
                <w:sz w:val="16"/>
                <w:szCs w:val="16"/>
              </w:rPr>
              <w:t>8.</w:t>
            </w:r>
            <w:r>
              <w:rPr>
                <w:rFonts w:eastAsia="Verdana" w:cs="Verdana"/>
                <w:sz w:val="16"/>
                <w:szCs w:val="16"/>
              </w:rPr>
              <w:tab/>
            </w:r>
            <w:r w:rsidRPr="00B00C4E">
              <w:rPr>
                <w:rFonts w:eastAsia="Verdana" w:cs="Verdana"/>
                <w:sz w:val="16"/>
                <w:szCs w:val="16"/>
              </w:rPr>
              <w:t xml:space="preserve">Exchange of </w:t>
            </w:r>
            <w:r w:rsidRPr="003C7E28">
              <w:rPr>
                <w:sz w:val="16"/>
                <w:szCs w:val="16"/>
              </w:rPr>
              <w:t>scanned</w:t>
            </w:r>
            <w:r w:rsidRPr="00B00C4E">
              <w:rPr>
                <w:rFonts w:eastAsia="Verdana" w:cs="Verdana"/>
                <w:sz w:val="16"/>
                <w:szCs w:val="16"/>
              </w:rPr>
              <w:t xml:space="preserve"> certificates via e-mail between the economic </w:t>
            </w:r>
            <w:r w:rsidRPr="003C7E28">
              <w:rPr>
                <w:sz w:val="16"/>
                <w:szCs w:val="16"/>
              </w:rPr>
              <w:t>operator</w:t>
            </w:r>
            <w:r w:rsidRPr="00B00C4E">
              <w:rPr>
                <w:rFonts w:eastAsia="Verdana" w:cs="Verdana"/>
                <w:sz w:val="16"/>
                <w:szCs w:val="16"/>
              </w:rPr>
              <w:t xml:space="preserve"> and the customs office.</w:t>
            </w:r>
          </w:p>
        </w:tc>
        <w:tc>
          <w:tcPr>
            <w:tcW w:w="1770" w:type="dxa"/>
            <w:tcBorders>
              <w:top w:val="single" w:sz="4" w:space="0" w:color="auto"/>
              <w:bottom w:val="single" w:sz="4" w:space="0" w:color="auto"/>
            </w:tcBorders>
          </w:tcPr>
          <w:p w14:paraId="7490AABA" w14:textId="2C5C9390" w:rsidR="0077592D" w:rsidRPr="00B00C4E" w:rsidRDefault="0077592D" w:rsidP="0077592D">
            <w:pPr>
              <w:jc w:val="left"/>
              <w:rPr>
                <w:sz w:val="16"/>
                <w:szCs w:val="16"/>
              </w:rPr>
            </w:pPr>
            <w:r w:rsidRPr="00B00C4E">
              <w:rPr>
                <w:sz w:val="16"/>
                <w:szCs w:val="16"/>
              </w:rPr>
              <w:t>General</w:t>
            </w:r>
          </w:p>
        </w:tc>
        <w:tc>
          <w:tcPr>
            <w:tcW w:w="0" w:type="auto"/>
            <w:tcBorders>
              <w:top w:val="single" w:sz="4" w:space="0" w:color="auto"/>
              <w:bottom w:val="single" w:sz="4" w:space="0" w:color="auto"/>
            </w:tcBorders>
          </w:tcPr>
          <w:p w14:paraId="6CF284FF" w14:textId="7E6BEB69" w:rsidR="0077592D" w:rsidRPr="00B00C4E" w:rsidRDefault="0077592D" w:rsidP="0077592D">
            <w:pPr>
              <w:jc w:val="left"/>
              <w:rPr>
                <w:sz w:val="16"/>
                <w:szCs w:val="16"/>
              </w:rPr>
            </w:pPr>
            <w:r w:rsidRPr="00B00C4E">
              <w:rPr>
                <w:sz w:val="16"/>
                <w:szCs w:val="16"/>
              </w:rPr>
              <w:t>Temporary?</w:t>
            </w:r>
          </w:p>
        </w:tc>
        <w:tc>
          <w:tcPr>
            <w:tcW w:w="0" w:type="auto"/>
            <w:tcBorders>
              <w:top w:val="single" w:sz="4" w:space="0" w:color="auto"/>
              <w:bottom w:val="single" w:sz="4" w:space="0" w:color="auto"/>
            </w:tcBorders>
          </w:tcPr>
          <w:p w14:paraId="2EE52C57" w14:textId="09847CCC" w:rsidR="0077592D" w:rsidRPr="00B00C4E" w:rsidRDefault="00404E46" w:rsidP="0077592D">
            <w:pPr>
              <w:jc w:val="left"/>
              <w:rPr>
                <w:rFonts w:cs="Arial"/>
                <w:sz w:val="16"/>
                <w:szCs w:val="16"/>
                <w:u w:val="single"/>
              </w:rPr>
            </w:pPr>
            <w:hyperlink r:id="rId24" w:history="1">
              <w:r w:rsidR="0077592D" w:rsidRPr="0077592D">
                <w:rPr>
                  <w:rStyle w:val="Hyperlink"/>
                  <w:rFonts w:cs="Arial"/>
                  <w:sz w:val="16"/>
                  <w:szCs w:val="16"/>
                </w:rPr>
                <w:t>G/TFA/W/40/Rev 4</w:t>
              </w:r>
            </w:hyperlink>
          </w:p>
        </w:tc>
      </w:tr>
      <w:tr w:rsidR="0077592D" w:rsidRPr="00B00C4E" w14:paraId="6359C4DE" w14:textId="77777777" w:rsidTr="003C7E28">
        <w:trPr>
          <w:cantSplit/>
        </w:trPr>
        <w:tc>
          <w:tcPr>
            <w:tcW w:w="0" w:type="auto"/>
            <w:vMerge/>
            <w:tcBorders>
              <w:bottom w:val="single" w:sz="4" w:space="0" w:color="auto"/>
            </w:tcBorders>
          </w:tcPr>
          <w:p w14:paraId="5D095B23" w14:textId="77777777" w:rsidR="0077592D" w:rsidRPr="00B00C4E" w:rsidRDefault="0077592D" w:rsidP="0077592D">
            <w:pPr>
              <w:jc w:val="left"/>
              <w:rPr>
                <w:sz w:val="16"/>
                <w:szCs w:val="16"/>
              </w:rPr>
            </w:pPr>
          </w:p>
        </w:tc>
        <w:tc>
          <w:tcPr>
            <w:tcW w:w="5608" w:type="dxa"/>
            <w:tcBorders>
              <w:top w:val="single" w:sz="4" w:space="0" w:color="auto"/>
              <w:bottom w:val="single" w:sz="4" w:space="0" w:color="auto"/>
            </w:tcBorders>
          </w:tcPr>
          <w:p w14:paraId="4AFA35A4" w14:textId="0DE7BA31" w:rsidR="0077592D" w:rsidRPr="00B00C4E" w:rsidRDefault="0077592D" w:rsidP="0077592D">
            <w:pPr>
              <w:tabs>
                <w:tab w:val="left" w:pos="362"/>
              </w:tabs>
              <w:ind w:left="362" w:hanging="362"/>
              <w:jc w:val="left"/>
              <w:rPr>
                <w:sz w:val="16"/>
                <w:szCs w:val="16"/>
              </w:rPr>
            </w:pPr>
            <w:r>
              <w:rPr>
                <w:rFonts w:eastAsia="Verdana" w:cs="Verdana"/>
                <w:sz w:val="16"/>
                <w:szCs w:val="16"/>
              </w:rPr>
              <w:t>9.</w:t>
            </w:r>
            <w:r>
              <w:rPr>
                <w:rFonts w:eastAsia="Verdana" w:cs="Verdana"/>
                <w:sz w:val="16"/>
                <w:szCs w:val="16"/>
              </w:rPr>
              <w:tab/>
            </w:r>
            <w:r w:rsidRPr="00B00C4E">
              <w:rPr>
                <w:rFonts w:eastAsia="Verdana" w:cs="Verdana"/>
                <w:sz w:val="16"/>
                <w:szCs w:val="16"/>
              </w:rPr>
              <w:t xml:space="preserve">Exchange by </w:t>
            </w:r>
            <w:r w:rsidRPr="003C7E28">
              <w:rPr>
                <w:sz w:val="16"/>
                <w:szCs w:val="16"/>
              </w:rPr>
              <w:t>post</w:t>
            </w:r>
            <w:r w:rsidRPr="00B00C4E">
              <w:rPr>
                <w:rFonts w:eastAsia="Verdana" w:cs="Verdana"/>
                <w:sz w:val="16"/>
                <w:szCs w:val="16"/>
              </w:rPr>
              <w:t xml:space="preserve"> of certificates.</w:t>
            </w:r>
          </w:p>
        </w:tc>
        <w:tc>
          <w:tcPr>
            <w:tcW w:w="1770" w:type="dxa"/>
            <w:tcBorders>
              <w:top w:val="single" w:sz="4" w:space="0" w:color="auto"/>
              <w:bottom w:val="single" w:sz="4" w:space="0" w:color="auto"/>
            </w:tcBorders>
          </w:tcPr>
          <w:p w14:paraId="7BE8ABF1" w14:textId="710FB4ED" w:rsidR="0077592D" w:rsidRPr="00B00C4E" w:rsidRDefault="0077592D" w:rsidP="0077592D">
            <w:pPr>
              <w:jc w:val="left"/>
              <w:rPr>
                <w:sz w:val="16"/>
                <w:szCs w:val="16"/>
              </w:rPr>
            </w:pPr>
            <w:r w:rsidRPr="00B00C4E">
              <w:rPr>
                <w:sz w:val="16"/>
                <w:szCs w:val="16"/>
              </w:rPr>
              <w:t>Specific</w:t>
            </w:r>
          </w:p>
        </w:tc>
        <w:tc>
          <w:tcPr>
            <w:tcW w:w="0" w:type="auto"/>
            <w:tcBorders>
              <w:top w:val="single" w:sz="4" w:space="0" w:color="auto"/>
              <w:bottom w:val="single" w:sz="4" w:space="0" w:color="auto"/>
            </w:tcBorders>
          </w:tcPr>
          <w:p w14:paraId="281934D0" w14:textId="32D99B5E" w:rsidR="0077592D" w:rsidRPr="00B00C4E" w:rsidRDefault="0077592D" w:rsidP="0077592D">
            <w:pPr>
              <w:jc w:val="left"/>
              <w:rPr>
                <w:sz w:val="16"/>
                <w:szCs w:val="16"/>
              </w:rPr>
            </w:pPr>
            <w:r w:rsidRPr="00B00C4E">
              <w:rPr>
                <w:sz w:val="16"/>
                <w:szCs w:val="16"/>
              </w:rPr>
              <w:t>Temporary?</w:t>
            </w:r>
          </w:p>
        </w:tc>
        <w:tc>
          <w:tcPr>
            <w:tcW w:w="0" w:type="auto"/>
            <w:tcBorders>
              <w:top w:val="single" w:sz="4" w:space="0" w:color="auto"/>
              <w:bottom w:val="single" w:sz="4" w:space="0" w:color="auto"/>
            </w:tcBorders>
          </w:tcPr>
          <w:p w14:paraId="6A0BD791" w14:textId="3AB45C86" w:rsidR="0077592D" w:rsidRPr="00B00C4E" w:rsidRDefault="00404E46" w:rsidP="0077592D">
            <w:hyperlink r:id="rId25" w:history="1">
              <w:r w:rsidR="0077592D" w:rsidRPr="0077592D">
                <w:rPr>
                  <w:rStyle w:val="Hyperlink"/>
                  <w:rFonts w:cs="Arial"/>
                  <w:sz w:val="16"/>
                  <w:szCs w:val="16"/>
                </w:rPr>
                <w:t>G/TFA/W/40/Rev 4</w:t>
              </w:r>
            </w:hyperlink>
          </w:p>
        </w:tc>
      </w:tr>
      <w:tr w:rsidR="003C7E28" w:rsidRPr="00B00C4E" w14:paraId="37FD3C9C" w14:textId="77777777" w:rsidTr="003C7E28">
        <w:trPr>
          <w:cantSplit/>
        </w:trPr>
        <w:tc>
          <w:tcPr>
            <w:tcW w:w="0" w:type="auto"/>
            <w:vMerge w:val="restart"/>
            <w:tcBorders>
              <w:top w:val="single" w:sz="4" w:space="0" w:color="auto"/>
            </w:tcBorders>
          </w:tcPr>
          <w:p w14:paraId="3D63B50E" w14:textId="77777777" w:rsidR="003C7E28" w:rsidRPr="00B00C4E" w:rsidRDefault="003C7E28" w:rsidP="00644CEC">
            <w:pPr>
              <w:jc w:val="left"/>
              <w:rPr>
                <w:sz w:val="16"/>
                <w:szCs w:val="16"/>
              </w:rPr>
            </w:pPr>
            <w:r w:rsidRPr="00B00C4E">
              <w:rPr>
                <w:sz w:val="16"/>
                <w:szCs w:val="16"/>
              </w:rPr>
              <w:lastRenderedPageBreak/>
              <w:t>India</w:t>
            </w:r>
          </w:p>
        </w:tc>
        <w:tc>
          <w:tcPr>
            <w:tcW w:w="5608" w:type="dxa"/>
            <w:tcBorders>
              <w:top w:val="single" w:sz="4" w:space="0" w:color="auto"/>
              <w:bottom w:val="single" w:sz="4" w:space="0" w:color="auto"/>
            </w:tcBorders>
          </w:tcPr>
          <w:p w14:paraId="47570FBF" w14:textId="420D217E" w:rsidR="003C7E28" w:rsidRPr="00B00C4E" w:rsidRDefault="003C7E28" w:rsidP="003C7E28">
            <w:pPr>
              <w:tabs>
                <w:tab w:val="left" w:pos="362"/>
              </w:tabs>
              <w:ind w:left="362" w:hanging="362"/>
              <w:jc w:val="left"/>
              <w:rPr>
                <w:sz w:val="16"/>
                <w:szCs w:val="16"/>
              </w:rPr>
            </w:pPr>
            <w:r>
              <w:rPr>
                <w:sz w:val="16"/>
                <w:szCs w:val="16"/>
              </w:rPr>
              <w:t>10.</w:t>
            </w:r>
            <w:r>
              <w:rPr>
                <w:sz w:val="16"/>
                <w:szCs w:val="16"/>
              </w:rPr>
              <w:tab/>
            </w:r>
            <w:r w:rsidRPr="00B00C4E">
              <w:rPr>
                <w:sz w:val="16"/>
                <w:szCs w:val="16"/>
              </w:rPr>
              <w:t>Allowing provisional clearance of goods imported under free trade agreements without production of original certificate of origin. Customs Circular No. 18/2020-Cus dated 11.04.2020.</w:t>
            </w:r>
          </w:p>
        </w:tc>
        <w:tc>
          <w:tcPr>
            <w:tcW w:w="1770" w:type="dxa"/>
            <w:tcBorders>
              <w:top w:val="single" w:sz="4" w:space="0" w:color="auto"/>
              <w:bottom w:val="single" w:sz="4" w:space="0" w:color="auto"/>
            </w:tcBorders>
          </w:tcPr>
          <w:p w14:paraId="7203FAAF" w14:textId="77777777" w:rsidR="003C7E28" w:rsidRPr="00B00C4E" w:rsidRDefault="003C7E28" w:rsidP="00644CEC">
            <w:pPr>
              <w:jc w:val="left"/>
              <w:rPr>
                <w:sz w:val="16"/>
                <w:szCs w:val="16"/>
              </w:rPr>
            </w:pPr>
            <w:r w:rsidRPr="00B00C4E">
              <w:rPr>
                <w:sz w:val="16"/>
                <w:szCs w:val="16"/>
              </w:rPr>
              <w:t>Specific</w:t>
            </w:r>
          </w:p>
        </w:tc>
        <w:tc>
          <w:tcPr>
            <w:tcW w:w="0" w:type="auto"/>
            <w:tcBorders>
              <w:top w:val="single" w:sz="4" w:space="0" w:color="auto"/>
              <w:bottom w:val="single" w:sz="4" w:space="0" w:color="auto"/>
            </w:tcBorders>
          </w:tcPr>
          <w:p w14:paraId="418BEF17" w14:textId="5A4036D0" w:rsidR="003C7E28" w:rsidRPr="00B00C4E" w:rsidRDefault="003C7E28" w:rsidP="00644CEC">
            <w:pPr>
              <w:jc w:val="left"/>
              <w:rPr>
                <w:sz w:val="16"/>
                <w:szCs w:val="16"/>
              </w:rPr>
            </w:pPr>
            <w:r w:rsidRPr="00B00C4E">
              <w:rPr>
                <w:sz w:val="16"/>
                <w:szCs w:val="16"/>
              </w:rPr>
              <w:t>Temporary?</w:t>
            </w:r>
          </w:p>
        </w:tc>
        <w:tc>
          <w:tcPr>
            <w:tcW w:w="0" w:type="auto"/>
            <w:tcBorders>
              <w:top w:val="single" w:sz="4" w:space="0" w:color="auto"/>
              <w:bottom w:val="single" w:sz="4" w:space="0" w:color="auto"/>
            </w:tcBorders>
          </w:tcPr>
          <w:p w14:paraId="3E0DF1AD" w14:textId="6C83B562" w:rsidR="003C7E28" w:rsidRPr="009804C3" w:rsidRDefault="00404E46" w:rsidP="00C314C5">
            <w:pPr>
              <w:jc w:val="left"/>
              <w:rPr>
                <w:rStyle w:val="Hyperlink"/>
              </w:rPr>
            </w:pPr>
            <w:hyperlink r:id="rId26" w:history="1">
              <w:r w:rsidR="003C7E28" w:rsidRPr="009804C3">
                <w:rPr>
                  <w:rStyle w:val="Hyperlink"/>
                  <w:sz w:val="16"/>
                  <w:szCs w:val="16"/>
                </w:rPr>
                <w:t>Intimation to the Committee on Trade Facilitation about India's COVID-19 trade facilitation measures (</w:t>
              </w:r>
              <w:bookmarkStart w:id="6" w:name="_Hlk76029659"/>
              <w:r w:rsidR="003C7E28" w:rsidRPr="009804C3">
                <w:rPr>
                  <w:rStyle w:val="Hyperlink"/>
                  <w:sz w:val="16"/>
                  <w:szCs w:val="16"/>
                </w:rPr>
                <w:t>G/TFA/W/26</w:t>
              </w:r>
              <w:bookmarkEnd w:id="6"/>
              <w:r w:rsidR="003C7E28" w:rsidRPr="009804C3">
                <w:rPr>
                  <w:rStyle w:val="Hyperlink"/>
                  <w:sz w:val="16"/>
                  <w:szCs w:val="16"/>
                </w:rPr>
                <w:t>)</w:t>
              </w:r>
            </w:hyperlink>
          </w:p>
        </w:tc>
      </w:tr>
      <w:tr w:rsidR="003C7E28" w:rsidRPr="00B00C4E" w14:paraId="24B5893E" w14:textId="77777777" w:rsidTr="003C7E28">
        <w:trPr>
          <w:cantSplit/>
        </w:trPr>
        <w:tc>
          <w:tcPr>
            <w:tcW w:w="0" w:type="auto"/>
            <w:vMerge/>
            <w:tcBorders>
              <w:bottom w:val="single" w:sz="4" w:space="0" w:color="auto"/>
            </w:tcBorders>
          </w:tcPr>
          <w:p w14:paraId="495182DD" w14:textId="77777777" w:rsidR="003C7E28" w:rsidRPr="00B00C4E" w:rsidRDefault="003C7E28" w:rsidP="00644CEC">
            <w:pPr>
              <w:jc w:val="left"/>
              <w:rPr>
                <w:sz w:val="16"/>
                <w:szCs w:val="16"/>
              </w:rPr>
            </w:pPr>
          </w:p>
        </w:tc>
        <w:tc>
          <w:tcPr>
            <w:tcW w:w="5608" w:type="dxa"/>
            <w:tcBorders>
              <w:bottom w:val="single" w:sz="4" w:space="0" w:color="auto"/>
            </w:tcBorders>
          </w:tcPr>
          <w:p w14:paraId="57163F9C" w14:textId="58B17E94" w:rsidR="003C7E28" w:rsidRPr="00B00C4E" w:rsidRDefault="003C7E28" w:rsidP="003C7E28">
            <w:pPr>
              <w:tabs>
                <w:tab w:val="left" w:pos="362"/>
              </w:tabs>
              <w:ind w:left="362" w:hanging="362"/>
              <w:jc w:val="left"/>
              <w:rPr>
                <w:sz w:val="16"/>
                <w:szCs w:val="16"/>
                <w:shd w:val="clear" w:color="auto" w:fill="FFFFFF"/>
              </w:rPr>
            </w:pPr>
            <w:r>
              <w:rPr>
                <w:sz w:val="16"/>
                <w:szCs w:val="16"/>
              </w:rPr>
              <w:t>11.</w:t>
            </w:r>
            <w:r>
              <w:rPr>
                <w:sz w:val="16"/>
                <w:szCs w:val="16"/>
              </w:rPr>
              <w:tab/>
            </w:r>
            <w:r w:rsidRPr="00B00C4E">
              <w:rPr>
                <w:sz w:val="16"/>
                <w:szCs w:val="16"/>
              </w:rPr>
              <w:t>Issuance of electronic certificates of origin for exports under India's trade agreements with ASEAN, Japan, South Asia, Sri</w:t>
            </w:r>
            <w:r>
              <w:rPr>
                <w:sz w:val="16"/>
                <w:szCs w:val="16"/>
              </w:rPr>
              <w:t> </w:t>
            </w:r>
            <w:r w:rsidRPr="00B00C4E">
              <w:rPr>
                <w:sz w:val="16"/>
                <w:szCs w:val="16"/>
              </w:rPr>
              <w:t>Lanka and Asia Pacific Trade Agreement (APTA) on a digital platform</w:t>
            </w:r>
            <w:r>
              <w:rPr>
                <w:sz w:val="16"/>
                <w:szCs w:val="16"/>
              </w:rPr>
              <w:t xml:space="preserve"> (T</w:t>
            </w:r>
            <w:r w:rsidRPr="00B00C4E">
              <w:rPr>
                <w:sz w:val="16"/>
                <w:szCs w:val="16"/>
              </w:rPr>
              <w:t>rade Notice 1/2020-21 dated 7 April 2020</w:t>
            </w:r>
            <w:r>
              <w:rPr>
                <w:sz w:val="16"/>
                <w:szCs w:val="16"/>
              </w:rPr>
              <w:t>)</w:t>
            </w:r>
            <w:r w:rsidRPr="00B00C4E">
              <w:rPr>
                <w:sz w:val="16"/>
                <w:szCs w:val="16"/>
              </w:rPr>
              <w:t>.</w:t>
            </w:r>
          </w:p>
        </w:tc>
        <w:tc>
          <w:tcPr>
            <w:tcW w:w="1770" w:type="dxa"/>
            <w:tcBorders>
              <w:bottom w:val="single" w:sz="4" w:space="0" w:color="auto"/>
            </w:tcBorders>
          </w:tcPr>
          <w:p w14:paraId="0B933006" w14:textId="09CEAA93" w:rsidR="003C7E28" w:rsidRPr="00B00C4E" w:rsidRDefault="0029145E" w:rsidP="00644CEC">
            <w:pPr>
              <w:jc w:val="left"/>
              <w:rPr>
                <w:sz w:val="16"/>
                <w:szCs w:val="16"/>
              </w:rPr>
            </w:pPr>
            <w:r w:rsidRPr="00B00C4E">
              <w:rPr>
                <w:sz w:val="16"/>
                <w:szCs w:val="16"/>
              </w:rPr>
              <w:t>Specific</w:t>
            </w:r>
          </w:p>
        </w:tc>
        <w:tc>
          <w:tcPr>
            <w:tcW w:w="0" w:type="auto"/>
            <w:tcBorders>
              <w:bottom w:val="single" w:sz="4" w:space="0" w:color="auto"/>
            </w:tcBorders>
          </w:tcPr>
          <w:p w14:paraId="28A5FC52" w14:textId="2F95B77C" w:rsidR="003C7E28" w:rsidRPr="00B00C4E" w:rsidRDefault="003C7E28" w:rsidP="00644CEC">
            <w:pPr>
              <w:jc w:val="left"/>
              <w:rPr>
                <w:sz w:val="16"/>
                <w:szCs w:val="16"/>
              </w:rPr>
            </w:pPr>
            <w:r w:rsidRPr="00B00C4E">
              <w:rPr>
                <w:sz w:val="16"/>
                <w:szCs w:val="16"/>
              </w:rPr>
              <w:t>Permanent?</w:t>
            </w:r>
          </w:p>
        </w:tc>
        <w:tc>
          <w:tcPr>
            <w:tcW w:w="0" w:type="auto"/>
            <w:tcBorders>
              <w:bottom w:val="single" w:sz="4" w:space="0" w:color="auto"/>
            </w:tcBorders>
          </w:tcPr>
          <w:p w14:paraId="02CD9ABA" w14:textId="257DF203" w:rsidR="003C7E28" w:rsidRPr="009804C3" w:rsidRDefault="00404E46" w:rsidP="00C314C5">
            <w:pPr>
              <w:jc w:val="left"/>
              <w:rPr>
                <w:rStyle w:val="Hyperlink"/>
                <w:sz w:val="16"/>
                <w:szCs w:val="16"/>
              </w:rPr>
            </w:pPr>
            <w:hyperlink r:id="rId27" w:history="1">
              <w:r w:rsidR="003C7E28" w:rsidRPr="009804C3">
                <w:rPr>
                  <w:rStyle w:val="Hyperlink"/>
                  <w:sz w:val="16"/>
                  <w:szCs w:val="16"/>
                </w:rPr>
                <w:t>Intimation to the Committee on Trade Facilitation about India's COVID-19 trade facilitation measures (G/TFA/W/26)</w:t>
              </w:r>
            </w:hyperlink>
          </w:p>
        </w:tc>
      </w:tr>
      <w:tr w:rsidR="003C7E28" w:rsidRPr="00B00C4E" w14:paraId="014CD9AE" w14:textId="77777777" w:rsidTr="003C7E28">
        <w:trPr>
          <w:cantSplit/>
        </w:trPr>
        <w:tc>
          <w:tcPr>
            <w:tcW w:w="0" w:type="auto"/>
            <w:vMerge w:val="restart"/>
          </w:tcPr>
          <w:p w14:paraId="53C35FFD" w14:textId="526BCBD9" w:rsidR="003C7E28" w:rsidRPr="00B00C4E" w:rsidRDefault="003C7E28" w:rsidP="00644CEC">
            <w:pPr>
              <w:jc w:val="left"/>
              <w:rPr>
                <w:sz w:val="16"/>
                <w:szCs w:val="16"/>
              </w:rPr>
            </w:pPr>
            <w:r w:rsidRPr="00B00C4E">
              <w:rPr>
                <w:sz w:val="16"/>
                <w:szCs w:val="16"/>
              </w:rPr>
              <w:t>Indonesia</w:t>
            </w:r>
          </w:p>
        </w:tc>
        <w:tc>
          <w:tcPr>
            <w:tcW w:w="5608" w:type="dxa"/>
            <w:tcBorders>
              <w:bottom w:val="single" w:sz="4" w:space="0" w:color="auto"/>
            </w:tcBorders>
          </w:tcPr>
          <w:p w14:paraId="4A093720" w14:textId="49006D95" w:rsidR="003C7E28" w:rsidRPr="00B00C4E" w:rsidRDefault="003C7E28" w:rsidP="003C7E28">
            <w:pPr>
              <w:tabs>
                <w:tab w:val="left" w:pos="362"/>
              </w:tabs>
              <w:ind w:left="362" w:hanging="362"/>
              <w:jc w:val="left"/>
              <w:rPr>
                <w:sz w:val="16"/>
                <w:szCs w:val="16"/>
                <w:shd w:val="clear" w:color="auto" w:fill="FFFFFF"/>
              </w:rPr>
            </w:pPr>
            <w:r>
              <w:rPr>
                <w:sz w:val="16"/>
                <w:szCs w:val="16"/>
                <w:shd w:val="clear" w:color="auto" w:fill="FFFFFF"/>
              </w:rPr>
              <w:t>12.</w:t>
            </w:r>
            <w:r>
              <w:rPr>
                <w:sz w:val="16"/>
                <w:szCs w:val="16"/>
                <w:shd w:val="clear" w:color="auto" w:fill="FFFFFF"/>
              </w:rPr>
              <w:tab/>
            </w:r>
            <w:r w:rsidRPr="00B00C4E">
              <w:rPr>
                <w:sz w:val="16"/>
                <w:szCs w:val="16"/>
                <w:shd w:val="clear" w:color="auto" w:fill="FFFFFF"/>
              </w:rPr>
              <w:t xml:space="preserve">Temporary elimination of import certification requirements on imports of </w:t>
            </w:r>
            <w:r w:rsidRPr="003C7E28">
              <w:rPr>
                <w:sz w:val="16"/>
                <w:szCs w:val="16"/>
              </w:rPr>
              <w:t>certain</w:t>
            </w:r>
            <w:r w:rsidRPr="00B00C4E">
              <w:rPr>
                <w:sz w:val="16"/>
                <w:szCs w:val="16"/>
                <w:shd w:val="clear" w:color="auto" w:fill="FFFFFF"/>
              </w:rPr>
              <w:t xml:space="preserve"> products, e.g., masks and personal protective equipment, due to the COVID-19 pandemic</w:t>
            </w:r>
            <w:r>
              <w:rPr>
                <w:sz w:val="16"/>
                <w:szCs w:val="16"/>
                <w:shd w:val="clear" w:color="auto" w:fill="FFFFFF"/>
              </w:rPr>
              <w:t>.</w:t>
            </w:r>
          </w:p>
          <w:p w14:paraId="094651EB" w14:textId="77777777" w:rsidR="003C7E28" w:rsidRPr="00B00C4E" w:rsidRDefault="003C7E28" w:rsidP="00644CEC">
            <w:pPr>
              <w:jc w:val="left"/>
              <w:rPr>
                <w:sz w:val="16"/>
                <w:szCs w:val="16"/>
                <w:shd w:val="clear" w:color="auto" w:fill="FFFFFF"/>
              </w:rPr>
            </w:pPr>
          </w:p>
        </w:tc>
        <w:tc>
          <w:tcPr>
            <w:tcW w:w="1770" w:type="dxa"/>
            <w:tcBorders>
              <w:bottom w:val="single" w:sz="4" w:space="0" w:color="auto"/>
            </w:tcBorders>
          </w:tcPr>
          <w:p w14:paraId="7278B652" w14:textId="77777777" w:rsidR="003C7E28" w:rsidRPr="00B00C4E" w:rsidRDefault="003C7E28" w:rsidP="00C314C5">
            <w:pPr>
              <w:jc w:val="left"/>
              <w:rPr>
                <w:sz w:val="16"/>
                <w:szCs w:val="16"/>
              </w:rPr>
            </w:pPr>
            <w:r w:rsidRPr="00B00C4E">
              <w:rPr>
                <w:sz w:val="16"/>
                <w:szCs w:val="16"/>
              </w:rPr>
              <w:t>General</w:t>
            </w:r>
          </w:p>
          <w:p w14:paraId="69C16927" w14:textId="77777777" w:rsidR="003C7E28" w:rsidRPr="00B00C4E" w:rsidRDefault="003C7E28" w:rsidP="00644CEC">
            <w:pPr>
              <w:jc w:val="left"/>
              <w:rPr>
                <w:sz w:val="16"/>
                <w:szCs w:val="16"/>
              </w:rPr>
            </w:pPr>
          </w:p>
        </w:tc>
        <w:tc>
          <w:tcPr>
            <w:tcW w:w="0" w:type="auto"/>
            <w:tcBorders>
              <w:bottom w:val="single" w:sz="4" w:space="0" w:color="auto"/>
            </w:tcBorders>
          </w:tcPr>
          <w:p w14:paraId="258A8CF1" w14:textId="77777777" w:rsidR="003C7E28" w:rsidRPr="00B00C4E" w:rsidRDefault="003C7E28" w:rsidP="00C314C5">
            <w:pPr>
              <w:jc w:val="left"/>
              <w:rPr>
                <w:sz w:val="16"/>
                <w:szCs w:val="16"/>
              </w:rPr>
            </w:pPr>
            <w:r w:rsidRPr="00B00C4E">
              <w:rPr>
                <w:sz w:val="16"/>
                <w:szCs w:val="16"/>
              </w:rPr>
              <w:t>Temporary</w:t>
            </w:r>
          </w:p>
          <w:p w14:paraId="3BEBF3A1" w14:textId="77777777" w:rsidR="003C7E28" w:rsidRPr="00B00C4E" w:rsidRDefault="003C7E28" w:rsidP="00644CEC">
            <w:pPr>
              <w:jc w:val="left"/>
              <w:rPr>
                <w:sz w:val="16"/>
                <w:szCs w:val="16"/>
              </w:rPr>
            </w:pPr>
          </w:p>
        </w:tc>
        <w:tc>
          <w:tcPr>
            <w:tcW w:w="0" w:type="auto"/>
            <w:tcBorders>
              <w:bottom w:val="single" w:sz="4" w:space="0" w:color="auto"/>
            </w:tcBorders>
          </w:tcPr>
          <w:p w14:paraId="65EE47FE" w14:textId="388BBF40" w:rsidR="003C7E28" w:rsidRPr="00B00C4E" w:rsidRDefault="00404E46" w:rsidP="003C7E28">
            <w:pPr>
              <w:jc w:val="left"/>
              <w:rPr>
                <w:sz w:val="16"/>
                <w:szCs w:val="16"/>
              </w:rPr>
            </w:pPr>
            <w:hyperlink r:id="rId28" w:history="1">
              <w:r w:rsidR="003C7E28" w:rsidRPr="009804C3">
                <w:rPr>
                  <w:rStyle w:val="Hyperlink"/>
                  <w:sz w:val="16"/>
                  <w:szCs w:val="16"/>
                </w:rPr>
                <w:t>WTO | COVID-19: Measures affecting trade in goods</w:t>
              </w:r>
            </w:hyperlink>
            <w:r w:rsidR="003C7E28" w:rsidRPr="009804C3">
              <w:rPr>
                <w:rStyle w:val="Hyperlink"/>
                <w:color w:val="auto"/>
                <w:sz w:val="16"/>
                <w:szCs w:val="16"/>
                <w:u w:val="none"/>
              </w:rPr>
              <w:t>.</w:t>
            </w:r>
            <w:r w:rsidR="003C7E28" w:rsidRPr="009804C3">
              <w:rPr>
                <w:rStyle w:val="Hyperlink"/>
                <w:u w:val="none"/>
              </w:rPr>
              <w:t xml:space="preserve"> </w:t>
            </w:r>
            <w:r w:rsidR="003C7E28" w:rsidRPr="00B00C4E">
              <w:rPr>
                <w:sz w:val="16"/>
                <w:szCs w:val="16"/>
              </w:rPr>
              <w:t>Permanent Delegation of Indonesia to the WTO (1 April 2020) and Ministry of Trade Regulation No. 28</w:t>
            </w:r>
          </w:p>
        </w:tc>
      </w:tr>
      <w:tr w:rsidR="003C7E28" w:rsidRPr="00B00C4E" w14:paraId="5CCCD746" w14:textId="77777777" w:rsidTr="003C7E28">
        <w:trPr>
          <w:cantSplit/>
        </w:trPr>
        <w:tc>
          <w:tcPr>
            <w:tcW w:w="0" w:type="auto"/>
            <w:vMerge/>
            <w:tcBorders>
              <w:bottom w:val="single" w:sz="4" w:space="0" w:color="auto"/>
            </w:tcBorders>
          </w:tcPr>
          <w:p w14:paraId="0F346741" w14:textId="3696CE0E" w:rsidR="003C7E28" w:rsidRPr="00B00C4E" w:rsidRDefault="003C7E28" w:rsidP="00644CEC">
            <w:pPr>
              <w:jc w:val="left"/>
              <w:rPr>
                <w:sz w:val="16"/>
                <w:szCs w:val="16"/>
              </w:rPr>
            </w:pPr>
          </w:p>
        </w:tc>
        <w:tc>
          <w:tcPr>
            <w:tcW w:w="5608" w:type="dxa"/>
            <w:tcBorders>
              <w:bottom w:val="single" w:sz="4" w:space="0" w:color="auto"/>
            </w:tcBorders>
          </w:tcPr>
          <w:p w14:paraId="6869DF4F" w14:textId="03B8EA98" w:rsidR="003C7E28" w:rsidRPr="00B00C4E" w:rsidRDefault="003C7E28" w:rsidP="003C7E28">
            <w:pPr>
              <w:tabs>
                <w:tab w:val="left" w:pos="362"/>
              </w:tabs>
              <w:ind w:left="362" w:hanging="362"/>
              <w:jc w:val="left"/>
              <w:rPr>
                <w:color w:val="FF0000"/>
                <w:sz w:val="16"/>
                <w:szCs w:val="16"/>
              </w:rPr>
            </w:pPr>
            <w:r>
              <w:rPr>
                <w:sz w:val="16"/>
                <w:szCs w:val="16"/>
                <w:shd w:val="clear" w:color="auto" w:fill="FFFFFF"/>
              </w:rPr>
              <w:t>13.</w:t>
            </w:r>
            <w:r>
              <w:rPr>
                <w:sz w:val="16"/>
                <w:szCs w:val="16"/>
                <w:shd w:val="clear" w:color="auto" w:fill="FFFFFF"/>
              </w:rPr>
              <w:tab/>
            </w:r>
            <w:r w:rsidRPr="00B00C4E">
              <w:rPr>
                <w:sz w:val="16"/>
                <w:szCs w:val="16"/>
                <w:shd w:val="clear" w:color="auto" w:fill="FFFFFF"/>
              </w:rPr>
              <w:t xml:space="preserve">Temporary elimination of import certification requirements on imports of </w:t>
            </w:r>
            <w:r w:rsidRPr="003C7E28">
              <w:rPr>
                <w:sz w:val="16"/>
                <w:szCs w:val="16"/>
              </w:rPr>
              <w:t>onions</w:t>
            </w:r>
            <w:r w:rsidRPr="00B00C4E">
              <w:rPr>
                <w:sz w:val="16"/>
                <w:szCs w:val="16"/>
                <w:shd w:val="clear" w:color="auto" w:fill="FFFFFF"/>
              </w:rPr>
              <w:t xml:space="preserve"> and garlic (HS 0703)</w:t>
            </w:r>
            <w:r>
              <w:rPr>
                <w:sz w:val="16"/>
                <w:szCs w:val="16"/>
                <w:shd w:val="clear" w:color="auto" w:fill="FFFFFF"/>
              </w:rPr>
              <w:t>.</w:t>
            </w:r>
          </w:p>
        </w:tc>
        <w:tc>
          <w:tcPr>
            <w:tcW w:w="1770" w:type="dxa"/>
            <w:tcBorders>
              <w:bottom w:val="single" w:sz="4" w:space="0" w:color="auto"/>
            </w:tcBorders>
          </w:tcPr>
          <w:p w14:paraId="40A8CA77" w14:textId="77671DA2" w:rsidR="003C7E28" w:rsidRPr="00B00C4E" w:rsidRDefault="003C7E28" w:rsidP="00644CEC">
            <w:pPr>
              <w:jc w:val="left"/>
              <w:rPr>
                <w:sz w:val="16"/>
                <w:szCs w:val="16"/>
              </w:rPr>
            </w:pPr>
            <w:r w:rsidRPr="00B00C4E">
              <w:rPr>
                <w:sz w:val="16"/>
                <w:szCs w:val="16"/>
              </w:rPr>
              <w:t>General</w:t>
            </w:r>
          </w:p>
        </w:tc>
        <w:tc>
          <w:tcPr>
            <w:tcW w:w="0" w:type="auto"/>
            <w:tcBorders>
              <w:bottom w:val="single" w:sz="4" w:space="0" w:color="auto"/>
            </w:tcBorders>
          </w:tcPr>
          <w:p w14:paraId="266C1F3C" w14:textId="13EF81EB" w:rsidR="003C7E28" w:rsidRPr="00B00C4E" w:rsidRDefault="003C7E28" w:rsidP="00644CEC">
            <w:pPr>
              <w:jc w:val="left"/>
              <w:rPr>
                <w:color w:val="FF0000"/>
                <w:sz w:val="16"/>
                <w:szCs w:val="16"/>
              </w:rPr>
            </w:pPr>
            <w:r w:rsidRPr="00B00C4E">
              <w:rPr>
                <w:sz w:val="16"/>
                <w:szCs w:val="16"/>
              </w:rPr>
              <w:t>Temporary</w:t>
            </w:r>
          </w:p>
        </w:tc>
        <w:tc>
          <w:tcPr>
            <w:tcW w:w="0" w:type="auto"/>
            <w:tcBorders>
              <w:bottom w:val="single" w:sz="4" w:space="0" w:color="auto"/>
            </w:tcBorders>
          </w:tcPr>
          <w:p w14:paraId="49B26B57" w14:textId="499949A2" w:rsidR="003C7E28" w:rsidRPr="00B00C4E" w:rsidRDefault="00404E46" w:rsidP="003C7E28">
            <w:pPr>
              <w:jc w:val="left"/>
              <w:rPr>
                <w:sz w:val="16"/>
                <w:szCs w:val="16"/>
              </w:rPr>
            </w:pPr>
            <w:hyperlink r:id="rId29" w:history="1">
              <w:r w:rsidR="003C7E28" w:rsidRPr="009804C3">
                <w:rPr>
                  <w:rStyle w:val="Hyperlink"/>
                  <w:sz w:val="16"/>
                  <w:szCs w:val="16"/>
                </w:rPr>
                <w:t>WTO | COVID-19: Measures affecting trade in goods</w:t>
              </w:r>
            </w:hyperlink>
            <w:r w:rsidR="003C7E28" w:rsidRPr="009804C3">
              <w:rPr>
                <w:rStyle w:val="Hyperlink"/>
                <w:color w:val="auto"/>
                <w:sz w:val="16"/>
                <w:szCs w:val="16"/>
                <w:u w:val="none"/>
              </w:rPr>
              <w:t>.</w:t>
            </w:r>
            <w:r w:rsidR="003C7E28" w:rsidRPr="009804C3">
              <w:rPr>
                <w:rStyle w:val="Hyperlink"/>
                <w:u w:val="none"/>
              </w:rPr>
              <w:t xml:space="preserve"> </w:t>
            </w:r>
            <w:r w:rsidR="003C7E28" w:rsidRPr="00B00C4E">
              <w:rPr>
                <w:sz w:val="16"/>
                <w:szCs w:val="16"/>
              </w:rPr>
              <w:t>Permanent Delegation of Indonesia to the WTO (1 April 2020 and 26 April 2022) and Ministry of Trade Regulation No. 27</w:t>
            </w:r>
          </w:p>
        </w:tc>
      </w:tr>
      <w:tr w:rsidR="003C7E28" w:rsidRPr="00B00C4E" w14:paraId="569AB602" w14:textId="77777777" w:rsidTr="003C7E28">
        <w:trPr>
          <w:cantSplit/>
        </w:trPr>
        <w:tc>
          <w:tcPr>
            <w:tcW w:w="0" w:type="auto"/>
            <w:tcBorders>
              <w:top w:val="single" w:sz="4" w:space="0" w:color="auto"/>
              <w:bottom w:val="single" w:sz="4" w:space="0" w:color="auto"/>
            </w:tcBorders>
          </w:tcPr>
          <w:p w14:paraId="762A944E" w14:textId="77777777" w:rsidR="003C7E28" w:rsidRPr="00B00C4E" w:rsidRDefault="003C7E28" w:rsidP="00644CEC">
            <w:pPr>
              <w:jc w:val="left"/>
              <w:rPr>
                <w:sz w:val="16"/>
                <w:szCs w:val="16"/>
              </w:rPr>
            </w:pPr>
            <w:r w:rsidRPr="00B00C4E">
              <w:rPr>
                <w:sz w:val="16"/>
                <w:szCs w:val="16"/>
              </w:rPr>
              <w:t>Japan</w:t>
            </w:r>
          </w:p>
        </w:tc>
        <w:tc>
          <w:tcPr>
            <w:tcW w:w="5608" w:type="dxa"/>
            <w:tcBorders>
              <w:top w:val="single" w:sz="4" w:space="0" w:color="auto"/>
              <w:bottom w:val="single" w:sz="4" w:space="0" w:color="auto"/>
            </w:tcBorders>
          </w:tcPr>
          <w:p w14:paraId="5A885C43" w14:textId="03197940" w:rsidR="003C7E28" w:rsidRPr="00B00C4E" w:rsidRDefault="003C7E28" w:rsidP="003C7E28">
            <w:pPr>
              <w:tabs>
                <w:tab w:val="left" w:pos="362"/>
              </w:tabs>
              <w:ind w:left="362" w:hanging="362"/>
              <w:jc w:val="left"/>
              <w:rPr>
                <w:sz w:val="16"/>
                <w:szCs w:val="16"/>
              </w:rPr>
            </w:pPr>
            <w:r>
              <w:rPr>
                <w:sz w:val="16"/>
                <w:szCs w:val="16"/>
              </w:rPr>
              <w:t>14.</w:t>
            </w:r>
            <w:r>
              <w:rPr>
                <w:sz w:val="16"/>
                <w:szCs w:val="16"/>
              </w:rPr>
              <w:tab/>
            </w:r>
            <w:r w:rsidRPr="00B00C4E">
              <w:rPr>
                <w:sz w:val="16"/>
                <w:szCs w:val="16"/>
              </w:rPr>
              <w:t>Japan customs allowed submission of electronic copies of supporting document which include certificates of origin.</w:t>
            </w:r>
          </w:p>
        </w:tc>
        <w:tc>
          <w:tcPr>
            <w:tcW w:w="1770" w:type="dxa"/>
            <w:tcBorders>
              <w:top w:val="single" w:sz="4" w:space="0" w:color="auto"/>
              <w:bottom w:val="single" w:sz="4" w:space="0" w:color="auto"/>
            </w:tcBorders>
          </w:tcPr>
          <w:p w14:paraId="3C484DC8" w14:textId="77777777" w:rsidR="003C7E28" w:rsidRPr="00B00C4E" w:rsidRDefault="003C7E28" w:rsidP="00644CEC">
            <w:pPr>
              <w:jc w:val="left"/>
              <w:rPr>
                <w:sz w:val="16"/>
                <w:szCs w:val="16"/>
              </w:rPr>
            </w:pPr>
            <w:r w:rsidRPr="00B00C4E">
              <w:rPr>
                <w:sz w:val="16"/>
                <w:szCs w:val="16"/>
              </w:rPr>
              <w:t>Specific</w:t>
            </w:r>
          </w:p>
        </w:tc>
        <w:tc>
          <w:tcPr>
            <w:tcW w:w="0" w:type="auto"/>
            <w:tcBorders>
              <w:top w:val="single" w:sz="4" w:space="0" w:color="auto"/>
              <w:bottom w:val="single" w:sz="4" w:space="0" w:color="auto"/>
            </w:tcBorders>
          </w:tcPr>
          <w:p w14:paraId="3CDCCA86" w14:textId="77777777" w:rsidR="003C7E28" w:rsidRPr="00B00C4E" w:rsidRDefault="003C7E28" w:rsidP="00644CEC">
            <w:pPr>
              <w:jc w:val="left"/>
              <w:rPr>
                <w:color w:val="FF0000"/>
                <w:sz w:val="16"/>
                <w:szCs w:val="16"/>
              </w:rPr>
            </w:pPr>
            <w:r w:rsidRPr="00B00C4E">
              <w:rPr>
                <w:sz w:val="16"/>
                <w:szCs w:val="16"/>
              </w:rPr>
              <w:t>Temporary?</w:t>
            </w:r>
          </w:p>
        </w:tc>
        <w:tc>
          <w:tcPr>
            <w:tcW w:w="0" w:type="auto"/>
            <w:tcBorders>
              <w:top w:val="single" w:sz="4" w:space="0" w:color="auto"/>
              <w:bottom w:val="single" w:sz="4" w:space="0" w:color="auto"/>
            </w:tcBorders>
          </w:tcPr>
          <w:p w14:paraId="7D523A7D" w14:textId="77777777" w:rsidR="003C7E28" w:rsidRPr="009804C3" w:rsidRDefault="00404E46" w:rsidP="00C314C5">
            <w:pPr>
              <w:jc w:val="left"/>
              <w:rPr>
                <w:rStyle w:val="Hyperlink"/>
              </w:rPr>
            </w:pPr>
            <w:hyperlink r:id="rId30" w:history="1">
              <w:r w:rsidR="003C7E28" w:rsidRPr="009804C3">
                <w:rPr>
                  <w:rStyle w:val="Hyperlink"/>
                  <w:sz w:val="16"/>
                  <w:szCs w:val="16"/>
                </w:rPr>
                <w:t>Japan Customs' Response to COVID-19</w:t>
              </w:r>
            </w:hyperlink>
          </w:p>
        </w:tc>
      </w:tr>
      <w:tr w:rsidR="003C7E28" w:rsidRPr="00B00C4E" w14:paraId="53FE7A80" w14:textId="77777777" w:rsidTr="003C7E28">
        <w:trPr>
          <w:cantSplit/>
        </w:trPr>
        <w:tc>
          <w:tcPr>
            <w:tcW w:w="0" w:type="auto"/>
            <w:vMerge w:val="restart"/>
            <w:tcBorders>
              <w:top w:val="single" w:sz="4" w:space="0" w:color="auto"/>
            </w:tcBorders>
          </w:tcPr>
          <w:p w14:paraId="3C992C51" w14:textId="3CE7FB8D" w:rsidR="003C7E28" w:rsidRPr="00B00C4E" w:rsidRDefault="003C7E28" w:rsidP="002A3E51">
            <w:pPr>
              <w:jc w:val="left"/>
              <w:rPr>
                <w:sz w:val="16"/>
                <w:szCs w:val="16"/>
              </w:rPr>
            </w:pPr>
            <w:r w:rsidRPr="00B00C4E">
              <w:rPr>
                <w:sz w:val="16"/>
                <w:szCs w:val="16"/>
              </w:rPr>
              <w:t>Republic of Korea</w:t>
            </w:r>
          </w:p>
        </w:tc>
        <w:tc>
          <w:tcPr>
            <w:tcW w:w="5608" w:type="dxa"/>
            <w:tcBorders>
              <w:top w:val="single" w:sz="4" w:space="0" w:color="auto"/>
            </w:tcBorders>
          </w:tcPr>
          <w:p w14:paraId="065B2950" w14:textId="05097296" w:rsidR="003C7E28" w:rsidRPr="00B00C4E" w:rsidRDefault="003C7E28" w:rsidP="003C7E28">
            <w:pPr>
              <w:tabs>
                <w:tab w:val="left" w:pos="362"/>
              </w:tabs>
              <w:ind w:left="362" w:hanging="362"/>
              <w:jc w:val="left"/>
              <w:rPr>
                <w:sz w:val="16"/>
                <w:szCs w:val="16"/>
              </w:rPr>
            </w:pPr>
            <w:r>
              <w:rPr>
                <w:sz w:val="16"/>
                <w:szCs w:val="16"/>
              </w:rPr>
              <w:t>15.</w:t>
            </w:r>
            <w:r>
              <w:rPr>
                <w:sz w:val="16"/>
                <w:szCs w:val="16"/>
              </w:rPr>
              <w:tab/>
            </w:r>
            <w:r w:rsidRPr="00B00C4E">
              <w:rPr>
                <w:sz w:val="16"/>
                <w:szCs w:val="16"/>
              </w:rPr>
              <w:t>Accept a copy instead of the original document of the certificate of origin to impose preferential tariffs.</w:t>
            </w:r>
          </w:p>
        </w:tc>
        <w:tc>
          <w:tcPr>
            <w:tcW w:w="1770" w:type="dxa"/>
            <w:tcBorders>
              <w:top w:val="single" w:sz="4" w:space="0" w:color="auto"/>
            </w:tcBorders>
          </w:tcPr>
          <w:p w14:paraId="4F3D885B" w14:textId="04F41571" w:rsidR="003C7E28" w:rsidRPr="00B00C4E" w:rsidRDefault="003C7E28" w:rsidP="002A3E51">
            <w:pPr>
              <w:jc w:val="left"/>
              <w:rPr>
                <w:sz w:val="16"/>
                <w:szCs w:val="16"/>
              </w:rPr>
            </w:pPr>
            <w:r w:rsidRPr="00B00C4E">
              <w:rPr>
                <w:sz w:val="16"/>
                <w:szCs w:val="16"/>
              </w:rPr>
              <w:t>Specific</w:t>
            </w:r>
          </w:p>
        </w:tc>
        <w:tc>
          <w:tcPr>
            <w:tcW w:w="0" w:type="auto"/>
            <w:tcBorders>
              <w:top w:val="single" w:sz="4" w:space="0" w:color="auto"/>
            </w:tcBorders>
          </w:tcPr>
          <w:p w14:paraId="60D30762" w14:textId="22E7360B" w:rsidR="003C7E28" w:rsidRPr="00B00C4E" w:rsidRDefault="003C7E28" w:rsidP="002A3E51">
            <w:pPr>
              <w:jc w:val="left"/>
              <w:rPr>
                <w:sz w:val="16"/>
                <w:szCs w:val="16"/>
              </w:rPr>
            </w:pPr>
            <w:r w:rsidRPr="00B00C4E">
              <w:rPr>
                <w:sz w:val="16"/>
                <w:szCs w:val="16"/>
              </w:rPr>
              <w:t>Temporary</w:t>
            </w:r>
          </w:p>
        </w:tc>
        <w:tc>
          <w:tcPr>
            <w:tcW w:w="0" w:type="auto"/>
            <w:tcBorders>
              <w:top w:val="single" w:sz="4" w:space="0" w:color="auto"/>
            </w:tcBorders>
          </w:tcPr>
          <w:p w14:paraId="4E6D590F" w14:textId="378D8684" w:rsidR="003C7E28" w:rsidRPr="009804C3" w:rsidRDefault="00404E46" w:rsidP="00C314C5">
            <w:pPr>
              <w:jc w:val="left"/>
              <w:rPr>
                <w:rStyle w:val="Hyperlink"/>
              </w:rPr>
            </w:pPr>
            <w:hyperlink r:id="rId31" w:history="1">
              <w:r w:rsidR="003C7E28" w:rsidRPr="009804C3">
                <w:rPr>
                  <w:rStyle w:val="Hyperlink"/>
                  <w:sz w:val="16"/>
                  <w:szCs w:val="16"/>
                </w:rPr>
                <w:t>Trade Facilitation measures taken in response to COVID-19 (G/TFA/W/24)</w:t>
              </w:r>
            </w:hyperlink>
          </w:p>
        </w:tc>
      </w:tr>
      <w:tr w:rsidR="003C7E28" w:rsidRPr="00B00C4E" w14:paraId="07F71AE0" w14:textId="77777777" w:rsidTr="003C7E28">
        <w:trPr>
          <w:cantSplit/>
        </w:trPr>
        <w:tc>
          <w:tcPr>
            <w:tcW w:w="0" w:type="auto"/>
            <w:vMerge/>
          </w:tcPr>
          <w:p w14:paraId="41F9C8D4" w14:textId="77777777" w:rsidR="003C7E28" w:rsidRPr="00B00C4E" w:rsidRDefault="003C7E28" w:rsidP="002A3E51">
            <w:pPr>
              <w:jc w:val="left"/>
              <w:rPr>
                <w:sz w:val="16"/>
                <w:szCs w:val="16"/>
              </w:rPr>
            </w:pPr>
          </w:p>
        </w:tc>
        <w:tc>
          <w:tcPr>
            <w:tcW w:w="5608" w:type="dxa"/>
          </w:tcPr>
          <w:p w14:paraId="269A340D" w14:textId="5F03F859" w:rsidR="003C7E28" w:rsidRPr="00B00C4E" w:rsidRDefault="003C7E28" w:rsidP="003C7E28">
            <w:pPr>
              <w:tabs>
                <w:tab w:val="left" w:pos="362"/>
              </w:tabs>
              <w:ind w:left="362" w:hanging="362"/>
              <w:jc w:val="left"/>
              <w:rPr>
                <w:sz w:val="16"/>
                <w:szCs w:val="16"/>
              </w:rPr>
            </w:pPr>
            <w:r>
              <w:rPr>
                <w:sz w:val="16"/>
                <w:szCs w:val="16"/>
              </w:rPr>
              <w:t>16.</w:t>
            </w:r>
            <w:r>
              <w:rPr>
                <w:sz w:val="16"/>
                <w:szCs w:val="16"/>
              </w:rPr>
              <w:tab/>
            </w:r>
            <w:r w:rsidRPr="00B00C4E">
              <w:rPr>
                <w:sz w:val="16"/>
                <w:szCs w:val="16"/>
              </w:rPr>
              <w:t>Omit document screening and visit inspection in the process of issuing certificates of origin in case companies recognized by the Korea Customs Service as excellent companies in export safety management.</w:t>
            </w:r>
          </w:p>
        </w:tc>
        <w:tc>
          <w:tcPr>
            <w:tcW w:w="1770" w:type="dxa"/>
          </w:tcPr>
          <w:p w14:paraId="04CB91B2" w14:textId="28A87615" w:rsidR="003C7E28" w:rsidRPr="00B00C4E" w:rsidRDefault="003C7E28" w:rsidP="00644CEC">
            <w:pPr>
              <w:jc w:val="left"/>
              <w:rPr>
                <w:sz w:val="16"/>
                <w:szCs w:val="16"/>
              </w:rPr>
            </w:pPr>
            <w:r w:rsidRPr="00B00C4E">
              <w:rPr>
                <w:sz w:val="16"/>
                <w:szCs w:val="16"/>
              </w:rPr>
              <w:t>Specific</w:t>
            </w:r>
          </w:p>
        </w:tc>
        <w:tc>
          <w:tcPr>
            <w:tcW w:w="0" w:type="auto"/>
          </w:tcPr>
          <w:p w14:paraId="10A10B45" w14:textId="71A31A33" w:rsidR="003C7E28" w:rsidRPr="00B00C4E" w:rsidRDefault="003C7E28" w:rsidP="00644CEC">
            <w:pPr>
              <w:jc w:val="left"/>
              <w:rPr>
                <w:sz w:val="16"/>
                <w:szCs w:val="16"/>
              </w:rPr>
            </w:pPr>
            <w:r w:rsidRPr="00B00C4E">
              <w:rPr>
                <w:sz w:val="16"/>
                <w:szCs w:val="16"/>
              </w:rPr>
              <w:t>Temporary</w:t>
            </w:r>
          </w:p>
        </w:tc>
        <w:tc>
          <w:tcPr>
            <w:tcW w:w="0" w:type="auto"/>
          </w:tcPr>
          <w:p w14:paraId="0D3A12FD" w14:textId="7ACA2229" w:rsidR="003C7E28" w:rsidRPr="009804C3" w:rsidRDefault="00404E46" w:rsidP="00C314C5">
            <w:pPr>
              <w:jc w:val="left"/>
              <w:rPr>
                <w:rStyle w:val="Hyperlink"/>
                <w:sz w:val="16"/>
                <w:szCs w:val="16"/>
              </w:rPr>
            </w:pPr>
            <w:hyperlink r:id="rId32" w:history="1">
              <w:r w:rsidR="003C7E28" w:rsidRPr="009804C3">
                <w:rPr>
                  <w:rStyle w:val="Hyperlink"/>
                  <w:sz w:val="16"/>
                  <w:szCs w:val="16"/>
                </w:rPr>
                <w:t>Trade Facilitation measures taken in response to COVID-19 (G/TFA/W/24)</w:t>
              </w:r>
            </w:hyperlink>
          </w:p>
        </w:tc>
      </w:tr>
      <w:tr w:rsidR="003C7E28" w:rsidRPr="00B00C4E" w14:paraId="27D5F5F1" w14:textId="77777777" w:rsidTr="003C7E28">
        <w:trPr>
          <w:cantSplit/>
        </w:trPr>
        <w:tc>
          <w:tcPr>
            <w:tcW w:w="0" w:type="auto"/>
            <w:vMerge w:val="restart"/>
          </w:tcPr>
          <w:p w14:paraId="3C4489B2" w14:textId="7AE3396B" w:rsidR="003C7E28" w:rsidRPr="00B00C4E" w:rsidRDefault="003C7E28" w:rsidP="002A3E51">
            <w:pPr>
              <w:jc w:val="left"/>
              <w:rPr>
                <w:sz w:val="16"/>
                <w:szCs w:val="16"/>
              </w:rPr>
            </w:pPr>
            <w:r w:rsidRPr="00B00C4E">
              <w:rPr>
                <w:sz w:val="16"/>
                <w:szCs w:val="16"/>
              </w:rPr>
              <w:t>Mexico</w:t>
            </w:r>
          </w:p>
        </w:tc>
        <w:tc>
          <w:tcPr>
            <w:tcW w:w="5608" w:type="dxa"/>
          </w:tcPr>
          <w:p w14:paraId="2C63418A" w14:textId="45481CC1" w:rsidR="003C7E28" w:rsidRPr="00B00C4E" w:rsidRDefault="003C7E28" w:rsidP="003C7E28">
            <w:pPr>
              <w:tabs>
                <w:tab w:val="left" w:pos="362"/>
              </w:tabs>
              <w:ind w:left="362" w:hanging="362"/>
              <w:jc w:val="left"/>
              <w:rPr>
                <w:sz w:val="16"/>
                <w:szCs w:val="16"/>
              </w:rPr>
            </w:pPr>
            <w:r>
              <w:rPr>
                <w:sz w:val="16"/>
                <w:szCs w:val="16"/>
              </w:rPr>
              <w:t>17.</w:t>
            </w:r>
            <w:r>
              <w:rPr>
                <w:sz w:val="16"/>
                <w:szCs w:val="16"/>
              </w:rPr>
              <w:tab/>
            </w:r>
            <w:r w:rsidRPr="00B00C4E">
              <w:rPr>
                <w:sz w:val="16"/>
                <w:szCs w:val="16"/>
              </w:rPr>
              <w:t>Certificates of origin which by their nature require to be printed, stamped, and signed, the form of delivery will be through the website designed by the Ministry of Economy.</w:t>
            </w:r>
          </w:p>
        </w:tc>
        <w:tc>
          <w:tcPr>
            <w:tcW w:w="1770" w:type="dxa"/>
          </w:tcPr>
          <w:p w14:paraId="76D616BC" w14:textId="6BD94262" w:rsidR="003C7E28" w:rsidRPr="00B00C4E" w:rsidRDefault="003C7E28" w:rsidP="00C314C5">
            <w:pPr>
              <w:jc w:val="left"/>
              <w:rPr>
                <w:sz w:val="16"/>
                <w:szCs w:val="16"/>
              </w:rPr>
            </w:pPr>
            <w:r w:rsidRPr="00B00C4E">
              <w:rPr>
                <w:sz w:val="16"/>
                <w:szCs w:val="16"/>
              </w:rPr>
              <w:t>Specific</w:t>
            </w:r>
          </w:p>
        </w:tc>
        <w:tc>
          <w:tcPr>
            <w:tcW w:w="0" w:type="auto"/>
          </w:tcPr>
          <w:p w14:paraId="0E330EB4" w14:textId="08D49FFE" w:rsidR="003C7E28" w:rsidRPr="00B00C4E" w:rsidRDefault="003C7E28" w:rsidP="00C314C5">
            <w:pPr>
              <w:jc w:val="left"/>
              <w:rPr>
                <w:sz w:val="16"/>
                <w:szCs w:val="16"/>
              </w:rPr>
            </w:pPr>
            <w:r w:rsidRPr="00B00C4E">
              <w:rPr>
                <w:sz w:val="16"/>
                <w:szCs w:val="16"/>
              </w:rPr>
              <w:t>Temporary</w:t>
            </w:r>
          </w:p>
        </w:tc>
        <w:tc>
          <w:tcPr>
            <w:tcW w:w="0" w:type="auto"/>
          </w:tcPr>
          <w:p w14:paraId="57C7D227" w14:textId="605991C6" w:rsidR="003C7E28" w:rsidRPr="009804C3" w:rsidRDefault="00404E46" w:rsidP="00C314C5">
            <w:pPr>
              <w:jc w:val="left"/>
              <w:rPr>
                <w:rStyle w:val="Hyperlink"/>
              </w:rPr>
            </w:pPr>
            <w:hyperlink r:id="rId33" w:history="1">
              <w:r w:rsidR="003C7E28" w:rsidRPr="009804C3">
                <w:rPr>
                  <w:rStyle w:val="Hyperlink"/>
                  <w:sz w:val="16"/>
                  <w:szCs w:val="16"/>
                </w:rPr>
                <w:t>Trade Facilitation measures taken in response to COVID-19 (G/TFA/W/24)</w:t>
              </w:r>
            </w:hyperlink>
          </w:p>
        </w:tc>
      </w:tr>
      <w:tr w:rsidR="003C7E28" w:rsidRPr="00B00C4E" w14:paraId="716BF94A" w14:textId="77777777" w:rsidTr="003C7E28">
        <w:trPr>
          <w:cantSplit/>
        </w:trPr>
        <w:tc>
          <w:tcPr>
            <w:tcW w:w="0" w:type="auto"/>
            <w:vMerge/>
          </w:tcPr>
          <w:p w14:paraId="26548EA4" w14:textId="77777777" w:rsidR="003C7E28" w:rsidRPr="00B00C4E" w:rsidRDefault="003C7E28" w:rsidP="00C314C5">
            <w:pPr>
              <w:jc w:val="left"/>
              <w:rPr>
                <w:sz w:val="16"/>
                <w:szCs w:val="16"/>
              </w:rPr>
            </w:pPr>
          </w:p>
        </w:tc>
        <w:tc>
          <w:tcPr>
            <w:tcW w:w="5608" w:type="dxa"/>
          </w:tcPr>
          <w:p w14:paraId="14F0F988" w14:textId="785F01EF" w:rsidR="003C7E28" w:rsidRPr="00B00C4E" w:rsidRDefault="003C7E28" w:rsidP="003C7E28">
            <w:pPr>
              <w:tabs>
                <w:tab w:val="left" w:pos="362"/>
              </w:tabs>
              <w:ind w:left="362" w:hanging="362"/>
              <w:jc w:val="left"/>
              <w:rPr>
                <w:sz w:val="16"/>
                <w:szCs w:val="16"/>
              </w:rPr>
            </w:pPr>
            <w:r>
              <w:rPr>
                <w:sz w:val="16"/>
                <w:szCs w:val="16"/>
              </w:rPr>
              <w:t>18.</w:t>
            </w:r>
            <w:r>
              <w:rPr>
                <w:sz w:val="16"/>
                <w:szCs w:val="16"/>
              </w:rPr>
              <w:tab/>
            </w:r>
            <w:r w:rsidRPr="00B00C4E">
              <w:rPr>
                <w:sz w:val="16"/>
                <w:szCs w:val="16"/>
              </w:rPr>
              <w:t>Presentation of documents through electronic means.</w:t>
            </w:r>
          </w:p>
        </w:tc>
        <w:tc>
          <w:tcPr>
            <w:tcW w:w="1770" w:type="dxa"/>
          </w:tcPr>
          <w:p w14:paraId="7BA1829C" w14:textId="02D24CAB" w:rsidR="003C7E28" w:rsidRPr="00B00C4E" w:rsidRDefault="003C7E28" w:rsidP="00C314C5">
            <w:pPr>
              <w:jc w:val="left"/>
              <w:rPr>
                <w:sz w:val="16"/>
                <w:szCs w:val="16"/>
              </w:rPr>
            </w:pPr>
            <w:r w:rsidRPr="00B00C4E">
              <w:rPr>
                <w:sz w:val="16"/>
                <w:szCs w:val="16"/>
              </w:rPr>
              <w:t>General</w:t>
            </w:r>
          </w:p>
        </w:tc>
        <w:tc>
          <w:tcPr>
            <w:tcW w:w="0" w:type="auto"/>
          </w:tcPr>
          <w:p w14:paraId="7E1CA151" w14:textId="58D3E93A" w:rsidR="003C7E28" w:rsidRPr="00B00C4E" w:rsidRDefault="003C7E28" w:rsidP="00C314C5">
            <w:pPr>
              <w:jc w:val="left"/>
              <w:rPr>
                <w:sz w:val="16"/>
                <w:szCs w:val="16"/>
              </w:rPr>
            </w:pPr>
            <w:r w:rsidRPr="00B00C4E">
              <w:rPr>
                <w:sz w:val="16"/>
                <w:szCs w:val="16"/>
              </w:rPr>
              <w:t>Permanent?</w:t>
            </w:r>
          </w:p>
        </w:tc>
        <w:tc>
          <w:tcPr>
            <w:tcW w:w="0" w:type="auto"/>
          </w:tcPr>
          <w:p w14:paraId="2B658A00" w14:textId="357EA008" w:rsidR="003C7E28" w:rsidRPr="009804C3" w:rsidRDefault="00404E46" w:rsidP="00C314C5">
            <w:pPr>
              <w:jc w:val="left"/>
              <w:rPr>
                <w:rStyle w:val="Hyperlink"/>
                <w:sz w:val="16"/>
                <w:szCs w:val="16"/>
              </w:rPr>
            </w:pPr>
            <w:hyperlink r:id="rId34" w:history="1">
              <w:r w:rsidR="003C7E28" w:rsidRPr="009804C3">
                <w:rPr>
                  <w:rStyle w:val="Hyperlink"/>
                  <w:sz w:val="16"/>
                  <w:szCs w:val="16"/>
                </w:rPr>
                <w:t>Trade Facilitation measures taken in response to COVID-19 (G/TFA/W/24)</w:t>
              </w:r>
            </w:hyperlink>
          </w:p>
        </w:tc>
      </w:tr>
      <w:tr w:rsidR="003C7E28" w:rsidRPr="00B00C4E" w14:paraId="071E304A" w14:textId="77777777" w:rsidTr="003C7E28">
        <w:trPr>
          <w:cantSplit/>
        </w:trPr>
        <w:tc>
          <w:tcPr>
            <w:tcW w:w="0" w:type="auto"/>
            <w:vMerge/>
          </w:tcPr>
          <w:p w14:paraId="6D859F4B" w14:textId="77777777" w:rsidR="003C7E28" w:rsidRPr="00B00C4E" w:rsidRDefault="003C7E28" w:rsidP="00C314C5">
            <w:pPr>
              <w:jc w:val="left"/>
              <w:rPr>
                <w:sz w:val="16"/>
                <w:szCs w:val="16"/>
              </w:rPr>
            </w:pPr>
          </w:p>
        </w:tc>
        <w:tc>
          <w:tcPr>
            <w:tcW w:w="5608" w:type="dxa"/>
          </w:tcPr>
          <w:p w14:paraId="3A3D0433" w14:textId="4F1B1DD2" w:rsidR="003C7E28" w:rsidRPr="00B00C4E" w:rsidRDefault="003C7E28" w:rsidP="003C7E28">
            <w:pPr>
              <w:tabs>
                <w:tab w:val="left" w:pos="362"/>
              </w:tabs>
              <w:ind w:left="362" w:hanging="362"/>
              <w:jc w:val="left"/>
              <w:rPr>
                <w:rFonts w:eastAsia="Verdana" w:cs="Verdana"/>
                <w:sz w:val="16"/>
                <w:szCs w:val="16"/>
              </w:rPr>
            </w:pPr>
            <w:r>
              <w:rPr>
                <w:rFonts w:eastAsia="Verdana" w:cs="Verdana"/>
                <w:sz w:val="16"/>
                <w:szCs w:val="16"/>
              </w:rPr>
              <w:t>19.</w:t>
            </w:r>
            <w:r>
              <w:rPr>
                <w:rFonts w:eastAsia="Verdana" w:cs="Verdana"/>
                <w:sz w:val="16"/>
                <w:szCs w:val="16"/>
              </w:rPr>
              <w:tab/>
            </w:r>
            <w:r w:rsidRPr="00B00C4E">
              <w:rPr>
                <w:rFonts w:eastAsia="Verdana" w:cs="Verdana"/>
                <w:sz w:val="16"/>
                <w:szCs w:val="16"/>
              </w:rPr>
              <w:t xml:space="preserve">Transport services measures. Extended the validity of permits, licences, and </w:t>
            </w:r>
            <w:r w:rsidRPr="003C7E28">
              <w:rPr>
                <w:sz w:val="16"/>
                <w:szCs w:val="16"/>
              </w:rPr>
              <w:t>certificates</w:t>
            </w:r>
            <w:r w:rsidRPr="00B00C4E">
              <w:rPr>
                <w:rFonts w:eastAsia="Verdana" w:cs="Verdana"/>
                <w:sz w:val="16"/>
                <w:szCs w:val="16"/>
              </w:rPr>
              <w:t xml:space="preserve"> for technical personnel</w:t>
            </w:r>
          </w:p>
        </w:tc>
        <w:tc>
          <w:tcPr>
            <w:tcW w:w="1770" w:type="dxa"/>
          </w:tcPr>
          <w:p w14:paraId="51D6DDFC" w14:textId="54A73D3F" w:rsidR="003C7E28" w:rsidRPr="00B00C4E" w:rsidRDefault="003C7E28" w:rsidP="00C314C5">
            <w:pPr>
              <w:jc w:val="left"/>
              <w:rPr>
                <w:sz w:val="16"/>
                <w:szCs w:val="16"/>
              </w:rPr>
            </w:pPr>
            <w:r w:rsidRPr="00B00C4E">
              <w:rPr>
                <w:sz w:val="16"/>
                <w:szCs w:val="16"/>
              </w:rPr>
              <w:t>General</w:t>
            </w:r>
          </w:p>
        </w:tc>
        <w:tc>
          <w:tcPr>
            <w:tcW w:w="0" w:type="auto"/>
          </w:tcPr>
          <w:p w14:paraId="3B0EF4FF" w14:textId="2EE58F4D" w:rsidR="003C7E28" w:rsidRPr="00B00C4E" w:rsidRDefault="003C7E28" w:rsidP="00C314C5">
            <w:pPr>
              <w:jc w:val="left"/>
              <w:rPr>
                <w:sz w:val="16"/>
                <w:szCs w:val="16"/>
              </w:rPr>
            </w:pPr>
            <w:r w:rsidRPr="00B00C4E">
              <w:rPr>
                <w:sz w:val="16"/>
                <w:szCs w:val="16"/>
              </w:rPr>
              <w:t>Temporary</w:t>
            </w:r>
          </w:p>
        </w:tc>
        <w:tc>
          <w:tcPr>
            <w:tcW w:w="0" w:type="auto"/>
          </w:tcPr>
          <w:p w14:paraId="47D9BC6B" w14:textId="55CE14EB" w:rsidR="003C7E28" w:rsidRPr="009804C3" w:rsidRDefault="00404E46" w:rsidP="00C314C5">
            <w:pPr>
              <w:jc w:val="left"/>
              <w:rPr>
                <w:rStyle w:val="Hyperlink"/>
                <w:sz w:val="16"/>
                <w:szCs w:val="16"/>
              </w:rPr>
            </w:pPr>
            <w:hyperlink r:id="rId35" w:history="1">
              <w:r w:rsidR="003C7E28" w:rsidRPr="009804C3">
                <w:rPr>
                  <w:rStyle w:val="Hyperlink"/>
                  <w:sz w:val="16"/>
                  <w:szCs w:val="16"/>
                </w:rPr>
                <w:t>Trade Facilitation measures taken in response to COVID-19 (G/TFA/W/24)</w:t>
              </w:r>
            </w:hyperlink>
          </w:p>
        </w:tc>
      </w:tr>
      <w:tr w:rsidR="003C7E28" w:rsidRPr="00B00C4E" w14:paraId="47A51970" w14:textId="77777777" w:rsidTr="003C7E28">
        <w:trPr>
          <w:cantSplit/>
        </w:trPr>
        <w:tc>
          <w:tcPr>
            <w:tcW w:w="0" w:type="auto"/>
            <w:vMerge/>
            <w:tcBorders>
              <w:bottom w:val="single" w:sz="4" w:space="0" w:color="auto"/>
            </w:tcBorders>
          </w:tcPr>
          <w:p w14:paraId="676C2D8E" w14:textId="77777777" w:rsidR="003C7E28" w:rsidRPr="00B00C4E" w:rsidRDefault="003C7E28" w:rsidP="00C314C5">
            <w:pPr>
              <w:jc w:val="left"/>
              <w:rPr>
                <w:sz w:val="16"/>
                <w:szCs w:val="16"/>
              </w:rPr>
            </w:pPr>
          </w:p>
        </w:tc>
        <w:tc>
          <w:tcPr>
            <w:tcW w:w="5608" w:type="dxa"/>
            <w:tcBorders>
              <w:bottom w:val="single" w:sz="4" w:space="0" w:color="auto"/>
            </w:tcBorders>
          </w:tcPr>
          <w:p w14:paraId="3C1C8A03" w14:textId="0B4E3633" w:rsidR="003C7E28" w:rsidRPr="00B00C4E" w:rsidRDefault="003C7E28" w:rsidP="003C7E28">
            <w:pPr>
              <w:tabs>
                <w:tab w:val="left" w:pos="362"/>
              </w:tabs>
              <w:ind w:left="362" w:hanging="362"/>
              <w:jc w:val="left"/>
              <w:rPr>
                <w:rFonts w:eastAsia="Verdana" w:cs="Verdana"/>
                <w:color w:val="000000" w:themeColor="text1"/>
                <w:sz w:val="16"/>
                <w:szCs w:val="16"/>
              </w:rPr>
            </w:pPr>
            <w:r>
              <w:rPr>
                <w:sz w:val="16"/>
                <w:szCs w:val="16"/>
              </w:rPr>
              <w:t>20.</w:t>
            </w:r>
            <w:r>
              <w:rPr>
                <w:sz w:val="16"/>
                <w:szCs w:val="16"/>
              </w:rPr>
              <w:tab/>
            </w:r>
            <w:r w:rsidRPr="00B00C4E">
              <w:rPr>
                <w:sz w:val="16"/>
                <w:szCs w:val="16"/>
              </w:rPr>
              <w:t>Certificates of origin, certificates of eligibility for textile goods and clothing (TPL) and certificates of quota, which by their nature require to be printed, stamped, and signed, the form of delivery will be through the website designed by the Ministry of Economy.</w:t>
            </w:r>
          </w:p>
        </w:tc>
        <w:tc>
          <w:tcPr>
            <w:tcW w:w="1770" w:type="dxa"/>
            <w:tcBorders>
              <w:bottom w:val="single" w:sz="4" w:space="0" w:color="auto"/>
            </w:tcBorders>
          </w:tcPr>
          <w:p w14:paraId="2DE75E5F" w14:textId="64A1BE8F" w:rsidR="003C7E28" w:rsidRPr="00B00C4E" w:rsidRDefault="003C7E28" w:rsidP="00C314C5">
            <w:pPr>
              <w:jc w:val="left"/>
              <w:rPr>
                <w:sz w:val="16"/>
                <w:szCs w:val="16"/>
              </w:rPr>
            </w:pPr>
            <w:r w:rsidRPr="00B00C4E">
              <w:rPr>
                <w:sz w:val="16"/>
                <w:szCs w:val="16"/>
              </w:rPr>
              <w:t>Specific</w:t>
            </w:r>
          </w:p>
        </w:tc>
        <w:tc>
          <w:tcPr>
            <w:tcW w:w="0" w:type="auto"/>
            <w:tcBorders>
              <w:bottom w:val="single" w:sz="4" w:space="0" w:color="auto"/>
            </w:tcBorders>
          </w:tcPr>
          <w:p w14:paraId="201C2EB7" w14:textId="7C5E89CB" w:rsidR="003C7E28" w:rsidRPr="00B00C4E" w:rsidRDefault="003C7E28" w:rsidP="00C314C5">
            <w:pPr>
              <w:jc w:val="left"/>
              <w:rPr>
                <w:sz w:val="16"/>
                <w:szCs w:val="16"/>
              </w:rPr>
            </w:pPr>
            <w:r w:rsidRPr="00B00C4E">
              <w:rPr>
                <w:sz w:val="16"/>
                <w:szCs w:val="16"/>
              </w:rPr>
              <w:t>Temporary</w:t>
            </w:r>
          </w:p>
        </w:tc>
        <w:tc>
          <w:tcPr>
            <w:tcW w:w="0" w:type="auto"/>
            <w:tcBorders>
              <w:bottom w:val="single" w:sz="4" w:space="0" w:color="auto"/>
            </w:tcBorders>
          </w:tcPr>
          <w:p w14:paraId="7438F1E7" w14:textId="5E05562F" w:rsidR="003C7E28" w:rsidRPr="009804C3" w:rsidRDefault="00404E46" w:rsidP="00C314C5">
            <w:pPr>
              <w:jc w:val="left"/>
              <w:rPr>
                <w:rStyle w:val="Hyperlink"/>
                <w:sz w:val="16"/>
                <w:szCs w:val="16"/>
              </w:rPr>
            </w:pPr>
            <w:hyperlink r:id="rId36" w:history="1">
              <w:r w:rsidR="003C7E28" w:rsidRPr="009804C3">
                <w:rPr>
                  <w:rStyle w:val="Hyperlink"/>
                  <w:sz w:val="16"/>
                  <w:szCs w:val="16"/>
                </w:rPr>
                <w:t>Trade Facilitation measures taken in response to COVID-19 (G/TFA/W/24)</w:t>
              </w:r>
            </w:hyperlink>
          </w:p>
        </w:tc>
      </w:tr>
      <w:tr w:rsidR="003C7E28" w:rsidRPr="00B00C4E" w14:paraId="50F65E94" w14:textId="77777777" w:rsidTr="003C7E28">
        <w:trPr>
          <w:cantSplit/>
        </w:trPr>
        <w:tc>
          <w:tcPr>
            <w:tcW w:w="0" w:type="auto"/>
            <w:tcBorders>
              <w:top w:val="single" w:sz="4" w:space="0" w:color="auto"/>
              <w:bottom w:val="single" w:sz="4" w:space="0" w:color="auto"/>
            </w:tcBorders>
          </w:tcPr>
          <w:p w14:paraId="1DE8A299" w14:textId="77777777" w:rsidR="003C7E28" w:rsidRPr="00B00C4E" w:rsidRDefault="003C7E28" w:rsidP="00644CEC">
            <w:pPr>
              <w:jc w:val="left"/>
              <w:rPr>
                <w:sz w:val="16"/>
                <w:szCs w:val="16"/>
              </w:rPr>
            </w:pPr>
            <w:r w:rsidRPr="00B00C4E">
              <w:rPr>
                <w:sz w:val="16"/>
                <w:szCs w:val="16"/>
              </w:rPr>
              <w:t>Norway</w:t>
            </w:r>
          </w:p>
        </w:tc>
        <w:tc>
          <w:tcPr>
            <w:tcW w:w="5608" w:type="dxa"/>
            <w:tcBorders>
              <w:top w:val="single" w:sz="4" w:space="0" w:color="auto"/>
              <w:bottom w:val="single" w:sz="4" w:space="0" w:color="auto"/>
            </w:tcBorders>
          </w:tcPr>
          <w:p w14:paraId="00B28241" w14:textId="263ECFF6" w:rsidR="003C7E28" w:rsidRPr="00B00C4E" w:rsidRDefault="003C7E28" w:rsidP="003C7E28">
            <w:pPr>
              <w:tabs>
                <w:tab w:val="left" w:pos="362"/>
              </w:tabs>
              <w:ind w:left="362" w:hanging="362"/>
              <w:jc w:val="left"/>
              <w:rPr>
                <w:sz w:val="16"/>
                <w:szCs w:val="16"/>
              </w:rPr>
            </w:pPr>
            <w:r>
              <w:rPr>
                <w:rFonts w:eastAsia="Verdana" w:cs="Verdana"/>
                <w:color w:val="000000" w:themeColor="text1"/>
                <w:sz w:val="16"/>
                <w:szCs w:val="16"/>
              </w:rPr>
              <w:t>21.</w:t>
            </w:r>
            <w:r>
              <w:rPr>
                <w:rFonts w:eastAsia="Verdana" w:cs="Verdana"/>
                <w:color w:val="000000" w:themeColor="text1"/>
                <w:sz w:val="16"/>
                <w:szCs w:val="16"/>
              </w:rPr>
              <w:tab/>
            </w:r>
            <w:r w:rsidRPr="00B00C4E">
              <w:rPr>
                <w:rFonts w:eastAsia="Verdana" w:cs="Verdana"/>
                <w:color w:val="000000" w:themeColor="text1"/>
                <w:sz w:val="16"/>
                <w:szCs w:val="16"/>
              </w:rPr>
              <w:t xml:space="preserve">Norwegian </w:t>
            </w:r>
            <w:r w:rsidRPr="003C7E28">
              <w:rPr>
                <w:sz w:val="16"/>
                <w:szCs w:val="16"/>
              </w:rPr>
              <w:t>Customs</w:t>
            </w:r>
            <w:r w:rsidRPr="00B00C4E">
              <w:rPr>
                <w:rFonts w:eastAsia="Verdana" w:cs="Verdana"/>
                <w:color w:val="000000" w:themeColor="text1"/>
                <w:sz w:val="16"/>
                <w:szCs w:val="16"/>
              </w:rPr>
              <w:t xml:space="preserve"> </w:t>
            </w:r>
            <w:r w:rsidRPr="003C7E28">
              <w:rPr>
                <w:sz w:val="16"/>
                <w:szCs w:val="16"/>
              </w:rPr>
              <w:t>introduced</w:t>
            </w:r>
            <w:r w:rsidRPr="00B00C4E">
              <w:rPr>
                <w:rFonts w:eastAsia="Verdana" w:cs="Verdana"/>
                <w:color w:val="000000" w:themeColor="text1"/>
                <w:sz w:val="16"/>
                <w:szCs w:val="16"/>
              </w:rPr>
              <w:t xml:space="preserve"> an electronic version of the preferential Movement Certificate EUR.1. The launch was expedited as a corona measure, but the solution is a permanent trade facilitating measure.</w:t>
            </w:r>
          </w:p>
        </w:tc>
        <w:tc>
          <w:tcPr>
            <w:tcW w:w="1770" w:type="dxa"/>
            <w:tcBorders>
              <w:top w:val="single" w:sz="4" w:space="0" w:color="auto"/>
              <w:bottom w:val="single" w:sz="4" w:space="0" w:color="auto"/>
            </w:tcBorders>
          </w:tcPr>
          <w:p w14:paraId="5B3BB3B4" w14:textId="77777777" w:rsidR="003C7E28" w:rsidRPr="00B00C4E" w:rsidRDefault="003C7E28" w:rsidP="00644CEC">
            <w:pPr>
              <w:jc w:val="left"/>
              <w:rPr>
                <w:sz w:val="16"/>
                <w:szCs w:val="16"/>
              </w:rPr>
            </w:pPr>
            <w:r w:rsidRPr="00B00C4E">
              <w:rPr>
                <w:sz w:val="16"/>
                <w:szCs w:val="16"/>
              </w:rPr>
              <w:t>General</w:t>
            </w:r>
          </w:p>
        </w:tc>
        <w:tc>
          <w:tcPr>
            <w:tcW w:w="0" w:type="auto"/>
            <w:tcBorders>
              <w:top w:val="single" w:sz="4" w:space="0" w:color="auto"/>
              <w:bottom w:val="single" w:sz="4" w:space="0" w:color="auto"/>
            </w:tcBorders>
          </w:tcPr>
          <w:p w14:paraId="1C69F429" w14:textId="77777777" w:rsidR="003C7E28" w:rsidRPr="00B00C4E" w:rsidRDefault="003C7E28" w:rsidP="00644CEC">
            <w:pPr>
              <w:jc w:val="left"/>
              <w:rPr>
                <w:sz w:val="16"/>
                <w:szCs w:val="16"/>
              </w:rPr>
            </w:pPr>
            <w:r w:rsidRPr="00B00C4E">
              <w:rPr>
                <w:sz w:val="16"/>
                <w:szCs w:val="16"/>
              </w:rPr>
              <w:t>Permanent</w:t>
            </w:r>
          </w:p>
        </w:tc>
        <w:tc>
          <w:tcPr>
            <w:tcW w:w="0" w:type="auto"/>
            <w:tcBorders>
              <w:top w:val="single" w:sz="4" w:space="0" w:color="auto"/>
              <w:bottom w:val="single" w:sz="4" w:space="0" w:color="auto"/>
            </w:tcBorders>
          </w:tcPr>
          <w:p w14:paraId="27C879D3" w14:textId="4A16E425" w:rsidR="003C7E28" w:rsidRPr="009804C3" w:rsidRDefault="00404E46" w:rsidP="003C7E28">
            <w:pPr>
              <w:jc w:val="left"/>
              <w:rPr>
                <w:rStyle w:val="Hyperlink"/>
              </w:rPr>
            </w:pPr>
            <w:hyperlink r:id="rId37" w:history="1">
              <w:r w:rsidR="003C7E28" w:rsidRPr="009804C3">
                <w:rPr>
                  <w:rStyle w:val="Hyperlink"/>
                  <w:sz w:val="16"/>
                  <w:szCs w:val="16"/>
                </w:rPr>
                <w:t>Trade Facilitation measures taken in response to COVID-19 (G/TFA/W/24)</w:t>
              </w:r>
            </w:hyperlink>
          </w:p>
        </w:tc>
      </w:tr>
      <w:tr w:rsidR="003C7E28" w:rsidRPr="006D5181" w14:paraId="38A3100A" w14:textId="77777777" w:rsidTr="003C7E28">
        <w:trPr>
          <w:cantSplit/>
        </w:trPr>
        <w:tc>
          <w:tcPr>
            <w:tcW w:w="0" w:type="auto"/>
            <w:vMerge w:val="restart"/>
            <w:tcBorders>
              <w:top w:val="single" w:sz="4" w:space="0" w:color="auto"/>
            </w:tcBorders>
          </w:tcPr>
          <w:p w14:paraId="70774F7A" w14:textId="0FA1F0E1" w:rsidR="003C7E28" w:rsidRPr="00B00C4E" w:rsidRDefault="003C7E28" w:rsidP="00644CEC">
            <w:pPr>
              <w:jc w:val="left"/>
              <w:rPr>
                <w:sz w:val="16"/>
                <w:szCs w:val="16"/>
              </w:rPr>
            </w:pPr>
            <w:r w:rsidRPr="00B00C4E">
              <w:rPr>
                <w:sz w:val="16"/>
                <w:szCs w:val="16"/>
              </w:rPr>
              <w:lastRenderedPageBreak/>
              <w:t>Paraguay</w:t>
            </w:r>
          </w:p>
        </w:tc>
        <w:tc>
          <w:tcPr>
            <w:tcW w:w="5608" w:type="dxa"/>
            <w:tcBorders>
              <w:top w:val="single" w:sz="4" w:space="0" w:color="auto"/>
            </w:tcBorders>
          </w:tcPr>
          <w:p w14:paraId="328EF2F2" w14:textId="36D98941" w:rsidR="003C7E28" w:rsidRPr="00B00C4E" w:rsidRDefault="003C7E28" w:rsidP="003C7E28">
            <w:pPr>
              <w:tabs>
                <w:tab w:val="left" w:pos="362"/>
              </w:tabs>
              <w:ind w:left="362" w:hanging="362"/>
              <w:jc w:val="left"/>
              <w:rPr>
                <w:sz w:val="16"/>
                <w:szCs w:val="16"/>
              </w:rPr>
            </w:pPr>
            <w:r>
              <w:rPr>
                <w:sz w:val="16"/>
                <w:szCs w:val="16"/>
              </w:rPr>
              <w:t>22.</w:t>
            </w:r>
            <w:r>
              <w:rPr>
                <w:sz w:val="16"/>
                <w:szCs w:val="16"/>
              </w:rPr>
              <w:tab/>
            </w:r>
            <w:r w:rsidRPr="00B00C4E">
              <w:rPr>
                <w:sz w:val="16"/>
                <w:szCs w:val="16"/>
              </w:rPr>
              <w:t>System of certification of origin in digital form without the use of paper. It assumes that both the filling of the data as well as the two signature instances shipments and validation of the Certificate of Origin are made digitally</w:t>
            </w:r>
            <w:r>
              <w:rPr>
                <w:sz w:val="16"/>
                <w:szCs w:val="16"/>
              </w:rPr>
              <w:t>.</w:t>
            </w:r>
          </w:p>
        </w:tc>
        <w:tc>
          <w:tcPr>
            <w:tcW w:w="1770" w:type="dxa"/>
            <w:tcBorders>
              <w:top w:val="single" w:sz="4" w:space="0" w:color="auto"/>
            </w:tcBorders>
          </w:tcPr>
          <w:p w14:paraId="379E6A44" w14:textId="29E167A9" w:rsidR="003C7E28" w:rsidRPr="00B00C4E" w:rsidRDefault="003C7E28" w:rsidP="00C314C5">
            <w:pPr>
              <w:jc w:val="left"/>
              <w:rPr>
                <w:sz w:val="16"/>
                <w:szCs w:val="16"/>
              </w:rPr>
            </w:pPr>
            <w:r w:rsidRPr="00B00C4E">
              <w:rPr>
                <w:sz w:val="16"/>
                <w:szCs w:val="16"/>
              </w:rPr>
              <w:t>Specific</w:t>
            </w:r>
          </w:p>
        </w:tc>
        <w:tc>
          <w:tcPr>
            <w:tcW w:w="0" w:type="auto"/>
            <w:tcBorders>
              <w:top w:val="single" w:sz="4" w:space="0" w:color="auto"/>
            </w:tcBorders>
          </w:tcPr>
          <w:p w14:paraId="65FC34A0" w14:textId="47529037" w:rsidR="003C7E28" w:rsidRPr="00B00C4E" w:rsidRDefault="003C7E28" w:rsidP="00C314C5">
            <w:pPr>
              <w:jc w:val="left"/>
              <w:rPr>
                <w:sz w:val="16"/>
                <w:szCs w:val="16"/>
              </w:rPr>
            </w:pPr>
            <w:r w:rsidRPr="00B00C4E">
              <w:rPr>
                <w:sz w:val="16"/>
                <w:szCs w:val="16"/>
              </w:rPr>
              <w:t xml:space="preserve">Temporary </w:t>
            </w:r>
          </w:p>
        </w:tc>
        <w:tc>
          <w:tcPr>
            <w:tcW w:w="0" w:type="auto"/>
            <w:tcBorders>
              <w:top w:val="single" w:sz="4" w:space="0" w:color="auto"/>
            </w:tcBorders>
          </w:tcPr>
          <w:p w14:paraId="3FE11302" w14:textId="782E7D96" w:rsidR="003C7E28" w:rsidRPr="00B663F9" w:rsidRDefault="00404E46" w:rsidP="00C314C5">
            <w:pPr>
              <w:jc w:val="left"/>
              <w:rPr>
                <w:rStyle w:val="Hyperlink"/>
                <w:sz w:val="16"/>
                <w:szCs w:val="16"/>
                <w:lang w:val="es-ES"/>
              </w:rPr>
            </w:pPr>
            <w:hyperlink r:id="rId38" w:history="1">
              <w:r w:rsidR="003C7E28" w:rsidRPr="00B663F9">
                <w:rPr>
                  <w:rStyle w:val="Hyperlink"/>
                  <w:sz w:val="16"/>
                  <w:szCs w:val="16"/>
                  <w:lang w:val="es-ES"/>
                </w:rPr>
                <w:t>Ventanilla única del exportador - medidas en época de pandemia</w:t>
              </w:r>
            </w:hyperlink>
          </w:p>
        </w:tc>
      </w:tr>
      <w:tr w:rsidR="003C7E28" w:rsidRPr="006D5181" w14:paraId="1E3190C0" w14:textId="77777777" w:rsidTr="003C7E28">
        <w:trPr>
          <w:cantSplit/>
        </w:trPr>
        <w:tc>
          <w:tcPr>
            <w:tcW w:w="0" w:type="auto"/>
            <w:vMerge/>
          </w:tcPr>
          <w:p w14:paraId="0F89E2FF" w14:textId="7CB835C5" w:rsidR="003C7E28" w:rsidRPr="003C7E28" w:rsidRDefault="003C7E28" w:rsidP="00C314C5">
            <w:pPr>
              <w:jc w:val="left"/>
              <w:rPr>
                <w:sz w:val="16"/>
                <w:szCs w:val="16"/>
                <w:lang w:val="es-ES"/>
              </w:rPr>
            </w:pPr>
          </w:p>
        </w:tc>
        <w:tc>
          <w:tcPr>
            <w:tcW w:w="5608" w:type="dxa"/>
            <w:tcBorders>
              <w:bottom w:val="single" w:sz="4" w:space="0" w:color="auto"/>
            </w:tcBorders>
          </w:tcPr>
          <w:p w14:paraId="37D615DF" w14:textId="2D2B29D5" w:rsidR="003C7E28" w:rsidRPr="00B00C4E" w:rsidRDefault="003C7E28" w:rsidP="003C7E28">
            <w:pPr>
              <w:tabs>
                <w:tab w:val="left" w:pos="362"/>
              </w:tabs>
              <w:ind w:left="362" w:hanging="362"/>
              <w:jc w:val="left"/>
              <w:rPr>
                <w:color w:val="000000"/>
                <w:sz w:val="16"/>
                <w:szCs w:val="16"/>
                <w:shd w:val="clear" w:color="auto" w:fill="FFFFFF"/>
              </w:rPr>
            </w:pPr>
            <w:r>
              <w:rPr>
                <w:sz w:val="16"/>
                <w:szCs w:val="16"/>
              </w:rPr>
              <w:t>23.</w:t>
            </w:r>
            <w:r>
              <w:rPr>
                <w:sz w:val="16"/>
                <w:szCs w:val="16"/>
              </w:rPr>
              <w:tab/>
            </w:r>
            <w:r w:rsidRPr="00B00C4E">
              <w:rPr>
                <w:sz w:val="16"/>
                <w:szCs w:val="16"/>
              </w:rPr>
              <w:t>Issuance of digital certificates of origin</w:t>
            </w:r>
            <w:r>
              <w:rPr>
                <w:sz w:val="16"/>
                <w:szCs w:val="16"/>
              </w:rPr>
              <w:t xml:space="preserve"> </w:t>
            </w:r>
            <w:r w:rsidRPr="00B00C4E">
              <w:rPr>
                <w:sz w:val="16"/>
                <w:szCs w:val="16"/>
              </w:rPr>
              <w:t>and in other cases, exchange of scanned documents</w:t>
            </w:r>
            <w:r>
              <w:rPr>
                <w:sz w:val="16"/>
                <w:szCs w:val="16"/>
              </w:rPr>
              <w:t>.</w:t>
            </w:r>
          </w:p>
        </w:tc>
        <w:tc>
          <w:tcPr>
            <w:tcW w:w="1770" w:type="dxa"/>
            <w:tcBorders>
              <w:bottom w:val="single" w:sz="4" w:space="0" w:color="auto"/>
            </w:tcBorders>
          </w:tcPr>
          <w:p w14:paraId="3EBCB7D3" w14:textId="5F298403" w:rsidR="003C7E28" w:rsidRPr="00B00C4E" w:rsidRDefault="003C7E28" w:rsidP="00C314C5">
            <w:pPr>
              <w:jc w:val="left"/>
              <w:rPr>
                <w:sz w:val="16"/>
                <w:szCs w:val="16"/>
              </w:rPr>
            </w:pPr>
            <w:r w:rsidRPr="00B00C4E">
              <w:rPr>
                <w:sz w:val="16"/>
                <w:szCs w:val="16"/>
              </w:rPr>
              <w:t>Specific</w:t>
            </w:r>
          </w:p>
        </w:tc>
        <w:tc>
          <w:tcPr>
            <w:tcW w:w="0" w:type="auto"/>
            <w:tcBorders>
              <w:bottom w:val="single" w:sz="4" w:space="0" w:color="auto"/>
            </w:tcBorders>
          </w:tcPr>
          <w:p w14:paraId="68E500AD" w14:textId="6063A6BC" w:rsidR="003C7E28" w:rsidRPr="00B00C4E" w:rsidRDefault="003C7E28" w:rsidP="00C314C5">
            <w:pPr>
              <w:jc w:val="left"/>
              <w:rPr>
                <w:sz w:val="16"/>
                <w:szCs w:val="16"/>
              </w:rPr>
            </w:pPr>
            <w:r w:rsidRPr="00B00C4E">
              <w:rPr>
                <w:sz w:val="16"/>
                <w:szCs w:val="16"/>
              </w:rPr>
              <w:t>Temporary?</w:t>
            </w:r>
          </w:p>
        </w:tc>
        <w:tc>
          <w:tcPr>
            <w:tcW w:w="0" w:type="auto"/>
            <w:tcBorders>
              <w:bottom w:val="single" w:sz="4" w:space="0" w:color="auto"/>
            </w:tcBorders>
          </w:tcPr>
          <w:p w14:paraId="2AC68D90" w14:textId="1DD93B2D" w:rsidR="003C7E28" w:rsidRPr="00B663F9" w:rsidRDefault="00404E46" w:rsidP="00C314C5">
            <w:pPr>
              <w:jc w:val="left"/>
              <w:rPr>
                <w:rStyle w:val="Hyperlink"/>
                <w:sz w:val="16"/>
                <w:szCs w:val="16"/>
                <w:lang w:val="es-ES"/>
              </w:rPr>
            </w:pPr>
            <w:hyperlink r:id="rId39" w:history="1">
              <w:r w:rsidR="003C7E28" w:rsidRPr="00B663F9">
                <w:rPr>
                  <w:rStyle w:val="Hyperlink"/>
                  <w:sz w:val="16"/>
                  <w:szCs w:val="16"/>
                  <w:lang w:val="es-ES"/>
                </w:rPr>
                <w:t>Ventanilla única del exportador - medidas en época de pandemia</w:t>
              </w:r>
            </w:hyperlink>
          </w:p>
        </w:tc>
      </w:tr>
      <w:tr w:rsidR="003C7E28" w:rsidRPr="00B00C4E" w14:paraId="128CA2D7" w14:textId="77777777" w:rsidTr="003C7E28">
        <w:trPr>
          <w:cantSplit/>
        </w:trPr>
        <w:tc>
          <w:tcPr>
            <w:tcW w:w="0" w:type="auto"/>
            <w:vMerge/>
            <w:tcBorders>
              <w:bottom w:val="single" w:sz="4" w:space="0" w:color="auto"/>
            </w:tcBorders>
          </w:tcPr>
          <w:p w14:paraId="5C6A315A" w14:textId="77777777" w:rsidR="003C7E28" w:rsidRPr="003C7E28" w:rsidRDefault="003C7E28" w:rsidP="00C314C5">
            <w:pPr>
              <w:jc w:val="left"/>
              <w:rPr>
                <w:sz w:val="16"/>
                <w:szCs w:val="16"/>
                <w:lang w:val="es-ES"/>
              </w:rPr>
            </w:pPr>
          </w:p>
        </w:tc>
        <w:tc>
          <w:tcPr>
            <w:tcW w:w="5608" w:type="dxa"/>
            <w:tcBorders>
              <w:top w:val="single" w:sz="4" w:space="0" w:color="auto"/>
              <w:bottom w:val="single" w:sz="4" w:space="0" w:color="auto"/>
            </w:tcBorders>
          </w:tcPr>
          <w:p w14:paraId="70F43C2F" w14:textId="6BFB9AE8" w:rsidR="003C7E28" w:rsidRPr="00B00C4E" w:rsidRDefault="003C7E28" w:rsidP="003C7E28">
            <w:pPr>
              <w:tabs>
                <w:tab w:val="left" w:pos="362"/>
              </w:tabs>
              <w:ind w:left="362" w:hanging="362"/>
              <w:jc w:val="left"/>
              <w:rPr>
                <w:sz w:val="16"/>
                <w:szCs w:val="16"/>
              </w:rPr>
            </w:pPr>
            <w:r>
              <w:rPr>
                <w:color w:val="000000"/>
                <w:sz w:val="16"/>
                <w:szCs w:val="16"/>
                <w:shd w:val="clear" w:color="auto" w:fill="FFFFFF"/>
              </w:rPr>
              <w:t>24.</w:t>
            </w:r>
            <w:r>
              <w:rPr>
                <w:color w:val="000000"/>
                <w:sz w:val="16"/>
                <w:szCs w:val="16"/>
                <w:shd w:val="clear" w:color="auto" w:fill="FFFFFF"/>
              </w:rPr>
              <w:tab/>
            </w:r>
            <w:r w:rsidRPr="00B00C4E">
              <w:rPr>
                <w:color w:val="000000"/>
                <w:sz w:val="16"/>
                <w:szCs w:val="16"/>
                <w:shd w:val="clear" w:color="auto" w:fill="FFFFFF"/>
              </w:rPr>
              <w:t>Adjustment of fees related to the importation of goods, resulting in a 30</w:t>
            </w:r>
            <w:r w:rsidRPr="00B00C4E">
              <w:rPr>
                <w:color w:val="000000"/>
                <w:sz w:val="16"/>
                <w:szCs w:val="16"/>
                <w:shd w:val="clear" w:color="auto" w:fill="FFFFFF"/>
              </w:rPr>
              <w:noBreakHyphen/>
              <w:t>40% reduction in import costs</w:t>
            </w:r>
            <w:r>
              <w:rPr>
                <w:color w:val="000000"/>
                <w:sz w:val="16"/>
                <w:szCs w:val="16"/>
                <w:shd w:val="clear" w:color="auto" w:fill="FFFFFF"/>
              </w:rPr>
              <w:t>.</w:t>
            </w:r>
          </w:p>
        </w:tc>
        <w:tc>
          <w:tcPr>
            <w:tcW w:w="1770" w:type="dxa"/>
            <w:tcBorders>
              <w:top w:val="single" w:sz="4" w:space="0" w:color="auto"/>
              <w:bottom w:val="single" w:sz="4" w:space="0" w:color="auto"/>
            </w:tcBorders>
          </w:tcPr>
          <w:p w14:paraId="64B5C5E4" w14:textId="2E9C6393" w:rsidR="003C7E28" w:rsidRPr="00B00C4E" w:rsidRDefault="003C7E28" w:rsidP="00C314C5">
            <w:pPr>
              <w:jc w:val="left"/>
              <w:rPr>
                <w:sz w:val="16"/>
                <w:szCs w:val="16"/>
              </w:rPr>
            </w:pPr>
            <w:r w:rsidRPr="00B00C4E">
              <w:rPr>
                <w:sz w:val="16"/>
                <w:szCs w:val="16"/>
              </w:rPr>
              <w:t>General</w:t>
            </w:r>
          </w:p>
        </w:tc>
        <w:tc>
          <w:tcPr>
            <w:tcW w:w="0" w:type="auto"/>
            <w:tcBorders>
              <w:top w:val="single" w:sz="4" w:space="0" w:color="auto"/>
              <w:bottom w:val="single" w:sz="4" w:space="0" w:color="auto"/>
            </w:tcBorders>
          </w:tcPr>
          <w:p w14:paraId="2C75AE8B" w14:textId="40A4D758" w:rsidR="003C7E28" w:rsidRPr="00B00C4E" w:rsidRDefault="003C7E28" w:rsidP="00C314C5">
            <w:pPr>
              <w:jc w:val="left"/>
              <w:rPr>
                <w:sz w:val="16"/>
                <w:szCs w:val="16"/>
              </w:rPr>
            </w:pPr>
            <w:r w:rsidRPr="00B00C4E">
              <w:rPr>
                <w:sz w:val="16"/>
                <w:szCs w:val="16"/>
              </w:rPr>
              <w:t>Temporary</w:t>
            </w:r>
          </w:p>
        </w:tc>
        <w:tc>
          <w:tcPr>
            <w:tcW w:w="0" w:type="auto"/>
            <w:tcBorders>
              <w:top w:val="single" w:sz="4" w:space="0" w:color="auto"/>
              <w:bottom w:val="single" w:sz="4" w:space="0" w:color="auto"/>
            </w:tcBorders>
          </w:tcPr>
          <w:p w14:paraId="39B5E7DC" w14:textId="2F6677D7" w:rsidR="003C7E28" w:rsidRPr="00B00C4E" w:rsidRDefault="00404E46" w:rsidP="003C7E28">
            <w:pPr>
              <w:jc w:val="left"/>
            </w:pPr>
            <w:hyperlink r:id="rId40" w:history="1">
              <w:r w:rsidR="003C7E28" w:rsidRPr="009804C3">
                <w:rPr>
                  <w:rStyle w:val="Hyperlink"/>
                  <w:sz w:val="16"/>
                  <w:szCs w:val="16"/>
                </w:rPr>
                <w:t>WTO | COVID-19: Measures affecting trade in goods</w:t>
              </w:r>
            </w:hyperlink>
            <w:r w:rsidR="003C7E28" w:rsidRPr="009804C3">
              <w:rPr>
                <w:rStyle w:val="Hyperlink"/>
                <w:rFonts w:eastAsia="Times New Roman"/>
                <w:color w:val="auto"/>
                <w:sz w:val="16"/>
                <w:szCs w:val="16"/>
                <w:u w:val="none"/>
              </w:rPr>
              <w:t>.</w:t>
            </w:r>
            <w:r w:rsidR="003C7E28" w:rsidRPr="009804C3">
              <w:rPr>
                <w:rStyle w:val="Hyperlink"/>
                <w:rFonts w:eastAsia="Times New Roman"/>
                <w:u w:val="none"/>
              </w:rPr>
              <w:t xml:space="preserve"> </w:t>
            </w:r>
            <w:r w:rsidR="003C7E28" w:rsidRPr="00B00C4E">
              <w:rPr>
                <w:sz w:val="16"/>
                <w:szCs w:val="16"/>
              </w:rPr>
              <w:t>WTO document G/AG/GEN/162, 28 July</w:t>
            </w:r>
            <w:r w:rsidR="003C7E28">
              <w:rPr>
                <w:sz w:val="16"/>
                <w:szCs w:val="16"/>
              </w:rPr>
              <w:t> </w:t>
            </w:r>
            <w:r w:rsidR="003C7E28" w:rsidRPr="00B00C4E">
              <w:rPr>
                <w:sz w:val="16"/>
                <w:szCs w:val="16"/>
              </w:rPr>
              <w:t>2020</w:t>
            </w:r>
          </w:p>
        </w:tc>
      </w:tr>
      <w:tr w:rsidR="003C7E28" w:rsidRPr="00B00C4E" w14:paraId="0A6B43F3" w14:textId="77777777" w:rsidTr="003C7E28">
        <w:trPr>
          <w:cantSplit/>
        </w:trPr>
        <w:tc>
          <w:tcPr>
            <w:tcW w:w="0" w:type="auto"/>
            <w:tcBorders>
              <w:top w:val="single" w:sz="4" w:space="0" w:color="auto"/>
              <w:bottom w:val="single" w:sz="4" w:space="0" w:color="auto"/>
            </w:tcBorders>
          </w:tcPr>
          <w:p w14:paraId="62AB2114" w14:textId="14395FD5" w:rsidR="003C7E28" w:rsidRPr="00B00C4E" w:rsidRDefault="003C7E28" w:rsidP="00C314C5">
            <w:pPr>
              <w:jc w:val="left"/>
              <w:rPr>
                <w:sz w:val="16"/>
                <w:szCs w:val="16"/>
              </w:rPr>
            </w:pPr>
            <w:r w:rsidRPr="00B00C4E">
              <w:rPr>
                <w:sz w:val="16"/>
                <w:szCs w:val="16"/>
              </w:rPr>
              <w:t>Saint Lucia on behalf of OECS</w:t>
            </w:r>
          </w:p>
        </w:tc>
        <w:tc>
          <w:tcPr>
            <w:tcW w:w="5608" w:type="dxa"/>
            <w:tcBorders>
              <w:top w:val="single" w:sz="4" w:space="0" w:color="auto"/>
              <w:bottom w:val="single" w:sz="4" w:space="0" w:color="auto"/>
            </w:tcBorders>
          </w:tcPr>
          <w:p w14:paraId="5A20E71D" w14:textId="4D9770F2" w:rsidR="003C7E28" w:rsidRPr="00B00C4E" w:rsidRDefault="003C7E28" w:rsidP="003C7E28">
            <w:pPr>
              <w:tabs>
                <w:tab w:val="left" w:pos="362"/>
              </w:tabs>
              <w:ind w:left="362" w:hanging="362"/>
              <w:jc w:val="left"/>
              <w:rPr>
                <w:sz w:val="16"/>
                <w:szCs w:val="16"/>
              </w:rPr>
            </w:pPr>
            <w:r>
              <w:rPr>
                <w:sz w:val="16"/>
                <w:szCs w:val="16"/>
              </w:rPr>
              <w:t>25.</w:t>
            </w:r>
            <w:r>
              <w:rPr>
                <w:sz w:val="16"/>
                <w:szCs w:val="16"/>
              </w:rPr>
              <w:tab/>
            </w:r>
            <w:r w:rsidRPr="00B00C4E">
              <w:rPr>
                <w:sz w:val="16"/>
                <w:szCs w:val="16"/>
              </w:rPr>
              <w:t>ICT to support trade (e.g., single windows and trade information portals)</w:t>
            </w:r>
            <w:r>
              <w:rPr>
                <w:sz w:val="16"/>
                <w:szCs w:val="16"/>
              </w:rPr>
              <w:t>.</w:t>
            </w:r>
          </w:p>
        </w:tc>
        <w:tc>
          <w:tcPr>
            <w:tcW w:w="1770" w:type="dxa"/>
            <w:tcBorders>
              <w:top w:val="single" w:sz="4" w:space="0" w:color="auto"/>
              <w:bottom w:val="single" w:sz="4" w:space="0" w:color="auto"/>
            </w:tcBorders>
          </w:tcPr>
          <w:p w14:paraId="65437C40" w14:textId="77777777" w:rsidR="003C7E28" w:rsidRPr="00B00C4E" w:rsidRDefault="003C7E28" w:rsidP="00C314C5">
            <w:pPr>
              <w:jc w:val="left"/>
              <w:rPr>
                <w:sz w:val="16"/>
                <w:szCs w:val="16"/>
              </w:rPr>
            </w:pPr>
            <w:r w:rsidRPr="00B00C4E">
              <w:rPr>
                <w:sz w:val="16"/>
                <w:szCs w:val="16"/>
              </w:rPr>
              <w:t>General</w:t>
            </w:r>
          </w:p>
        </w:tc>
        <w:tc>
          <w:tcPr>
            <w:tcW w:w="0" w:type="auto"/>
            <w:tcBorders>
              <w:top w:val="single" w:sz="4" w:space="0" w:color="auto"/>
              <w:bottom w:val="single" w:sz="4" w:space="0" w:color="auto"/>
            </w:tcBorders>
          </w:tcPr>
          <w:p w14:paraId="24C6F081" w14:textId="77777777" w:rsidR="003C7E28" w:rsidRPr="00B00C4E" w:rsidRDefault="003C7E28" w:rsidP="00C314C5">
            <w:pPr>
              <w:jc w:val="left"/>
              <w:rPr>
                <w:sz w:val="16"/>
                <w:szCs w:val="16"/>
              </w:rPr>
            </w:pPr>
            <w:r w:rsidRPr="00B00C4E">
              <w:rPr>
                <w:sz w:val="16"/>
                <w:szCs w:val="16"/>
              </w:rPr>
              <w:t>Permanent?</w:t>
            </w:r>
          </w:p>
        </w:tc>
        <w:tc>
          <w:tcPr>
            <w:tcW w:w="0" w:type="auto"/>
            <w:tcBorders>
              <w:top w:val="single" w:sz="4" w:space="0" w:color="auto"/>
              <w:bottom w:val="single" w:sz="4" w:space="0" w:color="auto"/>
            </w:tcBorders>
          </w:tcPr>
          <w:p w14:paraId="7F0553C2" w14:textId="77777777" w:rsidR="003C7E28" w:rsidRPr="009804C3" w:rsidRDefault="00404E46" w:rsidP="00C314C5">
            <w:pPr>
              <w:jc w:val="left"/>
              <w:rPr>
                <w:rStyle w:val="Hyperlink"/>
              </w:rPr>
            </w:pPr>
            <w:hyperlink r:id="rId41">
              <w:r w:rsidR="003C7E28" w:rsidRPr="009804C3">
                <w:rPr>
                  <w:rStyle w:val="Hyperlink"/>
                  <w:sz w:val="16"/>
                  <w:szCs w:val="16"/>
                </w:rPr>
                <w:t>OECS report</w:t>
              </w:r>
            </w:hyperlink>
          </w:p>
        </w:tc>
      </w:tr>
      <w:tr w:rsidR="003C7E28" w:rsidRPr="00B00C4E" w14:paraId="71033368" w14:textId="77777777" w:rsidTr="003C7E28">
        <w:trPr>
          <w:cantSplit/>
        </w:trPr>
        <w:tc>
          <w:tcPr>
            <w:tcW w:w="0" w:type="auto"/>
            <w:tcBorders>
              <w:top w:val="single" w:sz="4" w:space="0" w:color="auto"/>
              <w:bottom w:val="double" w:sz="4" w:space="0" w:color="auto"/>
            </w:tcBorders>
          </w:tcPr>
          <w:p w14:paraId="01D44B4B" w14:textId="0B906B39" w:rsidR="003C7E28" w:rsidRPr="00B00C4E" w:rsidRDefault="003C7E28" w:rsidP="003C7E28">
            <w:pPr>
              <w:jc w:val="left"/>
              <w:rPr>
                <w:sz w:val="16"/>
                <w:szCs w:val="16"/>
              </w:rPr>
            </w:pPr>
            <w:r w:rsidRPr="00B00C4E">
              <w:rPr>
                <w:sz w:val="16"/>
                <w:szCs w:val="16"/>
              </w:rPr>
              <w:t>Switzerland</w:t>
            </w:r>
          </w:p>
        </w:tc>
        <w:tc>
          <w:tcPr>
            <w:tcW w:w="5608" w:type="dxa"/>
            <w:tcBorders>
              <w:top w:val="single" w:sz="4" w:space="0" w:color="auto"/>
              <w:bottom w:val="double" w:sz="4" w:space="0" w:color="auto"/>
            </w:tcBorders>
          </w:tcPr>
          <w:p w14:paraId="1FE7A520" w14:textId="5DD4908A" w:rsidR="003C7E28" w:rsidRPr="00B00C4E" w:rsidRDefault="003C7E28" w:rsidP="003C7E28">
            <w:pPr>
              <w:tabs>
                <w:tab w:val="left" w:pos="362"/>
              </w:tabs>
              <w:ind w:left="362" w:hanging="362"/>
              <w:jc w:val="left"/>
              <w:rPr>
                <w:sz w:val="16"/>
                <w:szCs w:val="16"/>
              </w:rPr>
            </w:pPr>
            <w:r>
              <w:rPr>
                <w:sz w:val="16"/>
                <w:szCs w:val="16"/>
              </w:rPr>
              <w:t>26.</w:t>
            </w:r>
            <w:r>
              <w:rPr>
                <w:sz w:val="16"/>
                <w:szCs w:val="16"/>
              </w:rPr>
              <w:tab/>
            </w:r>
            <w:r w:rsidRPr="00B00C4E">
              <w:rPr>
                <w:sz w:val="16"/>
                <w:szCs w:val="16"/>
              </w:rPr>
              <w:t>The "Libero Export" procedure, which simplifies export procedures at border customs offices, has recently been introduced across Switzerland (as far as is logistically possible). The customs declarant selects the export customs declaration and may export consignments selected as "free" without carrying out additional Swiss customs formalities. The submission of customs documents to Swiss windows, as well as the resulting waiting times, will thus gradually be eliminated</w:t>
            </w:r>
            <w:r w:rsidR="009804C3">
              <w:rPr>
                <w:sz w:val="16"/>
                <w:szCs w:val="16"/>
              </w:rPr>
              <w:t>.</w:t>
            </w:r>
          </w:p>
        </w:tc>
        <w:tc>
          <w:tcPr>
            <w:tcW w:w="1770" w:type="dxa"/>
            <w:tcBorders>
              <w:top w:val="single" w:sz="4" w:space="0" w:color="auto"/>
              <w:bottom w:val="double" w:sz="4" w:space="0" w:color="auto"/>
            </w:tcBorders>
          </w:tcPr>
          <w:p w14:paraId="33AF972B" w14:textId="77777777" w:rsidR="003C7E28" w:rsidRPr="00B00C4E" w:rsidRDefault="003C7E28" w:rsidP="003C7E28">
            <w:pPr>
              <w:jc w:val="left"/>
              <w:rPr>
                <w:sz w:val="16"/>
                <w:szCs w:val="16"/>
              </w:rPr>
            </w:pPr>
            <w:r w:rsidRPr="00B00C4E">
              <w:rPr>
                <w:sz w:val="16"/>
                <w:szCs w:val="16"/>
              </w:rPr>
              <w:t>General</w:t>
            </w:r>
          </w:p>
        </w:tc>
        <w:tc>
          <w:tcPr>
            <w:tcW w:w="0" w:type="auto"/>
            <w:tcBorders>
              <w:top w:val="single" w:sz="4" w:space="0" w:color="auto"/>
              <w:bottom w:val="double" w:sz="4" w:space="0" w:color="auto"/>
            </w:tcBorders>
          </w:tcPr>
          <w:p w14:paraId="55AC9F75" w14:textId="77777777" w:rsidR="003C7E28" w:rsidRPr="00B00C4E" w:rsidRDefault="003C7E28" w:rsidP="003C7E28">
            <w:pPr>
              <w:jc w:val="left"/>
              <w:rPr>
                <w:color w:val="FF0000"/>
                <w:sz w:val="16"/>
                <w:szCs w:val="16"/>
              </w:rPr>
            </w:pPr>
            <w:r w:rsidRPr="00B00C4E">
              <w:rPr>
                <w:sz w:val="16"/>
                <w:szCs w:val="16"/>
              </w:rPr>
              <w:t>Permanent?</w:t>
            </w:r>
          </w:p>
        </w:tc>
        <w:tc>
          <w:tcPr>
            <w:tcW w:w="0" w:type="auto"/>
            <w:tcBorders>
              <w:top w:val="single" w:sz="4" w:space="0" w:color="auto"/>
              <w:bottom w:val="double" w:sz="4" w:space="0" w:color="auto"/>
            </w:tcBorders>
          </w:tcPr>
          <w:p w14:paraId="2F80888C" w14:textId="77777777" w:rsidR="003C7E28" w:rsidRPr="009804C3" w:rsidRDefault="00404E46" w:rsidP="003C7E28">
            <w:pPr>
              <w:jc w:val="left"/>
              <w:rPr>
                <w:rStyle w:val="Hyperlink"/>
              </w:rPr>
            </w:pPr>
            <w:hyperlink r:id="rId42" w:history="1">
              <w:r w:rsidR="003C7E28" w:rsidRPr="009804C3">
                <w:rPr>
                  <w:rStyle w:val="Hyperlink"/>
                  <w:sz w:val="16"/>
                  <w:szCs w:val="16"/>
                </w:rPr>
                <w:t>Notification under articles 1.4, 10.4.3, 10.6.2 and 12.2.2 of the Agreement on Trade Facilitation (G/TFA/N/CHE/2/Rev.1)</w:t>
              </w:r>
            </w:hyperlink>
          </w:p>
        </w:tc>
      </w:tr>
    </w:tbl>
    <w:p w14:paraId="2CC71F01" w14:textId="7B10E9A0" w:rsidR="007141CF" w:rsidRPr="00B00C4E" w:rsidRDefault="007141CF" w:rsidP="00C73F70"/>
    <w:p w14:paraId="0D1C8ACD" w14:textId="77777777" w:rsidR="00333E20" w:rsidRPr="00B00C4E" w:rsidRDefault="00333E20" w:rsidP="00C73F70">
      <w:pPr>
        <w:rPr>
          <w:rFonts w:eastAsia="Times New Roman" w:cs="Times New Roman"/>
          <w:szCs w:val="18"/>
        </w:rPr>
      </w:pPr>
    </w:p>
    <w:p w14:paraId="76C1B830" w14:textId="00C41123" w:rsidR="00333E20" w:rsidRPr="00B00C4E" w:rsidRDefault="00333E20" w:rsidP="00333E20">
      <w:pPr>
        <w:jc w:val="center"/>
        <w:rPr>
          <w:rFonts w:eastAsia="Times New Roman" w:cs="Times New Roman"/>
          <w:szCs w:val="18"/>
        </w:rPr>
      </w:pPr>
      <w:r w:rsidRPr="00B00C4E">
        <w:rPr>
          <w:rFonts w:eastAsia="Times New Roman" w:cs="Times New Roman"/>
          <w:b/>
          <w:szCs w:val="18"/>
        </w:rPr>
        <w:t>__________</w:t>
      </w:r>
    </w:p>
    <w:sectPr w:rsidR="00333E20" w:rsidRPr="00B00C4E" w:rsidSect="002A3E51">
      <w:headerReference w:type="even" r:id="rId43"/>
      <w:headerReference w:type="default" r:id="rId44"/>
      <w:footnotePr>
        <w:numRestart w:val="eachSect"/>
      </w:footnotePr>
      <w:pgSz w:w="16838" w:h="11906" w:orient="landscape" w:code="9"/>
      <w:pgMar w:top="1440" w:right="1701" w:bottom="1440" w:left="56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9B21B" w14:textId="77777777" w:rsidR="002A3E51" w:rsidRDefault="002A3E51" w:rsidP="00ED54E0">
      <w:r>
        <w:separator/>
      </w:r>
    </w:p>
  </w:endnote>
  <w:endnote w:type="continuationSeparator" w:id="0">
    <w:p w14:paraId="69B93503" w14:textId="77777777" w:rsidR="002A3E51" w:rsidRDefault="002A3E51"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7BC1" w14:textId="27EF913D" w:rsidR="002A3E51" w:rsidRPr="002A3E51" w:rsidRDefault="002A3E51" w:rsidP="002A3E5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C99E" w14:textId="601275B0" w:rsidR="002A3E51" w:rsidRPr="002A3E51" w:rsidRDefault="002A3E51" w:rsidP="002A3E51">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2526C" w14:textId="77777777" w:rsidR="002A3E51" w:rsidRDefault="002A3E51" w:rsidP="00ED54E0">
      <w:r>
        <w:separator/>
      </w:r>
    </w:p>
  </w:footnote>
  <w:footnote w:type="continuationSeparator" w:id="0">
    <w:p w14:paraId="43E990BE" w14:textId="77777777" w:rsidR="002A3E51" w:rsidRDefault="002A3E51" w:rsidP="00ED54E0">
      <w:r>
        <w:continuationSeparator/>
      </w:r>
    </w:p>
  </w:footnote>
  <w:footnote w:id="1">
    <w:p w14:paraId="25141E26" w14:textId="77777777" w:rsidR="00DA1BA1" w:rsidRDefault="00DA1BA1" w:rsidP="00DA1BA1">
      <w:pPr>
        <w:pStyle w:val="FootnoteText"/>
      </w:pPr>
      <w:r>
        <w:rPr>
          <w:rStyle w:val="FootnoteReference"/>
        </w:rPr>
        <w:footnoteRef/>
      </w:r>
      <w:r>
        <w:t xml:space="preserve"> </w:t>
      </w:r>
      <w:r w:rsidRPr="002C3D2B">
        <w:t xml:space="preserve">This document has been prepared under the Secretariat's own responsibility and </w:t>
      </w:r>
      <w:r>
        <w:t xml:space="preserve">is </w:t>
      </w:r>
      <w:r w:rsidRPr="002C3D2B">
        <w:t xml:space="preserve">without prejudice to the positions of Members </w:t>
      </w:r>
      <w:r>
        <w:t>or</w:t>
      </w:r>
      <w:r w:rsidRPr="002C3D2B">
        <w:t xml:space="preserve"> to their rights and obligations under the WTO.</w:t>
      </w:r>
    </w:p>
  </w:footnote>
  <w:footnote w:id="2">
    <w:p w14:paraId="766CC51B" w14:textId="748BDD36" w:rsidR="005D3E54" w:rsidRDefault="005D3E54">
      <w:pPr>
        <w:pStyle w:val="FootnoteText"/>
      </w:pPr>
      <w:r>
        <w:rPr>
          <w:rStyle w:val="FootnoteReference"/>
        </w:rPr>
        <w:footnoteRef/>
      </w:r>
      <w:r>
        <w:t xml:space="preserve"> </w:t>
      </w:r>
      <w:r w:rsidRPr="00333E20">
        <w:t>The measures with a question mark means that further clarification by concerned members is required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0D4D" w14:textId="77777777" w:rsidR="002A3E51" w:rsidRPr="002A3E51" w:rsidRDefault="002A3E51" w:rsidP="002A3E51">
    <w:pPr>
      <w:pStyle w:val="Header"/>
      <w:pBdr>
        <w:bottom w:val="single" w:sz="4" w:space="1" w:color="auto"/>
      </w:pBdr>
      <w:tabs>
        <w:tab w:val="clear" w:pos="4513"/>
        <w:tab w:val="clear" w:pos="9027"/>
      </w:tabs>
      <w:jc w:val="center"/>
    </w:pPr>
    <w:r w:rsidRPr="002A3E51">
      <w:t>G/RO/W/219</w:t>
    </w:r>
  </w:p>
  <w:p w14:paraId="11BA6012" w14:textId="77777777" w:rsidR="002A3E51" w:rsidRPr="002A3E51" w:rsidRDefault="002A3E51" w:rsidP="002A3E51">
    <w:pPr>
      <w:pStyle w:val="Header"/>
      <w:pBdr>
        <w:bottom w:val="single" w:sz="4" w:space="1" w:color="auto"/>
      </w:pBdr>
      <w:tabs>
        <w:tab w:val="clear" w:pos="4513"/>
        <w:tab w:val="clear" w:pos="9027"/>
      </w:tabs>
      <w:jc w:val="center"/>
    </w:pPr>
  </w:p>
  <w:p w14:paraId="54427E1D" w14:textId="43AAFD0B" w:rsidR="002A3E51" w:rsidRPr="002A3E51" w:rsidRDefault="002A3E51" w:rsidP="002A3E51">
    <w:pPr>
      <w:pStyle w:val="Header"/>
      <w:pBdr>
        <w:bottom w:val="single" w:sz="4" w:space="1" w:color="auto"/>
      </w:pBdr>
      <w:tabs>
        <w:tab w:val="clear" w:pos="4513"/>
        <w:tab w:val="clear" w:pos="9027"/>
      </w:tabs>
      <w:jc w:val="center"/>
    </w:pPr>
    <w:r w:rsidRPr="002A3E51">
      <w:t xml:space="preserve">- </w:t>
    </w:r>
    <w:r w:rsidRPr="002A3E51">
      <w:fldChar w:fldCharType="begin"/>
    </w:r>
    <w:r w:rsidRPr="002A3E51">
      <w:instrText xml:space="preserve"> PAGE </w:instrText>
    </w:r>
    <w:r w:rsidRPr="002A3E51">
      <w:fldChar w:fldCharType="separate"/>
    </w:r>
    <w:r w:rsidRPr="002A3E51">
      <w:rPr>
        <w:noProof/>
      </w:rPr>
      <w:t>1</w:t>
    </w:r>
    <w:r w:rsidRPr="002A3E51">
      <w:fldChar w:fldCharType="end"/>
    </w:r>
    <w:r w:rsidRPr="002A3E51">
      <w:t xml:space="preserve"> -</w:t>
    </w:r>
  </w:p>
  <w:p w14:paraId="7744187D" w14:textId="0AB81D23" w:rsidR="002A3E51" w:rsidRPr="002A3E51" w:rsidRDefault="002A3E51" w:rsidP="002A3E5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C7BD" w14:textId="77777777" w:rsidR="002A3E51" w:rsidRPr="002A3E51" w:rsidRDefault="002A3E51" w:rsidP="002A3E51">
    <w:pPr>
      <w:pStyle w:val="Header"/>
      <w:pBdr>
        <w:bottom w:val="single" w:sz="4" w:space="1" w:color="auto"/>
      </w:pBdr>
      <w:tabs>
        <w:tab w:val="clear" w:pos="4513"/>
        <w:tab w:val="clear" w:pos="9027"/>
      </w:tabs>
      <w:jc w:val="center"/>
    </w:pPr>
    <w:r w:rsidRPr="002A3E51">
      <w:t>G/RO/W/219</w:t>
    </w:r>
  </w:p>
  <w:p w14:paraId="02296FF1" w14:textId="77777777" w:rsidR="002A3E51" w:rsidRPr="002A3E51" w:rsidRDefault="002A3E51" w:rsidP="002A3E51">
    <w:pPr>
      <w:pStyle w:val="Header"/>
      <w:pBdr>
        <w:bottom w:val="single" w:sz="4" w:space="1" w:color="auto"/>
      </w:pBdr>
      <w:tabs>
        <w:tab w:val="clear" w:pos="4513"/>
        <w:tab w:val="clear" w:pos="9027"/>
      </w:tabs>
      <w:jc w:val="center"/>
    </w:pPr>
  </w:p>
  <w:p w14:paraId="5AC1131F" w14:textId="725D58ED" w:rsidR="002A3E51" w:rsidRPr="002A3E51" w:rsidRDefault="002A3E51" w:rsidP="002A3E51">
    <w:pPr>
      <w:pStyle w:val="Header"/>
      <w:pBdr>
        <w:bottom w:val="single" w:sz="4" w:space="1" w:color="auto"/>
      </w:pBdr>
      <w:tabs>
        <w:tab w:val="clear" w:pos="4513"/>
        <w:tab w:val="clear" w:pos="9027"/>
      </w:tabs>
      <w:jc w:val="center"/>
    </w:pPr>
    <w:r w:rsidRPr="002A3E51">
      <w:t xml:space="preserve">- </w:t>
    </w:r>
    <w:r w:rsidRPr="002A3E51">
      <w:fldChar w:fldCharType="begin"/>
    </w:r>
    <w:r w:rsidRPr="002A3E51">
      <w:instrText xml:space="preserve"> PAGE </w:instrText>
    </w:r>
    <w:r w:rsidRPr="002A3E51">
      <w:fldChar w:fldCharType="separate"/>
    </w:r>
    <w:r w:rsidRPr="002A3E51">
      <w:rPr>
        <w:noProof/>
      </w:rPr>
      <w:t>8</w:t>
    </w:r>
    <w:r w:rsidRPr="002A3E51">
      <w:fldChar w:fldCharType="end"/>
    </w:r>
    <w:r w:rsidRPr="002A3E51">
      <w:t xml:space="preserve"> -</w:t>
    </w:r>
  </w:p>
  <w:p w14:paraId="7D1C3DFA" w14:textId="1E3462DA" w:rsidR="002A3E51" w:rsidRPr="002A3E51" w:rsidRDefault="002A3E51" w:rsidP="002A3E5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4D6C1170" w14:textId="77777777" w:rsidTr="00544326">
      <w:trPr>
        <w:trHeight w:val="240"/>
        <w:jc w:val="center"/>
      </w:trPr>
      <w:tc>
        <w:tcPr>
          <w:tcW w:w="3794" w:type="dxa"/>
          <w:shd w:val="clear" w:color="auto" w:fill="FFFFFF"/>
          <w:tcMar>
            <w:left w:w="108" w:type="dxa"/>
            <w:right w:w="108" w:type="dxa"/>
          </w:tcMar>
          <w:vAlign w:val="center"/>
        </w:tcPr>
        <w:p w14:paraId="3A8E9D03" w14:textId="77777777" w:rsidR="00ED54E0" w:rsidRPr="00182B84" w:rsidRDefault="00ED54E0" w:rsidP="00425DC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0C2A4A2B" w14:textId="77777777" w:rsidR="00ED54E0" w:rsidRPr="00182B84" w:rsidRDefault="00ED54E0" w:rsidP="00425DC5">
          <w:pPr>
            <w:jc w:val="right"/>
            <w:rPr>
              <w:b/>
              <w:color w:val="FF0000"/>
              <w:szCs w:val="16"/>
            </w:rPr>
          </w:pPr>
        </w:p>
      </w:tc>
    </w:tr>
    <w:bookmarkEnd w:id="0"/>
    <w:tr w:rsidR="00ED54E0" w:rsidRPr="00182B84" w14:paraId="0B932313" w14:textId="77777777" w:rsidTr="00544326">
      <w:trPr>
        <w:trHeight w:val="213"/>
        <w:jc w:val="center"/>
      </w:trPr>
      <w:tc>
        <w:tcPr>
          <w:tcW w:w="3794" w:type="dxa"/>
          <w:vMerge w:val="restart"/>
          <w:shd w:val="clear" w:color="auto" w:fill="FFFFFF"/>
          <w:tcMar>
            <w:left w:w="0" w:type="dxa"/>
            <w:right w:w="0" w:type="dxa"/>
          </w:tcMar>
        </w:tcPr>
        <w:p w14:paraId="45E5C9E8" w14:textId="77777777" w:rsidR="00ED54E0" w:rsidRPr="00182B84" w:rsidRDefault="00ED54E0" w:rsidP="00425DC5">
          <w:pPr>
            <w:jc w:val="left"/>
          </w:pPr>
          <w:r w:rsidRPr="00182B84">
            <w:rPr>
              <w:noProof/>
              <w:lang w:val="en-US"/>
            </w:rPr>
            <w:drawing>
              <wp:inline distT="0" distB="0" distL="0" distR="0" wp14:anchorId="4A4E4993" wp14:editId="38697634">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B7FA96B" w14:textId="77777777" w:rsidR="00ED54E0" w:rsidRPr="00182B84" w:rsidRDefault="00ED54E0" w:rsidP="00425DC5">
          <w:pPr>
            <w:jc w:val="right"/>
            <w:rPr>
              <w:b/>
              <w:szCs w:val="16"/>
            </w:rPr>
          </w:pPr>
        </w:p>
      </w:tc>
    </w:tr>
    <w:tr w:rsidR="00ED54E0" w:rsidRPr="00182B84" w14:paraId="0DF0B0D9" w14:textId="77777777" w:rsidTr="00544326">
      <w:trPr>
        <w:trHeight w:val="868"/>
        <w:jc w:val="center"/>
      </w:trPr>
      <w:tc>
        <w:tcPr>
          <w:tcW w:w="3794" w:type="dxa"/>
          <w:vMerge/>
          <w:shd w:val="clear" w:color="auto" w:fill="FFFFFF"/>
          <w:tcMar>
            <w:left w:w="108" w:type="dxa"/>
            <w:right w:w="108" w:type="dxa"/>
          </w:tcMar>
        </w:tcPr>
        <w:p w14:paraId="26B54208"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12B2F43E" w14:textId="77777777" w:rsidR="002A3E51" w:rsidRDefault="002A3E51" w:rsidP="00425DC5">
          <w:pPr>
            <w:jc w:val="right"/>
            <w:rPr>
              <w:b/>
              <w:szCs w:val="16"/>
            </w:rPr>
          </w:pPr>
          <w:bookmarkStart w:id="1" w:name="bmkSymbols"/>
          <w:r>
            <w:rPr>
              <w:b/>
              <w:szCs w:val="16"/>
            </w:rPr>
            <w:t>G/RO/W/219</w:t>
          </w:r>
        </w:p>
        <w:bookmarkEnd w:id="1"/>
        <w:p w14:paraId="76509F00" w14:textId="77777777" w:rsidR="00ED54E0" w:rsidRPr="00182B84" w:rsidRDefault="00ED54E0" w:rsidP="00425DC5">
          <w:pPr>
            <w:jc w:val="right"/>
            <w:rPr>
              <w:b/>
              <w:szCs w:val="16"/>
            </w:rPr>
          </w:pPr>
        </w:p>
      </w:tc>
    </w:tr>
    <w:tr w:rsidR="00ED54E0" w:rsidRPr="00182B84" w14:paraId="3CC1BDB8" w14:textId="77777777" w:rsidTr="00544326">
      <w:trPr>
        <w:trHeight w:val="240"/>
        <w:jc w:val="center"/>
      </w:trPr>
      <w:tc>
        <w:tcPr>
          <w:tcW w:w="3794" w:type="dxa"/>
          <w:vMerge/>
          <w:shd w:val="clear" w:color="auto" w:fill="FFFFFF"/>
          <w:tcMar>
            <w:left w:w="108" w:type="dxa"/>
            <w:right w:w="108" w:type="dxa"/>
          </w:tcMar>
          <w:vAlign w:val="center"/>
        </w:tcPr>
        <w:p w14:paraId="65BD3365" w14:textId="77777777" w:rsidR="00ED54E0" w:rsidRPr="00182B84" w:rsidRDefault="00ED54E0" w:rsidP="00425DC5"/>
      </w:tc>
      <w:tc>
        <w:tcPr>
          <w:tcW w:w="5448" w:type="dxa"/>
          <w:gridSpan w:val="2"/>
          <w:shd w:val="clear" w:color="auto" w:fill="FFFFFF"/>
          <w:tcMar>
            <w:left w:w="108" w:type="dxa"/>
            <w:right w:w="108" w:type="dxa"/>
          </w:tcMar>
          <w:vAlign w:val="center"/>
        </w:tcPr>
        <w:p w14:paraId="26699D3C" w14:textId="5A6D5D4E" w:rsidR="00ED54E0" w:rsidRPr="00182B84" w:rsidRDefault="00B663F9" w:rsidP="00425DC5">
          <w:pPr>
            <w:jc w:val="right"/>
            <w:rPr>
              <w:szCs w:val="16"/>
            </w:rPr>
          </w:pPr>
          <w:r>
            <w:rPr>
              <w:szCs w:val="16"/>
            </w:rPr>
            <w:t>12</w:t>
          </w:r>
          <w:r w:rsidR="002A3E51">
            <w:rPr>
              <w:szCs w:val="16"/>
            </w:rPr>
            <w:t xml:space="preserve"> May 2023</w:t>
          </w:r>
        </w:p>
      </w:tc>
    </w:tr>
    <w:tr w:rsidR="00ED54E0" w:rsidRPr="00182B84" w14:paraId="46E4F85F"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F981B26" w14:textId="4AEA2C3F" w:rsidR="00ED54E0" w:rsidRPr="00182B84" w:rsidRDefault="00ED54E0" w:rsidP="00425DC5">
          <w:pPr>
            <w:jc w:val="left"/>
            <w:rPr>
              <w:b/>
            </w:rPr>
          </w:pPr>
          <w:bookmarkStart w:id="2" w:name="bmkSerial" w:colFirst="0" w:colLast="0"/>
          <w:r w:rsidRPr="00182B84">
            <w:rPr>
              <w:color w:val="FF0000"/>
              <w:szCs w:val="16"/>
            </w:rPr>
            <w:t>(</w:t>
          </w:r>
          <w:r w:rsidR="0041242B">
            <w:rPr>
              <w:color w:val="FF0000"/>
              <w:szCs w:val="16"/>
            </w:rPr>
            <w:t>23</w:t>
          </w:r>
          <w:r w:rsidRPr="00182B84">
            <w:rPr>
              <w:color w:val="FF0000"/>
              <w:szCs w:val="16"/>
            </w:rPr>
            <w:t>-</w:t>
          </w:r>
          <w:r w:rsidR="006D5181">
            <w:rPr>
              <w:color w:val="FF0000"/>
              <w:szCs w:val="16"/>
            </w:rPr>
            <w:t>3356</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395682CE" w14:textId="77777777" w:rsidR="00ED54E0" w:rsidRPr="00182B84" w:rsidRDefault="00ED54E0" w:rsidP="00425DC5">
          <w:pPr>
            <w:jc w:val="right"/>
            <w:rPr>
              <w:szCs w:val="16"/>
            </w:rPr>
          </w:pPr>
          <w:bookmarkStart w:id="3"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3"/>
        </w:p>
      </w:tc>
    </w:tr>
    <w:tr w:rsidR="00ED54E0" w:rsidRPr="00182B84" w14:paraId="317BF064"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9191EB1" w14:textId="77777777" w:rsidR="00ED54E0" w:rsidRPr="00182B84" w:rsidRDefault="002A3E51" w:rsidP="00425DC5">
          <w:pPr>
            <w:jc w:val="left"/>
            <w:rPr>
              <w:sz w:val="14"/>
              <w:szCs w:val="16"/>
            </w:rPr>
          </w:pPr>
          <w:bookmarkStart w:id="4" w:name="bmkCommittee"/>
          <w:bookmarkStart w:id="5" w:name="bmkLanguage" w:colFirst="1" w:colLast="1"/>
          <w:bookmarkEnd w:id="2"/>
          <w:r>
            <w:rPr>
              <w:b/>
            </w:rPr>
            <w:t>Committee on Rules of Origin</w:t>
          </w:r>
          <w:bookmarkEnd w:id="4"/>
        </w:p>
      </w:tc>
      <w:tc>
        <w:tcPr>
          <w:tcW w:w="3325" w:type="dxa"/>
          <w:tcBorders>
            <w:top w:val="single" w:sz="4" w:space="0" w:color="auto"/>
          </w:tcBorders>
          <w:tcMar>
            <w:top w:w="113" w:type="dxa"/>
            <w:left w:w="108" w:type="dxa"/>
            <w:bottom w:w="57" w:type="dxa"/>
            <w:right w:w="108" w:type="dxa"/>
          </w:tcMar>
          <w:vAlign w:val="center"/>
        </w:tcPr>
        <w:p w14:paraId="33BB3F66" w14:textId="77777777" w:rsidR="00ED54E0" w:rsidRPr="00182B84" w:rsidRDefault="002A3E51" w:rsidP="00425DC5">
          <w:pPr>
            <w:jc w:val="right"/>
            <w:rPr>
              <w:bCs/>
              <w:szCs w:val="18"/>
            </w:rPr>
          </w:pPr>
          <w:r>
            <w:rPr>
              <w:szCs w:val="18"/>
            </w:rPr>
            <w:t xml:space="preserve"> </w:t>
          </w:r>
        </w:p>
      </w:tc>
    </w:tr>
    <w:bookmarkEnd w:id="5"/>
  </w:tbl>
  <w:p w14:paraId="7AC1F8FA" w14:textId="77777777" w:rsidR="00ED54E0" w:rsidRDefault="00ED54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F7B70" w14:textId="77777777" w:rsidR="002A3E51" w:rsidRDefault="002A3E51" w:rsidP="002A3E51">
    <w:pPr>
      <w:framePr w:w="709" w:h="9071" w:hRule="exact" w:vSpace="800" w:wrap="around" w:vAnchor="page" w:hAnchor="page" w:x="15421" w:y="1418"/>
      <w:pBdr>
        <w:bottom w:val="single" w:sz="4" w:space="1" w:color="auto"/>
      </w:pBdr>
      <w:jc w:val="center"/>
      <w:textDirection w:val="tbRl"/>
    </w:pPr>
    <w:r>
      <w:t>G/RO/W/219</w:t>
    </w:r>
  </w:p>
  <w:p w14:paraId="0439E35D" w14:textId="77777777" w:rsidR="002A3E51" w:rsidRDefault="002A3E51" w:rsidP="002A3E51">
    <w:pPr>
      <w:framePr w:w="709" w:h="9071" w:hRule="exact" w:vSpace="800" w:wrap="around" w:vAnchor="page" w:hAnchor="page" w:x="15421" w:y="1418"/>
      <w:pBdr>
        <w:bottom w:val="single" w:sz="4" w:space="1" w:color="auto"/>
      </w:pBdr>
      <w:jc w:val="center"/>
      <w:textDirection w:val="tbRl"/>
    </w:pPr>
  </w:p>
  <w:p w14:paraId="0DD543E8" w14:textId="53AF3966" w:rsidR="002A3E51" w:rsidRDefault="002A3E51" w:rsidP="002A3E51">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1</w:t>
    </w:r>
    <w:r>
      <w:fldChar w:fldCharType="end"/>
    </w:r>
    <w:r>
      <w:t xml:space="preserve"> -</w:t>
    </w:r>
  </w:p>
  <w:p w14:paraId="760DDA96" w14:textId="77777777" w:rsidR="002A3E51" w:rsidRPr="002A3E51" w:rsidRDefault="002A3E51" w:rsidP="002A3E5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AE76" w14:textId="77777777" w:rsidR="002A3E51" w:rsidRDefault="002A3E51" w:rsidP="002A3E51">
    <w:pPr>
      <w:framePr w:w="709" w:h="9071" w:hRule="exact" w:vSpace="800" w:wrap="around" w:vAnchor="page" w:hAnchor="page" w:x="15421" w:y="1418"/>
      <w:pBdr>
        <w:bottom w:val="single" w:sz="4" w:space="1" w:color="auto"/>
      </w:pBdr>
      <w:jc w:val="center"/>
      <w:textDirection w:val="tbRl"/>
    </w:pPr>
    <w:r>
      <w:t>G/RO/W/219</w:t>
    </w:r>
  </w:p>
  <w:p w14:paraId="2FC0E1A5" w14:textId="77777777" w:rsidR="002A3E51" w:rsidRDefault="002A3E51" w:rsidP="002A3E51">
    <w:pPr>
      <w:framePr w:w="709" w:h="9071" w:hRule="exact" w:vSpace="800" w:wrap="around" w:vAnchor="page" w:hAnchor="page" w:x="15421" w:y="1418"/>
      <w:pBdr>
        <w:bottom w:val="single" w:sz="4" w:space="1" w:color="auto"/>
      </w:pBdr>
      <w:jc w:val="center"/>
      <w:textDirection w:val="tbRl"/>
    </w:pPr>
  </w:p>
  <w:p w14:paraId="37A67BE6" w14:textId="66DFB8C9" w:rsidR="002A3E51" w:rsidRDefault="002A3E51" w:rsidP="002A3E51">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Pr>
        <w:noProof/>
      </w:rPr>
      <w:t>8</w:t>
    </w:r>
    <w:r>
      <w:fldChar w:fldCharType="end"/>
    </w:r>
    <w:r>
      <w:t xml:space="preserve"> -</w:t>
    </w:r>
  </w:p>
  <w:p w14:paraId="3047C5FC" w14:textId="77777777" w:rsidR="002A3E51" w:rsidRPr="002A3E51" w:rsidRDefault="002A3E51" w:rsidP="002A3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D8011A"/>
    <w:multiLevelType w:val="hybridMultilevel"/>
    <w:tmpl w:val="02FE0DF4"/>
    <w:lvl w:ilvl="0" w:tplc="8D5A4B62">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075A666C"/>
    <w:numStyleLink w:val="LegalHeadings"/>
  </w:abstractNum>
  <w:abstractNum w:abstractNumId="14"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4A0217F"/>
    <w:multiLevelType w:val="hybridMultilevel"/>
    <w:tmpl w:val="3D7AC5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9FD647E"/>
    <w:multiLevelType w:val="hybridMultilevel"/>
    <w:tmpl w:val="09C41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8E0B4F"/>
    <w:multiLevelType w:val="hybridMultilevel"/>
    <w:tmpl w:val="267CBCA8"/>
    <w:lvl w:ilvl="0" w:tplc="8D5A4B62">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6590809">
    <w:abstractNumId w:val="9"/>
  </w:num>
  <w:num w:numId="2" w16cid:durableId="1166558181">
    <w:abstractNumId w:val="7"/>
  </w:num>
  <w:num w:numId="3" w16cid:durableId="520978182">
    <w:abstractNumId w:val="6"/>
  </w:num>
  <w:num w:numId="4" w16cid:durableId="88503401">
    <w:abstractNumId w:val="5"/>
  </w:num>
  <w:num w:numId="5" w16cid:durableId="796028474">
    <w:abstractNumId w:val="4"/>
  </w:num>
  <w:num w:numId="6" w16cid:durableId="534579523">
    <w:abstractNumId w:val="14"/>
  </w:num>
  <w:num w:numId="7" w16cid:durableId="1660619434">
    <w:abstractNumId w:val="13"/>
  </w:num>
  <w:num w:numId="8" w16cid:durableId="1787694281">
    <w:abstractNumId w:val="12"/>
  </w:num>
  <w:num w:numId="9" w16cid:durableId="5340833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7330976">
    <w:abstractNumId w:val="15"/>
  </w:num>
  <w:num w:numId="11" w16cid:durableId="14423169">
    <w:abstractNumId w:val="8"/>
  </w:num>
  <w:num w:numId="12" w16cid:durableId="547306912">
    <w:abstractNumId w:val="3"/>
  </w:num>
  <w:num w:numId="13" w16cid:durableId="29305969">
    <w:abstractNumId w:val="2"/>
  </w:num>
  <w:num w:numId="14" w16cid:durableId="691734266">
    <w:abstractNumId w:val="1"/>
  </w:num>
  <w:num w:numId="15" w16cid:durableId="1302420118">
    <w:abstractNumId w:val="0"/>
  </w:num>
  <w:num w:numId="16" w16cid:durableId="10109162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22448894">
    <w:abstractNumId w:val="17"/>
  </w:num>
  <w:num w:numId="18" w16cid:durableId="6541394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69268503">
    <w:abstractNumId w:val="11"/>
  </w:num>
  <w:num w:numId="20" w16cid:durableId="2492412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51"/>
    <w:rsid w:val="000272F6"/>
    <w:rsid w:val="00037AC4"/>
    <w:rsid w:val="000423BF"/>
    <w:rsid w:val="000A4945"/>
    <w:rsid w:val="000B31E1"/>
    <w:rsid w:val="001033F2"/>
    <w:rsid w:val="0011356B"/>
    <w:rsid w:val="0013337F"/>
    <w:rsid w:val="00182B84"/>
    <w:rsid w:val="001E291F"/>
    <w:rsid w:val="00233408"/>
    <w:rsid w:val="00236136"/>
    <w:rsid w:val="0027067B"/>
    <w:rsid w:val="0029145E"/>
    <w:rsid w:val="002A3E51"/>
    <w:rsid w:val="002D1309"/>
    <w:rsid w:val="003156C6"/>
    <w:rsid w:val="00333E20"/>
    <w:rsid w:val="00347B7A"/>
    <w:rsid w:val="003572B4"/>
    <w:rsid w:val="00364F61"/>
    <w:rsid w:val="003748AC"/>
    <w:rsid w:val="003C7E28"/>
    <w:rsid w:val="00404E46"/>
    <w:rsid w:val="0041242B"/>
    <w:rsid w:val="00467032"/>
    <w:rsid w:val="0046754A"/>
    <w:rsid w:val="004F203A"/>
    <w:rsid w:val="005336B8"/>
    <w:rsid w:val="00544326"/>
    <w:rsid w:val="00547B5F"/>
    <w:rsid w:val="005743F6"/>
    <w:rsid w:val="005A1A22"/>
    <w:rsid w:val="005A4059"/>
    <w:rsid w:val="005B04B9"/>
    <w:rsid w:val="005B68C7"/>
    <w:rsid w:val="005B7054"/>
    <w:rsid w:val="005D3E54"/>
    <w:rsid w:val="005D5981"/>
    <w:rsid w:val="005F30CB"/>
    <w:rsid w:val="00612644"/>
    <w:rsid w:val="00671292"/>
    <w:rsid w:val="00674CCD"/>
    <w:rsid w:val="006A7AF7"/>
    <w:rsid w:val="006D5181"/>
    <w:rsid w:val="006E41C0"/>
    <w:rsid w:val="006F5826"/>
    <w:rsid w:val="00700181"/>
    <w:rsid w:val="007141CF"/>
    <w:rsid w:val="00745146"/>
    <w:rsid w:val="007577E3"/>
    <w:rsid w:val="00760DB3"/>
    <w:rsid w:val="007651E7"/>
    <w:rsid w:val="0077592D"/>
    <w:rsid w:val="007E6507"/>
    <w:rsid w:val="007F2B8E"/>
    <w:rsid w:val="007F32D1"/>
    <w:rsid w:val="00807247"/>
    <w:rsid w:val="00840C2B"/>
    <w:rsid w:val="00841B8C"/>
    <w:rsid w:val="00846E13"/>
    <w:rsid w:val="008739FD"/>
    <w:rsid w:val="00893E85"/>
    <w:rsid w:val="008B11F2"/>
    <w:rsid w:val="008E372C"/>
    <w:rsid w:val="008E455F"/>
    <w:rsid w:val="009804C3"/>
    <w:rsid w:val="009A6F54"/>
    <w:rsid w:val="009E1C47"/>
    <w:rsid w:val="00A6057A"/>
    <w:rsid w:val="00A74017"/>
    <w:rsid w:val="00AA332C"/>
    <w:rsid w:val="00AA70EC"/>
    <w:rsid w:val="00AC27F8"/>
    <w:rsid w:val="00AD4C72"/>
    <w:rsid w:val="00AE2AEE"/>
    <w:rsid w:val="00B00276"/>
    <w:rsid w:val="00B00C4E"/>
    <w:rsid w:val="00B230EC"/>
    <w:rsid w:val="00B52738"/>
    <w:rsid w:val="00B56EDC"/>
    <w:rsid w:val="00B663F9"/>
    <w:rsid w:val="00BB1F84"/>
    <w:rsid w:val="00BE5468"/>
    <w:rsid w:val="00C01A1F"/>
    <w:rsid w:val="00C11EAC"/>
    <w:rsid w:val="00C15F6D"/>
    <w:rsid w:val="00C305D7"/>
    <w:rsid w:val="00C30F2A"/>
    <w:rsid w:val="00C314C5"/>
    <w:rsid w:val="00C43456"/>
    <w:rsid w:val="00C65C0C"/>
    <w:rsid w:val="00C73F70"/>
    <w:rsid w:val="00C808FC"/>
    <w:rsid w:val="00CA2AC9"/>
    <w:rsid w:val="00CD7D97"/>
    <w:rsid w:val="00CE3EE6"/>
    <w:rsid w:val="00CE4BA1"/>
    <w:rsid w:val="00D000C7"/>
    <w:rsid w:val="00D221B8"/>
    <w:rsid w:val="00D52A9D"/>
    <w:rsid w:val="00D55AAD"/>
    <w:rsid w:val="00D74264"/>
    <w:rsid w:val="00D747AE"/>
    <w:rsid w:val="00D81B8E"/>
    <w:rsid w:val="00D9226C"/>
    <w:rsid w:val="00DA1BA1"/>
    <w:rsid w:val="00DA20BD"/>
    <w:rsid w:val="00DE50DB"/>
    <w:rsid w:val="00DF6AE1"/>
    <w:rsid w:val="00E46FD5"/>
    <w:rsid w:val="00E544BB"/>
    <w:rsid w:val="00E56545"/>
    <w:rsid w:val="00EA5D4F"/>
    <w:rsid w:val="00EB6C56"/>
    <w:rsid w:val="00ED1D47"/>
    <w:rsid w:val="00ED54E0"/>
    <w:rsid w:val="00F04A9D"/>
    <w:rsid w:val="00F1136A"/>
    <w:rsid w:val="00F32397"/>
    <w:rsid w:val="00F40595"/>
    <w:rsid w:val="00FA5EBC"/>
    <w:rsid w:val="00FB1138"/>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9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E51"/>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3748AC"/>
    <w:pPr>
      <w:tabs>
        <w:tab w:val="right" w:leader="dot" w:pos="9027"/>
      </w:tabs>
      <w:spacing w:before="120" w:after="120"/>
      <w:jc w:val="left"/>
    </w:pPr>
    <w:rPr>
      <w:rFonts w:eastAsia="Calibri" w:cs="Times New Roman"/>
      <w:b/>
      <w:caps/>
      <w:szCs w:val="18"/>
      <w:lang w:eastAsia="en-GB"/>
    </w:rPr>
  </w:style>
  <w:style w:type="paragraph" w:styleId="TOC2">
    <w:name w:val="toc 2"/>
    <w:basedOn w:val="Normal"/>
    <w:next w:val="Normal"/>
    <w:autoRedefine/>
    <w:uiPriority w:val="39"/>
    <w:rsid w:val="003748AC"/>
    <w:pPr>
      <w:tabs>
        <w:tab w:val="right" w:leader="dot" w:pos="9027"/>
      </w:tabs>
      <w:spacing w:before="120" w:after="120"/>
      <w:jc w:val="left"/>
    </w:pPr>
    <w:rPr>
      <w:rFonts w:eastAsia="Calibri" w:cs="Times New Roman"/>
      <w:szCs w:val="18"/>
      <w:lang w:eastAsia="en-GB"/>
    </w:rPr>
  </w:style>
  <w:style w:type="paragraph" w:styleId="TOC3">
    <w:name w:val="toc 3"/>
    <w:basedOn w:val="Normal"/>
    <w:next w:val="Normal"/>
    <w:autoRedefine/>
    <w:uiPriority w:val="39"/>
    <w:rsid w:val="003748AC"/>
    <w:pPr>
      <w:tabs>
        <w:tab w:val="right" w:leader="dot" w:pos="9027"/>
      </w:tabs>
      <w:spacing w:before="120" w:after="120"/>
      <w:jc w:val="left"/>
    </w:pPr>
    <w:rPr>
      <w:rFonts w:eastAsia="Calibri" w:cs="Times New Roman"/>
      <w:szCs w:val="18"/>
      <w:lang w:eastAsia="en-GB"/>
    </w:rPr>
  </w:style>
  <w:style w:type="paragraph" w:styleId="TOC4">
    <w:name w:val="toc 4"/>
    <w:basedOn w:val="Normal"/>
    <w:next w:val="Normal"/>
    <w:autoRedefine/>
    <w:uiPriority w:val="39"/>
    <w:rsid w:val="003748AC"/>
    <w:pPr>
      <w:tabs>
        <w:tab w:val="right" w:leader="dot" w:pos="9027"/>
      </w:tabs>
      <w:spacing w:before="120" w:after="120"/>
      <w:jc w:val="left"/>
    </w:pPr>
    <w:rPr>
      <w:rFonts w:eastAsia="Calibri" w:cs="Times New Roman"/>
      <w:szCs w:val="18"/>
      <w:lang w:eastAsia="en-GB"/>
    </w:rPr>
  </w:style>
  <w:style w:type="paragraph" w:styleId="TOC5">
    <w:name w:val="toc 5"/>
    <w:basedOn w:val="Normal"/>
    <w:next w:val="Normal"/>
    <w:autoRedefine/>
    <w:uiPriority w:val="39"/>
    <w:rsid w:val="003748AC"/>
    <w:pPr>
      <w:tabs>
        <w:tab w:val="right" w:leader="dot" w:pos="9027"/>
      </w:tabs>
      <w:spacing w:before="120" w:after="120"/>
      <w:jc w:val="left"/>
    </w:pPr>
    <w:rPr>
      <w:rFonts w:eastAsia="Calibri" w:cs="Times New Roman"/>
      <w:szCs w:val="18"/>
      <w:lang w:eastAsia="en-GB"/>
    </w:rPr>
  </w:style>
  <w:style w:type="paragraph" w:styleId="TOC6">
    <w:name w:val="toc 6"/>
    <w:basedOn w:val="Normal"/>
    <w:next w:val="Normal"/>
    <w:autoRedefine/>
    <w:uiPriority w:val="39"/>
    <w:rsid w:val="003748AC"/>
    <w:pPr>
      <w:tabs>
        <w:tab w:val="right" w:leader="dot" w:pos="9027"/>
      </w:tabs>
      <w:spacing w:before="120" w:after="120"/>
      <w:jc w:val="left"/>
    </w:pPr>
    <w:rPr>
      <w:rFonts w:eastAsia="Calibri" w:cs="Times New Roman"/>
      <w:szCs w:val="18"/>
      <w:lang w:eastAsia="en-GB"/>
    </w:rPr>
  </w:style>
  <w:style w:type="paragraph" w:styleId="TOC7">
    <w:name w:val="toc 7"/>
    <w:basedOn w:val="Normal"/>
    <w:next w:val="Normal"/>
    <w:autoRedefine/>
    <w:uiPriority w:val="39"/>
    <w:rsid w:val="003748AC"/>
    <w:pPr>
      <w:tabs>
        <w:tab w:val="left" w:pos="851"/>
        <w:tab w:val="right" w:leader="dot" w:pos="9027"/>
      </w:tabs>
      <w:spacing w:before="120" w:after="120"/>
      <w:ind w:left="567"/>
      <w:jc w:val="left"/>
    </w:pPr>
    <w:rPr>
      <w:rFonts w:eastAsia="Calibri" w:cs="Times New Roman"/>
      <w:szCs w:val="18"/>
      <w:lang w:eastAsia="en-GB"/>
    </w:rPr>
  </w:style>
  <w:style w:type="paragraph" w:styleId="TOC8">
    <w:name w:val="toc 8"/>
    <w:basedOn w:val="Normal"/>
    <w:next w:val="Normal"/>
    <w:autoRedefine/>
    <w:uiPriority w:val="39"/>
    <w:rsid w:val="003748AC"/>
    <w:pPr>
      <w:tabs>
        <w:tab w:val="left" w:pos="851"/>
        <w:tab w:val="left" w:pos="1134"/>
        <w:tab w:val="right" w:leader="dot" w:pos="9027"/>
      </w:tabs>
      <w:spacing w:before="120" w:after="120"/>
      <w:ind w:left="850"/>
      <w:jc w:val="left"/>
    </w:pPr>
    <w:rPr>
      <w:rFonts w:eastAsia="Calibri" w:cs="Times New Roman"/>
      <w:szCs w:val="18"/>
      <w:lang w:eastAsia="en-GB"/>
    </w:rPr>
  </w:style>
  <w:style w:type="paragraph" w:styleId="TOC9">
    <w:name w:val="toc 9"/>
    <w:basedOn w:val="Normal"/>
    <w:next w:val="Normal"/>
    <w:autoRedefine/>
    <w:uiPriority w:val="39"/>
    <w:rsid w:val="003748AC"/>
    <w:pPr>
      <w:tabs>
        <w:tab w:val="left" w:pos="851"/>
        <w:tab w:val="left" w:pos="1134"/>
        <w:tab w:val="left" w:pos="1418"/>
        <w:tab w:val="right" w:leader="dot" w:pos="9027"/>
      </w:tabs>
      <w:spacing w:before="120" w:after="120"/>
      <w:ind w:left="1134"/>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C73F70"/>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left w:w="57" w:type="dxa"/>
        <w:right w:w="57"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34"/>
    <w:qFormat/>
    <w:rsid w:val="00AA332C"/>
    <w:pPr>
      <w:ind w:left="720"/>
      <w:contextualSpacing/>
    </w:pPr>
  </w:style>
  <w:style w:type="table" w:customStyle="1" w:styleId="WTOBox1">
    <w:name w:val="WTOBox1"/>
    <w:basedOn w:val="TableNormal"/>
    <w:uiPriority w:val="99"/>
    <w:rsid w:val="00C73F70"/>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73F70"/>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CellMar>
        <w:left w:w="57" w:type="dxa"/>
        <w:right w:w="57" w:type="dxa"/>
      </w:tblCellMar>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 w:type="paragraph" w:customStyle="1" w:styleId="NoteTextSource">
    <w:name w:val="Note Text Source"/>
    <w:basedOn w:val="Normal"/>
    <w:uiPriority w:val="4"/>
    <w:qFormat/>
    <w:rsid w:val="00C73F70"/>
    <w:pPr>
      <w:spacing w:before="120" w:after="240"/>
      <w:ind w:left="851" w:hanging="851"/>
      <w:jc w:val="left"/>
    </w:pPr>
    <w:rPr>
      <w:sz w:val="16"/>
    </w:rPr>
  </w:style>
  <w:style w:type="paragraph" w:customStyle="1" w:styleId="Default">
    <w:name w:val="Default"/>
    <w:rsid w:val="002A3E51"/>
    <w:pPr>
      <w:autoSpaceDE w:val="0"/>
      <w:autoSpaceDN w:val="0"/>
      <w:adjustRightInd w:val="0"/>
      <w:spacing w:after="0" w:line="240" w:lineRule="auto"/>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B00C4E"/>
    <w:rPr>
      <w:color w:val="605E5C"/>
      <w:shd w:val="clear" w:color="auto" w:fill="E1DFDD"/>
    </w:rPr>
  </w:style>
  <w:style w:type="paragraph" w:styleId="Revision">
    <w:name w:val="Revision"/>
    <w:hidden/>
    <w:uiPriority w:val="99"/>
    <w:semiHidden/>
    <w:rsid w:val="002D1309"/>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35850">
      <w:bodyDiv w:val="1"/>
      <w:marLeft w:val="0"/>
      <w:marRight w:val="0"/>
      <w:marTop w:val="0"/>
      <w:marBottom w:val="0"/>
      <w:divBdr>
        <w:top w:val="none" w:sz="0" w:space="0" w:color="auto"/>
        <w:left w:val="none" w:sz="0" w:space="0" w:color="auto"/>
        <w:bottom w:val="none" w:sz="0" w:space="0" w:color="auto"/>
        <w:right w:val="none" w:sz="0" w:space="0" w:color="auto"/>
      </w:divBdr>
    </w:div>
    <w:div w:id="727723671">
      <w:bodyDiv w:val="1"/>
      <w:marLeft w:val="0"/>
      <w:marRight w:val="0"/>
      <w:marTop w:val="0"/>
      <w:marBottom w:val="0"/>
      <w:divBdr>
        <w:top w:val="none" w:sz="0" w:space="0" w:color="auto"/>
        <w:left w:val="none" w:sz="0" w:space="0" w:color="auto"/>
        <w:bottom w:val="none" w:sz="0" w:space="0" w:color="auto"/>
        <w:right w:val="none" w:sz="0" w:space="0" w:color="auto"/>
      </w:divBdr>
    </w:div>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tfadatabase.org/uploads/thematicdiscussiondocument/W24.pdf" TargetMode="External"/><Relationship Id="rId26" Type="http://schemas.openxmlformats.org/officeDocument/2006/relationships/hyperlink" Target="https://docs.wto.org/dol2fe/Pages/SS/directdoc.aspx?filename=q:/G/TFA/W26.pdf&amp;Open=True" TargetMode="External"/><Relationship Id="rId39" Type="http://schemas.openxmlformats.org/officeDocument/2006/relationships/hyperlink" Target="https://tfadatabase.org/uploads/thematicdiscussiondocument/Paraguay.pdf" TargetMode="External"/><Relationship Id="rId3" Type="http://schemas.openxmlformats.org/officeDocument/2006/relationships/numbering" Target="numbering.xml"/><Relationship Id="rId21" Type="http://schemas.openxmlformats.org/officeDocument/2006/relationships/hyperlink" Target="https://www.wto.org/english/tratop_e/covid19_e/trade_related_goods_measure_e.htm" TargetMode="External"/><Relationship Id="rId34" Type="http://schemas.openxmlformats.org/officeDocument/2006/relationships/hyperlink" Target="https://tfadatabase.org/uploads/thematicdiscussiondocument/W24.pdf" TargetMode="External"/><Relationship Id="rId42" Type="http://schemas.openxmlformats.org/officeDocument/2006/relationships/hyperlink" Target="https://tfadatabase.org/uploads/notification/NCHE2R1.pdf"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wto.org/english/tratop_e/covid19_e/trade_related_goods_measure_e.htm" TargetMode="External"/><Relationship Id="rId25" Type="http://schemas.openxmlformats.org/officeDocument/2006/relationships/hyperlink" Target="https://docs.wto.org/dol2fe/Pages/SS/directdoc.aspx?filename=q:/G/TFA/W40R4.pdf&amp;Open=True" TargetMode="External"/><Relationship Id="rId33" Type="http://schemas.openxmlformats.org/officeDocument/2006/relationships/hyperlink" Target="https://tfadatabase.org/uploads/thematicdiscussiondocument/W24.pdf" TargetMode="External"/><Relationship Id="rId38" Type="http://schemas.openxmlformats.org/officeDocument/2006/relationships/hyperlink" Target="https://tfadatabase.org/uploads/thematicdiscussiondocument/Paraguay.pdf"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tfadatabase.org/uploads/notification/ndom3r1.pdf" TargetMode="External"/><Relationship Id="rId29" Type="http://schemas.openxmlformats.org/officeDocument/2006/relationships/hyperlink" Target="https://www.wto.org/english/tratop_e/covid19_e/trade_related_goods_measure_e.htm" TargetMode="External"/><Relationship Id="rId41" Type="http://schemas.openxmlformats.org/officeDocument/2006/relationships/hyperlink" Target="https://tfadatabase.org/uploads/thematicdiscussiondocument/Saint_Lucia_-_Stephen_Fevrier.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to.org/english/tratop_e/covid19_e/trade_related_goods_measure_e.htm" TargetMode="External"/><Relationship Id="rId24" Type="http://schemas.openxmlformats.org/officeDocument/2006/relationships/hyperlink" Target="https://docs.wto.org/dol2fe/Pages/SS/directdoc.aspx?filename=q:/G/TFA/W40R4.pdf&amp;Open=True" TargetMode="External"/><Relationship Id="rId32" Type="http://schemas.openxmlformats.org/officeDocument/2006/relationships/hyperlink" Target="https://tfadatabase.org/uploads/thematicdiscussiondocument/W24.pdf" TargetMode="External"/><Relationship Id="rId37" Type="http://schemas.openxmlformats.org/officeDocument/2006/relationships/hyperlink" Target="https://tfadatabase.org/uploads/thematicdiscussiondocument/W24.pdf" TargetMode="External"/><Relationship Id="rId40" Type="http://schemas.openxmlformats.org/officeDocument/2006/relationships/hyperlink" Target="https://www.wto.org/english/tratop_e/covid19_e/trade_related_goods_measure_e.htm"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docs.wto.org/dol2fe/Pages/SS/directdoc.aspx?filename=q:/G/TFA/W40R4.pdf&amp;Open=True" TargetMode="External"/><Relationship Id="rId28" Type="http://schemas.openxmlformats.org/officeDocument/2006/relationships/hyperlink" Target="https://www.wto.org/english/tratop_e/covid19_e/trade_related_goods_measure_e.htm" TargetMode="External"/><Relationship Id="rId36" Type="http://schemas.openxmlformats.org/officeDocument/2006/relationships/hyperlink" Target="https://tfadatabase.org/uploads/thematicdiscussiondocument/W24.pdf" TargetMode="External"/><Relationship Id="rId10" Type="http://schemas.openxmlformats.org/officeDocument/2006/relationships/hyperlink" Target="https://docs.wto.org/dol2fe/Pages/SS/directdoc.aspx?filename=q:/G/MA/409.pdf&amp;Open=True" TargetMode="External"/><Relationship Id="rId19" Type="http://schemas.openxmlformats.org/officeDocument/2006/relationships/hyperlink" Target="https://tfadatabase.org/uploads/thematicdiscussiondocument/W24.pdf" TargetMode="External"/><Relationship Id="rId31" Type="http://schemas.openxmlformats.org/officeDocument/2006/relationships/hyperlink" Target="https://tfadatabase.org/uploads/thematicdiscussiondocument/W24.pdf" TargetMode="External"/><Relationship Id="rId44"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s://docs.wto.org/dol2fe/Pages/SS/directdoc.aspx?filename=q:/G/TFA/W40R4.pdf&amp;Open=True" TargetMode="External"/><Relationship Id="rId14" Type="http://schemas.openxmlformats.org/officeDocument/2006/relationships/footer" Target="footer1.xml"/><Relationship Id="rId22" Type="http://schemas.openxmlformats.org/officeDocument/2006/relationships/hyperlink" Target="https://tfadatabase.org/uploads/thematicdiscussiondocument/W24.pdf" TargetMode="External"/><Relationship Id="rId27" Type="http://schemas.openxmlformats.org/officeDocument/2006/relationships/hyperlink" Target="https://docs.wto.org/dol2fe/Pages/SS/directdoc.aspx?filename=q:/G/TFA/W26.pdf&amp;Open=True" TargetMode="External"/><Relationship Id="rId30" Type="http://schemas.openxmlformats.org/officeDocument/2006/relationships/hyperlink" Target="https://tfadatabase.org/uploads/thematicdiscussiondocument/Japan_revised.pdf" TargetMode="External"/><Relationship Id="rId35" Type="http://schemas.openxmlformats.org/officeDocument/2006/relationships/hyperlink" Target="https://tfadatabase.org/uploads/thematicdiscussiondocument/W24.pdf" TargetMode="External"/><Relationship Id="rId43"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maz\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itus xmlns="http://schemas.titus.com/TitusProperties/">
  <TitusGUID xmlns="">cd30f68b-7fb8-4d7d-8a77-e2965466f649</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976ED221-A675-4797-B2A1-0ED40D92375F}">
  <ds:schemaRefs>
    <ds:schemaRef ds:uri="http://schemas.openxmlformats.org/officeDocument/2006/bibliography"/>
  </ds:schemaRefs>
</ds:datastoreItem>
</file>

<file path=customXml/itemProps2.xml><?xml version="1.0" encoding="utf-8"?>
<ds:datastoreItem xmlns:ds="http://schemas.openxmlformats.org/officeDocument/2006/customXml" ds:itemID="{990AFB13-A1D4-45F2-835A-28C240335B2E}">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WTODOCE2012.DOTX</Template>
  <TotalTime>181</TotalTime>
  <Pages>4</Pages>
  <Words>1453</Words>
  <Characters>8626</Characters>
  <Application>Microsoft Office Word</Application>
  <DocSecurity>0</DocSecurity>
  <Lines>293</Lines>
  <Paragraphs>141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9</cp:revision>
  <cp:lastPrinted>2023-05-12T09:27:00Z</cp:lastPrinted>
  <dcterms:created xsi:type="dcterms:W3CDTF">2023-05-10T11:03:00Z</dcterms:created>
  <dcterms:modified xsi:type="dcterms:W3CDTF">2023-05-12T14:57:00Z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cd30f68b-7fb8-4d7d-8a77-e2965466f649</vt:lpwstr>
  </property>
  <property fmtid="{D5CDD505-2E9C-101B-9397-08002B2CF9AE}" pid="3" name="WTOCLASSIFICATION">
    <vt:lpwstr>WTO OFFICIAL</vt:lpwstr>
  </property>
  <property fmtid="{D5CDD505-2E9C-101B-9397-08002B2CF9AE}" pid="4" name="Symbol1">
    <vt:lpwstr>G/RO/W/219</vt:lpwstr>
  </property>
</Properties>
</file>