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9356" w14:textId="427D9139" w:rsidR="00FF577E" w:rsidRPr="00707485" w:rsidRDefault="00707485" w:rsidP="00707485">
      <w:pPr>
        <w:pStyle w:val="Title"/>
        <w:rPr>
          <w:caps w:val="0"/>
          <w:kern w:val="0"/>
        </w:rPr>
      </w:pPr>
      <w:bookmarkStart w:id="0" w:name="_Toc358732675"/>
      <w:r w:rsidRPr="00707485">
        <w:rPr>
          <w:caps w:val="0"/>
          <w:kern w:val="0"/>
        </w:rPr>
        <w:t>SUBSIDIES</w:t>
      </w:r>
      <w:bookmarkEnd w:id="0"/>
    </w:p>
    <w:p w14:paraId="7F1303B5" w14:textId="3DB11AAE" w:rsidR="00FF577E" w:rsidRPr="00707485" w:rsidRDefault="00707485" w:rsidP="00707485">
      <w:pPr>
        <w:pStyle w:val="Title2"/>
        <w:rPr>
          <w:caps w:val="0"/>
        </w:rPr>
      </w:pPr>
      <w:r w:rsidRPr="00707485">
        <w:rPr>
          <w:caps w:val="0"/>
        </w:rPr>
        <w:t>NEW AND FULL NOTIFICATION PURSUANT TO ARTICLE XVI:1</w:t>
      </w:r>
      <w:r w:rsidRPr="00707485">
        <w:rPr>
          <w:caps w:val="0"/>
        </w:rPr>
        <w:br/>
        <w:t>OF THE GATT 1994 AND ARTICLE 25 OF THE AGREEMENT</w:t>
      </w:r>
      <w:r w:rsidRPr="00707485">
        <w:rPr>
          <w:caps w:val="0"/>
        </w:rPr>
        <w:br/>
        <w:t>ON SUBSIDIES AND COUNTERVAILING MEASURES</w:t>
      </w:r>
    </w:p>
    <w:p w14:paraId="1782432D" w14:textId="77777777" w:rsidR="003109E3" w:rsidRPr="00707485" w:rsidRDefault="003109E3" w:rsidP="00FF577E">
      <w:pPr>
        <w:pStyle w:val="TitleCountry"/>
      </w:pPr>
      <w:r w:rsidRPr="00707485">
        <w:t>Liechtenstein</w:t>
      </w:r>
    </w:p>
    <w:p w14:paraId="7B57C8AC" w14:textId="290F3CF7" w:rsidR="003109E3" w:rsidRPr="00707485" w:rsidRDefault="003109E3" w:rsidP="003109E3">
      <w:r w:rsidRPr="00707485">
        <w:t xml:space="preserve">The following communication, </w:t>
      </w:r>
      <w:r w:rsidR="007D1AD2" w:rsidRPr="007D1AD2">
        <w:t>dated 24 August 2021 and received on 25 August 2021</w:t>
      </w:r>
      <w:r w:rsidRPr="00707485">
        <w:t xml:space="preserve">, is being circulated at the request of the </w:t>
      </w:r>
      <w:r w:rsidR="008F0490">
        <w:t>d</w:t>
      </w:r>
      <w:r w:rsidRPr="00707485">
        <w:t>elegation of Liechtenstein.</w:t>
      </w:r>
    </w:p>
    <w:p w14:paraId="14E52DC3" w14:textId="77777777" w:rsidR="003109E3" w:rsidRPr="00707485" w:rsidRDefault="003109E3" w:rsidP="00093510">
      <w:pPr>
        <w:spacing w:before="240" w:after="480"/>
        <w:jc w:val="center"/>
        <w:rPr>
          <w:b/>
        </w:rPr>
      </w:pPr>
      <w:r w:rsidRPr="00707485">
        <w:rPr>
          <w:b/>
        </w:rPr>
        <w:t>_______________</w:t>
      </w:r>
    </w:p>
    <w:p w14:paraId="636D5917" w14:textId="65CE75E2" w:rsidR="003109E3" w:rsidRPr="00707485" w:rsidRDefault="00164E1B" w:rsidP="00707485">
      <w:pPr>
        <w:pStyle w:val="Title"/>
      </w:pPr>
      <w:r w:rsidRPr="00707485">
        <w:t>Period Covered 2017</w:t>
      </w:r>
      <w:r w:rsidR="00707485" w:rsidRPr="00707485">
        <w:t>-</w:t>
      </w:r>
      <w:r w:rsidRPr="00707485">
        <w:t>2020</w:t>
      </w:r>
    </w:p>
    <w:p w14:paraId="74FFB86B" w14:textId="2D23B9B7" w:rsidR="003109E3" w:rsidRPr="00707485" w:rsidRDefault="005E22F1" w:rsidP="003109E3">
      <w:r w:rsidRPr="00707485">
        <w:t>In accordance with Article 25</w:t>
      </w:r>
      <w:r w:rsidR="003109E3" w:rsidRPr="00707485">
        <w:t xml:space="preserve"> of the Agreement on Subsidies and Countervailing Measures and Article</w:t>
      </w:r>
      <w:r w:rsidR="004E006E">
        <w:t> </w:t>
      </w:r>
      <w:r w:rsidR="003109E3" w:rsidRPr="00707485">
        <w:t>XVI:1 of the G</w:t>
      </w:r>
      <w:r w:rsidR="00707485" w:rsidRPr="00707485">
        <w:t>ATT 1994</w:t>
      </w:r>
      <w:r w:rsidR="003109E3" w:rsidRPr="00707485">
        <w:t>, the Government of Liechtenstein wishes to inform that Liechtenstein does not grant or maintain within its territory any subsidy within the meaning of Article 1.1 of the Agreement on Subsidies and Countervailing Measures which is specific within the meaning of Article</w:t>
      </w:r>
      <w:r w:rsidR="004E006E">
        <w:t> </w:t>
      </w:r>
      <w:r w:rsidR="003109E3" w:rsidRPr="00707485">
        <w:t>2 of the Agreement, or which operates directly or indirectly to increase exports from or reduce imports into its territory within the meaning of Article XVI:1 of the G</w:t>
      </w:r>
      <w:r w:rsidR="00707485" w:rsidRPr="00707485">
        <w:t>ATT 1994</w:t>
      </w:r>
      <w:r w:rsidR="003109E3" w:rsidRPr="00707485">
        <w:t>.</w:t>
      </w:r>
    </w:p>
    <w:p w14:paraId="1152E4C0" w14:textId="77777777" w:rsidR="003109E3" w:rsidRPr="00707485" w:rsidRDefault="003109E3" w:rsidP="003109E3"/>
    <w:p w14:paraId="341E413D" w14:textId="0175CE5D" w:rsidR="003109E3" w:rsidRPr="00707485" w:rsidRDefault="003109E3" w:rsidP="003109E3">
      <w:r w:rsidRPr="00707485">
        <w:t>Due to the customs union between Liechtenstein and Switzerland, Switzerland</w:t>
      </w:r>
      <w:r w:rsidR="009C4F32" w:rsidRPr="00707485">
        <w:t>'</w:t>
      </w:r>
      <w:r w:rsidRPr="00707485">
        <w:t>s not</w:t>
      </w:r>
      <w:r w:rsidR="00164E1B" w:rsidRPr="00707485">
        <w:t>ification (G/SCM/N/343</w:t>
      </w:r>
      <w:r w:rsidRPr="00707485">
        <w:t>/CHE) relating to agriculture subsidies</w:t>
      </w:r>
      <w:r w:rsidR="00164E1B" w:rsidRPr="00707485">
        <w:t xml:space="preserve"> </w:t>
      </w:r>
      <w:r w:rsidRPr="00707485">
        <w:t>also covers Liechtenstein</w:t>
      </w:r>
      <w:r w:rsidR="00707485" w:rsidRPr="00707485">
        <w:t>. T</w:t>
      </w:r>
      <w:r w:rsidRPr="00707485">
        <w:t>his notification does therefore not include agriculture subsidies granted or maintained within Liechtenstein, except the two mentioned below not covered by the aforementioned notification.</w:t>
      </w:r>
    </w:p>
    <w:p w14:paraId="07B99070" w14:textId="77777777" w:rsidR="003109E3" w:rsidRPr="00707485" w:rsidRDefault="003109E3" w:rsidP="003109E3"/>
    <w:p w14:paraId="74E6D2E7" w14:textId="77777777" w:rsidR="003109E3" w:rsidRPr="00707485" w:rsidRDefault="003109E3" w:rsidP="003109E3">
      <w:pPr>
        <w:pStyle w:val="SummarySubheader"/>
      </w:pPr>
      <w:r w:rsidRPr="00707485">
        <w:t>AGRICULTURE</w:t>
      </w:r>
    </w:p>
    <w:p w14:paraId="5635ED4A" w14:textId="77777777" w:rsidR="003109E3" w:rsidRPr="00707485" w:rsidRDefault="003109E3" w:rsidP="003109E3">
      <w:pPr>
        <w:pStyle w:val="SummarySubheader"/>
      </w:pPr>
      <w:r w:rsidRPr="00707485">
        <w:t>Decoupled income support</w:t>
      </w:r>
    </w:p>
    <w:p w14:paraId="6DDD1602" w14:textId="77777777" w:rsidR="003109E3" w:rsidRPr="00707485" w:rsidRDefault="003109E3" w:rsidP="00AE23FE">
      <w:pPr>
        <w:pStyle w:val="Heading1"/>
      </w:pPr>
      <w:r w:rsidRPr="00707485">
        <w:t>General direct payments</w:t>
      </w:r>
    </w:p>
    <w:p w14:paraId="55A23AAB" w14:textId="77777777" w:rsidR="003109E3" w:rsidRPr="00707485" w:rsidRDefault="009C4F32" w:rsidP="001D0111">
      <w:pPr>
        <w:spacing w:after="240"/>
      </w:pPr>
      <w:r w:rsidRPr="00707485">
        <w:t>1.</w:t>
      </w:r>
      <w:r w:rsidRPr="00707485">
        <w:tab/>
      </w:r>
      <w:r w:rsidR="003109E3" w:rsidRPr="00707485">
        <w:rPr>
          <w:u w:val="single"/>
        </w:rPr>
        <w:t>Title of the subsidy programme</w:t>
      </w:r>
    </w:p>
    <w:p w14:paraId="777B1535" w14:textId="3D61458F" w:rsidR="003109E3" w:rsidRPr="00707485" w:rsidRDefault="003109E3" w:rsidP="001D0111">
      <w:pPr>
        <w:spacing w:after="240"/>
      </w:pPr>
      <w:r w:rsidRPr="00707485">
        <w:t>General direct payments</w:t>
      </w:r>
      <w:r w:rsidR="00707485" w:rsidRPr="00707485">
        <w:t>: p</w:t>
      </w:r>
      <w:r w:rsidRPr="00707485">
        <w:t>ayment for services provided in the general interest (protection and maintenance of the countryside, safeguarding of the viability of rural areas), supplement to market earnings</w:t>
      </w:r>
    </w:p>
    <w:p w14:paraId="62FB4E69" w14:textId="77777777" w:rsidR="003109E3" w:rsidRPr="00707485" w:rsidRDefault="003109E3" w:rsidP="001D0111">
      <w:pPr>
        <w:spacing w:after="240"/>
      </w:pPr>
      <w:r w:rsidRPr="00707485">
        <w:t>2</w:t>
      </w:r>
      <w:r w:rsidR="009C4F32" w:rsidRPr="00707485">
        <w:t>.</w:t>
      </w:r>
      <w:r w:rsidRPr="00707485">
        <w:tab/>
      </w:r>
      <w:r w:rsidRPr="00707485">
        <w:rPr>
          <w:u w:val="single"/>
        </w:rPr>
        <w:t>Period covered</w:t>
      </w:r>
    </w:p>
    <w:p w14:paraId="25AFC7AD" w14:textId="2B2ACD34" w:rsidR="003109E3" w:rsidRPr="00707485" w:rsidRDefault="003109E3" w:rsidP="001D0111">
      <w:pPr>
        <w:spacing w:after="240"/>
      </w:pPr>
      <w:r w:rsidRPr="00707485">
        <w:t>201</w:t>
      </w:r>
      <w:r w:rsidR="00164E1B" w:rsidRPr="00707485">
        <w:t>7</w:t>
      </w:r>
      <w:r w:rsidR="00707485" w:rsidRPr="00707485">
        <w:t>-</w:t>
      </w:r>
      <w:r w:rsidR="00164E1B" w:rsidRPr="00707485">
        <w:t>2020</w:t>
      </w:r>
      <w:r w:rsidR="004E006E">
        <w:t>.</w:t>
      </w:r>
    </w:p>
    <w:p w14:paraId="0D141B32" w14:textId="77777777" w:rsidR="003109E3" w:rsidRPr="00707485" w:rsidRDefault="003109E3" w:rsidP="001D0111">
      <w:pPr>
        <w:spacing w:after="240"/>
      </w:pPr>
      <w:r w:rsidRPr="00707485">
        <w:t>3</w:t>
      </w:r>
      <w:r w:rsidR="009C4F32" w:rsidRPr="00707485">
        <w:t>.</w:t>
      </w:r>
      <w:r w:rsidRPr="00707485">
        <w:tab/>
      </w:r>
      <w:r w:rsidRPr="00707485">
        <w:rPr>
          <w:u w:val="single"/>
        </w:rPr>
        <w:t>General goal and/or purpose of the subsidy</w:t>
      </w:r>
    </w:p>
    <w:p w14:paraId="30E9D73A" w14:textId="77777777" w:rsidR="003109E3" w:rsidRPr="00707485" w:rsidRDefault="003109E3" w:rsidP="001D0111">
      <w:pPr>
        <w:spacing w:after="240"/>
      </w:pPr>
      <w:r w:rsidRPr="00707485">
        <w:t>The purpose of the subsidy is to improve the income of farmers, compensate for difficult conditions when livestock farming in mountain area, support certain crops and to secure a socially acceptable development of agriculture.</w:t>
      </w:r>
    </w:p>
    <w:p w14:paraId="185DD29F" w14:textId="77777777" w:rsidR="003109E3" w:rsidRPr="00707485" w:rsidRDefault="003109E3" w:rsidP="001D0111">
      <w:pPr>
        <w:spacing w:after="240"/>
        <w:rPr>
          <w:u w:val="single"/>
        </w:rPr>
      </w:pPr>
      <w:r w:rsidRPr="00707485">
        <w:lastRenderedPageBreak/>
        <w:t>4</w:t>
      </w:r>
      <w:r w:rsidR="009C4F32" w:rsidRPr="00707485">
        <w:t>.</w:t>
      </w:r>
      <w:r w:rsidRPr="00707485">
        <w:tab/>
      </w:r>
      <w:r w:rsidRPr="00707485">
        <w:rPr>
          <w:u w:val="single"/>
        </w:rPr>
        <w:t>Background and authority</w:t>
      </w:r>
    </w:p>
    <w:p w14:paraId="795AA8D6" w14:textId="5B6BC8AD" w:rsidR="003109E3" w:rsidRPr="004E006E" w:rsidRDefault="004E006E" w:rsidP="001D0111">
      <w:pPr>
        <w:spacing w:after="240"/>
        <w:ind w:left="1134" w:hanging="567"/>
      </w:pPr>
      <w:r>
        <w:t>a.</w:t>
      </w:r>
      <w:r>
        <w:tab/>
      </w:r>
      <w:r w:rsidR="003109E3" w:rsidRPr="004E006E">
        <w:t>Law On Agriculture of 1</w:t>
      </w:r>
      <w:r w:rsidR="00707485" w:rsidRPr="004E006E">
        <w:t>1 December 2</w:t>
      </w:r>
      <w:r w:rsidR="003109E3" w:rsidRPr="004E006E">
        <w:t>008 (LR 910.0)</w:t>
      </w:r>
      <w:r w:rsidR="00093510">
        <w:t>.</w:t>
      </w:r>
    </w:p>
    <w:p w14:paraId="7E49D4E3" w14:textId="5F3DC713" w:rsidR="00707485" w:rsidRPr="00707485" w:rsidRDefault="004E006E" w:rsidP="001D0111">
      <w:pPr>
        <w:spacing w:after="240"/>
        <w:ind w:left="1134" w:hanging="567"/>
      </w:pPr>
      <w:r>
        <w:t>b.</w:t>
      </w:r>
      <w:r>
        <w:tab/>
      </w:r>
      <w:r w:rsidR="003109E3" w:rsidRPr="004E006E">
        <w:t>Ordinance of 2</w:t>
      </w:r>
      <w:r w:rsidR="00707485" w:rsidRPr="004E006E">
        <w:t>3 March 2</w:t>
      </w:r>
      <w:r w:rsidR="003109E3" w:rsidRPr="004E006E">
        <w:t>010 concerning income contribution in the field of agriculture (LR 910.</w:t>
      </w:r>
      <w:r w:rsidR="003109E3" w:rsidRPr="00707485">
        <w:t>023).</w:t>
      </w:r>
    </w:p>
    <w:p w14:paraId="35D3F2B3" w14:textId="71791002" w:rsidR="003109E3" w:rsidRPr="00707485" w:rsidRDefault="003109E3" w:rsidP="001D0111">
      <w:pPr>
        <w:spacing w:after="240"/>
        <w:rPr>
          <w:u w:val="single"/>
        </w:rPr>
      </w:pPr>
      <w:r w:rsidRPr="00707485">
        <w:t>5</w:t>
      </w:r>
      <w:r w:rsidR="009C4F32" w:rsidRPr="00707485">
        <w:t>.</w:t>
      </w:r>
      <w:r w:rsidRPr="00707485">
        <w:tab/>
      </w:r>
      <w:r w:rsidRPr="00707485">
        <w:rPr>
          <w:u w:val="single"/>
        </w:rPr>
        <w:t>Form of the subsidy</w:t>
      </w:r>
    </w:p>
    <w:p w14:paraId="2494D275" w14:textId="50FE6C70" w:rsidR="003109E3" w:rsidRPr="00707485" w:rsidRDefault="003109E3" w:rsidP="001D0111">
      <w:pPr>
        <w:spacing w:after="240"/>
      </w:pPr>
      <w:r w:rsidRPr="00707485">
        <w:t>Contributions (grants)</w:t>
      </w:r>
      <w:r w:rsidR="00093510">
        <w:t>.</w:t>
      </w:r>
    </w:p>
    <w:p w14:paraId="37EC9EB1" w14:textId="77777777" w:rsidR="003109E3" w:rsidRPr="00707485" w:rsidRDefault="003109E3" w:rsidP="001D0111">
      <w:pPr>
        <w:spacing w:after="240"/>
        <w:rPr>
          <w:u w:val="single"/>
        </w:rPr>
      </w:pPr>
      <w:r w:rsidRPr="00707485">
        <w:t>6</w:t>
      </w:r>
      <w:r w:rsidR="009C4F32" w:rsidRPr="00707485">
        <w:t>.</w:t>
      </w:r>
      <w:r w:rsidRPr="00707485">
        <w:tab/>
      </w:r>
      <w:r w:rsidRPr="00707485">
        <w:rPr>
          <w:u w:val="single"/>
        </w:rPr>
        <w:t>How the subsidy is granted and to whom</w:t>
      </w:r>
    </w:p>
    <w:p w14:paraId="4C30A333" w14:textId="77777777" w:rsidR="003109E3" w:rsidRPr="00707485" w:rsidRDefault="003109E3" w:rsidP="001D0111">
      <w:pPr>
        <w:spacing w:after="240"/>
      </w:pPr>
      <w:r w:rsidRPr="00707485">
        <w:t>Contributions a</w:t>
      </w:r>
      <w:r w:rsidR="00AE23FE" w:rsidRPr="00707485">
        <w:t>re paid directly to the farmer.</w:t>
      </w:r>
    </w:p>
    <w:p w14:paraId="520CFCBC" w14:textId="77777777" w:rsidR="003109E3" w:rsidRPr="00707485" w:rsidRDefault="003109E3" w:rsidP="001D0111">
      <w:pPr>
        <w:spacing w:after="240"/>
        <w:rPr>
          <w:u w:val="single"/>
        </w:rPr>
      </w:pPr>
      <w:r w:rsidRPr="00707485">
        <w:t>7</w:t>
      </w:r>
      <w:r w:rsidR="009C4F32" w:rsidRPr="00707485">
        <w:t>.</w:t>
      </w:r>
      <w:r w:rsidRPr="00707485">
        <w:tab/>
      </w:r>
      <w:r w:rsidRPr="00707485">
        <w:rPr>
          <w:u w:val="single"/>
        </w:rPr>
        <w:t xml:space="preserve">Amount of </w:t>
      </w:r>
      <w:r w:rsidR="009C4F32" w:rsidRPr="00707485">
        <w:rPr>
          <w:u w:val="single"/>
        </w:rPr>
        <w:t>the subsidy</w:t>
      </w:r>
    </w:p>
    <w:tbl>
      <w:tblPr>
        <w:tblStyle w:val="WTOTable2"/>
        <w:tblW w:w="5000" w:type="pct"/>
        <w:tblBorders>
          <w:top w:val="double" w:sz="6" w:space="0" w:color="auto"/>
          <w:bottom w:val="double" w:sz="6" w:space="0" w:color="auto"/>
        </w:tblBorders>
        <w:tblCellMar>
          <w:left w:w="57" w:type="dxa"/>
          <w:right w:w="57" w:type="dxa"/>
        </w:tblCellMar>
        <w:tblLook w:val="04A0" w:firstRow="1" w:lastRow="0" w:firstColumn="1" w:lastColumn="0" w:noHBand="0" w:noVBand="1"/>
      </w:tblPr>
      <w:tblGrid>
        <w:gridCol w:w="4484"/>
        <w:gridCol w:w="4496"/>
      </w:tblGrid>
      <w:tr w:rsidR="003109E3" w:rsidRPr="009C4F32" w14:paraId="3CC6EEB5" w14:textId="77777777" w:rsidTr="001D0111">
        <w:trPr>
          <w:cnfStyle w:val="100000000000" w:firstRow="1" w:lastRow="0" w:firstColumn="0" w:lastColumn="0" w:oddVBand="0" w:evenVBand="0" w:oddHBand="0" w:evenHBand="0" w:firstRowFirstColumn="0" w:firstRowLastColumn="0" w:lastRowFirstColumn="0" w:lastRowLastColumn="0"/>
        </w:trPr>
        <w:tc>
          <w:tcPr>
            <w:tcW w:w="44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2902AD" w14:textId="77777777" w:rsidR="003109E3" w:rsidRPr="009C4F32" w:rsidRDefault="003109E3" w:rsidP="003109E3">
            <w:pPr>
              <w:jc w:val="center"/>
              <w:rPr>
                <w:b/>
                <w:sz w:val="16"/>
                <w:szCs w:val="16"/>
              </w:rPr>
            </w:pPr>
            <w:r w:rsidRPr="00707485">
              <w:rPr>
                <w:b/>
                <w:sz w:val="16"/>
                <w:szCs w:val="16"/>
              </w:rPr>
              <w:t>Year</w:t>
            </w:r>
          </w:p>
        </w:tc>
        <w:tc>
          <w:tcPr>
            <w:tcW w:w="44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586FD4" w14:textId="77777777" w:rsidR="003109E3" w:rsidRPr="009C4F32" w:rsidRDefault="003109E3" w:rsidP="003109E3">
            <w:pPr>
              <w:jc w:val="center"/>
              <w:rPr>
                <w:b/>
                <w:sz w:val="16"/>
                <w:szCs w:val="16"/>
              </w:rPr>
            </w:pPr>
            <w:r w:rsidRPr="00707485">
              <w:rPr>
                <w:b/>
                <w:sz w:val="16"/>
                <w:szCs w:val="16"/>
              </w:rPr>
              <w:t>Total amount (millions of CHF)</w:t>
            </w:r>
          </w:p>
        </w:tc>
      </w:tr>
      <w:tr w:rsidR="00164E1B" w:rsidRPr="003109E3" w14:paraId="03FEE45E" w14:textId="77777777" w:rsidTr="001D0111">
        <w:tc>
          <w:tcPr>
            <w:tcW w:w="4484" w:type="dxa"/>
          </w:tcPr>
          <w:p w14:paraId="36C075AA" w14:textId="77777777" w:rsidR="00164E1B" w:rsidRPr="003109E3" w:rsidRDefault="00164E1B" w:rsidP="003109E3">
            <w:pPr>
              <w:jc w:val="center"/>
              <w:rPr>
                <w:sz w:val="16"/>
                <w:szCs w:val="16"/>
              </w:rPr>
            </w:pPr>
            <w:r w:rsidRPr="00707485">
              <w:rPr>
                <w:sz w:val="16"/>
                <w:szCs w:val="16"/>
              </w:rPr>
              <w:t>2017</w:t>
            </w:r>
          </w:p>
        </w:tc>
        <w:tc>
          <w:tcPr>
            <w:tcW w:w="4496" w:type="dxa"/>
          </w:tcPr>
          <w:p w14:paraId="106EC16B" w14:textId="77777777" w:rsidR="00164E1B" w:rsidRPr="003109E3" w:rsidRDefault="00164E1B" w:rsidP="003109E3">
            <w:pPr>
              <w:jc w:val="center"/>
              <w:rPr>
                <w:sz w:val="16"/>
                <w:szCs w:val="16"/>
              </w:rPr>
            </w:pPr>
            <w:r w:rsidRPr="00707485">
              <w:rPr>
                <w:sz w:val="16"/>
                <w:szCs w:val="16"/>
              </w:rPr>
              <w:t>3.3</w:t>
            </w:r>
          </w:p>
        </w:tc>
      </w:tr>
      <w:tr w:rsidR="00164E1B" w:rsidRPr="003109E3" w14:paraId="39221025" w14:textId="77777777" w:rsidTr="001D0111">
        <w:tc>
          <w:tcPr>
            <w:tcW w:w="4484" w:type="dxa"/>
          </w:tcPr>
          <w:p w14:paraId="648B89FE" w14:textId="77777777" w:rsidR="00164E1B" w:rsidRPr="003109E3" w:rsidRDefault="00164E1B" w:rsidP="003109E3">
            <w:pPr>
              <w:jc w:val="center"/>
              <w:rPr>
                <w:sz w:val="16"/>
                <w:szCs w:val="16"/>
              </w:rPr>
            </w:pPr>
            <w:r w:rsidRPr="00707485">
              <w:rPr>
                <w:sz w:val="16"/>
                <w:szCs w:val="16"/>
              </w:rPr>
              <w:t>2018</w:t>
            </w:r>
          </w:p>
        </w:tc>
        <w:tc>
          <w:tcPr>
            <w:tcW w:w="4496" w:type="dxa"/>
          </w:tcPr>
          <w:p w14:paraId="5839B6AE" w14:textId="77777777" w:rsidR="00164E1B" w:rsidRPr="003109E3" w:rsidRDefault="00164E1B" w:rsidP="003109E3">
            <w:pPr>
              <w:jc w:val="center"/>
              <w:rPr>
                <w:sz w:val="16"/>
                <w:szCs w:val="16"/>
              </w:rPr>
            </w:pPr>
            <w:r w:rsidRPr="00707485">
              <w:rPr>
                <w:sz w:val="16"/>
                <w:szCs w:val="16"/>
              </w:rPr>
              <w:t>3.3</w:t>
            </w:r>
          </w:p>
        </w:tc>
      </w:tr>
      <w:tr w:rsidR="003109E3" w:rsidRPr="003109E3" w14:paraId="2475E8B8" w14:textId="77777777" w:rsidTr="001D0111">
        <w:tc>
          <w:tcPr>
            <w:tcW w:w="4484" w:type="dxa"/>
          </w:tcPr>
          <w:p w14:paraId="6AD23A99" w14:textId="77777777" w:rsidR="003109E3" w:rsidRPr="003109E3" w:rsidRDefault="00164E1B" w:rsidP="003109E3">
            <w:pPr>
              <w:jc w:val="center"/>
              <w:rPr>
                <w:sz w:val="16"/>
                <w:szCs w:val="16"/>
              </w:rPr>
            </w:pPr>
            <w:r w:rsidRPr="00707485">
              <w:rPr>
                <w:sz w:val="16"/>
                <w:szCs w:val="16"/>
              </w:rPr>
              <w:t>2019</w:t>
            </w:r>
          </w:p>
        </w:tc>
        <w:tc>
          <w:tcPr>
            <w:tcW w:w="4496" w:type="dxa"/>
          </w:tcPr>
          <w:p w14:paraId="1E1EF3A6" w14:textId="77777777" w:rsidR="003109E3" w:rsidRPr="003109E3" w:rsidRDefault="00164E1B" w:rsidP="003109E3">
            <w:pPr>
              <w:jc w:val="center"/>
              <w:rPr>
                <w:sz w:val="16"/>
                <w:szCs w:val="16"/>
              </w:rPr>
            </w:pPr>
            <w:r w:rsidRPr="00707485">
              <w:rPr>
                <w:sz w:val="16"/>
                <w:szCs w:val="16"/>
              </w:rPr>
              <w:t>3.5</w:t>
            </w:r>
          </w:p>
        </w:tc>
      </w:tr>
      <w:tr w:rsidR="003109E3" w:rsidRPr="00707485" w14:paraId="37B10739" w14:textId="77777777" w:rsidTr="001D0111">
        <w:tc>
          <w:tcPr>
            <w:tcW w:w="4484" w:type="dxa"/>
          </w:tcPr>
          <w:p w14:paraId="5A6DA446" w14:textId="77777777" w:rsidR="003109E3" w:rsidRPr="003109E3" w:rsidRDefault="00164E1B" w:rsidP="003109E3">
            <w:pPr>
              <w:jc w:val="center"/>
              <w:rPr>
                <w:sz w:val="16"/>
                <w:szCs w:val="16"/>
              </w:rPr>
            </w:pPr>
            <w:r w:rsidRPr="00707485">
              <w:rPr>
                <w:sz w:val="16"/>
                <w:szCs w:val="16"/>
              </w:rPr>
              <w:t>2020</w:t>
            </w:r>
          </w:p>
        </w:tc>
        <w:tc>
          <w:tcPr>
            <w:tcW w:w="4496" w:type="dxa"/>
          </w:tcPr>
          <w:p w14:paraId="3B43EB92" w14:textId="77777777" w:rsidR="003109E3" w:rsidRPr="00707485" w:rsidRDefault="00164E1B" w:rsidP="003109E3">
            <w:pPr>
              <w:jc w:val="center"/>
              <w:rPr>
                <w:sz w:val="16"/>
                <w:szCs w:val="16"/>
              </w:rPr>
            </w:pPr>
            <w:r w:rsidRPr="00707485">
              <w:rPr>
                <w:sz w:val="16"/>
                <w:szCs w:val="16"/>
              </w:rPr>
              <w:t>3.5</w:t>
            </w:r>
          </w:p>
        </w:tc>
      </w:tr>
    </w:tbl>
    <w:p w14:paraId="1D6EDE9D" w14:textId="77777777" w:rsidR="003109E3" w:rsidRPr="00707485" w:rsidRDefault="003109E3" w:rsidP="003109E3"/>
    <w:p w14:paraId="415EFCC2" w14:textId="77777777" w:rsidR="003109E3" w:rsidRPr="00707485" w:rsidRDefault="003109E3" w:rsidP="001D0111">
      <w:pPr>
        <w:spacing w:after="240"/>
        <w:rPr>
          <w:u w:val="single"/>
        </w:rPr>
      </w:pPr>
      <w:r w:rsidRPr="00707485">
        <w:t>8</w:t>
      </w:r>
      <w:r w:rsidR="009C4F32" w:rsidRPr="00707485">
        <w:t>.</w:t>
      </w:r>
      <w:r w:rsidRPr="00707485">
        <w:tab/>
      </w:r>
      <w:r w:rsidRPr="00707485">
        <w:rPr>
          <w:u w:val="single"/>
        </w:rPr>
        <w:t>Duration of the subsidy</w:t>
      </w:r>
    </w:p>
    <w:p w14:paraId="2B827B83" w14:textId="77777777" w:rsidR="003109E3" w:rsidRPr="00707485" w:rsidRDefault="003109E3" w:rsidP="001D0111">
      <w:pPr>
        <w:spacing w:after="240"/>
      </w:pPr>
      <w:r w:rsidRPr="00707485">
        <w:t>The subsidy is in place since 2010 and payments ar</w:t>
      </w:r>
      <w:r w:rsidR="00564076" w:rsidRPr="00707485">
        <w:t>e usually made in three instal</w:t>
      </w:r>
      <w:r w:rsidRPr="00707485">
        <w:t>ments (two down payments and one final payment) per year.</w:t>
      </w:r>
    </w:p>
    <w:p w14:paraId="76C0FC92" w14:textId="77777777" w:rsidR="00707485" w:rsidRPr="00707485" w:rsidRDefault="003109E3" w:rsidP="001D0111">
      <w:pPr>
        <w:spacing w:after="240"/>
        <w:rPr>
          <w:u w:val="single"/>
        </w:rPr>
      </w:pPr>
      <w:r w:rsidRPr="00707485">
        <w:t>9</w:t>
      </w:r>
      <w:r w:rsidR="009C4F32" w:rsidRPr="00707485">
        <w:t>.</w:t>
      </w:r>
      <w:r w:rsidRPr="00707485">
        <w:tab/>
      </w:r>
      <w:r w:rsidRPr="00707485">
        <w:rPr>
          <w:u w:val="single"/>
        </w:rPr>
        <w:t>Statistical data enabling the effects of the subsidy on trade to be assessed</w:t>
      </w:r>
    </w:p>
    <w:p w14:paraId="74B7FFAC" w14:textId="77777777" w:rsidR="003109E3" w:rsidRPr="00707485" w:rsidRDefault="003109E3" w:rsidP="001D0111">
      <w:pPr>
        <w:spacing w:after="240"/>
      </w:pPr>
      <w:r w:rsidRPr="00707485">
        <w:t>Farms in Liechtenstein</w:t>
      </w:r>
    </w:p>
    <w:tbl>
      <w:tblPr>
        <w:tblStyle w:val="WTOTable2"/>
        <w:tblW w:w="5000" w:type="pct"/>
        <w:tblBorders>
          <w:top w:val="double" w:sz="6" w:space="0" w:color="auto"/>
          <w:bottom w:val="double" w:sz="6" w:space="0" w:color="auto"/>
        </w:tblBorders>
        <w:tblCellMar>
          <w:left w:w="57" w:type="dxa"/>
          <w:right w:w="57" w:type="dxa"/>
        </w:tblCellMar>
        <w:tblLook w:val="04A0" w:firstRow="1" w:lastRow="0" w:firstColumn="1" w:lastColumn="0" w:noHBand="0" w:noVBand="1"/>
      </w:tblPr>
      <w:tblGrid>
        <w:gridCol w:w="4476"/>
        <w:gridCol w:w="4504"/>
      </w:tblGrid>
      <w:tr w:rsidR="003109E3" w:rsidRPr="009C4F32" w14:paraId="6D7590C4" w14:textId="77777777" w:rsidTr="001D0111">
        <w:trPr>
          <w:cnfStyle w:val="100000000000" w:firstRow="1" w:lastRow="0" w:firstColumn="0" w:lastColumn="0" w:oddVBand="0" w:evenVBand="0" w:oddHBand="0" w:evenHBand="0" w:firstRowFirstColumn="0" w:firstRowLastColumn="0" w:lastRowFirstColumn="0" w:lastRowLastColumn="0"/>
        </w:trPr>
        <w:tc>
          <w:tcPr>
            <w:tcW w:w="44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4A6E7A" w14:textId="77777777" w:rsidR="003109E3" w:rsidRPr="009C4F32" w:rsidRDefault="003109E3" w:rsidP="003109E3">
            <w:pPr>
              <w:jc w:val="center"/>
              <w:rPr>
                <w:b/>
                <w:sz w:val="16"/>
                <w:szCs w:val="16"/>
              </w:rPr>
            </w:pPr>
            <w:r w:rsidRPr="00707485">
              <w:rPr>
                <w:b/>
                <w:sz w:val="16"/>
                <w:szCs w:val="16"/>
              </w:rPr>
              <w:t>Year</w:t>
            </w:r>
          </w:p>
        </w:tc>
        <w:tc>
          <w:tcPr>
            <w:tcW w:w="45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7D3C0C" w14:textId="77777777" w:rsidR="003109E3" w:rsidRPr="009C4F32" w:rsidRDefault="003109E3" w:rsidP="003109E3">
            <w:pPr>
              <w:jc w:val="center"/>
              <w:rPr>
                <w:b/>
                <w:sz w:val="16"/>
                <w:szCs w:val="16"/>
              </w:rPr>
            </w:pPr>
            <w:r w:rsidRPr="00707485">
              <w:rPr>
                <w:b/>
                <w:sz w:val="16"/>
                <w:szCs w:val="16"/>
              </w:rPr>
              <w:t>Number of farms in Liechtenstein</w:t>
            </w:r>
          </w:p>
        </w:tc>
      </w:tr>
      <w:tr w:rsidR="003109E3" w:rsidRPr="003109E3" w14:paraId="005EE112" w14:textId="77777777" w:rsidTr="001D0111">
        <w:tc>
          <w:tcPr>
            <w:tcW w:w="4476" w:type="dxa"/>
          </w:tcPr>
          <w:p w14:paraId="523FAB6F" w14:textId="77777777" w:rsidR="003109E3" w:rsidRPr="003109E3" w:rsidRDefault="003109E3" w:rsidP="003109E3">
            <w:pPr>
              <w:jc w:val="center"/>
              <w:rPr>
                <w:sz w:val="16"/>
                <w:szCs w:val="16"/>
              </w:rPr>
            </w:pPr>
            <w:r w:rsidRPr="00707485">
              <w:rPr>
                <w:sz w:val="16"/>
                <w:szCs w:val="16"/>
              </w:rPr>
              <w:t>2005</w:t>
            </w:r>
          </w:p>
        </w:tc>
        <w:tc>
          <w:tcPr>
            <w:tcW w:w="4504" w:type="dxa"/>
          </w:tcPr>
          <w:p w14:paraId="6FA0A174" w14:textId="77777777" w:rsidR="003109E3" w:rsidRPr="003109E3" w:rsidRDefault="003109E3" w:rsidP="003109E3">
            <w:pPr>
              <w:jc w:val="center"/>
              <w:rPr>
                <w:sz w:val="16"/>
                <w:szCs w:val="16"/>
              </w:rPr>
            </w:pPr>
            <w:r w:rsidRPr="00707485">
              <w:rPr>
                <w:sz w:val="16"/>
                <w:szCs w:val="16"/>
              </w:rPr>
              <w:t>128</w:t>
            </w:r>
          </w:p>
        </w:tc>
      </w:tr>
      <w:tr w:rsidR="003109E3" w:rsidRPr="003109E3" w14:paraId="54746F26" w14:textId="77777777" w:rsidTr="001D0111">
        <w:tc>
          <w:tcPr>
            <w:tcW w:w="4476" w:type="dxa"/>
          </w:tcPr>
          <w:p w14:paraId="52ED21D1" w14:textId="77777777" w:rsidR="003109E3" w:rsidRPr="003109E3" w:rsidRDefault="003109E3" w:rsidP="003109E3">
            <w:pPr>
              <w:jc w:val="center"/>
              <w:rPr>
                <w:sz w:val="16"/>
                <w:szCs w:val="16"/>
              </w:rPr>
            </w:pPr>
            <w:r w:rsidRPr="00707485">
              <w:rPr>
                <w:sz w:val="16"/>
                <w:szCs w:val="16"/>
              </w:rPr>
              <w:t>2007</w:t>
            </w:r>
          </w:p>
        </w:tc>
        <w:tc>
          <w:tcPr>
            <w:tcW w:w="4504" w:type="dxa"/>
          </w:tcPr>
          <w:p w14:paraId="6E372431" w14:textId="77777777" w:rsidR="003109E3" w:rsidRPr="003109E3" w:rsidRDefault="003109E3" w:rsidP="003109E3">
            <w:pPr>
              <w:jc w:val="center"/>
              <w:rPr>
                <w:sz w:val="16"/>
                <w:szCs w:val="16"/>
              </w:rPr>
            </w:pPr>
            <w:r w:rsidRPr="00707485">
              <w:rPr>
                <w:sz w:val="16"/>
                <w:szCs w:val="16"/>
              </w:rPr>
              <w:t>127</w:t>
            </w:r>
          </w:p>
        </w:tc>
      </w:tr>
      <w:tr w:rsidR="003109E3" w:rsidRPr="003109E3" w14:paraId="7A72B206" w14:textId="77777777" w:rsidTr="001D0111">
        <w:tc>
          <w:tcPr>
            <w:tcW w:w="4476" w:type="dxa"/>
          </w:tcPr>
          <w:p w14:paraId="11D8EEAE" w14:textId="77777777" w:rsidR="003109E3" w:rsidRPr="003109E3" w:rsidRDefault="003109E3" w:rsidP="003109E3">
            <w:pPr>
              <w:jc w:val="center"/>
              <w:rPr>
                <w:sz w:val="16"/>
                <w:szCs w:val="16"/>
              </w:rPr>
            </w:pPr>
            <w:r w:rsidRPr="00707485">
              <w:rPr>
                <w:sz w:val="16"/>
                <w:szCs w:val="16"/>
              </w:rPr>
              <w:t>2009</w:t>
            </w:r>
          </w:p>
        </w:tc>
        <w:tc>
          <w:tcPr>
            <w:tcW w:w="4504" w:type="dxa"/>
          </w:tcPr>
          <w:p w14:paraId="4A4955F0" w14:textId="77777777" w:rsidR="003109E3" w:rsidRPr="003109E3" w:rsidRDefault="003109E3" w:rsidP="003109E3">
            <w:pPr>
              <w:jc w:val="center"/>
              <w:rPr>
                <w:sz w:val="16"/>
                <w:szCs w:val="16"/>
              </w:rPr>
            </w:pPr>
            <w:r w:rsidRPr="00707485">
              <w:rPr>
                <w:sz w:val="16"/>
                <w:szCs w:val="16"/>
              </w:rPr>
              <w:t>123</w:t>
            </w:r>
          </w:p>
        </w:tc>
      </w:tr>
      <w:tr w:rsidR="003109E3" w:rsidRPr="003109E3" w14:paraId="654AED7A" w14:textId="77777777" w:rsidTr="001D0111">
        <w:tc>
          <w:tcPr>
            <w:tcW w:w="4476" w:type="dxa"/>
          </w:tcPr>
          <w:p w14:paraId="1D248838" w14:textId="77777777" w:rsidR="003109E3" w:rsidRPr="003109E3" w:rsidRDefault="003109E3" w:rsidP="003109E3">
            <w:pPr>
              <w:jc w:val="center"/>
              <w:rPr>
                <w:sz w:val="16"/>
                <w:szCs w:val="16"/>
              </w:rPr>
            </w:pPr>
            <w:r w:rsidRPr="00707485">
              <w:rPr>
                <w:sz w:val="16"/>
                <w:szCs w:val="16"/>
              </w:rPr>
              <w:t>2010</w:t>
            </w:r>
          </w:p>
        </w:tc>
        <w:tc>
          <w:tcPr>
            <w:tcW w:w="4504" w:type="dxa"/>
          </w:tcPr>
          <w:p w14:paraId="1D8A7F86" w14:textId="77777777" w:rsidR="003109E3" w:rsidRPr="003109E3" w:rsidRDefault="003109E3" w:rsidP="003109E3">
            <w:pPr>
              <w:jc w:val="center"/>
              <w:rPr>
                <w:sz w:val="16"/>
                <w:szCs w:val="16"/>
              </w:rPr>
            </w:pPr>
            <w:r w:rsidRPr="00707485">
              <w:rPr>
                <w:sz w:val="16"/>
                <w:szCs w:val="16"/>
              </w:rPr>
              <w:t>118</w:t>
            </w:r>
          </w:p>
        </w:tc>
      </w:tr>
      <w:tr w:rsidR="003109E3" w:rsidRPr="003109E3" w14:paraId="7090C9AA" w14:textId="77777777" w:rsidTr="001D0111">
        <w:tc>
          <w:tcPr>
            <w:tcW w:w="4476" w:type="dxa"/>
          </w:tcPr>
          <w:p w14:paraId="06854B33" w14:textId="77777777" w:rsidR="003109E3" w:rsidRPr="003109E3" w:rsidRDefault="003109E3" w:rsidP="003109E3">
            <w:pPr>
              <w:jc w:val="center"/>
              <w:rPr>
                <w:sz w:val="16"/>
                <w:szCs w:val="16"/>
              </w:rPr>
            </w:pPr>
            <w:r w:rsidRPr="00707485">
              <w:rPr>
                <w:sz w:val="16"/>
                <w:szCs w:val="16"/>
              </w:rPr>
              <w:t>2013</w:t>
            </w:r>
          </w:p>
        </w:tc>
        <w:tc>
          <w:tcPr>
            <w:tcW w:w="4504" w:type="dxa"/>
          </w:tcPr>
          <w:p w14:paraId="42A289E4" w14:textId="77777777" w:rsidR="003109E3" w:rsidRPr="003109E3" w:rsidRDefault="003109E3" w:rsidP="003109E3">
            <w:pPr>
              <w:jc w:val="center"/>
              <w:rPr>
                <w:sz w:val="16"/>
                <w:szCs w:val="16"/>
              </w:rPr>
            </w:pPr>
            <w:r w:rsidRPr="00707485">
              <w:rPr>
                <w:sz w:val="16"/>
                <w:szCs w:val="16"/>
              </w:rPr>
              <w:t>109</w:t>
            </w:r>
          </w:p>
        </w:tc>
      </w:tr>
      <w:tr w:rsidR="003109E3" w:rsidRPr="003109E3" w14:paraId="628583C1" w14:textId="77777777" w:rsidTr="001D0111">
        <w:tc>
          <w:tcPr>
            <w:tcW w:w="4476" w:type="dxa"/>
          </w:tcPr>
          <w:p w14:paraId="7D9576CA" w14:textId="77777777" w:rsidR="003109E3" w:rsidRPr="003109E3" w:rsidRDefault="003109E3" w:rsidP="003109E3">
            <w:pPr>
              <w:jc w:val="center"/>
              <w:rPr>
                <w:sz w:val="16"/>
                <w:szCs w:val="16"/>
              </w:rPr>
            </w:pPr>
            <w:r w:rsidRPr="00707485">
              <w:rPr>
                <w:sz w:val="16"/>
                <w:szCs w:val="16"/>
              </w:rPr>
              <w:t>2016</w:t>
            </w:r>
          </w:p>
        </w:tc>
        <w:tc>
          <w:tcPr>
            <w:tcW w:w="4504" w:type="dxa"/>
          </w:tcPr>
          <w:p w14:paraId="69FB2348" w14:textId="77777777" w:rsidR="003109E3" w:rsidRPr="003109E3" w:rsidRDefault="003109E3" w:rsidP="003109E3">
            <w:pPr>
              <w:jc w:val="center"/>
              <w:rPr>
                <w:sz w:val="16"/>
                <w:szCs w:val="16"/>
              </w:rPr>
            </w:pPr>
            <w:r w:rsidRPr="00707485">
              <w:rPr>
                <w:sz w:val="16"/>
                <w:szCs w:val="16"/>
              </w:rPr>
              <w:t>102</w:t>
            </w:r>
          </w:p>
        </w:tc>
      </w:tr>
      <w:tr w:rsidR="00164E1B" w:rsidRPr="003109E3" w14:paraId="6836A8E2" w14:textId="77777777" w:rsidTr="001D0111">
        <w:tc>
          <w:tcPr>
            <w:tcW w:w="4476" w:type="dxa"/>
          </w:tcPr>
          <w:p w14:paraId="371C73F5" w14:textId="77777777" w:rsidR="00164E1B" w:rsidRPr="003109E3" w:rsidRDefault="00164E1B" w:rsidP="003109E3">
            <w:pPr>
              <w:jc w:val="center"/>
              <w:rPr>
                <w:sz w:val="16"/>
                <w:szCs w:val="16"/>
              </w:rPr>
            </w:pPr>
            <w:r w:rsidRPr="00707485">
              <w:rPr>
                <w:sz w:val="16"/>
                <w:szCs w:val="16"/>
              </w:rPr>
              <w:t>2017</w:t>
            </w:r>
          </w:p>
        </w:tc>
        <w:tc>
          <w:tcPr>
            <w:tcW w:w="4504" w:type="dxa"/>
          </w:tcPr>
          <w:p w14:paraId="5999469C" w14:textId="77777777" w:rsidR="00164E1B" w:rsidRPr="003109E3" w:rsidRDefault="00164E1B" w:rsidP="003109E3">
            <w:pPr>
              <w:jc w:val="center"/>
              <w:rPr>
                <w:sz w:val="16"/>
                <w:szCs w:val="16"/>
              </w:rPr>
            </w:pPr>
            <w:r w:rsidRPr="00707485">
              <w:rPr>
                <w:sz w:val="16"/>
                <w:szCs w:val="16"/>
              </w:rPr>
              <w:t>106</w:t>
            </w:r>
          </w:p>
        </w:tc>
      </w:tr>
      <w:tr w:rsidR="00164E1B" w:rsidRPr="003109E3" w14:paraId="2B5B6F2D" w14:textId="77777777" w:rsidTr="001D0111">
        <w:tc>
          <w:tcPr>
            <w:tcW w:w="4476" w:type="dxa"/>
          </w:tcPr>
          <w:p w14:paraId="13F9DA9E" w14:textId="77777777" w:rsidR="00164E1B" w:rsidRPr="003109E3" w:rsidRDefault="00164E1B" w:rsidP="003109E3">
            <w:pPr>
              <w:jc w:val="center"/>
              <w:rPr>
                <w:sz w:val="16"/>
                <w:szCs w:val="16"/>
              </w:rPr>
            </w:pPr>
            <w:r w:rsidRPr="00707485">
              <w:rPr>
                <w:sz w:val="16"/>
                <w:szCs w:val="16"/>
              </w:rPr>
              <w:t>2018</w:t>
            </w:r>
          </w:p>
        </w:tc>
        <w:tc>
          <w:tcPr>
            <w:tcW w:w="4504" w:type="dxa"/>
          </w:tcPr>
          <w:p w14:paraId="7344A42E" w14:textId="77777777" w:rsidR="00164E1B" w:rsidRPr="003109E3" w:rsidRDefault="00164E1B" w:rsidP="003109E3">
            <w:pPr>
              <w:jc w:val="center"/>
              <w:rPr>
                <w:sz w:val="16"/>
                <w:szCs w:val="16"/>
              </w:rPr>
            </w:pPr>
            <w:r w:rsidRPr="00707485">
              <w:rPr>
                <w:sz w:val="16"/>
                <w:szCs w:val="16"/>
              </w:rPr>
              <w:t>104</w:t>
            </w:r>
          </w:p>
        </w:tc>
      </w:tr>
      <w:tr w:rsidR="00164E1B" w:rsidRPr="003109E3" w14:paraId="07D117B5" w14:textId="77777777" w:rsidTr="001D0111">
        <w:tc>
          <w:tcPr>
            <w:tcW w:w="4476" w:type="dxa"/>
          </w:tcPr>
          <w:p w14:paraId="6DC4CB91" w14:textId="77777777" w:rsidR="00164E1B" w:rsidRPr="003109E3" w:rsidRDefault="00164E1B" w:rsidP="003109E3">
            <w:pPr>
              <w:jc w:val="center"/>
              <w:rPr>
                <w:sz w:val="16"/>
                <w:szCs w:val="16"/>
              </w:rPr>
            </w:pPr>
            <w:r w:rsidRPr="00707485">
              <w:rPr>
                <w:sz w:val="16"/>
                <w:szCs w:val="16"/>
              </w:rPr>
              <w:t>2019</w:t>
            </w:r>
          </w:p>
        </w:tc>
        <w:tc>
          <w:tcPr>
            <w:tcW w:w="4504" w:type="dxa"/>
          </w:tcPr>
          <w:p w14:paraId="31C258B0" w14:textId="77777777" w:rsidR="00164E1B" w:rsidRPr="003109E3" w:rsidRDefault="00164E1B" w:rsidP="003109E3">
            <w:pPr>
              <w:jc w:val="center"/>
              <w:rPr>
                <w:sz w:val="16"/>
                <w:szCs w:val="16"/>
              </w:rPr>
            </w:pPr>
            <w:r w:rsidRPr="00707485">
              <w:rPr>
                <w:sz w:val="16"/>
                <w:szCs w:val="16"/>
              </w:rPr>
              <w:t>103</w:t>
            </w:r>
          </w:p>
        </w:tc>
      </w:tr>
      <w:tr w:rsidR="00164E1B" w:rsidRPr="00707485" w14:paraId="4B6EA600" w14:textId="77777777" w:rsidTr="001D0111">
        <w:tc>
          <w:tcPr>
            <w:tcW w:w="4476" w:type="dxa"/>
          </w:tcPr>
          <w:p w14:paraId="7B871DF8" w14:textId="77777777" w:rsidR="00164E1B" w:rsidRPr="003109E3" w:rsidRDefault="00164E1B" w:rsidP="003109E3">
            <w:pPr>
              <w:jc w:val="center"/>
              <w:rPr>
                <w:sz w:val="16"/>
                <w:szCs w:val="16"/>
              </w:rPr>
            </w:pPr>
            <w:r w:rsidRPr="00707485">
              <w:rPr>
                <w:sz w:val="16"/>
                <w:szCs w:val="16"/>
              </w:rPr>
              <w:t>2020</w:t>
            </w:r>
          </w:p>
        </w:tc>
        <w:tc>
          <w:tcPr>
            <w:tcW w:w="4504" w:type="dxa"/>
          </w:tcPr>
          <w:p w14:paraId="09959B2C" w14:textId="77777777" w:rsidR="00164E1B" w:rsidRPr="00707485" w:rsidRDefault="00164E1B" w:rsidP="003109E3">
            <w:pPr>
              <w:jc w:val="center"/>
              <w:rPr>
                <w:sz w:val="16"/>
                <w:szCs w:val="16"/>
              </w:rPr>
            </w:pPr>
            <w:r w:rsidRPr="00707485">
              <w:rPr>
                <w:sz w:val="16"/>
                <w:szCs w:val="16"/>
              </w:rPr>
              <w:t>99</w:t>
            </w:r>
          </w:p>
        </w:tc>
      </w:tr>
    </w:tbl>
    <w:p w14:paraId="6EE31E9F" w14:textId="77777777" w:rsidR="003109E3" w:rsidRPr="00707485" w:rsidRDefault="003109E3" w:rsidP="003109E3"/>
    <w:p w14:paraId="1A1AA4B0" w14:textId="57BA536C" w:rsidR="003109E3" w:rsidRPr="00707485" w:rsidRDefault="003109E3" w:rsidP="003109E3">
      <w:pPr>
        <w:pStyle w:val="Heading1"/>
      </w:pPr>
      <w:r w:rsidRPr="00707485">
        <w:t>Roughage</w:t>
      </w:r>
      <w:r w:rsidR="00707485" w:rsidRPr="00707485">
        <w:t>-</w:t>
      </w:r>
      <w:r w:rsidRPr="00707485">
        <w:t>consuming animals</w:t>
      </w:r>
    </w:p>
    <w:p w14:paraId="0B2CAF36" w14:textId="77777777" w:rsidR="003109E3" w:rsidRPr="00707485" w:rsidRDefault="003109E3" w:rsidP="001D0111">
      <w:pPr>
        <w:spacing w:after="240"/>
        <w:rPr>
          <w:u w:val="single"/>
        </w:rPr>
      </w:pPr>
      <w:r w:rsidRPr="00707485">
        <w:t>1</w:t>
      </w:r>
      <w:r w:rsidR="009C4F32" w:rsidRPr="00707485">
        <w:t>.</w:t>
      </w:r>
      <w:r w:rsidRPr="00707485">
        <w:tab/>
      </w:r>
      <w:r w:rsidRPr="00707485">
        <w:rPr>
          <w:u w:val="single"/>
        </w:rPr>
        <w:t>Title of the subsidy programme</w:t>
      </w:r>
    </w:p>
    <w:p w14:paraId="5A2E45BA" w14:textId="21D5D6C0" w:rsidR="003109E3" w:rsidRPr="00707485" w:rsidRDefault="003109E3" w:rsidP="001D0111">
      <w:pPr>
        <w:spacing w:after="240"/>
      </w:pPr>
      <w:r w:rsidRPr="00707485">
        <w:t>Payments for herding roughage</w:t>
      </w:r>
      <w:r w:rsidR="00707485" w:rsidRPr="00707485">
        <w:t>-</w:t>
      </w:r>
      <w:r w:rsidRPr="00707485">
        <w:t>consuming animals</w:t>
      </w:r>
      <w:r w:rsidR="00093510">
        <w:t>.</w:t>
      </w:r>
      <w:r w:rsidR="00707485" w:rsidRPr="00707485">
        <w:rPr>
          <w:rStyle w:val="FootnoteReference"/>
        </w:rPr>
        <w:footnoteReference w:id="1"/>
      </w:r>
    </w:p>
    <w:p w14:paraId="7ABC209C" w14:textId="77777777" w:rsidR="003109E3" w:rsidRPr="00707485" w:rsidRDefault="009C4F32" w:rsidP="001D0111">
      <w:pPr>
        <w:keepNext/>
        <w:spacing w:after="240"/>
        <w:rPr>
          <w:u w:val="single"/>
        </w:rPr>
      </w:pPr>
      <w:r w:rsidRPr="00707485">
        <w:t>2.</w:t>
      </w:r>
      <w:r w:rsidR="003109E3" w:rsidRPr="00707485">
        <w:tab/>
      </w:r>
      <w:r w:rsidR="003109E3" w:rsidRPr="00707485">
        <w:rPr>
          <w:u w:val="single"/>
        </w:rPr>
        <w:t>Period covered</w:t>
      </w:r>
    </w:p>
    <w:p w14:paraId="7DB591CF" w14:textId="14FE0000" w:rsidR="003109E3" w:rsidRPr="00707485" w:rsidRDefault="003109E3" w:rsidP="001D0111">
      <w:pPr>
        <w:spacing w:after="240"/>
      </w:pPr>
      <w:r w:rsidRPr="00707485">
        <w:t>20</w:t>
      </w:r>
      <w:r w:rsidR="00164E1B" w:rsidRPr="00707485">
        <w:t>17</w:t>
      </w:r>
      <w:r w:rsidR="00707485" w:rsidRPr="00707485">
        <w:t>-</w:t>
      </w:r>
      <w:r w:rsidR="00164E1B" w:rsidRPr="00707485">
        <w:t>2020</w:t>
      </w:r>
      <w:r w:rsidR="00093510">
        <w:t>.</w:t>
      </w:r>
    </w:p>
    <w:p w14:paraId="6E85ACFE" w14:textId="77777777" w:rsidR="003109E3" w:rsidRPr="00707485" w:rsidRDefault="003109E3" w:rsidP="001D0111">
      <w:pPr>
        <w:spacing w:after="240"/>
        <w:rPr>
          <w:u w:val="single"/>
        </w:rPr>
      </w:pPr>
      <w:r w:rsidRPr="00707485">
        <w:lastRenderedPageBreak/>
        <w:t>3</w:t>
      </w:r>
      <w:r w:rsidR="009C4F32" w:rsidRPr="00707485">
        <w:t>.</w:t>
      </w:r>
      <w:r w:rsidRPr="00707485">
        <w:tab/>
      </w:r>
      <w:r w:rsidRPr="00707485">
        <w:rPr>
          <w:u w:val="single"/>
        </w:rPr>
        <w:t>General goal and/or purpose of the subsidy</w:t>
      </w:r>
    </w:p>
    <w:p w14:paraId="28CC47DA" w14:textId="77777777" w:rsidR="00707485" w:rsidRPr="00707485" w:rsidRDefault="003109E3" w:rsidP="00FD5709">
      <w:pPr>
        <w:spacing w:after="240"/>
      </w:pPr>
      <w:r w:rsidRPr="00707485">
        <w:t>The purpose of the subsidy is to allow this kind of herding to compete with herding for milk production, thereby also contributing to the upkeeping of the countryside.</w:t>
      </w:r>
    </w:p>
    <w:p w14:paraId="672E0E4C" w14:textId="77777777" w:rsidR="003109E3" w:rsidRPr="00707485" w:rsidRDefault="003109E3" w:rsidP="001D0111">
      <w:pPr>
        <w:spacing w:after="240"/>
        <w:rPr>
          <w:u w:val="single"/>
        </w:rPr>
      </w:pPr>
      <w:r w:rsidRPr="00707485">
        <w:t>4</w:t>
      </w:r>
      <w:r w:rsidR="009C4F32" w:rsidRPr="00707485">
        <w:t>.</w:t>
      </w:r>
      <w:r w:rsidRPr="00707485">
        <w:tab/>
      </w:r>
      <w:r w:rsidRPr="00707485">
        <w:rPr>
          <w:u w:val="single"/>
        </w:rPr>
        <w:t>Background and authority</w:t>
      </w:r>
    </w:p>
    <w:p w14:paraId="03AF7AFA" w14:textId="559F58EA" w:rsidR="003109E3" w:rsidRPr="00707485" w:rsidRDefault="00093510" w:rsidP="001D0111">
      <w:pPr>
        <w:spacing w:after="240"/>
        <w:ind w:left="1134" w:hanging="567"/>
      </w:pPr>
      <w:r>
        <w:t>a.</w:t>
      </w:r>
      <w:r>
        <w:tab/>
      </w:r>
      <w:r w:rsidR="003109E3" w:rsidRPr="00707485">
        <w:t>Law On Agriculture of 1</w:t>
      </w:r>
      <w:r w:rsidR="00707485" w:rsidRPr="00707485">
        <w:t>1 December 2</w:t>
      </w:r>
      <w:r w:rsidR="003109E3" w:rsidRPr="00707485">
        <w:t>008 (LR 910.0)</w:t>
      </w:r>
      <w:r>
        <w:t>.</w:t>
      </w:r>
    </w:p>
    <w:p w14:paraId="7E0D75B3" w14:textId="795B1869" w:rsidR="003109E3" w:rsidRPr="00707485" w:rsidRDefault="00093510" w:rsidP="001D0111">
      <w:pPr>
        <w:spacing w:after="240"/>
        <w:ind w:left="1134" w:hanging="567"/>
      </w:pPr>
      <w:r>
        <w:t>b.</w:t>
      </w:r>
      <w:r>
        <w:tab/>
      </w:r>
      <w:r w:rsidR="003109E3" w:rsidRPr="00707485">
        <w:t>Ordinance of 2</w:t>
      </w:r>
      <w:r w:rsidR="00707485" w:rsidRPr="00707485">
        <w:t>3 March 2</w:t>
      </w:r>
      <w:r w:rsidR="003109E3" w:rsidRPr="00707485">
        <w:t>010 concerning income contribution in the field of agriculture (LR 910.023).</w:t>
      </w:r>
    </w:p>
    <w:p w14:paraId="65694CA9" w14:textId="77777777" w:rsidR="003109E3" w:rsidRPr="00707485" w:rsidRDefault="003109E3" w:rsidP="001D0111">
      <w:pPr>
        <w:spacing w:after="240"/>
        <w:rPr>
          <w:u w:val="single"/>
        </w:rPr>
      </w:pPr>
      <w:r w:rsidRPr="00707485">
        <w:t>5</w:t>
      </w:r>
      <w:r w:rsidR="009C4F32" w:rsidRPr="00707485">
        <w:t>.</w:t>
      </w:r>
      <w:r w:rsidRPr="00707485">
        <w:tab/>
      </w:r>
      <w:r w:rsidRPr="00707485">
        <w:rPr>
          <w:u w:val="single"/>
        </w:rPr>
        <w:t>Form of the subsidy</w:t>
      </w:r>
    </w:p>
    <w:p w14:paraId="35FA36FC" w14:textId="36C46417" w:rsidR="003109E3" w:rsidRPr="00707485" w:rsidRDefault="00AE23FE" w:rsidP="001D0111">
      <w:pPr>
        <w:spacing w:after="240"/>
      </w:pPr>
      <w:r w:rsidRPr="00707485">
        <w:t>Contributions (grants)</w:t>
      </w:r>
      <w:r w:rsidR="00093510">
        <w:t>.</w:t>
      </w:r>
    </w:p>
    <w:p w14:paraId="62397800" w14:textId="77777777" w:rsidR="003109E3" w:rsidRPr="00707485" w:rsidRDefault="003109E3" w:rsidP="00FD5709">
      <w:pPr>
        <w:spacing w:after="240"/>
        <w:rPr>
          <w:u w:val="single"/>
        </w:rPr>
      </w:pPr>
      <w:r w:rsidRPr="00707485">
        <w:t>6</w:t>
      </w:r>
      <w:r w:rsidR="009C4F32" w:rsidRPr="00707485">
        <w:t>.</w:t>
      </w:r>
      <w:r w:rsidRPr="00707485">
        <w:tab/>
      </w:r>
      <w:r w:rsidRPr="00707485">
        <w:rPr>
          <w:u w:val="single"/>
        </w:rPr>
        <w:t>How the subsidy is granted and to whom</w:t>
      </w:r>
    </w:p>
    <w:p w14:paraId="6FCFE838" w14:textId="3D2B60EF" w:rsidR="003109E3" w:rsidRPr="00707485" w:rsidRDefault="003109E3" w:rsidP="001D0111">
      <w:pPr>
        <w:spacing w:after="240"/>
      </w:pPr>
      <w:r w:rsidRPr="00707485">
        <w:t xml:space="preserve">Contribution per livestock units, varying between </w:t>
      </w:r>
      <w:r w:rsidR="00707485" w:rsidRPr="00707485">
        <w:t>CHF 450</w:t>
      </w:r>
      <w:r w:rsidRPr="00707485">
        <w:t>.</w:t>
      </w:r>
      <w:r w:rsidR="00707485" w:rsidRPr="00707485">
        <w:t>-</w:t>
      </w:r>
      <w:r w:rsidRPr="00707485">
        <w:t xml:space="preserve"> to 690.</w:t>
      </w:r>
      <w:r w:rsidR="00707485" w:rsidRPr="00707485">
        <w:t>-</w:t>
      </w:r>
      <w:r w:rsidRPr="00707485">
        <w:t xml:space="preserve"> per unit per year, paid directly to the stock farmer.</w:t>
      </w:r>
    </w:p>
    <w:p w14:paraId="4CEE9BCB" w14:textId="77777777" w:rsidR="00707485" w:rsidRPr="00707485" w:rsidRDefault="003109E3" w:rsidP="001D0111">
      <w:pPr>
        <w:spacing w:after="240"/>
        <w:rPr>
          <w:u w:val="single"/>
        </w:rPr>
      </w:pPr>
      <w:r w:rsidRPr="00707485">
        <w:t>7</w:t>
      </w:r>
      <w:r w:rsidR="00167B63" w:rsidRPr="00707485">
        <w:t>.</w:t>
      </w:r>
      <w:r w:rsidRPr="00707485">
        <w:tab/>
      </w:r>
      <w:r w:rsidRPr="00707485">
        <w:rPr>
          <w:u w:val="single"/>
        </w:rPr>
        <w:t>Amount of the subsidy</w:t>
      </w:r>
    </w:p>
    <w:tbl>
      <w:tblPr>
        <w:tblStyle w:val="WTOTable2"/>
        <w:tblW w:w="5000" w:type="pct"/>
        <w:tblBorders>
          <w:top w:val="double" w:sz="6" w:space="0" w:color="auto"/>
          <w:bottom w:val="double" w:sz="6" w:space="0" w:color="auto"/>
        </w:tblBorders>
        <w:tblCellMar>
          <w:left w:w="57" w:type="dxa"/>
          <w:right w:w="57" w:type="dxa"/>
        </w:tblCellMar>
        <w:tblLook w:val="04A0" w:firstRow="1" w:lastRow="0" w:firstColumn="1" w:lastColumn="0" w:noHBand="0" w:noVBand="1"/>
      </w:tblPr>
      <w:tblGrid>
        <w:gridCol w:w="4484"/>
        <w:gridCol w:w="4496"/>
      </w:tblGrid>
      <w:tr w:rsidR="003109E3" w:rsidRPr="00167B63" w14:paraId="73C7E0BA" w14:textId="77777777" w:rsidTr="001D0111">
        <w:trPr>
          <w:cnfStyle w:val="100000000000" w:firstRow="1" w:lastRow="0" w:firstColumn="0" w:lastColumn="0" w:oddVBand="0" w:evenVBand="0" w:oddHBand="0" w:evenHBand="0" w:firstRowFirstColumn="0" w:firstRowLastColumn="0" w:lastRowFirstColumn="0" w:lastRowLastColumn="0"/>
        </w:trPr>
        <w:tc>
          <w:tcPr>
            <w:tcW w:w="44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8EBD41" w14:textId="77777777" w:rsidR="003109E3" w:rsidRPr="00167B63" w:rsidRDefault="003109E3" w:rsidP="003109E3">
            <w:pPr>
              <w:jc w:val="center"/>
              <w:rPr>
                <w:b/>
                <w:sz w:val="16"/>
                <w:szCs w:val="16"/>
              </w:rPr>
            </w:pPr>
            <w:r w:rsidRPr="00707485">
              <w:rPr>
                <w:b/>
                <w:sz w:val="16"/>
                <w:szCs w:val="16"/>
              </w:rPr>
              <w:t>Year</w:t>
            </w:r>
          </w:p>
        </w:tc>
        <w:tc>
          <w:tcPr>
            <w:tcW w:w="44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FF5E0D" w14:textId="77777777" w:rsidR="003109E3" w:rsidRPr="00167B63" w:rsidRDefault="003109E3" w:rsidP="003109E3">
            <w:pPr>
              <w:jc w:val="center"/>
              <w:rPr>
                <w:b/>
                <w:sz w:val="16"/>
                <w:szCs w:val="16"/>
              </w:rPr>
            </w:pPr>
            <w:r w:rsidRPr="00707485">
              <w:rPr>
                <w:b/>
                <w:sz w:val="16"/>
                <w:szCs w:val="16"/>
              </w:rPr>
              <w:t>Total amount (millions of CHF)</w:t>
            </w:r>
          </w:p>
        </w:tc>
      </w:tr>
      <w:tr w:rsidR="003109E3" w:rsidRPr="003109E3" w14:paraId="6A52E827" w14:textId="77777777" w:rsidTr="001D0111">
        <w:tc>
          <w:tcPr>
            <w:tcW w:w="4484" w:type="dxa"/>
          </w:tcPr>
          <w:p w14:paraId="56052EC3" w14:textId="77777777" w:rsidR="003109E3" w:rsidRPr="003109E3" w:rsidRDefault="00164E1B" w:rsidP="003109E3">
            <w:pPr>
              <w:jc w:val="center"/>
              <w:rPr>
                <w:sz w:val="16"/>
                <w:szCs w:val="16"/>
              </w:rPr>
            </w:pPr>
            <w:r w:rsidRPr="00707485">
              <w:rPr>
                <w:sz w:val="16"/>
                <w:szCs w:val="16"/>
              </w:rPr>
              <w:t>2017</w:t>
            </w:r>
          </w:p>
        </w:tc>
        <w:tc>
          <w:tcPr>
            <w:tcW w:w="4496" w:type="dxa"/>
          </w:tcPr>
          <w:p w14:paraId="1FDFDDF6" w14:textId="77777777" w:rsidR="003109E3" w:rsidRPr="003109E3" w:rsidRDefault="003109E3" w:rsidP="003109E3">
            <w:pPr>
              <w:jc w:val="center"/>
              <w:rPr>
                <w:sz w:val="16"/>
                <w:szCs w:val="16"/>
              </w:rPr>
            </w:pPr>
            <w:r w:rsidRPr="00707485">
              <w:rPr>
                <w:sz w:val="16"/>
                <w:szCs w:val="16"/>
              </w:rPr>
              <w:t>2.2</w:t>
            </w:r>
          </w:p>
        </w:tc>
      </w:tr>
      <w:tr w:rsidR="003109E3" w:rsidRPr="003109E3" w14:paraId="46F4138C" w14:textId="77777777" w:rsidTr="001D0111">
        <w:tc>
          <w:tcPr>
            <w:tcW w:w="4484" w:type="dxa"/>
          </w:tcPr>
          <w:p w14:paraId="09A10C71" w14:textId="77777777" w:rsidR="003109E3" w:rsidRPr="003109E3" w:rsidRDefault="00164E1B" w:rsidP="003109E3">
            <w:pPr>
              <w:jc w:val="center"/>
              <w:rPr>
                <w:sz w:val="16"/>
                <w:szCs w:val="16"/>
              </w:rPr>
            </w:pPr>
            <w:r w:rsidRPr="00707485">
              <w:rPr>
                <w:sz w:val="16"/>
                <w:szCs w:val="16"/>
              </w:rPr>
              <w:t>2018</w:t>
            </w:r>
          </w:p>
        </w:tc>
        <w:tc>
          <w:tcPr>
            <w:tcW w:w="4496" w:type="dxa"/>
          </w:tcPr>
          <w:p w14:paraId="02671097" w14:textId="77777777" w:rsidR="003109E3" w:rsidRPr="003109E3" w:rsidRDefault="003109E3" w:rsidP="003109E3">
            <w:pPr>
              <w:jc w:val="center"/>
              <w:rPr>
                <w:sz w:val="16"/>
                <w:szCs w:val="16"/>
              </w:rPr>
            </w:pPr>
            <w:r w:rsidRPr="00707485">
              <w:rPr>
                <w:sz w:val="16"/>
                <w:szCs w:val="16"/>
              </w:rPr>
              <w:t>2.2</w:t>
            </w:r>
          </w:p>
        </w:tc>
      </w:tr>
      <w:tr w:rsidR="00164E1B" w:rsidRPr="003109E3" w14:paraId="040FA424" w14:textId="77777777" w:rsidTr="001D0111">
        <w:tc>
          <w:tcPr>
            <w:tcW w:w="4484" w:type="dxa"/>
          </w:tcPr>
          <w:p w14:paraId="1C9EBF86" w14:textId="77777777" w:rsidR="00164E1B" w:rsidRPr="003109E3" w:rsidRDefault="00164E1B" w:rsidP="003109E3">
            <w:pPr>
              <w:jc w:val="center"/>
              <w:rPr>
                <w:sz w:val="16"/>
                <w:szCs w:val="16"/>
              </w:rPr>
            </w:pPr>
            <w:r w:rsidRPr="00707485">
              <w:rPr>
                <w:sz w:val="16"/>
                <w:szCs w:val="16"/>
              </w:rPr>
              <w:t>2019</w:t>
            </w:r>
          </w:p>
        </w:tc>
        <w:tc>
          <w:tcPr>
            <w:tcW w:w="4496" w:type="dxa"/>
          </w:tcPr>
          <w:p w14:paraId="1126441C" w14:textId="77777777" w:rsidR="00164E1B" w:rsidRPr="003109E3" w:rsidRDefault="00164E1B" w:rsidP="003109E3">
            <w:pPr>
              <w:jc w:val="center"/>
              <w:rPr>
                <w:sz w:val="16"/>
                <w:szCs w:val="16"/>
              </w:rPr>
            </w:pPr>
            <w:r w:rsidRPr="00707485">
              <w:rPr>
                <w:sz w:val="16"/>
                <w:szCs w:val="16"/>
              </w:rPr>
              <w:t>2.4</w:t>
            </w:r>
          </w:p>
        </w:tc>
      </w:tr>
      <w:tr w:rsidR="00164E1B" w:rsidRPr="00707485" w14:paraId="5412C83B" w14:textId="77777777" w:rsidTr="001D0111">
        <w:tc>
          <w:tcPr>
            <w:tcW w:w="4484" w:type="dxa"/>
          </w:tcPr>
          <w:p w14:paraId="6718B4DE" w14:textId="77777777" w:rsidR="00164E1B" w:rsidRPr="003109E3" w:rsidRDefault="00164E1B" w:rsidP="003109E3">
            <w:pPr>
              <w:jc w:val="center"/>
              <w:rPr>
                <w:sz w:val="16"/>
                <w:szCs w:val="16"/>
              </w:rPr>
            </w:pPr>
            <w:r w:rsidRPr="00707485">
              <w:rPr>
                <w:sz w:val="16"/>
                <w:szCs w:val="16"/>
              </w:rPr>
              <w:t>2020</w:t>
            </w:r>
          </w:p>
        </w:tc>
        <w:tc>
          <w:tcPr>
            <w:tcW w:w="4496" w:type="dxa"/>
          </w:tcPr>
          <w:p w14:paraId="39DFA6E7" w14:textId="77777777" w:rsidR="00164E1B" w:rsidRPr="00707485" w:rsidRDefault="00164E1B" w:rsidP="003109E3">
            <w:pPr>
              <w:jc w:val="center"/>
              <w:rPr>
                <w:sz w:val="16"/>
                <w:szCs w:val="16"/>
              </w:rPr>
            </w:pPr>
            <w:r w:rsidRPr="00707485">
              <w:rPr>
                <w:sz w:val="16"/>
                <w:szCs w:val="16"/>
              </w:rPr>
              <w:t>2.5</w:t>
            </w:r>
          </w:p>
        </w:tc>
      </w:tr>
    </w:tbl>
    <w:p w14:paraId="6F9850E1" w14:textId="77777777" w:rsidR="003109E3" w:rsidRPr="00707485" w:rsidRDefault="003109E3" w:rsidP="003109E3"/>
    <w:p w14:paraId="4163B296" w14:textId="77777777" w:rsidR="003109E3" w:rsidRPr="00707485" w:rsidRDefault="003109E3" w:rsidP="001D0111">
      <w:pPr>
        <w:spacing w:after="240"/>
        <w:rPr>
          <w:u w:val="single"/>
        </w:rPr>
      </w:pPr>
      <w:r w:rsidRPr="00707485">
        <w:t>8</w:t>
      </w:r>
      <w:r w:rsidR="00167B63" w:rsidRPr="00707485">
        <w:t>.</w:t>
      </w:r>
      <w:r w:rsidRPr="00707485">
        <w:tab/>
      </w:r>
      <w:r w:rsidRPr="00707485">
        <w:rPr>
          <w:u w:val="single"/>
        </w:rPr>
        <w:t>Duration of the subsidy</w:t>
      </w:r>
    </w:p>
    <w:p w14:paraId="753A52FF" w14:textId="77777777" w:rsidR="003109E3" w:rsidRPr="00707485" w:rsidRDefault="003109E3" w:rsidP="001D0111">
      <w:pPr>
        <w:spacing w:after="240"/>
      </w:pPr>
      <w:r w:rsidRPr="00707485">
        <w:t>The subsidy is in place since 2010 and payments are usually made in three instalments (two down payments and one final payment) per year.</w:t>
      </w:r>
    </w:p>
    <w:p w14:paraId="32E09950" w14:textId="77777777" w:rsidR="00707485" w:rsidRPr="00707485" w:rsidRDefault="003109E3" w:rsidP="001D0111">
      <w:pPr>
        <w:spacing w:after="240"/>
        <w:rPr>
          <w:u w:val="single"/>
        </w:rPr>
      </w:pPr>
      <w:r w:rsidRPr="00707485">
        <w:t>9</w:t>
      </w:r>
      <w:r w:rsidR="00167B63" w:rsidRPr="00707485">
        <w:t>.</w:t>
      </w:r>
      <w:r w:rsidRPr="00707485">
        <w:tab/>
      </w:r>
      <w:r w:rsidRPr="00707485">
        <w:rPr>
          <w:u w:val="single"/>
        </w:rPr>
        <w:t>Statistical data enabling the effects of the subsidy on trade to be assessed</w:t>
      </w:r>
    </w:p>
    <w:p w14:paraId="06336278" w14:textId="7FFF8654" w:rsidR="003109E3" w:rsidRPr="00707485" w:rsidRDefault="003109E3" w:rsidP="001D0111">
      <w:pPr>
        <w:spacing w:after="240"/>
      </w:pPr>
      <w:r w:rsidRPr="00707485">
        <w:t>Roughage</w:t>
      </w:r>
      <w:r w:rsidR="00707485" w:rsidRPr="00707485">
        <w:t>-</w:t>
      </w:r>
      <w:r w:rsidRPr="00707485">
        <w:t xml:space="preserve">consuming animals in </w:t>
      </w:r>
      <w:r w:rsidR="009D4825" w:rsidRPr="00707485">
        <w:t>Liechtenstein</w:t>
      </w:r>
    </w:p>
    <w:tbl>
      <w:tblPr>
        <w:tblStyle w:val="WTOTable2"/>
        <w:tblW w:w="5000" w:type="pct"/>
        <w:tblBorders>
          <w:top w:val="double" w:sz="6" w:space="0" w:color="auto"/>
          <w:bottom w:val="double" w:sz="6" w:space="0" w:color="auto"/>
        </w:tblBorders>
        <w:tblCellMar>
          <w:left w:w="57" w:type="dxa"/>
          <w:right w:w="57" w:type="dxa"/>
        </w:tblCellMar>
        <w:tblLook w:val="04A0" w:firstRow="1" w:lastRow="0" w:firstColumn="1" w:lastColumn="0" w:noHBand="0" w:noVBand="1"/>
      </w:tblPr>
      <w:tblGrid>
        <w:gridCol w:w="4506"/>
        <w:gridCol w:w="4474"/>
      </w:tblGrid>
      <w:tr w:rsidR="00564076" w:rsidRPr="00167B63" w14:paraId="021731FD" w14:textId="77777777" w:rsidTr="001D0111">
        <w:trPr>
          <w:cnfStyle w:val="100000000000" w:firstRow="1" w:lastRow="0" w:firstColumn="0" w:lastColumn="0" w:oddVBand="0" w:evenVBand="0" w:oddHBand="0" w:evenHBand="0" w:firstRowFirstColumn="0" w:firstRowLastColumn="0" w:lastRowFirstColumn="0" w:lastRowLastColumn="0"/>
        </w:trPr>
        <w:tc>
          <w:tcPr>
            <w:tcW w:w="45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9C37D3" w14:textId="77777777" w:rsidR="00564076" w:rsidRPr="00167B63" w:rsidRDefault="00564076" w:rsidP="00167B63">
            <w:pPr>
              <w:jc w:val="center"/>
              <w:rPr>
                <w:b/>
                <w:sz w:val="16"/>
                <w:szCs w:val="16"/>
              </w:rPr>
            </w:pPr>
            <w:r w:rsidRPr="00707485">
              <w:rPr>
                <w:b/>
                <w:sz w:val="16"/>
                <w:szCs w:val="16"/>
              </w:rPr>
              <w:t>Year</w:t>
            </w:r>
          </w:p>
        </w:tc>
        <w:tc>
          <w:tcPr>
            <w:tcW w:w="447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167870" w14:textId="77777777" w:rsidR="00564076" w:rsidRPr="00167B63" w:rsidRDefault="00167B63" w:rsidP="00167B63">
            <w:pPr>
              <w:jc w:val="center"/>
              <w:rPr>
                <w:b/>
                <w:sz w:val="16"/>
                <w:szCs w:val="16"/>
              </w:rPr>
            </w:pPr>
            <w:r w:rsidRPr="00707485">
              <w:rPr>
                <w:b/>
                <w:sz w:val="16"/>
                <w:szCs w:val="16"/>
              </w:rPr>
              <w:t>T</w:t>
            </w:r>
            <w:r w:rsidR="00564076" w:rsidRPr="00707485">
              <w:rPr>
                <w:b/>
                <w:sz w:val="16"/>
                <w:szCs w:val="16"/>
              </w:rPr>
              <w:t>housand livestock units</w:t>
            </w:r>
          </w:p>
        </w:tc>
      </w:tr>
      <w:tr w:rsidR="00564076" w:rsidRPr="00564076" w14:paraId="1FA43820" w14:textId="77777777" w:rsidTr="001D0111">
        <w:tc>
          <w:tcPr>
            <w:tcW w:w="4506" w:type="dxa"/>
          </w:tcPr>
          <w:p w14:paraId="4EE56D75" w14:textId="77777777" w:rsidR="00564076" w:rsidRPr="00564076" w:rsidRDefault="00164E1B" w:rsidP="00167B63">
            <w:pPr>
              <w:jc w:val="center"/>
              <w:rPr>
                <w:sz w:val="16"/>
                <w:szCs w:val="16"/>
              </w:rPr>
            </w:pPr>
            <w:r w:rsidRPr="00707485">
              <w:rPr>
                <w:sz w:val="16"/>
                <w:szCs w:val="16"/>
              </w:rPr>
              <w:t>2017</w:t>
            </w:r>
          </w:p>
        </w:tc>
        <w:tc>
          <w:tcPr>
            <w:tcW w:w="4474" w:type="dxa"/>
          </w:tcPr>
          <w:p w14:paraId="52A50456" w14:textId="77777777" w:rsidR="00564076" w:rsidRPr="00564076" w:rsidRDefault="00164E1B" w:rsidP="00167B63">
            <w:pPr>
              <w:jc w:val="center"/>
              <w:rPr>
                <w:sz w:val="16"/>
                <w:szCs w:val="16"/>
              </w:rPr>
            </w:pPr>
            <w:r w:rsidRPr="00707485">
              <w:rPr>
                <w:sz w:val="16"/>
                <w:szCs w:val="16"/>
              </w:rPr>
              <w:t>3.9</w:t>
            </w:r>
          </w:p>
        </w:tc>
      </w:tr>
      <w:tr w:rsidR="00564076" w:rsidRPr="00564076" w14:paraId="610F0C25" w14:textId="77777777" w:rsidTr="001D0111">
        <w:tc>
          <w:tcPr>
            <w:tcW w:w="4506" w:type="dxa"/>
          </w:tcPr>
          <w:p w14:paraId="7A09F824" w14:textId="77777777" w:rsidR="00564076" w:rsidRPr="00564076" w:rsidRDefault="00164E1B" w:rsidP="00167B63">
            <w:pPr>
              <w:jc w:val="center"/>
              <w:rPr>
                <w:sz w:val="16"/>
                <w:szCs w:val="16"/>
              </w:rPr>
            </w:pPr>
            <w:r w:rsidRPr="00707485">
              <w:rPr>
                <w:sz w:val="16"/>
                <w:szCs w:val="16"/>
              </w:rPr>
              <w:t>2018</w:t>
            </w:r>
          </w:p>
        </w:tc>
        <w:tc>
          <w:tcPr>
            <w:tcW w:w="4474" w:type="dxa"/>
          </w:tcPr>
          <w:p w14:paraId="6B817915" w14:textId="77777777" w:rsidR="00564076" w:rsidRPr="00564076" w:rsidRDefault="00164E1B" w:rsidP="00167B63">
            <w:pPr>
              <w:jc w:val="center"/>
              <w:rPr>
                <w:sz w:val="16"/>
                <w:szCs w:val="16"/>
              </w:rPr>
            </w:pPr>
            <w:r w:rsidRPr="00707485">
              <w:rPr>
                <w:sz w:val="16"/>
                <w:szCs w:val="16"/>
              </w:rPr>
              <w:t>3.9</w:t>
            </w:r>
          </w:p>
        </w:tc>
      </w:tr>
      <w:tr w:rsidR="00564076" w:rsidRPr="00564076" w14:paraId="09D72BEA" w14:textId="77777777" w:rsidTr="001D0111">
        <w:tc>
          <w:tcPr>
            <w:tcW w:w="4506" w:type="dxa"/>
          </w:tcPr>
          <w:p w14:paraId="1951C87A" w14:textId="77777777" w:rsidR="00564076" w:rsidRPr="00564076" w:rsidRDefault="00164E1B" w:rsidP="00167B63">
            <w:pPr>
              <w:jc w:val="center"/>
              <w:rPr>
                <w:sz w:val="16"/>
                <w:szCs w:val="16"/>
              </w:rPr>
            </w:pPr>
            <w:r w:rsidRPr="00707485">
              <w:rPr>
                <w:sz w:val="16"/>
                <w:szCs w:val="16"/>
              </w:rPr>
              <w:t>2019</w:t>
            </w:r>
          </w:p>
        </w:tc>
        <w:tc>
          <w:tcPr>
            <w:tcW w:w="4474" w:type="dxa"/>
          </w:tcPr>
          <w:p w14:paraId="7184AC69" w14:textId="77777777" w:rsidR="00564076" w:rsidRPr="00564076" w:rsidRDefault="00164E1B" w:rsidP="00167B63">
            <w:pPr>
              <w:jc w:val="center"/>
              <w:rPr>
                <w:sz w:val="16"/>
                <w:szCs w:val="16"/>
              </w:rPr>
            </w:pPr>
            <w:r w:rsidRPr="00707485">
              <w:rPr>
                <w:sz w:val="16"/>
                <w:szCs w:val="16"/>
              </w:rPr>
              <w:t>4.0</w:t>
            </w:r>
          </w:p>
        </w:tc>
      </w:tr>
      <w:tr w:rsidR="00164E1B" w:rsidRPr="00707485" w14:paraId="138C4593" w14:textId="77777777" w:rsidTr="001D0111">
        <w:tc>
          <w:tcPr>
            <w:tcW w:w="4506" w:type="dxa"/>
          </w:tcPr>
          <w:p w14:paraId="1EBC558D" w14:textId="77777777" w:rsidR="00164E1B" w:rsidRPr="00564076" w:rsidRDefault="00164E1B" w:rsidP="00167B63">
            <w:pPr>
              <w:jc w:val="center"/>
              <w:rPr>
                <w:sz w:val="16"/>
                <w:szCs w:val="16"/>
              </w:rPr>
            </w:pPr>
            <w:r w:rsidRPr="00707485">
              <w:rPr>
                <w:sz w:val="16"/>
                <w:szCs w:val="16"/>
              </w:rPr>
              <w:t>2020</w:t>
            </w:r>
          </w:p>
        </w:tc>
        <w:tc>
          <w:tcPr>
            <w:tcW w:w="4474" w:type="dxa"/>
          </w:tcPr>
          <w:p w14:paraId="3A2AB5C6" w14:textId="77777777" w:rsidR="00164E1B" w:rsidRPr="00707485" w:rsidRDefault="00164E1B" w:rsidP="00167B63">
            <w:pPr>
              <w:jc w:val="center"/>
              <w:rPr>
                <w:sz w:val="16"/>
                <w:szCs w:val="16"/>
              </w:rPr>
            </w:pPr>
            <w:r w:rsidRPr="00707485">
              <w:rPr>
                <w:sz w:val="16"/>
                <w:szCs w:val="16"/>
              </w:rPr>
              <w:t>4.1</w:t>
            </w:r>
          </w:p>
        </w:tc>
      </w:tr>
    </w:tbl>
    <w:p w14:paraId="2ACE8235" w14:textId="77777777" w:rsidR="00564076" w:rsidRPr="00707485" w:rsidRDefault="00564076" w:rsidP="00093510">
      <w:pPr>
        <w:spacing w:before="360"/>
        <w:jc w:val="center"/>
      </w:pPr>
      <w:r w:rsidRPr="00707485">
        <w:rPr>
          <w:b/>
        </w:rPr>
        <w:t>__________</w:t>
      </w:r>
    </w:p>
    <w:sectPr w:rsidR="00564076" w:rsidRPr="00707485" w:rsidSect="0070748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703BD" w14:textId="77777777" w:rsidR="004A4CF1" w:rsidRPr="00707485" w:rsidRDefault="004A4CF1" w:rsidP="00ED54E0">
      <w:r w:rsidRPr="00707485">
        <w:separator/>
      </w:r>
    </w:p>
  </w:endnote>
  <w:endnote w:type="continuationSeparator" w:id="0">
    <w:p w14:paraId="531C72FE" w14:textId="77777777" w:rsidR="004A4CF1" w:rsidRPr="00707485" w:rsidRDefault="004A4CF1" w:rsidP="00ED54E0">
      <w:r w:rsidRPr="007074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406D" w14:textId="44DC65F3" w:rsidR="00544326" w:rsidRPr="00707485" w:rsidRDefault="00707485" w:rsidP="0070748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35C8" w14:textId="74A3E253" w:rsidR="00544326" w:rsidRPr="00707485" w:rsidRDefault="00707485" w:rsidP="0070748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8997" w14:textId="6BA3C99D" w:rsidR="003E2A5B" w:rsidRPr="00707485" w:rsidRDefault="00707485" w:rsidP="0070748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5E2A0" w14:textId="77777777" w:rsidR="004A4CF1" w:rsidRPr="00707485" w:rsidRDefault="004A4CF1" w:rsidP="00ED54E0">
      <w:r w:rsidRPr="00707485">
        <w:separator/>
      </w:r>
    </w:p>
  </w:footnote>
  <w:footnote w:type="continuationSeparator" w:id="0">
    <w:p w14:paraId="1ECC3B20" w14:textId="77777777" w:rsidR="004A4CF1" w:rsidRPr="00707485" w:rsidRDefault="004A4CF1" w:rsidP="00ED54E0">
      <w:r w:rsidRPr="00707485">
        <w:continuationSeparator/>
      </w:r>
    </w:p>
  </w:footnote>
  <w:footnote w:id="1">
    <w:p w14:paraId="25F46464" w14:textId="03F25438" w:rsidR="00707485" w:rsidRPr="00F3306B" w:rsidRDefault="00707485">
      <w:pPr>
        <w:pStyle w:val="FootnoteText"/>
      </w:pPr>
      <w:r>
        <w:rPr>
          <w:rStyle w:val="FootnoteReference"/>
        </w:rPr>
        <w:footnoteRef/>
      </w:r>
      <w:r>
        <w:t xml:space="preserve"> </w:t>
      </w:r>
      <w:r w:rsidRPr="00707485">
        <w:t xml:space="preserve">Roughage-consuming animals are cattle, horses, sheep, goats, bison, water buffalo, deer, llamas, and alpacas. The payment is not made per animal, but per livestock unit (LU) of roughage-consuming animals. For further information on these livestock units, please refer to the relevant ordinance (available in German): </w:t>
      </w:r>
      <w:hyperlink r:id="rId1" w:tgtFrame="_new" w:history="1">
        <w:r>
          <w:rPr>
            <w:rStyle w:val="Hyperlink"/>
          </w:rPr>
          <w:t>https://www.gesetze.li/konso/2009264000?search_text=lbav&amp;search_loc=abk_list&amp;lrnr=&amp;lgblid_von=&amp;observe_date=30.01.2018</w:t>
        </w:r>
      </w:hyperlink>
      <w:r w:rsidRPr="0009351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3A7A" w14:textId="77777777" w:rsidR="00707485" w:rsidRPr="00F3306B" w:rsidRDefault="00707485" w:rsidP="00707485">
    <w:pPr>
      <w:pStyle w:val="Header"/>
      <w:spacing w:after="240"/>
      <w:jc w:val="center"/>
      <w:rPr>
        <w:lang w:val="fr-CH"/>
      </w:rPr>
    </w:pPr>
    <w:r w:rsidRPr="00F3306B">
      <w:rPr>
        <w:lang w:val="fr-CH"/>
      </w:rPr>
      <w:t>G/SCM/N/343/LIE • G/SCM/N/372/LIE</w:t>
    </w:r>
  </w:p>
  <w:p w14:paraId="087F5787" w14:textId="77777777" w:rsidR="00707485" w:rsidRPr="00707485" w:rsidRDefault="00707485" w:rsidP="00707485">
    <w:pPr>
      <w:pStyle w:val="Header"/>
      <w:pBdr>
        <w:bottom w:val="single" w:sz="4" w:space="1" w:color="auto"/>
      </w:pBdr>
      <w:jc w:val="center"/>
    </w:pPr>
    <w:r w:rsidRPr="00707485">
      <w:t xml:space="preserve">- </w:t>
    </w:r>
    <w:r w:rsidRPr="00707485">
      <w:fldChar w:fldCharType="begin"/>
    </w:r>
    <w:r w:rsidRPr="00707485">
      <w:instrText xml:space="preserve"> PAGE  \* Arabic  \* MERGEFORMAT </w:instrText>
    </w:r>
    <w:r w:rsidRPr="00707485">
      <w:fldChar w:fldCharType="separate"/>
    </w:r>
    <w:r w:rsidRPr="00707485">
      <w:t>1</w:t>
    </w:r>
    <w:r w:rsidRPr="00707485">
      <w:fldChar w:fldCharType="end"/>
    </w:r>
    <w:r w:rsidRPr="007074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6111" w14:textId="77777777" w:rsidR="00707485" w:rsidRPr="00F3306B" w:rsidRDefault="00707485" w:rsidP="00707485">
    <w:pPr>
      <w:pStyle w:val="Header"/>
      <w:spacing w:after="240"/>
      <w:jc w:val="center"/>
      <w:rPr>
        <w:lang w:val="fr-CH"/>
      </w:rPr>
    </w:pPr>
    <w:r w:rsidRPr="00F3306B">
      <w:rPr>
        <w:lang w:val="fr-CH"/>
      </w:rPr>
      <w:t>G/SCM/N/343/LIE • G/SCM/N/372/LIE</w:t>
    </w:r>
  </w:p>
  <w:p w14:paraId="62497E60" w14:textId="77777777" w:rsidR="00707485" w:rsidRPr="00707485" w:rsidRDefault="00707485" w:rsidP="00707485">
    <w:pPr>
      <w:pStyle w:val="Header"/>
      <w:pBdr>
        <w:bottom w:val="single" w:sz="4" w:space="1" w:color="auto"/>
      </w:pBdr>
      <w:jc w:val="center"/>
    </w:pPr>
    <w:r w:rsidRPr="00707485">
      <w:t xml:space="preserve">- </w:t>
    </w:r>
    <w:r w:rsidRPr="00707485">
      <w:fldChar w:fldCharType="begin"/>
    </w:r>
    <w:r w:rsidRPr="00707485">
      <w:instrText xml:space="preserve"> PAGE  \* Arabic  \* MERGEFORMAT </w:instrText>
    </w:r>
    <w:r w:rsidRPr="00707485">
      <w:fldChar w:fldCharType="separate"/>
    </w:r>
    <w:r w:rsidRPr="00707485">
      <w:t>1</w:t>
    </w:r>
    <w:r w:rsidRPr="00707485">
      <w:fldChar w:fldCharType="end"/>
    </w:r>
    <w:r w:rsidRPr="0070748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707485" w:rsidRPr="00707485" w14:paraId="2555F0EE" w14:textId="77777777" w:rsidTr="00707485">
      <w:trPr>
        <w:trHeight w:val="240"/>
        <w:jc w:val="center"/>
      </w:trPr>
      <w:tc>
        <w:tcPr>
          <w:tcW w:w="2053" w:type="pct"/>
          <w:shd w:val="clear" w:color="auto" w:fill="auto"/>
          <w:tcMar>
            <w:left w:w="108" w:type="dxa"/>
            <w:right w:w="108" w:type="dxa"/>
          </w:tcMar>
          <w:vAlign w:val="center"/>
        </w:tcPr>
        <w:p w14:paraId="736F1C37" w14:textId="77777777" w:rsidR="00707485" w:rsidRPr="00707485" w:rsidRDefault="00707485" w:rsidP="00707485">
          <w:pPr>
            <w:rPr>
              <w:rFonts w:eastAsia="Verdana" w:cs="Verdana"/>
              <w:noProof/>
              <w:szCs w:val="18"/>
              <w:lang w:eastAsia="en-GB"/>
            </w:rPr>
          </w:pPr>
          <w:bookmarkStart w:id="1" w:name="bmkRestricted" w:colFirst="1" w:colLast="1"/>
          <w:bookmarkStart w:id="2" w:name="bmkMasthead"/>
        </w:p>
      </w:tc>
      <w:tc>
        <w:tcPr>
          <w:tcW w:w="2947" w:type="pct"/>
          <w:gridSpan w:val="2"/>
          <w:shd w:val="clear" w:color="auto" w:fill="auto"/>
          <w:tcMar>
            <w:left w:w="108" w:type="dxa"/>
            <w:right w:w="108" w:type="dxa"/>
          </w:tcMar>
          <w:vAlign w:val="center"/>
        </w:tcPr>
        <w:p w14:paraId="089A5FB2" w14:textId="77777777" w:rsidR="00707485" w:rsidRPr="00707485" w:rsidRDefault="00707485" w:rsidP="00707485">
          <w:pPr>
            <w:jc w:val="right"/>
            <w:rPr>
              <w:rFonts w:eastAsia="Verdana" w:cs="Verdana"/>
              <w:b/>
              <w:color w:val="FF0000"/>
              <w:szCs w:val="18"/>
            </w:rPr>
          </w:pPr>
        </w:p>
      </w:tc>
    </w:tr>
    <w:tr w:rsidR="00707485" w:rsidRPr="00707485" w14:paraId="6FD470AF" w14:textId="77777777" w:rsidTr="00707485">
      <w:trPr>
        <w:trHeight w:val="213"/>
        <w:jc w:val="center"/>
      </w:trPr>
      <w:tc>
        <w:tcPr>
          <w:tcW w:w="2053" w:type="pct"/>
          <w:vMerge w:val="restart"/>
          <w:shd w:val="clear" w:color="auto" w:fill="auto"/>
          <w:tcMar>
            <w:left w:w="0" w:type="dxa"/>
            <w:right w:w="0" w:type="dxa"/>
          </w:tcMar>
        </w:tcPr>
        <w:p w14:paraId="6D0895F4" w14:textId="4EB98996" w:rsidR="00707485" w:rsidRPr="00707485" w:rsidRDefault="00707485" w:rsidP="00707485">
          <w:pPr>
            <w:jc w:val="left"/>
            <w:rPr>
              <w:rFonts w:eastAsia="Verdana" w:cs="Verdana"/>
              <w:szCs w:val="18"/>
            </w:rPr>
          </w:pPr>
          <w:bookmarkStart w:id="3" w:name="bmkLogo" w:colFirst="0" w:colLast="0"/>
          <w:bookmarkEnd w:id="1"/>
          <w:r w:rsidRPr="00707485">
            <w:rPr>
              <w:rFonts w:eastAsia="Verdana" w:cs="Verdana"/>
              <w:noProof/>
              <w:szCs w:val="18"/>
            </w:rPr>
            <w:drawing>
              <wp:inline distT="0" distB="0" distL="0" distR="0" wp14:anchorId="3EE01702" wp14:editId="34A79726">
                <wp:extent cx="2415902" cy="720090"/>
                <wp:effectExtent l="0" t="0" r="3810" b="381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7D6D9405" w14:textId="77777777" w:rsidR="00707485" w:rsidRPr="00707485" w:rsidRDefault="00707485" w:rsidP="00707485">
          <w:pPr>
            <w:jc w:val="right"/>
            <w:rPr>
              <w:rFonts w:eastAsia="Verdana" w:cs="Verdana"/>
              <w:b/>
              <w:szCs w:val="18"/>
            </w:rPr>
          </w:pPr>
        </w:p>
      </w:tc>
    </w:tr>
    <w:tr w:rsidR="00707485" w:rsidRPr="00F3306B" w14:paraId="33F72D25" w14:textId="77777777" w:rsidTr="00707485">
      <w:trPr>
        <w:trHeight w:val="868"/>
        <w:jc w:val="center"/>
      </w:trPr>
      <w:tc>
        <w:tcPr>
          <w:tcW w:w="2053" w:type="pct"/>
          <w:vMerge/>
          <w:shd w:val="clear" w:color="auto" w:fill="auto"/>
          <w:tcMar>
            <w:left w:w="108" w:type="dxa"/>
            <w:right w:w="108" w:type="dxa"/>
          </w:tcMar>
        </w:tcPr>
        <w:p w14:paraId="43F3E6EE" w14:textId="77777777" w:rsidR="00707485" w:rsidRPr="00707485" w:rsidRDefault="00707485" w:rsidP="00707485">
          <w:pPr>
            <w:jc w:val="left"/>
            <w:rPr>
              <w:rFonts w:eastAsia="Verdana" w:cs="Verdana"/>
              <w:noProof/>
              <w:szCs w:val="18"/>
              <w:lang w:eastAsia="en-GB"/>
            </w:rPr>
          </w:pPr>
          <w:bookmarkStart w:id="4" w:name="bmkSymbols" w:colFirst="1" w:colLast="1"/>
          <w:bookmarkEnd w:id="3"/>
        </w:p>
      </w:tc>
      <w:tc>
        <w:tcPr>
          <w:tcW w:w="2947" w:type="pct"/>
          <w:gridSpan w:val="2"/>
          <w:shd w:val="clear" w:color="auto" w:fill="auto"/>
          <w:tcMar>
            <w:left w:w="108" w:type="dxa"/>
            <w:right w:w="108" w:type="dxa"/>
          </w:tcMar>
        </w:tcPr>
        <w:p w14:paraId="7EEF0DF3" w14:textId="32746AD5" w:rsidR="00707485" w:rsidRPr="00F3306B" w:rsidRDefault="00707485" w:rsidP="00707485">
          <w:pPr>
            <w:jc w:val="right"/>
            <w:rPr>
              <w:rFonts w:eastAsia="Verdana" w:cs="Verdana"/>
              <w:b/>
              <w:szCs w:val="18"/>
              <w:lang w:val="fr-CH"/>
            </w:rPr>
          </w:pPr>
          <w:r w:rsidRPr="00F3306B">
            <w:rPr>
              <w:b/>
              <w:szCs w:val="18"/>
              <w:lang w:val="fr-CH"/>
            </w:rPr>
            <w:t>G/SCM/N/343/LIE</w:t>
          </w:r>
          <w:r w:rsidRPr="00F3306B">
            <w:rPr>
              <w:b/>
              <w:szCs w:val="18"/>
              <w:lang w:val="fr-CH"/>
            </w:rPr>
            <w:br/>
            <w:t>G/SCM/N/372/LIE</w:t>
          </w:r>
        </w:p>
      </w:tc>
    </w:tr>
    <w:tr w:rsidR="00707485" w:rsidRPr="00707485" w14:paraId="198E6F29" w14:textId="77777777" w:rsidTr="00707485">
      <w:trPr>
        <w:trHeight w:val="240"/>
        <w:jc w:val="center"/>
      </w:trPr>
      <w:tc>
        <w:tcPr>
          <w:tcW w:w="2053" w:type="pct"/>
          <w:vMerge/>
          <w:shd w:val="clear" w:color="auto" w:fill="auto"/>
          <w:tcMar>
            <w:left w:w="108" w:type="dxa"/>
            <w:right w:w="108" w:type="dxa"/>
          </w:tcMar>
          <w:vAlign w:val="center"/>
        </w:tcPr>
        <w:p w14:paraId="2C8BC6AD" w14:textId="77777777" w:rsidR="00707485" w:rsidRPr="00F3306B" w:rsidRDefault="00707485" w:rsidP="00707485">
          <w:pPr>
            <w:rPr>
              <w:rFonts w:eastAsia="Verdana" w:cs="Verdana"/>
              <w:szCs w:val="18"/>
              <w:lang w:val="fr-CH"/>
            </w:rPr>
          </w:pPr>
          <w:bookmarkStart w:id="5" w:name="bmkDate" w:colFirst="1" w:colLast="1"/>
          <w:bookmarkEnd w:id="4"/>
        </w:p>
      </w:tc>
      <w:tc>
        <w:tcPr>
          <w:tcW w:w="2947" w:type="pct"/>
          <w:gridSpan w:val="2"/>
          <w:shd w:val="clear" w:color="auto" w:fill="auto"/>
          <w:tcMar>
            <w:left w:w="108" w:type="dxa"/>
            <w:right w:w="108" w:type="dxa"/>
          </w:tcMar>
          <w:vAlign w:val="center"/>
        </w:tcPr>
        <w:p w14:paraId="09519359" w14:textId="666E7682" w:rsidR="00707485" w:rsidRPr="00707485" w:rsidRDefault="00707485" w:rsidP="00707485">
          <w:pPr>
            <w:jc w:val="right"/>
            <w:rPr>
              <w:rFonts w:eastAsia="Verdana" w:cs="Verdana"/>
              <w:szCs w:val="18"/>
            </w:rPr>
          </w:pPr>
          <w:r w:rsidRPr="00707485">
            <w:rPr>
              <w:rFonts w:eastAsia="Verdana" w:cs="Verdana"/>
              <w:szCs w:val="18"/>
            </w:rPr>
            <w:t>2</w:t>
          </w:r>
          <w:r w:rsidR="00F3306B">
            <w:rPr>
              <w:rFonts w:eastAsia="Verdana" w:cs="Verdana"/>
              <w:szCs w:val="18"/>
            </w:rPr>
            <w:t>6</w:t>
          </w:r>
          <w:r w:rsidRPr="00707485">
            <w:rPr>
              <w:rFonts w:eastAsia="Verdana" w:cs="Verdana"/>
              <w:szCs w:val="18"/>
            </w:rPr>
            <w:t> August 2021</w:t>
          </w:r>
        </w:p>
      </w:tc>
    </w:tr>
    <w:tr w:rsidR="00707485" w:rsidRPr="00707485" w14:paraId="04254330" w14:textId="77777777" w:rsidTr="0070748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84B49B8" w14:textId="60CDCD05" w:rsidR="00707485" w:rsidRPr="00707485" w:rsidRDefault="00707485" w:rsidP="00707485">
          <w:pPr>
            <w:jc w:val="left"/>
            <w:rPr>
              <w:rFonts w:eastAsia="Verdana" w:cs="Verdana"/>
              <w:b/>
              <w:szCs w:val="18"/>
            </w:rPr>
          </w:pPr>
          <w:bookmarkStart w:id="6" w:name="bmkSerial" w:colFirst="0" w:colLast="0"/>
          <w:bookmarkStart w:id="7" w:name="bmkTotPages" w:colFirst="1" w:colLast="1"/>
          <w:bookmarkEnd w:id="5"/>
          <w:r w:rsidRPr="00707485">
            <w:rPr>
              <w:rFonts w:eastAsia="Verdana" w:cs="Verdana"/>
              <w:color w:val="FF0000"/>
              <w:szCs w:val="18"/>
            </w:rPr>
            <w:t>(21</w:t>
          </w:r>
          <w:r w:rsidRPr="00707485">
            <w:rPr>
              <w:rFonts w:eastAsia="Verdana" w:cs="Verdana"/>
              <w:color w:val="FF0000"/>
              <w:szCs w:val="18"/>
            </w:rPr>
            <w:noBreakHyphen/>
          </w:r>
          <w:r w:rsidR="00D4313B">
            <w:rPr>
              <w:rFonts w:eastAsia="Verdana" w:cs="Verdana"/>
              <w:color w:val="FF0000"/>
              <w:szCs w:val="18"/>
            </w:rPr>
            <w:t>6435</w:t>
          </w:r>
          <w:r w:rsidRPr="0070748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B57D8CE" w14:textId="2D80FB1C" w:rsidR="00707485" w:rsidRPr="00707485" w:rsidRDefault="00707485" w:rsidP="00707485">
          <w:pPr>
            <w:jc w:val="right"/>
            <w:rPr>
              <w:rFonts w:eastAsia="Verdana" w:cs="Verdana"/>
              <w:szCs w:val="18"/>
            </w:rPr>
          </w:pPr>
          <w:r w:rsidRPr="00707485">
            <w:rPr>
              <w:rFonts w:eastAsia="Verdana" w:cs="Verdana"/>
              <w:szCs w:val="18"/>
            </w:rPr>
            <w:t xml:space="preserve">Page: </w:t>
          </w:r>
          <w:r w:rsidRPr="00707485">
            <w:rPr>
              <w:rFonts w:eastAsia="Verdana" w:cs="Verdana"/>
              <w:szCs w:val="18"/>
            </w:rPr>
            <w:fldChar w:fldCharType="begin"/>
          </w:r>
          <w:r w:rsidRPr="00707485">
            <w:rPr>
              <w:rFonts w:eastAsia="Verdana" w:cs="Verdana"/>
              <w:szCs w:val="18"/>
            </w:rPr>
            <w:instrText xml:space="preserve"> PAGE  \* Arabic  \* MERGEFORMAT </w:instrText>
          </w:r>
          <w:r w:rsidRPr="00707485">
            <w:rPr>
              <w:rFonts w:eastAsia="Verdana" w:cs="Verdana"/>
              <w:szCs w:val="18"/>
            </w:rPr>
            <w:fldChar w:fldCharType="separate"/>
          </w:r>
          <w:r w:rsidRPr="00707485">
            <w:rPr>
              <w:rFonts w:eastAsia="Verdana" w:cs="Verdana"/>
              <w:noProof/>
              <w:szCs w:val="18"/>
            </w:rPr>
            <w:t>1</w:t>
          </w:r>
          <w:r w:rsidRPr="00707485">
            <w:rPr>
              <w:rFonts w:eastAsia="Verdana" w:cs="Verdana"/>
              <w:szCs w:val="18"/>
            </w:rPr>
            <w:fldChar w:fldCharType="end"/>
          </w:r>
          <w:r w:rsidRPr="00707485">
            <w:rPr>
              <w:rFonts w:eastAsia="Verdana" w:cs="Verdana"/>
              <w:szCs w:val="18"/>
            </w:rPr>
            <w:t>/</w:t>
          </w:r>
          <w:r w:rsidRPr="00707485">
            <w:rPr>
              <w:rFonts w:eastAsia="Verdana" w:cs="Verdana"/>
              <w:szCs w:val="18"/>
            </w:rPr>
            <w:fldChar w:fldCharType="begin"/>
          </w:r>
          <w:r w:rsidRPr="00707485">
            <w:rPr>
              <w:rFonts w:eastAsia="Verdana" w:cs="Verdana"/>
              <w:szCs w:val="18"/>
            </w:rPr>
            <w:instrText xml:space="preserve"> NUMPAGES  \# "0" \* Arabic  \* MERGEFORMAT </w:instrText>
          </w:r>
          <w:r w:rsidRPr="00707485">
            <w:rPr>
              <w:rFonts w:eastAsia="Verdana" w:cs="Verdana"/>
              <w:szCs w:val="18"/>
            </w:rPr>
            <w:fldChar w:fldCharType="separate"/>
          </w:r>
          <w:r w:rsidRPr="00707485">
            <w:rPr>
              <w:rFonts w:eastAsia="Verdana" w:cs="Verdana"/>
              <w:noProof/>
              <w:szCs w:val="18"/>
            </w:rPr>
            <w:t>3</w:t>
          </w:r>
          <w:r w:rsidRPr="00707485">
            <w:rPr>
              <w:rFonts w:eastAsia="Verdana" w:cs="Verdana"/>
              <w:szCs w:val="18"/>
            </w:rPr>
            <w:fldChar w:fldCharType="end"/>
          </w:r>
        </w:p>
      </w:tc>
    </w:tr>
    <w:tr w:rsidR="00707485" w:rsidRPr="00707485" w14:paraId="6226B910" w14:textId="77777777" w:rsidTr="0070748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48F2E94" w14:textId="49A34208" w:rsidR="00707485" w:rsidRPr="00707485" w:rsidRDefault="00707485" w:rsidP="00707485">
          <w:pPr>
            <w:jc w:val="left"/>
            <w:rPr>
              <w:rFonts w:eastAsia="Verdana" w:cs="Verdana"/>
              <w:szCs w:val="18"/>
            </w:rPr>
          </w:pPr>
          <w:bookmarkStart w:id="8" w:name="bmkCommittee" w:colFirst="0" w:colLast="0"/>
          <w:bookmarkStart w:id="9" w:name="bmkLanguage" w:colFirst="1" w:colLast="1"/>
          <w:bookmarkEnd w:id="6"/>
          <w:bookmarkEnd w:id="7"/>
          <w:r w:rsidRPr="00707485">
            <w:rPr>
              <w:b/>
              <w:szCs w:val="18"/>
            </w:rPr>
            <w:t xml:space="preserve">Committee on Subsidies and </w:t>
          </w:r>
          <w:r>
            <w:rPr>
              <w:b/>
              <w:szCs w:val="18"/>
            </w:rPr>
            <w:br/>
          </w:r>
          <w:r w:rsidRPr="00707485">
            <w:rPr>
              <w:b/>
              <w:szCs w:val="18"/>
            </w:rPr>
            <w:t>Countervailing Measures</w:t>
          </w:r>
        </w:p>
      </w:tc>
      <w:tc>
        <w:tcPr>
          <w:tcW w:w="1799" w:type="pct"/>
          <w:tcBorders>
            <w:top w:val="single" w:sz="4" w:space="0" w:color="auto"/>
          </w:tcBorders>
          <w:shd w:val="clear" w:color="auto" w:fill="auto"/>
          <w:tcMar>
            <w:top w:w="113" w:type="dxa"/>
            <w:left w:w="108" w:type="dxa"/>
            <w:bottom w:w="57" w:type="dxa"/>
            <w:right w:w="108" w:type="dxa"/>
          </w:tcMar>
        </w:tcPr>
        <w:p w14:paraId="23FAA8B4" w14:textId="1C5E6872" w:rsidR="00707485" w:rsidRPr="00707485" w:rsidRDefault="00707485" w:rsidP="00707485">
          <w:pPr>
            <w:jc w:val="right"/>
            <w:rPr>
              <w:rFonts w:eastAsia="Verdana" w:cs="Verdana"/>
              <w:bCs/>
              <w:szCs w:val="18"/>
            </w:rPr>
          </w:pPr>
          <w:r w:rsidRPr="00707485">
            <w:rPr>
              <w:rFonts w:eastAsia="Verdana" w:cs="Verdana"/>
              <w:bCs/>
              <w:szCs w:val="18"/>
            </w:rPr>
            <w:t>Original: English</w:t>
          </w:r>
        </w:p>
      </w:tc>
    </w:tr>
    <w:bookmarkEnd w:id="2"/>
    <w:bookmarkEnd w:id="8"/>
    <w:bookmarkEnd w:id="9"/>
  </w:tbl>
  <w:p w14:paraId="2CDC9556" w14:textId="77777777" w:rsidR="00ED54E0" w:rsidRPr="00707485" w:rsidRDefault="00ED54E0" w:rsidP="00707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81B69D7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AACD09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474154"/>
    <w:multiLevelType w:val="multilevel"/>
    <w:tmpl w:val="3A181A84"/>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3"/>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2" w15:restartNumberingAfterBreak="0">
    <w:nsid w:val="53E948C5"/>
    <w:multiLevelType w:val="multilevel"/>
    <w:tmpl w:val="28B8A18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4648CCCC"/>
    <w:numStyleLink w:val="LegalHeadings"/>
  </w:abstractNum>
  <w:abstractNum w:abstractNumId="14" w15:restartNumberingAfterBreak="0">
    <w:nsid w:val="57551E12"/>
    <w:multiLevelType w:val="multilevel"/>
    <w:tmpl w:val="4648CC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18">
    <w:abstractNumId w:val="13"/>
  </w:num>
  <w:num w:numId="19">
    <w:abstractNumId w:val="11"/>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4"/>
  </w:num>
  <w:num w:numId="30">
    <w:abstractNumId w:val="12"/>
  </w:num>
  <w:num w:numId="31">
    <w:abstractNumId w:val="12"/>
  </w:num>
  <w:num w:numId="32">
    <w:abstractNumId w:val="12"/>
  </w:num>
  <w:num w:numId="33">
    <w:abstractNumId w:val="12"/>
  </w:num>
  <w:num w:numId="34">
    <w:abstractNumId w:val="12"/>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15"/>
  </w:num>
  <w:num w:numId="42">
    <w:abstractNumId w:val="13"/>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removePersonalInformation/>
  <w:removeDateAndTime/>
  <w:attachedTemplate r:id="rId1"/>
  <w:stylePaneSortMethod w:val="0000"/>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2F"/>
    <w:rsid w:val="000161AF"/>
    <w:rsid w:val="00025A10"/>
    <w:rsid w:val="000272F6"/>
    <w:rsid w:val="00037AC4"/>
    <w:rsid w:val="000423BF"/>
    <w:rsid w:val="00047FE3"/>
    <w:rsid w:val="00093510"/>
    <w:rsid w:val="000A4945"/>
    <w:rsid w:val="000B31E1"/>
    <w:rsid w:val="0011356B"/>
    <w:rsid w:val="0013337F"/>
    <w:rsid w:val="00164E1B"/>
    <w:rsid w:val="00167B63"/>
    <w:rsid w:val="00182B84"/>
    <w:rsid w:val="001D0111"/>
    <w:rsid w:val="001D5F82"/>
    <w:rsid w:val="001E291F"/>
    <w:rsid w:val="00233408"/>
    <w:rsid w:val="0027067B"/>
    <w:rsid w:val="003109E3"/>
    <w:rsid w:val="003156C6"/>
    <w:rsid w:val="003572B4"/>
    <w:rsid w:val="0036203A"/>
    <w:rsid w:val="003E2A5B"/>
    <w:rsid w:val="00460522"/>
    <w:rsid w:val="00467032"/>
    <w:rsid w:val="0046754A"/>
    <w:rsid w:val="004A4728"/>
    <w:rsid w:val="004A4CF1"/>
    <w:rsid w:val="004E006E"/>
    <w:rsid w:val="004F203A"/>
    <w:rsid w:val="005336B8"/>
    <w:rsid w:val="00544326"/>
    <w:rsid w:val="00547B5F"/>
    <w:rsid w:val="00564076"/>
    <w:rsid w:val="005A1A22"/>
    <w:rsid w:val="005B04B9"/>
    <w:rsid w:val="005B68C7"/>
    <w:rsid w:val="005B7054"/>
    <w:rsid w:val="005D5981"/>
    <w:rsid w:val="005E22F1"/>
    <w:rsid w:val="005F30CB"/>
    <w:rsid w:val="00612644"/>
    <w:rsid w:val="00674CCD"/>
    <w:rsid w:val="006F5826"/>
    <w:rsid w:val="00700181"/>
    <w:rsid w:val="00707485"/>
    <w:rsid w:val="007141CF"/>
    <w:rsid w:val="00745146"/>
    <w:rsid w:val="007577E3"/>
    <w:rsid w:val="00760DB3"/>
    <w:rsid w:val="007722E3"/>
    <w:rsid w:val="0079465F"/>
    <w:rsid w:val="007D1AD2"/>
    <w:rsid w:val="007E6507"/>
    <w:rsid w:val="007F2B8E"/>
    <w:rsid w:val="007F32D1"/>
    <w:rsid w:val="00807247"/>
    <w:rsid w:val="00840C2B"/>
    <w:rsid w:val="008739FD"/>
    <w:rsid w:val="00893E85"/>
    <w:rsid w:val="008E372C"/>
    <w:rsid w:val="008F0490"/>
    <w:rsid w:val="00995E45"/>
    <w:rsid w:val="009A6F54"/>
    <w:rsid w:val="009C4F32"/>
    <w:rsid w:val="009D4825"/>
    <w:rsid w:val="009F0439"/>
    <w:rsid w:val="00A6057A"/>
    <w:rsid w:val="00A62975"/>
    <w:rsid w:val="00A74017"/>
    <w:rsid w:val="00AA332C"/>
    <w:rsid w:val="00AC27F8"/>
    <w:rsid w:val="00AD4C72"/>
    <w:rsid w:val="00AE23FE"/>
    <w:rsid w:val="00AE2AEE"/>
    <w:rsid w:val="00B00276"/>
    <w:rsid w:val="00B230EC"/>
    <w:rsid w:val="00B2722F"/>
    <w:rsid w:val="00B52738"/>
    <w:rsid w:val="00B56EDC"/>
    <w:rsid w:val="00BB1F84"/>
    <w:rsid w:val="00BE5468"/>
    <w:rsid w:val="00BF55D1"/>
    <w:rsid w:val="00C11EAC"/>
    <w:rsid w:val="00C15F6D"/>
    <w:rsid w:val="00C239D5"/>
    <w:rsid w:val="00C305D7"/>
    <w:rsid w:val="00C30F2A"/>
    <w:rsid w:val="00C43456"/>
    <w:rsid w:val="00C65C0C"/>
    <w:rsid w:val="00C808FC"/>
    <w:rsid w:val="00CD7D97"/>
    <w:rsid w:val="00CE3EE6"/>
    <w:rsid w:val="00CE4BA1"/>
    <w:rsid w:val="00D000C7"/>
    <w:rsid w:val="00D221B8"/>
    <w:rsid w:val="00D4313B"/>
    <w:rsid w:val="00D507F4"/>
    <w:rsid w:val="00D52A9D"/>
    <w:rsid w:val="00D55AAD"/>
    <w:rsid w:val="00D747AE"/>
    <w:rsid w:val="00D9226C"/>
    <w:rsid w:val="00DA20BD"/>
    <w:rsid w:val="00DD4058"/>
    <w:rsid w:val="00DE3D86"/>
    <w:rsid w:val="00DE50DB"/>
    <w:rsid w:val="00DF6AE1"/>
    <w:rsid w:val="00E46FD5"/>
    <w:rsid w:val="00E544BB"/>
    <w:rsid w:val="00E56545"/>
    <w:rsid w:val="00EA5D4F"/>
    <w:rsid w:val="00EB6C56"/>
    <w:rsid w:val="00ED1D47"/>
    <w:rsid w:val="00ED54E0"/>
    <w:rsid w:val="00F32397"/>
    <w:rsid w:val="00F3306B"/>
    <w:rsid w:val="00F40595"/>
    <w:rsid w:val="00FA5EBC"/>
    <w:rsid w:val="00FD224A"/>
    <w:rsid w:val="00FD5709"/>
    <w:rsid w:val="00FF4616"/>
    <w:rsid w:val="00FF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94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48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70748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0748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0748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07485"/>
    <w:pPr>
      <w:keepNext/>
      <w:keepLines/>
      <w:numPr>
        <w:ilvl w:val="3"/>
        <w:numId w:val="1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07485"/>
    <w:pPr>
      <w:keepNext/>
      <w:keepLines/>
      <w:numPr>
        <w:ilvl w:val="4"/>
        <w:numId w:val="1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07485"/>
    <w:pPr>
      <w:keepNext/>
      <w:keepLines/>
      <w:numPr>
        <w:ilvl w:val="5"/>
        <w:numId w:val="1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0748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0748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0748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07485"/>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707485"/>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707485"/>
    <w:rPr>
      <w:rFonts w:ascii="Verdana" w:eastAsiaTheme="majorEastAsia" w:hAnsi="Verdana" w:cstheme="majorBidi"/>
      <w:b/>
      <w:bCs/>
      <w:color w:val="006283"/>
      <w:sz w:val="18"/>
      <w:lang w:val="en-GB"/>
    </w:rPr>
  </w:style>
  <w:style w:type="character" w:customStyle="1" w:styleId="Heading4Char">
    <w:name w:val="Heading 4 Char"/>
    <w:basedOn w:val="DefaultParagraphFont"/>
    <w:link w:val="Heading4"/>
    <w:uiPriority w:val="2"/>
    <w:rsid w:val="00707485"/>
    <w:rPr>
      <w:rFonts w:ascii="Verdana" w:eastAsiaTheme="majorEastAsia" w:hAnsi="Verdana" w:cstheme="majorBidi"/>
      <w:b/>
      <w:bCs/>
      <w:iCs/>
      <w:color w:val="006283"/>
      <w:sz w:val="18"/>
      <w:lang w:val="en-GB"/>
    </w:rPr>
  </w:style>
  <w:style w:type="character" w:customStyle="1" w:styleId="Heading5Char">
    <w:name w:val="Heading 5 Char"/>
    <w:basedOn w:val="DefaultParagraphFont"/>
    <w:link w:val="Heading5"/>
    <w:uiPriority w:val="2"/>
    <w:rsid w:val="00707485"/>
    <w:rPr>
      <w:rFonts w:ascii="Verdana" w:eastAsiaTheme="majorEastAsia" w:hAnsi="Verdana" w:cstheme="majorBidi"/>
      <w:b/>
      <w:color w:val="006283"/>
      <w:sz w:val="18"/>
      <w:lang w:val="en-GB"/>
    </w:rPr>
  </w:style>
  <w:style w:type="character" w:customStyle="1" w:styleId="Heading6Char">
    <w:name w:val="Heading 6 Char"/>
    <w:basedOn w:val="DefaultParagraphFont"/>
    <w:link w:val="Heading6"/>
    <w:uiPriority w:val="2"/>
    <w:rsid w:val="00707485"/>
    <w:rPr>
      <w:rFonts w:ascii="Verdana" w:eastAsiaTheme="majorEastAsia" w:hAnsi="Verdana" w:cstheme="majorBidi"/>
      <w:b/>
      <w:iCs/>
      <w:color w:val="006283"/>
      <w:sz w:val="18"/>
      <w:lang w:val="en-GB"/>
    </w:rPr>
  </w:style>
  <w:style w:type="character" w:customStyle="1" w:styleId="Heading7Char">
    <w:name w:val="Heading 7 Char"/>
    <w:basedOn w:val="DefaultParagraphFont"/>
    <w:link w:val="Heading7"/>
    <w:uiPriority w:val="2"/>
    <w:rsid w:val="00707485"/>
    <w:rPr>
      <w:rFonts w:ascii="Verdana" w:eastAsiaTheme="majorEastAsia" w:hAnsi="Verdana" w:cstheme="majorBidi"/>
      <w:b/>
      <w:iCs/>
      <w:color w:val="006283"/>
      <w:sz w:val="18"/>
      <w:lang w:val="en-GB"/>
    </w:rPr>
  </w:style>
  <w:style w:type="character" w:customStyle="1" w:styleId="Heading8Char">
    <w:name w:val="Heading 8 Char"/>
    <w:basedOn w:val="DefaultParagraphFont"/>
    <w:link w:val="Heading8"/>
    <w:uiPriority w:val="2"/>
    <w:rsid w:val="00707485"/>
    <w:rPr>
      <w:rFonts w:ascii="Verdana" w:eastAsiaTheme="majorEastAsia" w:hAnsi="Verdana" w:cstheme="majorBidi"/>
      <w:b/>
      <w:i/>
      <w:color w:val="006283"/>
      <w:sz w:val="18"/>
      <w:szCs w:val="20"/>
      <w:lang w:val="en-GB"/>
    </w:rPr>
  </w:style>
  <w:style w:type="character" w:customStyle="1" w:styleId="Heading9Char">
    <w:name w:val="Heading 9 Char"/>
    <w:basedOn w:val="DefaultParagraphFont"/>
    <w:link w:val="Heading9"/>
    <w:uiPriority w:val="2"/>
    <w:rsid w:val="00707485"/>
    <w:rPr>
      <w:rFonts w:ascii="Verdana" w:eastAsiaTheme="majorEastAsia" w:hAnsi="Verdana" w:cstheme="majorBidi"/>
      <w:b/>
      <w:iCs/>
      <w:color w:val="006283"/>
      <w:sz w:val="18"/>
      <w:szCs w:val="20"/>
      <w:u w:val="single"/>
      <w:lang w:val="en-GB"/>
    </w:rPr>
  </w:style>
  <w:style w:type="paragraph" w:styleId="Title">
    <w:name w:val="Title"/>
    <w:basedOn w:val="Normal"/>
    <w:next w:val="Normal"/>
    <w:link w:val="TitleChar"/>
    <w:uiPriority w:val="5"/>
    <w:qFormat/>
    <w:rsid w:val="0070748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07485"/>
    <w:rPr>
      <w:rFonts w:ascii="Verdana" w:eastAsiaTheme="majorEastAsia" w:hAnsi="Verdana" w:cstheme="majorBidi"/>
      <w:b/>
      <w:caps/>
      <w:color w:val="006283"/>
      <w:kern w:val="28"/>
      <w:sz w:val="18"/>
      <w:szCs w:val="52"/>
      <w:lang w:val="en-GB"/>
    </w:rPr>
  </w:style>
  <w:style w:type="paragraph" w:styleId="BodyText">
    <w:name w:val="Body Text"/>
    <w:basedOn w:val="Normal"/>
    <w:link w:val="BodyTextChar"/>
    <w:uiPriority w:val="1"/>
    <w:qFormat/>
    <w:rsid w:val="00707485"/>
    <w:pPr>
      <w:numPr>
        <w:ilvl w:val="6"/>
        <w:numId w:val="13"/>
      </w:numPr>
      <w:spacing w:after="240"/>
    </w:pPr>
  </w:style>
  <w:style w:type="character" w:customStyle="1" w:styleId="BodyTextChar">
    <w:name w:val="Body Text Char"/>
    <w:basedOn w:val="DefaultParagraphFont"/>
    <w:link w:val="BodyText"/>
    <w:uiPriority w:val="1"/>
    <w:rsid w:val="00707485"/>
    <w:rPr>
      <w:rFonts w:ascii="Verdana" w:hAnsi="Verdana"/>
      <w:sz w:val="18"/>
      <w:lang w:val="en-GB"/>
    </w:rPr>
  </w:style>
  <w:style w:type="paragraph" w:styleId="BodyText2">
    <w:name w:val="Body Text 2"/>
    <w:basedOn w:val="Normal"/>
    <w:link w:val="BodyText2Char"/>
    <w:uiPriority w:val="1"/>
    <w:qFormat/>
    <w:rsid w:val="00707485"/>
    <w:pPr>
      <w:numPr>
        <w:ilvl w:val="7"/>
        <w:numId w:val="13"/>
      </w:numPr>
      <w:spacing w:after="240"/>
    </w:pPr>
  </w:style>
  <w:style w:type="character" w:customStyle="1" w:styleId="BodyText2Char">
    <w:name w:val="Body Text 2 Char"/>
    <w:basedOn w:val="DefaultParagraphFont"/>
    <w:link w:val="BodyText2"/>
    <w:uiPriority w:val="1"/>
    <w:rsid w:val="00707485"/>
    <w:rPr>
      <w:rFonts w:ascii="Verdana" w:hAnsi="Verdana"/>
      <w:sz w:val="18"/>
      <w:lang w:val="en-GB"/>
    </w:rPr>
  </w:style>
  <w:style w:type="paragraph" w:styleId="BodyText3">
    <w:name w:val="Body Text 3"/>
    <w:basedOn w:val="Normal"/>
    <w:link w:val="BodyText3Char"/>
    <w:uiPriority w:val="1"/>
    <w:qFormat/>
    <w:rsid w:val="00707485"/>
    <w:pPr>
      <w:numPr>
        <w:ilvl w:val="8"/>
        <w:numId w:val="13"/>
      </w:numPr>
      <w:spacing w:after="240"/>
    </w:pPr>
    <w:rPr>
      <w:szCs w:val="16"/>
    </w:rPr>
  </w:style>
  <w:style w:type="character" w:customStyle="1" w:styleId="BodyText3Char">
    <w:name w:val="Body Text 3 Char"/>
    <w:basedOn w:val="DefaultParagraphFont"/>
    <w:link w:val="BodyText3"/>
    <w:uiPriority w:val="1"/>
    <w:rsid w:val="00707485"/>
    <w:rPr>
      <w:rFonts w:ascii="Verdana" w:hAnsi="Verdana"/>
      <w:sz w:val="18"/>
      <w:szCs w:val="16"/>
      <w:lang w:val="en-GB"/>
    </w:rPr>
  </w:style>
  <w:style w:type="numbering" w:customStyle="1" w:styleId="LegalHeadings">
    <w:name w:val="LegalHeadings"/>
    <w:uiPriority w:val="99"/>
    <w:rsid w:val="00707485"/>
    <w:pPr>
      <w:numPr>
        <w:numId w:val="6"/>
      </w:numPr>
    </w:pPr>
  </w:style>
  <w:style w:type="paragraph" w:styleId="ListBullet">
    <w:name w:val="List Bullet"/>
    <w:basedOn w:val="Normal"/>
    <w:uiPriority w:val="1"/>
    <w:rsid w:val="00707485"/>
    <w:pPr>
      <w:numPr>
        <w:numId w:val="15"/>
      </w:numPr>
      <w:tabs>
        <w:tab w:val="left" w:pos="567"/>
      </w:tabs>
      <w:spacing w:after="240"/>
      <w:contextualSpacing/>
    </w:pPr>
  </w:style>
  <w:style w:type="paragraph" w:styleId="ListBullet2">
    <w:name w:val="List Bullet 2"/>
    <w:basedOn w:val="Normal"/>
    <w:uiPriority w:val="1"/>
    <w:rsid w:val="00707485"/>
    <w:pPr>
      <w:numPr>
        <w:ilvl w:val="1"/>
        <w:numId w:val="15"/>
      </w:numPr>
      <w:tabs>
        <w:tab w:val="left" w:pos="907"/>
      </w:tabs>
      <w:spacing w:after="240"/>
      <w:contextualSpacing/>
    </w:pPr>
  </w:style>
  <w:style w:type="paragraph" w:styleId="ListBullet3">
    <w:name w:val="List Bullet 3"/>
    <w:basedOn w:val="Normal"/>
    <w:uiPriority w:val="1"/>
    <w:rsid w:val="00707485"/>
    <w:pPr>
      <w:numPr>
        <w:ilvl w:val="2"/>
        <w:numId w:val="15"/>
      </w:numPr>
      <w:tabs>
        <w:tab w:val="left" w:pos="1247"/>
      </w:tabs>
      <w:spacing w:after="240"/>
      <w:contextualSpacing/>
    </w:pPr>
  </w:style>
  <w:style w:type="paragraph" w:styleId="ListBullet4">
    <w:name w:val="List Bullet 4"/>
    <w:basedOn w:val="Normal"/>
    <w:uiPriority w:val="1"/>
    <w:rsid w:val="00707485"/>
    <w:pPr>
      <w:numPr>
        <w:ilvl w:val="3"/>
        <w:numId w:val="15"/>
      </w:numPr>
      <w:tabs>
        <w:tab w:val="clear" w:pos="1587"/>
        <w:tab w:val="left" w:pos="1588"/>
      </w:tabs>
      <w:spacing w:after="240"/>
      <w:contextualSpacing/>
    </w:pPr>
  </w:style>
  <w:style w:type="paragraph" w:styleId="ListBullet5">
    <w:name w:val="List Bullet 5"/>
    <w:basedOn w:val="Normal"/>
    <w:uiPriority w:val="1"/>
    <w:rsid w:val="00707485"/>
    <w:pPr>
      <w:numPr>
        <w:ilvl w:val="4"/>
        <w:numId w:val="15"/>
      </w:numPr>
      <w:tabs>
        <w:tab w:val="left" w:pos="1928"/>
      </w:tabs>
      <w:spacing w:after="240"/>
      <w:contextualSpacing/>
    </w:pPr>
  </w:style>
  <w:style w:type="numbering" w:customStyle="1" w:styleId="ListBullets">
    <w:name w:val="ListBullets"/>
    <w:uiPriority w:val="99"/>
    <w:rsid w:val="00707485"/>
    <w:pPr>
      <w:numPr>
        <w:numId w:val="8"/>
      </w:numPr>
    </w:pPr>
  </w:style>
  <w:style w:type="paragraph" w:customStyle="1" w:styleId="Answer">
    <w:name w:val="Answer"/>
    <w:basedOn w:val="Normal"/>
    <w:link w:val="AnswerChar"/>
    <w:uiPriority w:val="6"/>
    <w:qFormat/>
    <w:rsid w:val="00707485"/>
    <w:pPr>
      <w:spacing w:after="240"/>
      <w:ind w:left="1077"/>
    </w:pPr>
    <w:rPr>
      <w:rFonts w:eastAsia="Calibri" w:cs="Times New Roman"/>
    </w:rPr>
  </w:style>
  <w:style w:type="character" w:customStyle="1" w:styleId="AnswerCar">
    <w:name w:val="Answer Car"/>
    <w:uiPriority w:val="6"/>
    <w:rsid w:val="009C4F32"/>
    <w:rPr>
      <w:rFonts w:ascii="Verdana" w:eastAsia="Calibri" w:hAnsi="Verdana" w:cs="Times New Roman"/>
      <w:sz w:val="18"/>
      <w:lang w:val="en-GB"/>
    </w:rPr>
  </w:style>
  <w:style w:type="paragraph" w:styleId="Caption">
    <w:name w:val="caption"/>
    <w:basedOn w:val="Normal"/>
    <w:next w:val="Normal"/>
    <w:uiPriority w:val="6"/>
    <w:qFormat/>
    <w:rsid w:val="0070748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07485"/>
    <w:rPr>
      <w:vertAlign w:val="superscript"/>
      <w:lang w:val="en-GB"/>
    </w:rPr>
  </w:style>
  <w:style w:type="paragraph" w:styleId="FootnoteText">
    <w:name w:val="footnote text"/>
    <w:basedOn w:val="Normal"/>
    <w:link w:val="FootnoteTextChar"/>
    <w:uiPriority w:val="5"/>
    <w:rsid w:val="0070748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0748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707485"/>
    <w:rPr>
      <w:szCs w:val="20"/>
    </w:rPr>
  </w:style>
  <w:style w:type="character" w:customStyle="1" w:styleId="EndnoteTextChar">
    <w:name w:val="Endnote Text Char"/>
    <w:link w:val="EndnoteText"/>
    <w:uiPriority w:val="49"/>
    <w:rsid w:val="00707485"/>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707485"/>
    <w:pPr>
      <w:spacing w:after="240"/>
      <w:ind w:left="720"/>
    </w:pPr>
    <w:rPr>
      <w:rFonts w:eastAsia="Calibri" w:cs="Times New Roman"/>
      <w:i/>
    </w:rPr>
  </w:style>
  <w:style w:type="character" w:customStyle="1" w:styleId="FollowUpCar">
    <w:name w:val="FollowUp Car"/>
    <w:uiPriority w:val="6"/>
    <w:rsid w:val="009C4F32"/>
    <w:rPr>
      <w:rFonts w:ascii="Verdana" w:eastAsia="Calibri" w:hAnsi="Verdana" w:cs="Times New Roman"/>
      <w:i/>
      <w:sz w:val="18"/>
      <w:lang w:val="en-GB"/>
    </w:rPr>
  </w:style>
  <w:style w:type="paragraph" w:styleId="Footer">
    <w:name w:val="footer"/>
    <w:basedOn w:val="Normal"/>
    <w:link w:val="FooterChar"/>
    <w:uiPriority w:val="3"/>
    <w:rsid w:val="0070748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07485"/>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707485"/>
    <w:pPr>
      <w:ind w:left="567" w:right="567" w:firstLine="0"/>
    </w:pPr>
  </w:style>
  <w:style w:type="character" w:styleId="FootnoteReference">
    <w:name w:val="footnote reference"/>
    <w:uiPriority w:val="5"/>
    <w:rsid w:val="00707485"/>
    <w:rPr>
      <w:vertAlign w:val="superscript"/>
      <w:lang w:val="en-GB"/>
    </w:rPr>
  </w:style>
  <w:style w:type="paragraph" w:styleId="Header">
    <w:name w:val="header"/>
    <w:basedOn w:val="Normal"/>
    <w:link w:val="HeaderChar"/>
    <w:uiPriority w:val="3"/>
    <w:rsid w:val="0070748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07485"/>
    <w:rPr>
      <w:rFonts w:ascii="Verdana" w:eastAsia="Calibri" w:hAnsi="Verdana" w:cs="Times New Roman"/>
      <w:sz w:val="18"/>
      <w:szCs w:val="18"/>
      <w:lang w:eastAsia="en-GB"/>
    </w:rPr>
  </w:style>
  <w:style w:type="paragraph" w:customStyle="1" w:styleId="Quotation">
    <w:name w:val="Quotation"/>
    <w:basedOn w:val="Normal"/>
    <w:uiPriority w:val="5"/>
    <w:qFormat/>
    <w:rsid w:val="0070748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0748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0748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0748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0748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0748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0748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0748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0748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0748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0748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0748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0748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0748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0748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0748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0748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07485"/>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07485"/>
    <w:rPr>
      <w:rFonts w:ascii="Tahoma" w:hAnsi="Tahoma" w:cs="Tahoma"/>
      <w:sz w:val="16"/>
      <w:szCs w:val="16"/>
    </w:rPr>
  </w:style>
  <w:style w:type="character" w:customStyle="1" w:styleId="BalloonTextChar">
    <w:name w:val="Balloon Text Char"/>
    <w:basedOn w:val="DefaultParagraphFont"/>
    <w:link w:val="BalloonText"/>
    <w:uiPriority w:val="99"/>
    <w:semiHidden/>
    <w:rsid w:val="00707485"/>
    <w:rPr>
      <w:rFonts w:ascii="Tahoma" w:hAnsi="Tahoma" w:cs="Tahoma"/>
      <w:sz w:val="16"/>
      <w:szCs w:val="16"/>
      <w:lang w:val="en-GB"/>
    </w:rPr>
  </w:style>
  <w:style w:type="paragraph" w:styleId="Subtitle">
    <w:name w:val="Subtitle"/>
    <w:basedOn w:val="Normal"/>
    <w:next w:val="Normal"/>
    <w:link w:val="SubtitleChar"/>
    <w:uiPriority w:val="6"/>
    <w:qFormat/>
    <w:rsid w:val="0070748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07485"/>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70748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07485"/>
    <w:pPr>
      <w:spacing w:after="240"/>
      <w:outlineLvl w:val="1"/>
    </w:pPr>
    <w:rPr>
      <w:b/>
      <w:color w:val="006283"/>
    </w:rPr>
  </w:style>
  <w:style w:type="paragraph" w:customStyle="1" w:styleId="SummaryText">
    <w:name w:val="SummaryText"/>
    <w:basedOn w:val="Normal"/>
    <w:uiPriority w:val="4"/>
    <w:qFormat/>
    <w:rsid w:val="0070748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07485"/>
    <w:pPr>
      <w:ind w:left="720"/>
      <w:contextualSpacing/>
    </w:pPr>
  </w:style>
  <w:style w:type="table" w:customStyle="1" w:styleId="WTOBox1">
    <w:name w:val="WTOBox1"/>
    <w:basedOn w:val="TableNormal"/>
    <w:uiPriority w:val="99"/>
    <w:rsid w:val="00707485"/>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07485"/>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0748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0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07485"/>
    <w:pPr>
      <w:tabs>
        <w:tab w:val="left" w:pos="851"/>
      </w:tabs>
      <w:ind w:left="851" w:hanging="851"/>
      <w:jc w:val="left"/>
    </w:pPr>
    <w:rPr>
      <w:sz w:val="16"/>
    </w:rPr>
  </w:style>
  <w:style w:type="character" w:styleId="Hyperlink">
    <w:name w:val="Hyperlink"/>
    <w:basedOn w:val="DefaultParagraphFont"/>
    <w:uiPriority w:val="9"/>
    <w:unhideWhenUsed/>
    <w:rsid w:val="00707485"/>
    <w:rPr>
      <w:color w:val="0000FF" w:themeColor="hyperlink"/>
      <w:u w:val="single"/>
      <w:lang w:val="en-GB"/>
    </w:rPr>
  </w:style>
  <w:style w:type="paragraph" w:styleId="Bibliography">
    <w:name w:val="Bibliography"/>
    <w:basedOn w:val="Normal"/>
    <w:next w:val="Normal"/>
    <w:uiPriority w:val="49"/>
    <w:semiHidden/>
    <w:unhideWhenUsed/>
    <w:rsid w:val="00707485"/>
  </w:style>
  <w:style w:type="paragraph" w:styleId="BlockText">
    <w:name w:val="Block Text"/>
    <w:basedOn w:val="Normal"/>
    <w:uiPriority w:val="99"/>
    <w:semiHidden/>
    <w:unhideWhenUsed/>
    <w:rsid w:val="0070748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0748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07485"/>
    <w:rPr>
      <w:rFonts w:ascii="Verdana" w:hAnsi="Verdana"/>
      <w:sz w:val="18"/>
      <w:lang w:val="en-GB"/>
    </w:rPr>
  </w:style>
  <w:style w:type="paragraph" w:styleId="BodyTextIndent">
    <w:name w:val="Body Text Indent"/>
    <w:basedOn w:val="Normal"/>
    <w:link w:val="BodyTextIndentChar"/>
    <w:uiPriority w:val="99"/>
    <w:semiHidden/>
    <w:unhideWhenUsed/>
    <w:rsid w:val="00707485"/>
    <w:pPr>
      <w:spacing w:after="120"/>
      <w:ind w:left="283"/>
    </w:pPr>
  </w:style>
  <w:style w:type="character" w:customStyle="1" w:styleId="BodyTextIndentChar">
    <w:name w:val="Body Text Indent Char"/>
    <w:basedOn w:val="DefaultParagraphFont"/>
    <w:link w:val="BodyTextIndent"/>
    <w:uiPriority w:val="99"/>
    <w:semiHidden/>
    <w:rsid w:val="00707485"/>
    <w:rPr>
      <w:rFonts w:ascii="Verdana" w:hAnsi="Verdana"/>
      <w:sz w:val="18"/>
      <w:lang w:val="en-GB"/>
    </w:rPr>
  </w:style>
  <w:style w:type="paragraph" w:styleId="BodyTextFirstIndent2">
    <w:name w:val="Body Text First Indent 2"/>
    <w:basedOn w:val="BodyTextIndent"/>
    <w:link w:val="BodyTextFirstIndent2Char"/>
    <w:uiPriority w:val="99"/>
    <w:semiHidden/>
    <w:unhideWhenUsed/>
    <w:rsid w:val="00707485"/>
    <w:pPr>
      <w:spacing w:after="0"/>
      <w:ind w:left="360" w:firstLine="360"/>
    </w:pPr>
  </w:style>
  <w:style w:type="character" w:customStyle="1" w:styleId="BodyTextFirstIndent2Char">
    <w:name w:val="Body Text First Indent 2 Char"/>
    <w:basedOn w:val="BodyTextIndentChar"/>
    <w:link w:val="BodyTextFirstIndent2"/>
    <w:uiPriority w:val="99"/>
    <w:semiHidden/>
    <w:rsid w:val="00707485"/>
    <w:rPr>
      <w:rFonts w:ascii="Verdana" w:hAnsi="Verdana"/>
      <w:sz w:val="18"/>
      <w:lang w:val="en-GB"/>
    </w:rPr>
  </w:style>
  <w:style w:type="paragraph" w:styleId="BodyTextIndent2">
    <w:name w:val="Body Text Indent 2"/>
    <w:basedOn w:val="Normal"/>
    <w:link w:val="BodyTextIndent2Char"/>
    <w:uiPriority w:val="99"/>
    <w:semiHidden/>
    <w:unhideWhenUsed/>
    <w:rsid w:val="00707485"/>
    <w:pPr>
      <w:spacing w:after="120" w:line="480" w:lineRule="auto"/>
      <w:ind w:left="283"/>
    </w:pPr>
  </w:style>
  <w:style w:type="character" w:customStyle="1" w:styleId="BodyTextIndent2Char">
    <w:name w:val="Body Text Indent 2 Char"/>
    <w:basedOn w:val="DefaultParagraphFont"/>
    <w:link w:val="BodyTextIndent2"/>
    <w:uiPriority w:val="99"/>
    <w:semiHidden/>
    <w:rsid w:val="00707485"/>
    <w:rPr>
      <w:rFonts w:ascii="Verdana" w:hAnsi="Verdana"/>
      <w:sz w:val="18"/>
      <w:lang w:val="en-GB"/>
    </w:rPr>
  </w:style>
  <w:style w:type="paragraph" w:styleId="BodyTextIndent3">
    <w:name w:val="Body Text Indent 3"/>
    <w:basedOn w:val="Normal"/>
    <w:link w:val="BodyTextIndent3Char"/>
    <w:uiPriority w:val="99"/>
    <w:semiHidden/>
    <w:unhideWhenUsed/>
    <w:rsid w:val="007074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7485"/>
    <w:rPr>
      <w:rFonts w:ascii="Verdana" w:hAnsi="Verdana"/>
      <w:sz w:val="16"/>
      <w:szCs w:val="16"/>
      <w:lang w:val="en-GB"/>
    </w:rPr>
  </w:style>
  <w:style w:type="character" w:styleId="BookTitle">
    <w:name w:val="Book Title"/>
    <w:basedOn w:val="DefaultParagraphFont"/>
    <w:uiPriority w:val="99"/>
    <w:semiHidden/>
    <w:qFormat/>
    <w:rsid w:val="00707485"/>
    <w:rPr>
      <w:b/>
      <w:bCs/>
      <w:smallCaps/>
      <w:spacing w:val="5"/>
      <w:lang w:val="en-GB"/>
    </w:rPr>
  </w:style>
  <w:style w:type="paragraph" w:styleId="Closing">
    <w:name w:val="Closing"/>
    <w:basedOn w:val="Normal"/>
    <w:link w:val="ClosingChar"/>
    <w:uiPriority w:val="99"/>
    <w:semiHidden/>
    <w:unhideWhenUsed/>
    <w:rsid w:val="00707485"/>
    <w:pPr>
      <w:ind w:left="4252"/>
    </w:pPr>
  </w:style>
  <w:style w:type="character" w:customStyle="1" w:styleId="ClosingChar">
    <w:name w:val="Closing Char"/>
    <w:basedOn w:val="DefaultParagraphFont"/>
    <w:link w:val="Closing"/>
    <w:uiPriority w:val="99"/>
    <w:semiHidden/>
    <w:rsid w:val="00707485"/>
    <w:rPr>
      <w:rFonts w:ascii="Verdana" w:hAnsi="Verdana"/>
      <w:sz w:val="18"/>
      <w:lang w:val="en-GB"/>
    </w:rPr>
  </w:style>
  <w:style w:type="character" w:styleId="CommentReference">
    <w:name w:val="annotation reference"/>
    <w:basedOn w:val="DefaultParagraphFont"/>
    <w:uiPriority w:val="99"/>
    <w:semiHidden/>
    <w:unhideWhenUsed/>
    <w:rsid w:val="00707485"/>
    <w:rPr>
      <w:sz w:val="16"/>
      <w:szCs w:val="16"/>
      <w:lang w:val="en-GB"/>
    </w:rPr>
  </w:style>
  <w:style w:type="paragraph" w:styleId="CommentText">
    <w:name w:val="annotation text"/>
    <w:basedOn w:val="Normal"/>
    <w:link w:val="CommentTextChar"/>
    <w:uiPriority w:val="99"/>
    <w:unhideWhenUsed/>
    <w:rsid w:val="00707485"/>
    <w:rPr>
      <w:sz w:val="20"/>
      <w:szCs w:val="20"/>
    </w:rPr>
  </w:style>
  <w:style w:type="character" w:customStyle="1" w:styleId="CommentTextChar">
    <w:name w:val="Comment Text Char"/>
    <w:basedOn w:val="DefaultParagraphFont"/>
    <w:link w:val="CommentText"/>
    <w:uiPriority w:val="99"/>
    <w:rsid w:val="00707485"/>
    <w:rPr>
      <w:rFonts w:ascii="Verdana" w:hAnsi="Verdana"/>
      <w:sz w:val="20"/>
      <w:szCs w:val="20"/>
      <w:lang w:val="en-GB"/>
    </w:rPr>
  </w:style>
  <w:style w:type="paragraph" w:styleId="CommentSubject">
    <w:name w:val="annotation subject"/>
    <w:basedOn w:val="CommentText"/>
    <w:next w:val="CommentText"/>
    <w:link w:val="CommentSubjectChar"/>
    <w:uiPriority w:val="99"/>
    <w:unhideWhenUsed/>
    <w:rsid w:val="00707485"/>
    <w:rPr>
      <w:b/>
      <w:bCs/>
    </w:rPr>
  </w:style>
  <w:style w:type="character" w:customStyle="1" w:styleId="CommentSubjectChar">
    <w:name w:val="Comment Subject Char"/>
    <w:basedOn w:val="CommentTextChar"/>
    <w:link w:val="CommentSubject"/>
    <w:uiPriority w:val="99"/>
    <w:rsid w:val="00707485"/>
    <w:rPr>
      <w:rFonts w:ascii="Verdana" w:hAnsi="Verdana"/>
      <w:b/>
      <w:bCs/>
      <w:sz w:val="20"/>
      <w:szCs w:val="20"/>
      <w:lang w:val="en-GB"/>
    </w:rPr>
  </w:style>
  <w:style w:type="paragraph" w:styleId="Date">
    <w:name w:val="Date"/>
    <w:basedOn w:val="Normal"/>
    <w:next w:val="Normal"/>
    <w:link w:val="DateChar"/>
    <w:uiPriority w:val="99"/>
    <w:semiHidden/>
    <w:unhideWhenUsed/>
    <w:rsid w:val="00707485"/>
  </w:style>
  <w:style w:type="character" w:customStyle="1" w:styleId="DateChar">
    <w:name w:val="Date Char"/>
    <w:basedOn w:val="DefaultParagraphFont"/>
    <w:link w:val="Date"/>
    <w:uiPriority w:val="99"/>
    <w:semiHidden/>
    <w:rsid w:val="00707485"/>
    <w:rPr>
      <w:rFonts w:ascii="Verdana" w:hAnsi="Verdana"/>
      <w:sz w:val="18"/>
      <w:lang w:val="en-GB"/>
    </w:rPr>
  </w:style>
  <w:style w:type="paragraph" w:styleId="DocumentMap">
    <w:name w:val="Document Map"/>
    <w:basedOn w:val="Normal"/>
    <w:link w:val="DocumentMapChar"/>
    <w:uiPriority w:val="99"/>
    <w:semiHidden/>
    <w:unhideWhenUsed/>
    <w:rsid w:val="00707485"/>
    <w:rPr>
      <w:rFonts w:ascii="Tahoma" w:hAnsi="Tahoma" w:cs="Tahoma"/>
      <w:sz w:val="16"/>
      <w:szCs w:val="16"/>
    </w:rPr>
  </w:style>
  <w:style w:type="character" w:customStyle="1" w:styleId="DocumentMapChar">
    <w:name w:val="Document Map Char"/>
    <w:basedOn w:val="DefaultParagraphFont"/>
    <w:link w:val="DocumentMap"/>
    <w:uiPriority w:val="99"/>
    <w:semiHidden/>
    <w:rsid w:val="00707485"/>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707485"/>
  </w:style>
  <w:style w:type="character" w:customStyle="1" w:styleId="E-mailSignatureChar">
    <w:name w:val="E-mail Signature Char"/>
    <w:basedOn w:val="DefaultParagraphFont"/>
    <w:link w:val="E-mailSignature"/>
    <w:uiPriority w:val="99"/>
    <w:semiHidden/>
    <w:rsid w:val="00707485"/>
    <w:rPr>
      <w:rFonts w:ascii="Verdana" w:hAnsi="Verdana"/>
      <w:sz w:val="18"/>
      <w:lang w:val="en-GB"/>
    </w:rPr>
  </w:style>
  <w:style w:type="character" w:styleId="Emphasis">
    <w:name w:val="Emphasis"/>
    <w:basedOn w:val="DefaultParagraphFont"/>
    <w:uiPriority w:val="99"/>
    <w:semiHidden/>
    <w:qFormat/>
    <w:rsid w:val="00707485"/>
    <w:rPr>
      <w:i/>
      <w:iCs/>
      <w:lang w:val="en-GB"/>
    </w:rPr>
  </w:style>
  <w:style w:type="paragraph" w:styleId="EnvelopeAddress">
    <w:name w:val="envelope address"/>
    <w:basedOn w:val="Normal"/>
    <w:uiPriority w:val="99"/>
    <w:semiHidden/>
    <w:unhideWhenUsed/>
    <w:rsid w:val="0070748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0748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07485"/>
    <w:rPr>
      <w:color w:val="800080" w:themeColor="followedHyperlink"/>
      <w:u w:val="single"/>
      <w:lang w:val="en-GB"/>
    </w:rPr>
  </w:style>
  <w:style w:type="character" w:styleId="HTMLAcronym">
    <w:name w:val="HTML Acronym"/>
    <w:basedOn w:val="DefaultParagraphFont"/>
    <w:uiPriority w:val="99"/>
    <w:semiHidden/>
    <w:unhideWhenUsed/>
    <w:rsid w:val="00707485"/>
    <w:rPr>
      <w:lang w:val="en-GB"/>
    </w:rPr>
  </w:style>
  <w:style w:type="paragraph" w:styleId="HTMLAddress">
    <w:name w:val="HTML Address"/>
    <w:basedOn w:val="Normal"/>
    <w:link w:val="HTMLAddressChar"/>
    <w:uiPriority w:val="99"/>
    <w:semiHidden/>
    <w:unhideWhenUsed/>
    <w:rsid w:val="00707485"/>
    <w:rPr>
      <w:i/>
      <w:iCs/>
    </w:rPr>
  </w:style>
  <w:style w:type="character" w:customStyle="1" w:styleId="HTMLAddressChar">
    <w:name w:val="HTML Address Char"/>
    <w:basedOn w:val="DefaultParagraphFont"/>
    <w:link w:val="HTMLAddress"/>
    <w:uiPriority w:val="99"/>
    <w:semiHidden/>
    <w:rsid w:val="00707485"/>
    <w:rPr>
      <w:rFonts w:ascii="Verdana" w:hAnsi="Verdana"/>
      <w:i/>
      <w:iCs/>
      <w:sz w:val="18"/>
      <w:lang w:val="en-GB"/>
    </w:rPr>
  </w:style>
  <w:style w:type="character" w:styleId="HTMLCite">
    <w:name w:val="HTML Cite"/>
    <w:basedOn w:val="DefaultParagraphFont"/>
    <w:uiPriority w:val="99"/>
    <w:semiHidden/>
    <w:unhideWhenUsed/>
    <w:rsid w:val="00707485"/>
    <w:rPr>
      <w:i/>
      <w:iCs/>
      <w:lang w:val="en-GB"/>
    </w:rPr>
  </w:style>
  <w:style w:type="character" w:styleId="HTMLCode">
    <w:name w:val="HTML Code"/>
    <w:basedOn w:val="DefaultParagraphFont"/>
    <w:uiPriority w:val="99"/>
    <w:semiHidden/>
    <w:unhideWhenUsed/>
    <w:rsid w:val="00707485"/>
    <w:rPr>
      <w:rFonts w:ascii="Consolas" w:hAnsi="Consolas" w:cs="Consolas"/>
      <w:sz w:val="20"/>
      <w:szCs w:val="20"/>
      <w:lang w:val="en-GB"/>
    </w:rPr>
  </w:style>
  <w:style w:type="character" w:styleId="HTMLDefinition">
    <w:name w:val="HTML Definition"/>
    <w:basedOn w:val="DefaultParagraphFont"/>
    <w:uiPriority w:val="99"/>
    <w:semiHidden/>
    <w:unhideWhenUsed/>
    <w:rsid w:val="00707485"/>
    <w:rPr>
      <w:i/>
      <w:iCs/>
      <w:lang w:val="en-GB"/>
    </w:rPr>
  </w:style>
  <w:style w:type="character" w:styleId="HTMLKeyboard">
    <w:name w:val="HTML Keyboard"/>
    <w:basedOn w:val="DefaultParagraphFont"/>
    <w:uiPriority w:val="99"/>
    <w:semiHidden/>
    <w:unhideWhenUsed/>
    <w:rsid w:val="00707485"/>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70748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7485"/>
    <w:rPr>
      <w:rFonts w:ascii="Consolas" w:hAnsi="Consolas" w:cs="Consolas"/>
      <w:sz w:val="20"/>
      <w:szCs w:val="20"/>
      <w:lang w:val="en-GB"/>
    </w:rPr>
  </w:style>
  <w:style w:type="character" w:styleId="HTMLSample">
    <w:name w:val="HTML Sample"/>
    <w:basedOn w:val="DefaultParagraphFont"/>
    <w:uiPriority w:val="99"/>
    <w:semiHidden/>
    <w:unhideWhenUsed/>
    <w:rsid w:val="00707485"/>
    <w:rPr>
      <w:rFonts w:ascii="Consolas" w:hAnsi="Consolas" w:cs="Consolas"/>
      <w:sz w:val="24"/>
      <w:szCs w:val="24"/>
      <w:lang w:val="en-GB"/>
    </w:rPr>
  </w:style>
  <w:style w:type="character" w:styleId="HTMLTypewriter">
    <w:name w:val="HTML Typewriter"/>
    <w:basedOn w:val="DefaultParagraphFont"/>
    <w:uiPriority w:val="99"/>
    <w:semiHidden/>
    <w:unhideWhenUsed/>
    <w:rsid w:val="00707485"/>
    <w:rPr>
      <w:rFonts w:ascii="Consolas" w:hAnsi="Consolas" w:cs="Consolas"/>
      <w:sz w:val="20"/>
      <w:szCs w:val="20"/>
      <w:lang w:val="en-GB"/>
    </w:rPr>
  </w:style>
  <w:style w:type="character" w:styleId="HTMLVariable">
    <w:name w:val="HTML Variable"/>
    <w:basedOn w:val="DefaultParagraphFont"/>
    <w:uiPriority w:val="99"/>
    <w:semiHidden/>
    <w:unhideWhenUsed/>
    <w:rsid w:val="00707485"/>
    <w:rPr>
      <w:i/>
      <w:iCs/>
      <w:lang w:val="en-GB"/>
    </w:rPr>
  </w:style>
  <w:style w:type="paragraph" w:styleId="Index1">
    <w:name w:val="index 1"/>
    <w:basedOn w:val="Normal"/>
    <w:next w:val="Normal"/>
    <w:uiPriority w:val="99"/>
    <w:semiHidden/>
    <w:unhideWhenUsed/>
    <w:rsid w:val="00707485"/>
    <w:pPr>
      <w:ind w:left="180" w:hanging="180"/>
    </w:pPr>
  </w:style>
  <w:style w:type="paragraph" w:styleId="Index2">
    <w:name w:val="index 2"/>
    <w:basedOn w:val="Normal"/>
    <w:next w:val="Normal"/>
    <w:uiPriority w:val="99"/>
    <w:semiHidden/>
    <w:unhideWhenUsed/>
    <w:rsid w:val="00707485"/>
    <w:pPr>
      <w:ind w:left="360" w:hanging="180"/>
    </w:pPr>
  </w:style>
  <w:style w:type="paragraph" w:styleId="Index3">
    <w:name w:val="index 3"/>
    <w:basedOn w:val="Normal"/>
    <w:next w:val="Normal"/>
    <w:uiPriority w:val="99"/>
    <w:semiHidden/>
    <w:unhideWhenUsed/>
    <w:rsid w:val="00707485"/>
    <w:pPr>
      <w:ind w:left="540" w:hanging="180"/>
    </w:pPr>
  </w:style>
  <w:style w:type="paragraph" w:styleId="Index4">
    <w:name w:val="index 4"/>
    <w:basedOn w:val="Normal"/>
    <w:next w:val="Normal"/>
    <w:uiPriority w:val="99"/>
    <w:semiHidden/>
    <w:unhideWhenUsed/>
    <w:rsid w:val="00707485"/>
    <w:pPr>
      <w:ind w:left="720" w:hanging="180"/>
    </w:pPr>
  </w:style>
  <w:style w:type="paragraph" w:styleId="Index5">
    <w:name w:val="index 5"/>
    <w:basedOn w:val="Normal"/>
    <w:next w:val="Normal"/>
    <w:uiPriority w:val="99"/>
    <w:semiHidden/>
    <w:unhideWhenUsed/>
    <w:rsid w:val="00707485"/>
    <w:pPr>
      <w:ind w:left="900" w:hanging="180"/>
    </w:pPr>
  </w:style>
  <w:style w:type="paragraph" w:styleId="Index6">
    <w:name w:val="index 6"/>
    <w:basedOn w:val="Normal"/>
    <w:next w:val="Normal"/>
    <w:uiPriority w:val="99"/>
    <w:semiHidden/>
    <w:unhideWhenUsed/>
    <w:rsid w:val="00707485"/>
    <w:pPr>
      <w:ind w:left="1080" w:hanging="180"/>
    </w:pPr>
  </w:style>
  <w:style w:type="paragraph" w:styleId="Index7">
    <w:name w:val="index 7"/>
    <w:basedOn w:val="Normal"/>
    <w:next w:val="Normal"/>
    <w:uiPriority w:val="99"/>
    <w:semiHidden/>
    <w:unhideWhenUsed/>
    <w:rsid w:val="00707485"/>
    <w:pPr>
      <w:ind w:left="1260" w:hanging="180"/>
    </w:pPr>
  </w:style>
  <w:style w:type="paragraph" w:styleId="Index8">
    <w:name w:val="index 8"/>
    <w:basedOn w:val="Normal"/>
    <w:next w:val="Normal"/>
    <w:uiPriority w:val="99"/>
    <w:semiHidden/>
    <w:unhideWhenUsed/>
    <w:rsid w:val="00707485"/>
    <w:pPr>
      <w:ind w:left="1440" w:hanging="180"/>
    </w:pPr>
  </w:style>
  <w:style w:type="paragraph" w:styleId="Index9">
    <w:name w:val="index 9"/>
    <w:basedOn w:val="Normal"/>
    <w:next w:val="Normal"/>
    <w:uiPriority w:val="99"/>
    <w:semiHidden/>
    <w:unhideWhenUsed/>
    <w:rsid w:val="00707485"/>
    <w:pPr>
      <w:ind w:left="1620" w:hanging="180"/>
    </w:pPr>
  </w:style>
  <w:style w:type="paragraph" w:styleId="IndexHeading">
    <w:name w:val="index heading"/>
    <w:basedOn w:val="Normal"/>
    <w:next w:val="Index1"/>
    <w:uiPriority w:val="99"/>
    <w:semiHidden/>
    <w:unhideWhenUsed/>
    <w:rsid w:val="0070748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07485"/>
    <w:rPr>
      <w:b/>
      <w:bCs/>
      <w:i/>
      <w:iCs/>
      <w:color w:val="4F81BD" w:themeColor="accent1"/>
      <w:lang w:val="en-GB"/>
    </w:rPr>
  </w:style>
  <w:style w:type="paragraph" w:styleId="IntenseQuote">
    <w:name w:val="Intense Quote"/>
    <w:basedOn w:val="Normal"/>
    <w:next w:val="Normal"/>
    <w:link w:val="IntenseQuoteChar"/>
    <w:uiPriority w:val="59"/>
    <w:semiHidden/>
    <w:qFormat/>
    <w:rsid w:val="007074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07485"/>
    <w:rPr>
      <w:rFonts w:ascii="Verdana" w:hAnsi="Verdana"/>
      <w:b/>
      <w:bCs/>
      <w:i/>
      <w:iCs/>
      <w:color w:val="4F81BD" w:themeColor="accent1"/>
      <w:sz w:val="18"/>
      <w:lang w:val="en-GB"/>
    </w:rPr>
  </w:style>
  <w:style w:type="character" w:styleId="IntenseReference">
    <w:name w:val="Intense Reference"/>
    <w:basedOn w:val="DefaultParagraphFont"/>
    <w:uiPriority w:val="99"/>
    <w:semiHidden/>
    <w:qFormat/>
    <w:rsid w:val="00707485"/>
    <w:rPr>
      <w:b/>
      <w:bCs/>
      <w:smallCaps/>
      <w:color w:val="C0504D" w:themeColor="accent2"/>
      <w:spacing w:val="5"/>
      <w:u w:val="single"/>
      <w:lang w:val="en-GB"/>
    </w:rPr>
  </w:style>
  <w:style w:type="character" w:styleId="LineNumber">
    <w:name w:val="line number"/>
    <w:basedOn w:val="DefaultParagraphFont"/>
    <w:uiPriority w:val="99"/>
    <w:semiHidden/>
    <w:unhideWhenUsed/>
    <w:rsid w:val="00707485"/>
    <w:rPr>
      <w:lang w:val="en-GB"/>
    </w:rPr>
  </w:style>
  <w:style w:type="paragraph" w:styleId="List">
    <w:name w:val="List"/>
    <w:basedOn w:val="Normal"/>
    <w:uiPriority w:val="99"/>
    <w:semiHidden/>
    <w:unhideWhenUsed/>
    <w:rsid w:val="00707485"/>
    <w:pPr>
      <w:ind w:left="283" w:hanging="283"/>
      <w:contextualSpacing/>
    </w:pPr>
  </w:style>
  <w:style w:type="paragraph" w:styleId="List2">
    <w:name w:val="List 2"/>
    <w:basedOn w:val="Normal"/>
    <w:uiPriority w:val="99"/>
    <w:semiHidden/>
    <w:unhideWhenUsed/>
    <w:rsid w:val="00707485"/>
    <w:pPr>
      <w:ind w:left="566" w:hanging="283"/>
      <w:contextualSpacing/>
    </w:pPr>
  </w:style>
  <w:style w:type="paragraph" w:styleId="List3">
    <w:name w:val="List 3"/>
    <w:basedOn w:val="Normal"/>
    <w:uiPriority w:val="99"/>
    <w:semiHidden/>
    <w:unhideWhenUsed/>
    <w:rsid w:val="00707485"/>
    <w:pPr>
      <w:ind w:left="849" w:hanging="283"/>
      <w:contextualSpacing/>
    </w:pPr>
  </w:style>
  <w:style w:type="paragraph" w:styleId="List4">
    <w:name w:val="List 4"/>
    <w:basedOn w:val="Normal"/>
    <w:uiPriority w:val="99"/>
    <w:semiHidden/>
    <w:unhideWhenUsed/>
    <w:rsid w:val="00707485"/>
    <w:pPr>
      <w:ind w:left="1132" w:hanging="283"/>
      <w:contextualSpacing/>
    </w:pPr>
  </w:style>
  <w:style w:type="paragraph" w:styleId="List5">
    <w:name w:val="List 5"/>
    <w:basedOn w:val="Normal"/>
    <w:uiPriority w:val="99"/>
    <w:semiHidden/>
    <w:unhideWhenUsed/>
    <w:rsid w:val="00707485"/>
    <w:pPr>
      <w:ind w:left="1415" w:hanging="283"/>
      <w:contextualSpacing/>
    </w:pPr>
  </w:style>
  <w:style w:type="paragraph" w:styleId="ListContinue">
    <w:name w:val="List Continue"/>
    <w:basedOn w:val="Normal"/>
    <w:uiPriority w:val="99"/>
    <w:semiHidden/>
    <w:unhideWhenUsed/>
    <w:rsid w:val="00707485"/>
    <w:pPr>
      <w:spacing w:after="120"/>
      <w:ind w:left="283"/>
      <w:contextualSpacing/>
    </w:pPr>
  </w:style>
  <w:style w:type="paragraph" w:styleId="ListContinue2">
    <w:name w:val="List Continue 2"/>
    <w:basedOn w:val="Normal"/>
    <w:uiPriority w:val="99"/>
    <w:semiHidden/>
    <w:unhideWhenUsed/>
    <w:rsid w:val="00707485"/>
    <w:pPr>
      <w:spacing w:after="120"/>
      <w:ind w:left="566"/>
      <w:contextualSpacing/>
    </w:pPr>
  </w:style>
  <w:style w:type="paragraph" w:styleId="ListContinue3">
    <w:name w:val="List Continue 3"/>
    <w:basedOn w:val="Normal"/>
    <w:uiPriority w:val="99"/>
    <w:semiHidden/>
    <w:unhideWhenUsed/>
    <w:rsid w:val="00707485"/>
    <w:pPr>
      <w:spacing w:after="120"/>
      <w:ind w:left="849"/>
      <w:contextualSpacing/>
    </w:pPr>
  </w:style>
  <w:style w:type="paragraph" w:styleId="ListContinue4">
    <w:name w:val="List Continue 4"/>
    <w:basedOn w:val="Normal"/>
    <w:uiPriority w:val="99"/>
    <w:semiHidden/>
    <w:unhideWhenUsed/>
    <w:rsid w:val="00707485"/>
    <w:pPr>
      <w:spacing w:after="120"/>
      <w:ind w:left="1132"/>
      <w:contextualSpacing/>
    </w:pPr>
  </w:style>
  <w:style w:type="paragraph" w:styleId="ListContinue5">
    <w:name w:val="List Continue 5"/>
    <w:basedOn w:val="Normal"/>
    <w:uiPriority w:val="99"/>
    <w:semiHidden/>
    <w:unhideWhenUsed/>
    <w:rsid w:val="00707485"/>
    <w:pPr>
      <w:spacing w:after="120"/>
      <w:ind w:left="1415"/>
      <w:contextualSpacing/>
    </w:pPr>
  </w:style>
  <w:style w:type="paragraph" w:styleId="ListNumber">
    <w:name w:val="List Number"/>
    <w:basedOn w:val="Normal"/>
    <w:uiPriority w:val="49"/>
    <w:semiHidden/>
    <w:unhideWhenUsed/>
    <w:rsid w:val="00707485"/>
    <w:pPr>
      <w:numPr>
        <w:numId w:val="11"/>
      </w:numPr>
      <w:contextualSpacing/>
    </w:pPr>
  </w:style>
  <w:style w:type="paragraph" w:styleId="ListNumber2">
    <w:name w:val="List Number 2"/>
    <w:basedOn w:val="Normal"/>
    <w:uiPriority w:val="49"/>
    <w:semiHidden/>
    <w:unhideWhenUsed/>
    <w:rsid w:val="00707485"/>
    <w:pPr>
      <w:numPr>
        <w:numId w:val="12"/>
      </w:numPr>
      <w:contextualSpacing/>
    </w:pPr>
  </w:style>
  <w:style w:type="paragraph" w:styleId="ListNumber3">
    <w:name w:val="List Number 3"/>
    <w:basedOn w:val="Normal"/>
    <w:uiPriority w:val="49"/>
    <w:semiHidden/>
    <w:unhideWhenUsed/>
    <w:rsid w:val="00707485"/>
    <w:pPr>
      <w:contextualSpacing/>
    </w:pPr>
  </w:style>
  <w:style w:type="paragraph" w:styleId="ListNumber4">
    <w:name w:val="List Number 4"/>
    <w:basedOn w:val="Normal"/>
    <w:uiPriority w:val="49"/>
    <w:semiHidden/>
    <w:unhideWhenUsed/>
    <w:rsid w:val="00707485"/>
    <w:pPr>
      <w:numPr>
        <w:numId w:val="14"/>
      </w:numPr>
      <w:contextualSpacing/>
    </w:pPr>
  </w:style>
  <w:style w:type="paragraph" w:styleId="ListNumber5">
    <w:name w:val="List Number 5"/>
    <w:basedOn w:val="Normal"/>
    <w:uiPriority w:val="49"/>
    <w:semiHidden/>
    <w:unhideWhenUsed/>
    <w:rsid w:val="00707485"/>
    <w:pPr>
      <w:contextualSpacing/>
    </w:pPr>
  </w:style>
  <w:style w:type="paragraph" w:styleId="MacroText">
    <w:name w:val="macro"/>
    <w:link w:val="MacroTextChar"/>
    <w:uiPriority w:val="99"/>
    <w:semiHidden/>
    <w:unhideWhenUsed/>
    <w:rsid w:val="0070748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707485"/>
    <w:rPr>
      <w:rFonts w:ascii="Consolas" w:hAnsi="Consolas" w:cs="Consolas"/>
      <w:sz w:val="20"/>
      <w:szCs w:val="20"/>
      <w:lang w:val="en-GB"/>
    </w:rPr>
  </w:style>
  <w:style w:type="paragraph" w:styleId="MessageHeader">
    <w:name w:val="Message Header"/>
    <w:basedOn w:val="Normal"/>
    <w:link w:val="MessageHeaderChar"/>
    <w:uiPriority w:val="99"/>
    <w:semiHidden/>
    <w:unhideWhenUsed/>
    <w:rsid w:val="0070748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7485"/>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707485"/>
    <w:pPr>
      <w:spacing w:after="0" w:line="240" w:lineRule="auto"/>
      <w:jc w:val="both"/>
    </w:pPr>
    <w:rPr>
      <w:rFonts w:ascii="Verdana" w:hAnsi="Verdana"/>
      <w:sz w:val="18"/>
    </w:rPr>
  </w:style>
  <w:style w:type="paragraph" w:styleId="NormalWeb">
    <w:name w:val="Normal (Web)"/>
    <w:basedOn w:val="Normal"/>
    <w:uiPriority w:val="99"/>
    <w:semiHidden/>
    <w:unhideWhenUsed/>
    <w:rsid w:val="00707485"/>
    <w:rPr>
      <w:rFonts w:ascii="Times New Roman" w:hAnsi="Times New Roman" w:cs="Times New Roman"/>
      <w:sz w:val="24"/>
      <w:szCs w:val="24"/>
    </w:rPr>
  </w:style>
  <w:style w:type="paragraph" w:styleId="NormalIndent">
    <w:name w:val="Normal Indent"/>
    <w:basedOn w:val="Normal"/>
    <w:uiPriority w:val="99"/>
    <w:semiHidden/>
    <w:unhideWhenUsed/>
    <w:rsid w:val="00707485"/>
    <w:pPr>
      <w:ind w:left="567"/>
    </w:pPr>
  </w:style>
  <w:style w:type="paragraph" w:styleId="NoteHeading">
    <w:name w:val="Note Heading"/>
    <w:basedOn w:val="Normal"/>
    <w:next w:val="Normal"/>
    <w:link w:val="NoteHeadingChar"/>
    <w:uiPriority w:val="99"/>
    <w:semiHidden/>
    <w:unhideWhenUsed/>
    <w:rsid w:val="00707485"/>
  </w:style>
  <w:style w:type="character" w:customStyle="1" w:styleId="NoteHeadingChar">
    <w:name w:val="Note Heading Char"/>
    <w:basedOn w:val="DefaultParagraphFont"/>
    <w:link w:val="NoteHeading"/>
    <w:uiPriority w:val="99"/>
    <w:semiHidden/>
    <w:rsid w:val="00707485"/>
    <w:rPr>
      <w:rFonts w:ascii="Verdana" w:hAnsi="Verdana"/>
      <w:sz w:val="18"/>
      <w:lang w:val="en-GB"/>
    </w:rPr>
  </w:style>
  <w:style w:type="character" w:styleId="PageNumber">
    <w:name w:val="page number"/>
    <w:basedOn w:val="DefaultParagraphFont"/>
    <w:uiPriority w:val="99"/>
    <w:semiHidden/>
    <w:unhideWhenUsed/>
    <w:rsid w:val="00707485"/>
    <w:rPr>
      <w:lang w:val="en-GB"/>
    </w:rPr>
  </w:style>
  <w:style w:type="character" w:styleId="PlaceholderText">
    <w:name w:val="Placeholder Text"/>
    <w:basedOn w:val="DefaultParagraphFont"/>
    <w:uiPriority w:val="99"/>
    <w:semiHidden/>
    <w:rsid w:val="00707485"/>
    <w:rPr>
      <w:color w:val="808080"/>
      <w:lang w:val="en-GB"/>
    </w:rPr>
  </w:style>
  <w:style w:type="paragraph" w:styleId="PlainText">
    <w:name w:val="Plain Text"/>
    <w:basedOn w:val="Normal"/>
    <w:link w:val="PlainTextChar"/>
    <w:uiPriority w:val="99"/>
    <w:unhideWhenUsed/>
    <w:rsid w:val="00707485"/>
    <w:rPr>
      <w:rFonts w:ascii="Consolas" w:hAnsi="Consolas" w:cs="Consolas"/>
      <w:sz w:val="21"/>
      <w:szCs w:val="21"/>
    </w:rPr>
  </w:style>
  <w:style w:type="character" w:customStyle="1" w:styleId="PlainTextChar">
    <w:name w:val="Plain Text Char"/>
    <w:basedOn w:val="DefaultParagraphFont"/>
    <w:link w:val="PlainText"/>
    <w:uiPriority w:val="99"/>
    <w:rsid w:val="00707485"/>
    <w:rPr>
      <w:rFonts w:ascii="Consolas" w:hAnsi="Consolas" w:cs="Consolas"/>
      <w:sz w:val="21"/>
      <w:szCs w:val="21"/>
      <w:lang w:val="en-GB"/>
    </w:rPr>
  </w:style>
  <w:style w:type="paragraph" w:styleId="Quote">
    <w:name w:val="Quote"/>
    <w:basedOn w:val="Normal"/>
    <w:next w:val="Normal"/>
    <w:link w:val="QuoteChar"/>
    <w:uiPriority w:val="59"/>
    <w:semiHidden/>
    <w:qFormat/>
    <w:rsid w:val="00707485"/>
    <w:rPr>
      <w:i/>
      <w:iCs/>
      <w:color w:val="000000" w:themeColor="text1"/>
    </w:rPr>
  </w:style>
  <w:style w:type="character" w:customStyle="1" w:styleId="QuoteChar">
    <w:name w:val="Quote Char"/>
    <w:basedOn w:val="DefaultParagraphFont"/>
    <w:link w:val="Quote"/>
    <w:uiPriority w:val="59"/>
    <w:semiHidden/>
    <w:rsid w:val="00707485"/>
    <w:rPr>
      <w:rFonts w:ascii="Verdana" w:hAnsi="Verdana"/>
      <w:i/>
      <w:iCs/>
      <w:color w:val="000000" w:themeColor="text1"/>
      <w:sz w:val="18"/>
      <w:lang w:val="en-GB"/>
    </w:rPr>
  </w:style>
  <w:style w:type="paragraph" w:styleId="Salutation">
    <w:name w:val="Salutation"/>
    <w:basedOn w:val="Normal"/>
    <w:next w:val="Normal"/>
    <w:link w:val="SalutationChar"/>
    <w:uiPriority w:val="99"/>
    <w:semiHidden/>
    <w:unhideWhenUsed/>
    <w:rsid w:val="00707485"/>
  </w:style>
  <w:style w:type="character" w:customStyle="1" w:styleId="SalutationChar">
    <w:name w:val="Salutation Char"/>
    <w:basedOn w:val="DefaultParagraphFont"/>
    <w:link w:val="Salutation"/>
    <w:uiPriority w:val="99"/>
    <w:semiHidden/>
    <w:rsid w:val="00707485"/>
    <w:rPr>
      <w:rFonts w:ascii="Verdana" w:hAnsi="Verdana"/>
      <w:sz w:val="18"/>
      <w:lang w:val="en-GB"/>
    </w:rPr>
  </w:style>
  <w:style w:type="paragraph" w:styleId="Signature">
    <w:name w:val="Signature"/>
    <w:basedOn w:val="Normal"/>
    <w:link w:val="SignatureChar"/>
    <w:uiPriority w:val="99"/>
    <w:semiHidden/>
    <w:unhideWhenUsed/>
    <w:rsid w:val="00707485"/>
    <w:pPr>
      <w:ind w:left="4252"/>
    </w:pPr>
  </w:style>
  <w:style w:type="character" w:customStyle="1" w:styleId="SignatureChar">
    <w:name w:val="Signature Char"/>
    <w:basedOn w:val="DefaultParagraphFont"/>
    <w:link w:val="Signature"/>
    <w:uiPriority w:val="99"/>
    <w:semiHidden/>
    <w:rsid w:val="00707485"/>
    <w:rPr>
      <w:rFonts w:ascii="Verdana" w:hAnsi="Verdana"/>
      <w:sz w:val="18"/>
      <w:lang w:val="en-GB"/>
    </w:rPr>
  </w:style>
  <w:style w:type="character" w:styleId="Strong">
    <w:name w:val="Strong"/>
    <w:basedOn w:val="DefaultParagraphFont"/>
    <w:uiPriority w:val="99"/>
    <w:semiHidden/>
    <w:qFormat/>
    <w:rsid w:val="00707485"/>
    <w:rPr>
      <w:b/>
      <w:bCs/>
      <w:lang w:val="en-GB"/>
    </w:rPr>
  </w:style>
  <w:style w:type="character" w:styleId="SubtleEmphasis">
    <w:name w:val="Subtle Emphasis"/>
    <w:basedOn w:val="DefaultParagraphFont"/>
    <w:uiPriority w:val="99"/>
    <w:semiHidden/>
    <w:qFormat/>
    <w:rsid w:val="00707485"/>
    <w:rPr>
      <w:i/>
      <w:iCs/>
      <w:color w:val="808080" w:themeColor="text1" w:themeTint="7F"/>
      <w:lang w:val="en-GB"/>
    </w:rPr>
  </w:style>
  <w:style w:type="character" w:styleId="SubtleReference">
    <w:name w:val="Subtle Reference"/>
    <w:basedOn w:val="DefaultParagraphFont"/>
    <w:uiPriority w:val="99"/>
    <w:semiHidden/>
    <w:qFormat/>
    <w:rsid w:val="00707485"/>
    <w:rPr>
      <w:smallCaps/>
      <w:color w:val="C0504D" w:themeColor="accent2"/>
      <w:u w:val="single"/>
      <w:lang w:val="en-GB"/>
    </w:rPr>
  </w:style>
  <w:style w:type="paragraph" w:styleId="TOAHeading">
    <w:name w:val="toa heading"/>
    <w:basedOn w:val="Normal"/>
    <w:next w:val="Normal"/>
    <w:uiPriority w:val="39"/>
    <w:unhideWhenUsed/>
    <w:rsid w:val="00707485"/>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707485"/>
    <w:pPr>
      <w:spacing w:after="240"/>
      <w:jc w:val="center"/>
    </w:pPr>
    <w:rPr>
      <w:rFonts w:eastAsia="Calibri" w:cs="Times New Roman"/>
      <w:color w:val="006283"/>
    </w:rPr>
  </w:style>
  <w:style w:type="table" w:styleId="LightGrid">
    <w:name w:val="Light Grid"/>
    <w:basedOn w:val="TableNormal"/>
    <w:uiPriority w:val="62"/>
    <w:semiHidden/>
    <w:unhideWhenUsed/>
    <w:rsid w:val="007074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074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0748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0748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0748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0748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0748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2">
    <w:name w:val="Table Grid 2"/>
    <w:basedOn w:val="TableNormal"/>
    <w:uiPriority w:val="99"/>
    <w:semiHidden/>
    <w:unhideWhenUsed/>
    <w:rsid w:val="00707485"/>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07485"/>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07485"/>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semiHidden/>
    <w:unhideWhenUsed/>
    <w:rsid w:val="007074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0748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0748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0748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0748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0748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0748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074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074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074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074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074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074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074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074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074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074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074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074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074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074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semiHidden/>
    <w:unhideWhenUsed/>
    <w:rsid w:val="007074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074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074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074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074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074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074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ashtag">
    <w:name w:val="Hashtag"/>
    <w:basedOn w:val="DefaultParagraphFont"/>
    <w:uiPriority w:val="99"/>
    <w:semiHidden/>
    <w:unhideWhenUsed/>
    <w:rsid w:val="00707485"/>
    <w:rPr>
      <w:color w:val="2B579A"/>
      <w:shd w:val="clear" w:color="auto" w:fill="E1DFDD"/>
      <w:lang w:val="en-GB"/>
    </w:rPr>
  </w:style>
  <w:style w:type="character" w:styleId="SmartHyperlink">
    <w:name w:val="Smart Hyperlink"/>
    <w:basedOn w:val="DefaultParagraphFont"/>
    <w:uiPriority w:val="99"/>
    <w:semiHidden/>
    <w:unhideWhenUsed/>
    <w:rsid w:val="00707485"/>
    <w:rPr>
      <w:u w:val="dotted"/>
      <w:lang w:val="en-GB"/>
    </w:rPr>
  </w:style>
  <w:style w:type="table" w:styleId="LightList">
    <w:name w:val="Light List"/>
    <w:basedOn w:val="TableNormal"/>
    <w:uiPriority w:val="61"/>
    <w:semiHidden/>
    <w:unhideWhenUsed/>
    <w:rsid w:val="007074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074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0748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0748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0748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0748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0748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
    <w:name w:val="Medium List 1"/>
    <w:basedOn w:val="TableNormal"/>
    <w:uiPriority w:val="65"/>
    <w:semiHidden/>
    <w:unhideWhenUsed/>
    <w:rsid w:val="007074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0748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0748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0748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07485"/>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0748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07485"/>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074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074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074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074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074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074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074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semiHidden/>
    <w:unhideWhenUsed/>
    <w:rsid w:val="007074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07485"/>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07485"/>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07485"/>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07485"/>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07485"/>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07485"/>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semiHidden/>
    <w:unhideWhenUsed/>
    <w:rsid w:val="007074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0748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0748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0748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0748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0748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0748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UnresolvedMention">
    <w:name w:val="Unresolved Mention"/>
    <w:basedOn w:val="DefaultParagraphFont"/>
    <w:uiPriority w:val="99"/>
    <w:semiHidden/>
    <w:unhideWhenUsed/>
    <w:rsid w:val="00707485"/>
    <w:rPr>
      <w:color w:val="605E5C"/>
      <w:shd w:val="clear" w:color="auto" w:fill="E1DFDD"/>
      <w:lang w:val="en-GB"/>
    </w:rPr>
  </w:style>
  <w:style w:type="character" w:styleId="Mention">
    <w:name w:val="Mention"/>
    <w:basedOn w:val="DefaultParagraphFont"/>
    <w:uiPriority w:val="99"/>
    <w:semiHidden/>
    <w:unhideWhenUsed/>
    <w:rsid w:val="00707485"/>
    <w:rPr>
      <w:color w:val="2B579A"/>
      <w:shd w:val="clear" w:color="auto" w:fill="E1DFDD"/>
      <w:lang w:val="en-GB"/>
    </w:rPr>
  </w:style>
  <w:style w:type="character" w:styleId="SmartLink">
    <w:name w:val="Smart Link"/>
    <w:basedOn w:val="DefaultParagraphFont"/>
    <w:uiPriority w:val="99"/>
    <w:semiHidden/>
    <w:unhideWhenUsed/>
    <w:rsid w:val="00707485"/>
    <w:rPr>
      <w:color w:val="0000FF"/>
      <w:u w:val="single"/>
      <w:shd w:val="clear" w:color="auto" w:fill="F3F2F1"/>
      <w:lang w:val="en-GB"/>
    </w:rPr>
  </w:style>
  <w:style w:type="table" w:styleId="LightShading">
    <w:name w:val="Light Shading"/>
    <w:basedOn w:val="TableNormal"/>
    <w:uiPriority w:val="60"/>
    <w:semiHidden/>
    <w:unhideWhenUsed/>
    <w:rsid w:val="007074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0748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0748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0748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0748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0748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0748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semiHidden/>
    <w:unhideWhenUsed/>
    <w:rsid w:val="007074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0748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0748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0748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0748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0748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0748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074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074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074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074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074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074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074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semiHidden/>
    <w:unhideWhenUsed/>
    <w:rsid w:val="0070748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0748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0748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0748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07485"/>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0748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07485"/>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Simple1">
    <w:name w:val="Table Simple 1"/>
    <w:basedOn w:val="TableNormal"/>
    <w:uiPriority w:val="99"/>
    <w:semiHidden/>
    <w:unhideWhenUsed/>
    <w:rsid w:val="00707485"/>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07485"/>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07485"/>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707485"/>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07485"/>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07485"/>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07485"/>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707485"/>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07485"/>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07485"/>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07485"/>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07485"/>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707485"/>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1Light">
    <w:name w:val="Grid Table 1 Light"/>
    <w:basedOn w:val="TableNormal"/>
    <w:uiPriority w:val="46"/>
    <w:rsid w:val="007074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0748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0748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07485"/>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0748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0748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0748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70748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07485"/>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0748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0748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07485"/>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07485"/>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1">
    <w:name w:val="Grid Table 3 Accent 1"/>
    <w:basedOn w:val="TableNormal"/>
    <w:uiPriority w:val="48"/>
    <w:rsid w:val="0070748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0748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0748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0748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0748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0748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70748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0748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0748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0748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0748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0748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5">
    <w:name w:val="Table Grid 5"/>
    <w:basedOn w:val="TableNormal"/>
    <w:uiPriority w:val="99"/>
    <w:semiHidden/>
    <w:unhideWhenUsed/>
    <w:rsid w:val="00707485"/>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5Dark">
    <w:name w:val="Grid Table 5 Dark"/>
    <w:basedOn w:val="TableNormal"/>
    <w:uiPriority w:val="50"/>
    <w:rsid w:val="007074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074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074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074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074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074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074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Grid6">
    <w:name w:val="Table Grid 6"/>
    <w:basedOn w:val="TableNormal"/>
    <w:uiPriority w:val="99"/>
    <w:semiHidden/>
    <w:unhideWhenUsed/>
    <w:rsid w:val="00707485"/>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6Colorful">
    <w:name w:val="Grid Table 6 Colorful"/>
    <w:basedOn w:val="TableNormal"/>
    <w:uiPriority w:val="51"/>
    <w:rsid w:val="007074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0748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0748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0748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0748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0748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0748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7">
    <w:name w:val="Table Grid 7"/>
    <w:basedOn w:val="TableNormal"/>
    <w:uiPriority w:val="99"/>
    <w:semiHidden/>
    <w:unhideWhenUsed/>
    <w:rsid w:val="00707485"/>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7Colorful">
    <w:name w:val="Grid Table 7 Colorful"/>
    <w:basedOn w:val="TableNormal"/>
    <w:uiPriority w:val="52"/>
    <w:rsid w:val="007074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0748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0748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0748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0748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0748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0748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Grid8">
    <w:name w:val="Table Grid 8"/>
    <w:basedOn w:val="TableNormal"/>
    <w:uiPriority w:val="99"/>
    <w:semiHidden/>
    <w:unhideWhenUsed/>
    <w:rsid w:val="00707485"/>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074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3Deffects1">
    <w:name w:val="Table 3D effects 1"/>
    <w:basedOn w:val="TableNormal"/>
    <w:uiPriority w:val="99"/>
    <w:semiHidden/>
    <w:unhideWhenUsed/>
    <w:rsid w:val="00707485"/>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07485"/>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07485"/>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07485"/>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07485"/>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07485"/>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07485"/>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07485"/>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07485"/>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07485"/>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07485"/>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70748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074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7074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7074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7074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0748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07485"/>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07485"/>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07485"/>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07485"/>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07485"/>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074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0748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07485"/>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07485"/>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07485"/>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0748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07485"/>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074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0748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07485"/>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07485"/>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07485"/>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0748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07485"/>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074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0748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0748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0748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0748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0748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0748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074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07485"/>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07485"/>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07485"/>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07485"/>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07485"/>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07485"/>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074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0748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07485"/>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07485"/>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07485"/>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07485"/>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07485"/>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074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07485"/>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07485"/>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07485"/>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07485"/>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07485"/>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07485"/>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Elegant">
    <w:name w:val="Table Elegant"/>
    <w:basedOn w:val="TableNormal"/>
    <w:uiPriority w:val="99"/>
    <w:semiHidden/>
    <w:unhideWhenUsed/>
    <w:rsid w:val="00707485"/>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707485"/>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lainTable1">
    <w:name w:val="Plain Table 1"/>
    <w:basedOn w:val="TableNormal"/>
    <w:uiPriority w:val="41"/>
    <w:rsid w:val="007074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74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074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074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074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semiHidden/>
    <w:unhideWhenUsed/>
    <w:rsid w:val="00707485"/>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07485"/>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07485"/>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07485"/>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07485"/>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07485"/>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707485"/>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07485"/>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07485"/>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swerChar">
    <w:name w:val="Answer Char"/>
    <w:link w:val="Answer"/>
    <w:uiPriority w:val="6"/>
    <w:rsid w:val="00707485"/>
    <w:rPr>
      <w:rFonts w:ascii="Verdana" w:eastAsia="Calibri" w:hAnsi="Verdana" w:cs="Times New Roman"/>
      <w:sz w:val="18"/>
    </w:rPr>
  </w:style>
  <w:style w:type="character" w:customStyle="1" w:styleId="FollowUpChar">
    <w:name w:val="FollowUp Char"/>
    <w:link w:val="FollowUp"/>
    <w:uiPriority w:val="6"/>
    <w:rsid w:val="00707485"/>
    <w:rPr>
      <w:rFonts w:ascii="Verdana" w:eastAsia="Calibri" w:hAnsi="Verdana" w:cs="Times New Roman"/>
      <w:i/>
      <w:sz w:val="18"/>
    </w:rPr>
  </w:style>
  <w:style w:type="paragraph" w:customStyle="1" w:styleId="Query">
    <w:name w:val="Query"/>
    <w:qFormat/>
    <w:rsid w:val="00707485"/>
    <w:pPr>
      <w:numPr>
        <w:numId w:val="43"/>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esetze.li/konso/2009264000?search_text=lbav&amp;search_loc=abk_list&amp;lrnr=&amp;lgblid_von=&amp;observe_date=30.01.20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C8B58-B330-4275-A6FD-107C3152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84</TotalTime>
  <Pages>3</Pages>
  <Words>618</Words>
  <Characters>3303</Characters>
  <Application>Microsoft Office Word</Application>
  <DocSecurity>0</DocSecurity>
  <Lines>127</Lines>
  <Paragraphs>101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LDSD - DTU</dc:description>
  <cp:lastModifiedBy/>
  <cp:revision>12</cp:revision>
  <cp:lastPrinted>2018-03-26T10:07:00Z</cp:lastPrinted>
  <dcterms:created xsi:type="dcterms:W3CDTF">2021-08-25T09:56:00Z</dcterms:created>
  <dcterms:modified xsi:type="dcterms:W3CDTF">2021-08-26T07:56:00Z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0300ba10-ce43-469e-b6b8-943d817eea5c</vt:lpwstr>
  </property>
  <property fmtid="{D5CDD505-2E9C-101B-9397-08002B2CF9AE}" pid="3" name="WTOCLASSIFICATION">
    <vt:lpwstr>WTO OFFICIAL</vt:lpwstr>
  </property>
</Properties>
</file>