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49421" w14:textId="77777777" w:rsidR="00BB5459" w:rsidRPr="00BB5459" w:rsidRDefault="00BB5459" w:rsidP="001A5FC6">
      <w:pPr>
        <w:pStyle w:val="Title"/>
        <w:contextualSpacing w:val="0"/>
      </w:pPr>
      <w:r w:rsidRPr="00BB5459">
        <w:t>SUBSIDIES</w:t>
      </w:r>
    </w:p>
    <w:p w14:paraId="363AABD5" w14:textId="77777777" w:rsidR="00BB5459" w:rsidRPr="001A5FC6" w:rsidRDefault="00BB5459" w:rsidP="004D4CE5">
      <w:pPr>
        <w:pStyle w:val="Title"/>
      </w:pPr>
      <w:r w:rsidRPr="001A5FC6">
        <w:t xml:space="preserve">New and Full Notification Pursuant to Article XVI:1 of </w:t>
      </w:r>
    </w:p>
    <w:p w14:paraId="03DECB32" w14:textId="77777777" w:rsidR="00BB5459" w:rsidRPr="001A5FC6" w:rsidRDefault="00BB5459" w:rsidP="004D4CE5">
      <w:pPr>
        <w:pStyle w:val="Title"/>
      </w:pPr>
      <w:r w:rsidRPr="001A5FC6">
        <w:t>The GATT 1994 and Article 25 of the Agreement on</w:t>
      </w:r>
    </w:p>
    <w:p w14:paraId="1525F537" w14:textId="77777777" w:rsidR="00BB5459" w:rsidRPr="001A5FC6" w:rsidRDefault="00BB5459" w:rsidP="004D4CE5">
      <w:pPr>
        <w:pStyle w:val="Title"/>
      </w:pPr>
      <w:r w:rsidRPr="001A5FC6">
        <w:t>Subsidies and Countervailing Measures</w:t>
      </w:r>
    </w:p>
    <w:p w14:paraId="786ACCF8" w14:textId="34341C9C" w:rsidR="00BB5459" w:rsidRPr="001A5FC6" w:rsidRDefault="00BB5459" w:rsidP="001A5FC6">
      <w:pPr>
        <w:pStyle w:val="TitleCountry"/>
      </w:pPr>
      <w:r w:rsidRPr="001A5FC6">
        <w:t>J</w:t>
      </w:r>
      <w:r w:rsidR="001A5FC6">
        <w:t>apan</w:t>
      </w:r>
    </w:p>
    <w:p w14:paraId="3DDDC6EC" w14:textId="7989F860" w:rsidR="009515B1" w:rsidRDefault="009515B1" w:rsidP="009515B1">
      <w:pPr>
        <w:rPr>
          <w:rFonts w:eastAsiaTheme="minorEastAsia"/>
          <w:b/>
          <w:bCs/>
        </w:rPr>
      </w:pPr>
      <w:r w:rsidRPr="002C4EE7">
        <w:rPr>
          <w:rFonts w:eastAsiaTheme="minorEastAsia"/>
        </w:rPr>
        <w:t>The following notification, dated</w:t>
      </w:r>
      <w:r>
        <w:rPr>
          <w:rFonts w:eastAsiaTheme="minorEastAsia"/>
        </w:rPr>
        <w:t xml:space="preserve"> </w:t>
      </w:r>
      <w:r>
        <w:rPr>
          <w:rFonts w:eastAsia="Verdana" w:cs="Verdana"/>
        </w:rPr>
        <w:t xml:space="preserve">and received on </w:t>
      </w:r>
      <w:r w:rsidRPr="002C4EE7">
        <w:rPr>
          <w:rFonts w:eastAsiaTheme="minorEastAsia"/>
        </w:rPr>
        <w:t>2</w:t>
      </w:r>
      <w:r w:rsidR="001D7EDC">
        <w:rPr>
          <w:rFonts w:eastAsiaTheme="minorEastAsia"/>
        </w:rPr>
        <w:t>5</w:t>
      </w:r>
      <w:r w:rsidR="0053586A">
        <w:rPr>
          <w:rFonts w:eastAsiaTheme="minorEastAsia"/>
        </w:rPr>
        <w:t xml:space="preserve"> </w:t>
      </w:r>
      <w:r w:rsidRPr="002C4EE7">
        <w:rPr>
          <w:rFonts w:eastAsiaTheme="minorEastAsia"/>
        </w:rPr>
        <w:t>June</w:t>
      </w:r>
      <w:r w:rsidR="0053586A">
        <w:rPr>
          <w:rFonts w:eastAsiaTheme="minorEastAsia"/>
        </w:rPr>
        <w:t xml:space="preserve"> </w:t>
      </w:r>
      <w:r w:rsidRPr="002C4EE7">
        <w:rPr>
          <w:rFonts w:eastAsiaTheme="minorEastAsia"/>
        </w:rPr>
        <w:t>2021, is being circulated at the request of the delegation</w:t>
      </w:r>
      <w:r>
        <w:rPr>
          <w:rFonts w:eastAsiaTheme="minorEastAsia"/>
        </w:rPr>
        <w:t xml:space="preserve"> </w:t>
      </w:r>
      <w:r w:rsidRPr="002C4EE7">
        <w:rPr>
          <w:rFonts w:eastAsiaTheme="minorEastAsia"/>
        </w:rPr>
        <w:t xml:space="preserve">of </w:t>
      </w:r>
      <w:r>
        <w:rPr>
          <w:rFonts w:eastAsiaTheme="minorEastAsia"/>
        </w:rPr>
        <w:t>Japan</w:t>
      </w:r>
      <w:r w:rsidRPr="002C4EE7">
        <w:rPr>
          <w:rFonts w:eastAsiaTheme="minorEastAsia"/>
          <w:b/>
          <w:bCs/>
        </w:rPr>
        <w:t>.</w:t>
      </w:r>
    </w:p>
    <w:p w14:paraId="002528B9" w14:textId="77777777" w:rsidR="009515B1" w:rsidRDefault="009515B1" w:rsidP="009515B1">
      <w:pPr>
        <w:rPr>
          <w:rFonts w:eastAsiaTheme="minorEastAsia"/>
        </w:rPr>
      </w:pPr>
    </w:p>
    <w:p w14:paraId="2C9804A5" w14:textId="77777777" w:rsidR="009515B1" w:rsidRDefault="009515B1" w:rsidP="009515B1">
      <w:pPr>
        <w:jc w:val="center"/>
        <w:rPr>
          <w:rFonts w:eastAsiaTheme="minorEastAsia"/>
          <w:b/>
        </w:rPr>
      </w:pPr>
      <w:r>
        <w:rPr>
          <w:rFonts w:eastAsiaTheme="minorEastAsia"/>
          <w:b/>
        </w:rPr>
        <w:t>_______________</w:t>
      </w:r>
    </w:p>
    <w:p w14:paraId="39D8172C" w14:textId="77777777" w:rsidR="009515B1" w:rsidRPr="00BB5459" w:rsidRDefault="009515B1"/>
    <w:p w14:paraId="0D315D61" w14:textId="77777777" w:rsidR="009515B1" w:rsidRPr="00BB5459" w:rsidRDefault="009515B1"/>
    <w:p w14:paraId="02F8D1EB" w14:textId="7C854444" w:rsidR="00BB5459" w:rsidRPr="00BB5459" w:rsidRDefault="00BB5459" w:rsidP="00232286">
      <w:pPr>
        <w:spacing w:after="240"/>
      </w:pPr>
      <w:r w:rsidRPr="00BB5459">
        <w:t>Japan submits this new and full notification in compliance with its obligation under Article XVI:1 of the General Agreement on Tariff and Trade 1994 ("</w:t>
      </w:r>
      <w:smartTag w:uri="urn:schemas-microsoft-com:office:smarttags" w:element="stockticker">
        <w:r w:rsidRPr="00BB5459">
          <w:t>GATT</w:t>
        </w:r>
      </w:smartTag>
      <w:r w:rsidRPr="00BB5459">
        <w:t xml:space="preserve"> 1994") and Article 25 of the Agreement on Subsidies and Countervailing Measures ("Agreement").</w:t>
      </w:r>
    </w:p>
    <w:p w14:paraId="0E119BFC" w14:textId="4E411B10" w:rsidR="00BB5459" w:rsidRPr="00BB5459" w:rsidRDefault="00BB5459" w:rsidP="009515B1">
      <w:pPr>
        <w:spacing w:before="240" w:after="240"/>
      </w:pPr>
      <w:r w:rsidRPr="00BB5459">
        <w:t>In this notification, Japan included certain subsidies which may not constitute "subsidies" under Article 1 of the Agreement or may not be "specific" under Article 2 of the Agreement, in order to achieve the maximum transparency with regard to the relevant subsidies effective within its territory.</w:t>
      </w:r>
    </w:p>
    <w:p w14:paraId="2BF812B6" w14:textId="32B824E8" w:rsidR="00BB5459" w:rsidRPr="00BB5459" w:rsidRDefault="00BB5459" w:rsidP="009515B1">
      <w:pPr>
        <w:spacing w:before="240" w:after="240"/>
      </w:pPr>
      <w:r w:rsidRPr="00BB5459">
        <w:t xml:space="preserve">It should be noted that, in accordance with Article 25.7 of the Agreement, the notification of the subsidies does not prejudge its legal status, effects or nature under </w:t>
      </w:r>
      <w:smartTag w:uri="urn:schemas-microsoft-com:office:smarttags" w:element="stockticker">
        <w:r w:rsidRPr="00BB5459">
          <w:t>GATT</w:t>
        </w:r>
      </w:smartTag>
      <w:r w:rsidRPr="00BB5459">
        <w:t xml:space="preserve"> 1994 and the Agreement.</w:t>
      </w:r>
    </w:p>
    <w:p w14:paraId="66F2AD67" w14:textId="77777777" w:rsidR="00BB5459" w:rsidRPr="00BB5459" w:rsidRDefault="00BB5459" w:rsidP="001A5FC6">
      <w:r w:rsidRPr="00BB5459">
        <w:br w:type="page"/>
      </w:r>
    </w:p>
    <w:p w14:paraId="06F327BB" w14:textId="77777777" w:rsidR="00BB5459" w:rsidRPr="005A24A9" w:rsidRDefault="00BB5459" w:rsidP="005A24A9">
      <w:pPr>
        <w:jc w:val="center"/>
        <w:rPr>
          <w:b/>
          <w:bCs/>
        </w:rPr>
      </w:pPr>
      <w:r w:rsidRPr="005A24A9">
        <w:rPr>
          <w:b/>
          <w:bCs/>
        </w:rPr>
        <w:lastRenderedPageBreak/>
        <w:t>TABLE OF CONTENTS</w:t>
      </w:r>
    </w:p>
    <w:p w14:paraId="32B9A527" w14:textId="52699D4D" w:rsidR="005F552D" w:rsidRDefault="005A24A9" w:rsidP="005F552D">
      <w:pPr>
        <w:pStyle w:val="TOC1"/>
        <w:ind w:right="95"/>
        <w:rPr>
          <w:rFonts w:asciiTheme="minorHAnsi" w:eastAsiaTheme="minorEastAsia" w:hAnsiTheme="minorHAnsi" w:cstheme="minorBidi"/>
          <w:b w:val="0"/>
          <w:caps w:val="0"/>
          <w:noProof/>
          <w:sz w:val="22"/>
          <w:szCs w:val="22"/>
        </w:rPr>
      </w:pPr>
      <w:r>
        <w:fldChar w:fldCharType="begin"/>
      </w:r>
      <w:r>
        <w:instrText xml:space="preserve"> TOC \o "1-3" \h \z \u \t "Title" </w:instrText>
      </w:r>
      <w:r>
        <w:fldChar w:fldCharType="separate"/>
      </w:r>
      <w:hyperlink w:anchor="_Toc75882508" w:history="1">
        <w:r w:rsidR="005F552D" w:rsidRPr="00736DBA">
          <w:rPr>
            <w:rStyle w:val="Hyperlink"/>
            <w:noProof/>
          </w:rPr>
          <w:t>1   INDUSTRY</w:t>
        </w:r>
        <w:r w:rsidR="005F552D">
          <w:rPr>
            <w:noProof/>
            <w:webHidden/>
          </w:rPr>
          <w:tab/>
        </w:r>
        <w:r w:rsidR="005F552D">
          <w:rPr>
            <w:noProof/>
            <w:webHidden/>
          </w:rPr>
          <w:fldChar w:fldCharType="begin"/>
        </w:r>
        <w:r w:rsidR="005F552D">
          <w:rPr>
            <w:noProof/>
            <w:webHidden/>
          </w:rPr>
          <w:instrText xml:space="preserve"> PAGEREF _Toc75882508 \h </w:instrText>
        </w:r>
        <w:r w:rsidR="005F552D">
          <w:rPr>
            <w:noProof/>
            <w:webHidden/>
          </w:rPr>
        </w:r>
        <w:r w:rsidR="005F552D">
          <w:rPr>
            <w:noProof/>
            <w:webHidden/>
          </w:rPr>
          <w:fldChar w:fldCharType="separate"/>
        </w:r>
        <w:r w:rsidR="00ED00B1">
          <w:rPr>
            <w:noProof/>
            <w:webHidden/>
          </w:rPr>
          <w:t>4</w:t>
        </w:r>
        <w:r w:rsidR="005F552D">
          <w:rPr>
            <w:noProof/>
            <w:webHidden/>
          </w:rPr>
          <w:fldChar w:fldCharType="end"/>
        </w:r>
      </w:hyperlink>
    </w:p>
    <w:p w14:paraId="17019692" w14:textId="19D9F614" w:rsidR="005F552D" w:rsidRDefault="00232286" w:rsidP="005F552D">
      <w:pPr>
        <w:pStyle w:val="TOC2"/>
        <w:ind w:right="95"/>
        <w:rPr>
          <w:rFonts w:asciiTheme="minorHAnsi" w:eastAsiaTheme="minorEastAsia" w:hAnsiTheme="minorHAnsi" w:cstheme="minorBidi"/>
          <w:noProof/>
          <w:sz w:val="22"/>
          <w:szCs w:val="22"/>
        </w:rPr>
      </w:pPr>
      <w:hyperlink w:anchor="_Toc75882509" w:history="1">
        <w:r w:rsidR="005F552D" w:rsidRPr="00736DBA">
          <w:rPr>
            <w:rStyle w:val="Hyperlink"/>
            <w:noProof/>
          </w:rPr>
          <w:t>1.1   Subsidy for the Leather and Leather Goods Industries</w:t>
        </w:r>
        <w:r w:rsidR="005F552D">
          <w:rPr>
            <w:noProof/>
            <w:webHidden/>
          </w:rPr>
          <w:tab/>
        </w:r>
        <w:r w:rsidR="005F552D">
          <w:rPr>
            <w:noProof/>
            <w:webHidden/>
          </w:rPr>
          <w:fldChar w:fldCharType="begin"/>
        </w:r>
        <w:r w:rsidR="005F552D">
          <w:rPr>
            <w:noProof/>
            <w:webHidden/>
          </w:rPr>
          <w:instrText xml:space="preserve"> PAGEREF _Toc75882509 \h </w:instrText>
        </w:r>
        <w:r w:rsidR="005F552D">
          <w:rPr>
            <w:noProof/>
            <w:webHidden/>
          </w:rPr>
        </w:r>
        <w:r w:rsidR="005F552D">
          <w:rPr>
            <w:noProof/>
            <w:webHidden/>
          </w:rPr>
          <w:fldChar w:fldCharType="separate"/>
        </w:r>
        <w:r w:rsidR="00ED00B1">
          <w:rPr>
            <w:noProof/>
            <w:webHidden/>
          </w:rPr>
          <w:t>4</w:t>
        </w:r>
        <w:r w:rsidR="005F552D">
          <w:rPr>
            <w:noProof/>
            <w:webHidden/>
          </w:rPr>
          <w:fldChar w:fldCharType="end"/>
        </w:r>
      </w:hyperlink>
    </w:p>
    <w:p w14:paraId="32FA2ADE" w14:textId="38E3B479" w:rsidR="005F552D" w:rsidRDefault="00232286" w:rsidP="005F552D">
      <w:pPr>
        <w:pStyle w:val="TOC2"/>
        <w:ind w:right="95"/>
        <w:rPr>
          <w:rFonts w:asciiTheme="minorHAnsi" w:eastAsiaTheme="minorEastAsia" w:hAnsiTheme="minorHAnsi" w:cstheme="minorBidi"/>
          <w:noProof/>
          <w:sz w:val="22"/>
          <w:szCs w:val="22"/>
        </w:rPr>
      </w:pPr>
      <w:hyperlink w:anchor="_Toc75882510" w:history="1">
        <w:r w:rsidR="005F552D" w:rsidRPr="00736DBA">
          <w:rPr>
            <w:rStyle w:val="Hyperlink"/>
            <w:noProof/>
          </w:rPr>
          <w:t>1.2   Subsidy for Supporting the Manufacture of Traditional Craft Products</w:t>
        </w:r>
        <w:r w:rsidR="005F552D">
          <w:rPr>
            <w:noProof/>
            <w:webHidden/>
          </w:rPr>
          <w:tab/>
        </w:r>
        <w:r w:rsidR="005F552D">
          <w:rPr>
            <w:noProof/>
            <w:webHidden/>
          </w:rPr>
          <w:fldChar w:fldCharType="begin"/>
        </w:r>
        <w:r w:rsidR="005F552D">
          <w:rPr>
            <w:noProof/>
            <w:webHidden/>
          </w:rPr>
          <w:instrText xml:space="preserve"> PAGEREF _Toc75882510 \h </w:instrText>
        </w:r>
        <w:r w:rsidR="005F552D">
          <w:rPr>
            <w:noProof/>
            <w:webHidden/>
          </w:rPr>
        </w:r>
        <w:r w:rsidR="005F552D">
          <w:rPr>
            <w:noProof/>
            <w:webHidden/>
          </w:rPr>
          <w:fldChar w:fldCharType="separate"/>
        </w:r>
        <w:r w:rsidR="00ED00B1">
          <w:rPr>
            <w:noProof/>
            <w:webHidden/>
          </w:rPr>
          <w:t>5</w:t>
        </w:r>
        <w:r w:rsidR="005F552D">
          <w:rPr>
            <w:noProof/>
            <w:webHidden/>
          </w:rPr>
          <w:fldChar w:fldCharType="end"/>
        </w:r>
      </w:hyperlink>
    </w:p>
    <w:p w14:paraId="424B5998" w14:textId="7A0F9908" w:rsidR="005F552D" w:rsidRDefault="00232286" w:rsidP="005F552D">
      <w:pPr>
        <w:pStyle w:val="TOC2"/>
        <w:ind w:right="95"/>
        <w:rPr>
          <w:rFonts w:asciiTheme="minorHAnsi" w:eastAsiaTheme="minorEastAsia" w:hAnsiTheme="minorHAnsi" w:cstheme="minorBidi"/>
          <w:noProof/>
          <w:sz w:val="22"/>
          <w:szCs w:val="22"/>
        </w:rPr>
      </w:pPr>
      <w:hyperlink w:anchor="_Toc75882511" w:history="1">
        <w:r w:rsidR="005F552D" w:rsidRPr="00736DBA">
          <w:rPr>
            <w:rStyle w:val="Hyperlink"/>
            <w:noProof/>
          </w:rPr>
          <w:t>1.3   Subsidy for Promoting the Manufacture of Traditional Craft Products</w:t>
        </w:r>
        <w:r w:rsidR="005F552D">
          <w:rPr>
            <w:noProof/>
            <w:webHidden/>
          </w:rPr>
          <w:tab/>
        </w:r>
        <w:r w:rsidR="005F552D">
          <w:rPr>
            <w:noProof/>
            <w:webHidden/>
          </w:rPr>
          <w:fldChar w:fldCharType="begin"/>
        </w:r>
        <w:r w:rsidR="005F552D">
          <w:rPr>
            <w:noProof/>
            <w:webHidden/>
          </w:rPr>
          <w:instrText xml:space="preserve"> PAGEREF _Toc75882511 \h </w:instrText>
        </w:r>
        <w:r w:rsidR="005F552D">
          <w:rPr>
            <w:noProof/>
            <w:webHidden/>
          </w:rPr>
        </w:r>
        <w:r w:rsidR="005F552D">
          <w:rPr>
            <w:noProof/>
            <w:webHidden/>
          </w:rPr>
          <w:fldChar w:fldCharType="separate"/>
        </w:r>
        <w:r w:rsidR="00ED00B1">
          <w:rPr>
            <w:noProof/>
            <w:webHidden/>
          </w:rPr>
          <w:t>5</w:t>
        </w:r>
        <w:r w:rsidR="005F552D">
          <w:rPr>
            <w:noProof/>
            <w:webHidden/>
          </w:rPr>
          <w:fldChar w:fldCharType="end"/>
        </w:r>
      </w:hyperlink>
    </w:p>
    <w:p w14:paraId="5FB8F8FA" w14:textId="66A56E99" w:rsidR="005F552D" w:rsidRDefault="00232286" w:rsidP="005F552D">
      <w:pPr>
        <w:pStyle w:val="TOC2"/>
        <w:ind w:right="95"/>
        <w:rPr>
          <w:rFonts w:asciiTheme="minorHAnsi" w:eastAsiaTheme="minorEastAsia" w:hAnsiTheme="minorHAnsi" w:cstheme="minorBidi"/>
          <w:noProof/>
          <w:sz w:val="22"/>
          <w:szCs w:val="22"/>
        </w:rPr>
      </w:pPr>
      <w:hyperlink w:anchor="_Toc75882512" w:history="1">
        <w:r w:rsidR="005F552D" w:rsidRPr="00736DBA">
          <w:rPr>
            <w:rStyle w:val="Hyperlink"/>
            <w:noProof/>
          </w:rPr>
          <w:t>1.4   Subsidy for Space Environment Reliability Verification Integrated System</w:t>
        </w:r>
        <w:r w:rsidR="005F552D">
          <w:rPr>
            <w:noProof/>
            <w:webHidden/>
          </w:rPr>
          <w:tab/>
        </w:r>
        <w:r w:rsidR="005F552D">
          <w:rPr>
            <w:noProof/>
            <w:webHidden/>
          </w:rPr>
          <w:fldChar w:fldCharType="begin"/>
        </w:r>
        <w:r w:rsidR="005F552D">
          <w:rPr>
            <w:noProof/>
            <w:webHidden/>
          </w:rPr>
          <w:instrText xml:space="preserve"> PAGEREF _Toc75882512 \h </w:instrText>
        </w:r>
        <w:r w:rsidR="005F552D">
          <w:rPr>
            <w:noProof/>
            <w:webHidden/>
          </w:rPr>
        </w:r>
        <w:r w:rsidR="005F552D">
          <w:rPr>
            <w:noProof/>
            <w:webHidden/>
          </w:rPr>
          <w:fldChar w:fldCharType="separate"/>
        </w:r>
        <w:r w:rsidR="00ED00B1">
          <w:rPr>
            <w:noProof/>
            <w:webHidden/>
          </w:rPr>
          <w:t>6</w:t>
        </w:r>
        <w:r w:rsidR="005F552D">
          <w:rPr>
            <w:noProof/>
            <w:webHidden/>
          </w:rPr>
          <w:fldChar w:fldCharType="end"/>
        </w:r>
      </w:hyperlink>
    </w:p>
    <w:p w14:paraId="56348A14" w14:textId="6EC5CD07" w:rsidR="005F552D" w:rsidRDefault="00232286" w:rsidP="005F552D">
      <w:pPr>
        <w:pStyle w:val="TOC2"/>
        <w:ind w:right="95"/>
        <w:rPr>
          <w:rFonts w:asciiTheme="minorHAnsi" w:eastAsiaTheme="minorEastAsia" w:hAnsiTheme="minorHAnsi" w:cstheme="minorBidi"/>
          <w:noProof/>
          <w:sz w:val="22"/>
          <w:szCs w:val="22"/>
        </w:rPr>
      </w:pPr>
      <w:hyperlink w:anchor="_Toc75882513" w:history="1">
        <w:r w:rsidR="005F552D" w:rsidRPr="00736DBA">
          <w:rPr>
            <w:rStyle w:val="Hyperlink"/>
            <w:noProof/>
          </w:rPr>
          <w:t>1.5   Loans for Purchasing Petroleum and LPG for Stockpiling by Private Companies</w:t>
        </w:r>
        <w:r w:rsidR="005F552D">
          <w:rPr>
            <w:noProof/>
            <w:webHidden/>
          </w:rPr>
          <w:tab/>
        </w:r>
        <w:r w:rsidR="005F552D">
          <w:rPr>
            <w:noProof/>
            <w:webHidden/>
          </w:rPr>
          <w:fldChar w:fldCharType="begin"/>
        </w:r>
        <w:r w:rsidR="005F552D">
          <w:rPr>
            <w:noProof/>
            <w:webHidden/>
          </w:rPr>
          <w:instrText xml:space="preserve"> PAGEREF _Toc75882513 \h </w:instrText>
        </w:r>
        <w:r w:rsidR="005F552D">
          <w:rPr>
            <w:noProof/>
            <w:webHidden/>
          </w:rPr>
        </w:r>
        <w:r w:rsidR="005F552D">
          <w:rPr>
            <w:noProof/>
            <w:webHidden/>
          </w:rPr>
          <w:fldChar w:fldCharType="separate"/>
        </w:r>
        <w:r w:rsidR="00ED00B1">
          <w:rPr>
            <w:noProof/>
            <w:webHidden/>
          </w:rPr>
          <w:t>7</w:t>
        </w:r>
        <w:r w:rsidR="005F552D">
          <w:rPr>
            <w:noProof/>
            <w:webHidden/>
          </w:rPr>
          <w:fldChar w:fldCharType="end"/>
        </w:r>
      </w:hyperlink>
    </w:p>
    <w:p w14:paraId="38A1F363" w14:textId="363F0941" w:rsidR="005F552D" w:rsidRDefault="00232286" w:rsidP="005F552D">
      <w:pPr>
        <w:pStyle w:val="TOC2"/>
        <w:ind w:right="95"/>
        <w:rPr>
          <w:rFonts w:asciiTheme="minorHAnsi" w:eastAsiaTheme="minorEastAsia" w:hAnsiTheme="minorHAnsi" w:cstheme="minorBidi"/>
          <w:noProof/>
          <w:sz w:val="22"/>
          <w:szCs w:val="22"/>
        </w:rPr>
      </w:pPr>
      <w:hyperlink w:anchor="_Toc75882514" w:history="1">
        <w:r w:rsidR="005F552D" w:rsidRPr="00736DBA">
          <w:rPr>
            <w:rStyle w:val="Hyperlink"/>
            <w:noProof/>
          </w:rPr>
          <w:t>1.6   Provision of Equity Capital and Loans to Joint Stockpiling Companies</w:t>
        </w:r>
        <w:r w:rsidR="005F552D">
          <w:rPr>
            <w:noProof/>
            <w:webHidden/>
          </w:rPr>
          <w:tab/>
        </w:r>
        <w:r w:rsidR="005F552D">
          <w:rPr>
            <w:noProof/>
            <w:webHidden/>
          </w:rPr>
          <w:fldChar w:fldCharType="begin"/>
        </w:r>
        <w:r w:rsidR="005F552D">
          <w:rPr>
            <w:noProof/>
            <w:webHidden/>
          </w:rPr>
          <w:instrText xml:space="preserve"> PAGEREF _Toc75882514 \h </w:instrText>
        </w:r>
        <w:r w:rsidR="005F552D">
          <w:rPr>
            <w:noProof/>
            <w:webHidden/>
          </w:rPr>
        </w:r>
        <w:r w:rsidR="005F552D">
          <w:rPr>
            <w:noProof/>
            <w:webHidden/>
          </w:rPr>
          <w:fldChar w:fldCharType="separate"/>
        </w:r>
        <w:r w:rsidR="00ED00B1">
          <w:rPr>
            <w:noProof/>
            <w:webHidden/>
          </w:rPr>
          <w:t>8</w:t>
        </w:r>
        <w:r w:rsidR="005F552D">
          <w:rPr>
            <w:noProof/>
            <w:webHidden/>
          </w:rPr>
          <w:fldChar w:fldCharType="end"/>
        </w:r>
      </w:hyperlink>
    </w:p>
    <w:p w14:paraId="3802F9CD" w14:textId="48FF1014" w:rsidR="005F552D" w:rsidRDefault="00232286" w:rsidP="005F552D">
      <w:pPr>
        <w:pStyle w:val="TOC2"/>
        <w:ind w:right="95"/>
        <w:rPr>
          <w:rFonts w:asciiTheme="minorHAnsi" w:eastAsiaTheme="minorEastAsia" w:hAnsiTheme="minorHAnsi" w:cstheme="minorBidi"/>
          <w:noProof/>
          <w:sz w:val="22"/>
          <w:szCs w:val="22"/>
        </w:rPr>
      </w:pPr>
      <w:hyperlink w:anchor="_Toc75882515" w:history="1">
        <w:r w:rsidR="005F552D" w:rsidRPr="00736DBA">
          <w:rPr>
            <w:rStyle w:val="Hyperlink"/>
            <w:noProof/>
          </w:rPr>
          <w:t>1.7   Subsidy for Loans to Develop Domestic Oil and Natural Gas</w:t>
        </w:r>
        <w:r w:rsidR="005F552D">
          <w:rPr>
            <w:noProof/>
            <w:webHidden/>
          </w:rPr>
          <w:tab/>
        </w:r>
        <w:r w:rsidR="005F552D">
          <w:rPr>
            <w:noProof/>
            <w:webHidden/>
          </w:rPr>
          <w:fldChar w:fldCharType="begin"/>
        </w:r>
        <w:r w:rsidR="005F552D">
          <w:rPr>
            <w:noProof/>
            <w:webHidden/>
          </w:rPr>
          <w:instrText xml:space="preserve"> PAGEREF _Toc75882515 \h </w:instrText>
        </w:r>
        <w:r w:rsidR="005F552D">
          <w:rPr>
            <w:noProof/>
            <w:webHidden/>
          </w:rPr>
        </w:r>
        <w:r w:rsidR="005F552D">
          <w:rPr>
            <w:noProof/>
            <w:webHidden/>
          </w:rPr>
          <w:fldChar w:fldCharType="separate"/>
        </w:r>
        <w:r w:rsidR="00ED00B1">
          <w:rPr>
            <w:noProof/>
            <w:webHidden/>
          </w:rPr>
          <w:t>9</w:t>
        </w:r>
        <w:r w:rsidR="005F552D">
          <w:rPr>
            <w:noProof/>
            <w:webHidden/>
          </w:rPr>
          <w:fldChar w:fldCharType="end"/>
        </w:r>
      </w:hyperlink>
    </w:p>
    <w:p w14:paraId="65360955" w14:textId="7A920DBB" w:rsidR="005F552D" w:rsidRDefault="00232286" w:rsidP="005F552D">
      <w:pPr>
        <w:pStyle w:val="TOC2"/>
        <w:ind w:right="95"/>
        <w:rPr>
          <w:rFonts w:asciiTheme="minorHAnsi" w:eastAsiaTheme="minorEastAsia" w:hAnsiTheme="minorHAnsi" w:cstheme="minorBidi"/>
          <w:noProof/>
          <w:sz w:val="22"/>
          <w:szCs w:val="22"/>
        </w:rPr>
      </w:pPr>
      <w:hyperlink w:anchor="_Toc75882516" w:history="1">
        <w:r w:rsidR="005F552D" w:rsidRPr="00736DBA">
          <w:rPr>
            <w:rStyle w:val="Hyperlink"/>
            <w:noProof/>
          </w:rPr>
          <w:t>1.8   Subsidy for Geological Survey for Domestic Oil and Natural Gas</w:t>
        </w:r>
        <w:r w:rsidR="005F552D">
          <w:rPr>
            <w:noProof/>
            <w:webHidden/>
          </w:rPr>
          <w:tab/>
        </w:r>
        <w:r w:rsidR="005F552D">
          <w:rPr>
            <w:noProof/>
            <w:webHidden/>
          </w:rPr>
          <w:fldChar w:fldCharType="begin"/>
        </w:r>
        <w:r w:rsidR="005F552D">
          <w:rPr>
            <w:noProof/>
            <w:webHidden/>
          </w:rPr>
          <w:instrText xml:space="preserve"> PAGEREF _Toc75882516 \h </w:instrText>
        </w:r>
        <w:r w:rsidR="005F552D">
          <w:rPr>
            <w:noProof/>
            <w:webHidden/>
          </w:rPr>
        </w:r>
        <w:r w:rsidR="005F552D">
          <w:rPr>
            <w:noProof/>
            <w:webHidden/>
          </w:rPr>
          <w:fldChar w:fldCharType="separate"/>
        </w:r>
        <w:r w:rsidR="00ED00B1">
          <w:rPr>
            <w:noProof/>
            <w:webHidden/>
          </w:rPr>
          <w:t>9</w:t>
        </w:r>
        <w:r w:rsidR="005F552D">
          <w:rPr>
            <w:noProof/>
            <w:webHidden/>
          </w:rPr>
          <w:fldChar w:fldCharType="end"/>
        </w:r>
      </w:hyperlink>
    </w:p>
    <w:p w14:paraId="6510F63E" w14:textId="24EFFAC4" w:rsidR="005F552D" w:rsidRDefault="00232286" w:rsidP="005F552D">
      <w:pPr>
        <w:pStyle w:val="TOC2"/>
        <w:ind w:right="95"/>
        <w:rPr>
          <w:rFonts w:asciiTheme="minorHAnsi" w:eastAsiaTheme="minorEastAsia" w:hAnsiTheme="minorHAnsi" w:cstheme="minorBidi"/>
          <w:noProof/>
          <w:sz w:val="22"/>
          <w:szCs w:val="22"/>
        </w:rPr>
      </w:pPr>
      <w:hyperlink w:anchor="_Toc75882517" w:history="1">
        <w:r w:rsidR="005F552D" w:rsidRPr="00736DBA">
          <w:rPr>
            <w:rStyle w:val="Hyperlink"/>
            <w:noProof/>
          </w:rPr>
          <w:t>1.9   Subsidy for Major Oil Spill Response Programme</w:t>
        </w:r>
        <w:r w:rsidR="005F552D">
          <w:rPr>
            <w:noProof/>
            <w:webHidden/>
          </w:rPr>
          <w:tab/>
        </w:r>
        <w:r w:rsidR="005F552D">
          <w:rPr>
            <w:noProof/>
            <w:webHidden/>
          </w:rPr>
          <w:fldChar w:fldCharType="begin"/>
        </w:r>
        <w:r w:rsidR="005F552D">
          <w:rPr>
            <w:noProof/>
            <w:webHidden/>
          </w:rPr>
          <w:instrText xml:space="preserve"> PAGEREF _Toc75882517 \h </w:instrText>
        </w:r>
        <w:r w:rsidR="005F552D">
          <w:rPr>
            <w:noProof/>
            <w:webHidden/>
          </w:rPr>
        </w:r>
        <w:r w:rsidR="005F552D">
          <w:rPr>
            <w:noProof/>
            <w:webHidden/>
          </w:rPr>
          <w:fldChar w:fldCharType="separate"/>
        </w:r>
        <w:r w:rsidR="00ED00B1">
          <w:rPr>
            <w:noProof/>
            <w:webHidden/>
          </w:rPr>
          <w:t>10</w:t>
        </w:r>
        <w:r w:rsidR="005F552D">
          <w:rPr>
            <w:noProof/>
            <w:webHidden/>
          </w:rPr>
          <w:fldChar w:fldCharType="end"/>
        </w:r>
      </w:hyperlink>
    </w:p>
    <w:p w14:paraId="56C385BC" w14:textId="625959DA" w:rsidR="005F552D" w:rsidRDefault="00232286" w:rsidP="005F552D">
      <w:pPr>
        <w:pStyle w:val="TOC2"/>
        <w:ind w:right="95"/>
        <w:rPr>
          <w:rFonts w:asciiTheme="minorHAnsi" w:eastAsiaTheme="minorEastAsia" w:hAnsiTheme="minorHAnsi" w:cstheme="minorBidi"/>
          <w:noProof/>
          <w:sz w:val="22"/>
          <w:szCs w:val="22"/>
        </w:rPr>
      </w:pPr>
      <w:hyperlink w:anchor="_Toc75882518" w:history="1">
        <w:r w:rsidR="005F552D" w:rsidRPr="00736DBA">
          <w:rPr>
            <w:rStyle w:val="Hyperlink"/>
            <w:noProof/>
          </w:rPr>
          <w:t>1.10   Subsidy for Loans to Purchase Petroleum and LPG to be Stored</w:t>
        </w:r>
        <w:r w:rsidR="005F552D">
          <w:rPr>
            <w:noProof/>
            <w:webHidden/>
          </w:rPr>
          <w:tab/>
        </w:r>
        <w:r w:rsidR="005F552D">
          <w:rPr>
            <w:noProof/>
            <w:webHidden/>
          </w:rPr>
          <w:fldChar w:fldCharType="begin"/>
        </w:r>
        <w:r w:rsidR="005F552D">
          <w:rPr>
            <w:noProof/>
            <w:webHidden/>
          </w:rPr>
          <w:instrText xml:space="preserve"> PAGEREF _Toc75882518 \h </w:instrText>
        </w:r>
        <w:r w:rsidR="005F552D">
          <w:rPr>
            <w:noProof/>
            <w:webHidden/>
          </w:rPr>
        </w:r>
        <w:r w:rsidR="005F552D">
          <w:rPr>
            <w:noProof/>
            <w:webHidden/>
          </w:rPr>
          <w:fldChar w:fldCharType="separate"/>
        </w:r>
        <w:r w:rsidR="00ED00B1">
          <w:rPr>
            <w:noProof/>
            <w:webHidden/>
          </w:rPr>
          <w:t>11</w:t>
        </w:r>
        <w:r w:rsidR="005F552D">
          <w:rPr>
            <w:noProof/>
            <w:webHidden/>
          </w:rPr>
          <w:fldChar w:fldCharType="end"/>
        </w:r>
      </w:hyperlink>
    </w:p>
    <w:p w14:paraId="25EE55A4" w14:textId="157B8382" w:rsidR="005F552D" w:rsidRDefault="00232286" w:rsidP="005F552D">
      <w:pPr>
        <w:pStyle w:val="TOC2"/>
        <w:ind w:right="95"/>
        <w:rPr>
          <w:rFonts w:asciiTheme="minorHAnsi" w:eastAsiaTheme="minorEastAsia" w:hAnsiTheme="minorHAnsi" w:cstheme="minorBidi"/>
          <w:noProof/>
          <w:sz w:val="22"/>
          <w:szCs w:val="22"/>
        </w:rPr>
      </w:pPr>
      <w:hyperlink w:anchor="_Toc75882519" w:history="1">
        <w:r w:rsidR="005F552D" w:rsidRPr="00736DBA">
          <w:rPr>
            <w:rStyle w:val="Hyperlink"/>
            <w:rFonts w:eastAsia="MS Gothic"/>
            <w:noProof/>
          </w:rPr>
          <w:t>1.11  </w:t>
        </w:r>
        <w:r w:rsidR="005F552D" w:rsidRPr="00736DBA">
          <w:rPr>
            <w:rStyle w:val="Hyperlink"/>
            <w:noProof/>
          </w:rPr>
          <w:t xml:space="preserve"> Subsidy for Joint Oil Stocks with Oil Producing Countries</w:t>
        </w:r>
        <w:r w:rsidR="005F552D">
          <w:rPr>
            <w:noProof/>
            <w:webHidden/>
          </w:rPr>
          <w:tab/>
        </w:r>
        <w:r w:rsidR="005F552D">
          <w:rPr>
            <w:noProof/>
            <w:webHidden/>
          </w:rPr>
          <w:fldChar w:fldCharType="begin"/>
        </w:r>
        <w:r w:rsidR="005F552D">
          <w:rPr>
            <w:noProof/>
            <w:webHidden/>
          </w:rPr>
          <w:instrText xml:space="preserve"> PAGEREF _Toc75882519 \h </w:instrText>
        </w:r>
        <w:r w:rsidR="005F552D">
          <w:rPr>
            <w:noProof/>
            <w:webHidden/>
          </w:rPr>
        </w:r>
        <w:r w:rsidR="005F552D">
          <w:rPr>
            <w:noProof/>
            <w:webHidden/>
          </w:rPr>
          <w:fldChar w:fldCharType="separate"/>
        </w:r>
        <w:r w:rsidR="00ED00B1">
          <w:rPr>
            <w:noProof/>
            <w:webHidden/>
          </w:rPr>
          <w:t>12</w:t>
        </w:r>
        <w:r w:rsidR="005F552D">
          <w:rPr>
            <w:noProof/>
            <w:webHidden/>
          </w:rPr>
          <w:fldChar w:fldCharType="end"/>
        </w:r>
      </w:hyperlink>
    </w:p>
    <w:p w14:paraId="43582DF9" w14:textId="548430F9" w:rsidR="005F552D" w:rsidRDefault="00232286" w:rsidP="005F552D">
      <w:pPr>
        <w:pStyle w:val="TOC2"/>
        <w:ind w:right="95"/>
        <w:rPr>
          <w:rFonts w:asciiTheme="minorHAnsi" w:eastAsiaTheme="minorEastAsia" w:hAnsiTheme="minorHAnsi" w:cstheme="minorBidi"/>
          <w:noProof/>
          <w:sz w:val="22"/>
          <w:szCs w:val="22"/>
        </w:rPr>
      </w:pPr>
      <w:hyperlink w:anchor="_Toc75882520" w:history="1">
        <w:r w:rsidR="005F552D" w:rsidRPr="00736DBA">
          <w:rPr>
            <w:rStyle w:val="Hyperlink"/>
            <w:noProof/>
          </w:rPr>
          <w:t>1.12   Subsidy for Improving Productivity and Resilience of Petroleum Industrial Complexes</w:t>
        </w:r>
        <w:r w:rsidR="005F552D">
          <w:rPr>
            <w:noProof/>
            <w:webHidden/>
          </w:rPr>
          <w:tab/>
        </w:r>
        <w:r w:rsidR="005F552D">
          <w:rPr>
            <w:noProof/>
            <w:webHidden/>
          </w:rPr>
          <w:fldChar w:fldCharType="begin"/>
        </w:r>
        <w:r w:rsidR="005F552D">
          <w:rPr>
            <w:noProof/>
            <w:webHidden/>
          </w:rPr>
          <w:instrText xml:space="preserve"> PAGEREF _Toc75882520 \h </w:instrText>
        </w:r>
        <w:r w:rsidR="005F552D">
          <w:rPr>
            <w:noProof/>
            <w:webHidden/>
          </w:rPr>
        </w:r>
        <w:r w:rsidR="005F552D">
          <w:rPr>
            <w:noProof/>
            <w:webHidden/>
          </w:rPr>
          <w:fldChar w:fldCharType="separate"/>
        </w:r>
        <w:r w:rsidR="00ED00B1">
          <w:rPr>
            <w:noProof/>
            <w:webHidden/>
          </w:rPr>
          <w:t>13</w:t>
        </w:r>
        <w:r w:rsidR="005F552D">
          <w:rPr>
            <w:noProof/>
            <w:webHidden/>
          </w:rPr>
          <w:fldChar w:fldCharType="end"/>
        </w:r>
      </w:hyperlink>
    </w:p>
    <w:p w14:paraId="28E8888B" w14:textId="63318656" w:rsidR="005F552D" w:rsidRDefault="00232286" w:rsidP="005F552D">
      <w:pPr>
        <w:pStyle w:val="TOC2"/>
        <w:ind w:right="95"/>
        <w:rPr>
          <w:rFonts w:asciiTheme="minorHAnsi" w:eastAsiaTheme="minorEastAsia" w:hAnsiTheme="minorHAnsi" w:cstheme="minorBidi"/>
          <w:noProof/>
          <w:sz w:val="22"/>
          <w:szCs w:val="22"/>
        </w:rPr>
      </w:pPr>
      <w:hyperlink w:anchor="_Toc75882521" w:history="1">
        <w:r w:rsidR="005F552D" w:rsidRPr="00736DBA">
          <w:rPr>
            <w:rStyle w:val="Hyperlink"/>
            <w:noProof/>
          </w:rPr>
          <w:t>1.13   Subsidy for Ensuring Stable Supply of Oil Products</w:t>
        </w:r>
        <w:r w:rsidR="005F552D">
          <w:rPr>
            <w:noProof/>
            <w:webHidden/>
          </w:rPr>
          <w:tab/>
        </w:r>
        <w:r w:rsidR="005F552D">
          <w:rPr>
            <w:noProof/>
            <w:webHidden/>
          </w:rPr>
          <w:fldChar w:fldCharType="begin"/>
        </w:r>
        <w:r w:rsidR="005F552D">
          <w:rPr>
            <w:noProof/>
            <w:webHidden/>
          </w:rPr>
          <w:instrText xml:space="preserve"> PAGEREF _Toc75882521 \h </w:instrText>
        </w:r>
        <w:r w:rsidR="005F552D">
          <w:rPr>
            <w:noProof/>
            <w:webHidden/>
          </w:rPr>
        </w:r>
        <w:r w:rsidR="005F552D">
          <w:rPr>
            <w:noProof/>
            <w:webHidden/>
          </w:rPr>
          <w:fldChar w:fldCharType="separate"/>
        </w:r>
        <w:r w:rsidR="00ED00B1">
          <w:rPr>
            <w:noProof/>
            <w:webHidden/>
          </w:rPr>
          <w:t>13</w:t>
        </w:r>
        <w:r w:rsidR="005F552D">
          <w:rPr>
            <w:noProof/>
            <w:webHidden/>
          </w:rPr>
          <w:fldChar w:fldCharType="end"/>
        </w:r>
      </w:hyperlink>
    </w:p>
    <w:p w14:paraId="7BCB033A" w14:textId="7C7D0B4C" w:rsidR="005F552D" w:rsidRDefault="00232286" w:rsidP="005F552D">
      <w:pPr>
        <w:pStyle w:val="TOC2"/>
        <w:ind w:right="95"/>
        <w:rPr>
          <w:rFonts w:asciiTheme="minorHAnsi" w:eastAsiaTheme="minorEastAsia" w:hAnsiTheme="minorHAnsi" w:cstheme="minorBidi"/>
          <w:noProof/>
          <w:sz w:val="22"/>
          <w:szCs w:val="22"/>
        </w:rPr>
      </w:pPr>
      <w:hyperlink w:anchor="_Toc75882522" w:history="1">
        <w:r w:rsidR="005F552D" w:rsidRPr="00736DBA">
          <w:rPr>
            <w:rStyle w:val="Hyperlink"/>
            <w:noProof/>
          </w:rPr>
          <w:t>1.14   Subsidy for Restoration Expense of Gas Stations Damaged by Disaster</w:t>
        </w:r>
        <w:r w:rsidR="005F552D">
          <w:rPr>
            <w:noProof/>
            <w:webHidden/>
          </w:rPr>
          <w:tab/>
        </w:r>
        <w:r w:rsidR="005F552D">
          <w:rPr>
            <w:noProof/>
            <w:webHidden/>
          </w:rPr>
          <w:fldChar w:fldCharType="begin"/>
        </w:r>
        <w:r w:rsidR="005F552D">
          <w:rPr>
            <w:noProof/>
            <w:webHidden/>
          </w:rPr>
          <w:instrText xml:space="preserve"> PAGEREF _Toc75882522 \h </w:instrText>
        </w:r>
        <w:r w:rsidR="005F552D">
          <w:rPr>
            <w:noProof/>
            <w:webHidden/>
          </w:rPr>
        </w:r>
        <w:r w:rsidR="005F552D">
          <w:rPr>
            <w:noProof/>
            <w:webHidden/>
          </w:rPr>
          <w:fldChar w:fldCharType="separate"/>
        </w:r>
        <w:r w:rsidR="00ED00B1">
          <w:rPr>
            <w:noProof/>
            <w:webHidden/>
          </w:rPr>
          <w:t>14</w:t>
        </w:r>
        <w:r w:rsidR="005F552D">
          <w:rPr>
            <w:noProof/>
            <w:webHidden/>
          </w:rPr>
          <w:fldChar w:fldCharType="end"/>
        </w:r>
      </w:hyperlink>
    </w:p>
    <w:p w14:paraId="3647B3E5" w14:textId="26AAD644" w:rsidR="005F552D" w:rsidRDefault="00232286" w:rsidP="005F552D">
      <w:pPr>
        <w:pStyle w:val="TOC2"/>
        <w:ind w:right="95"/>
        <w:rPr>
          <w:rFonts w:asciiTheme="minorHAnsi" w:eastAsiaTheme="minorEastAsia" w:hAnsiTheme="minorHAnsi" w:cstheme="minorBidi"/>
          <w:noProof/>
          <w:sz w:val="22"/>
          <w:szCs w:val="22"/>
        </w:rPr>
      </w:pPr>
      <w:hyperlink w:anchor="_Toc75882523" w:history="1">
        <w:r w:rsidR="005F552D" w:rsidRPr="00736DBA">
          <w:rPr>
            <w:rStyle w:val="Hyperlink"/>
            <w:noProof/>
          </w:rPr>
          <w:t>1.15   Loans for Mine Pollution Control</w:t>
        </w:r>
        <w:r w:rsidR="005F552D">
          <w:rPr>
            <w:noProof/>
            <w:webHidden/>
          </w:rPr>
          <w:tab/>
        </w:r>
        <w:r w:rsidR="005F552D">
          <w:rPr>
            <w:noProof/>
            <w:webHidden/>
          </w:rPr>
          <w:fldChar w:fldCharType="begin"/>
        </w:r>
        <w:r w:rsidR="005F552D">
          <w:rPr>
            <w:noProof/>
            <w:webHidden/>
          </w:rPr>
          <w:instrText xml:space="preserve"> PAGEREF _Toc75882523 \h </w:instrText>
        </w:r>
        <w:r w:rsidR="005F552D">
          <w:rPr>
            <w:noProof/>
            <w:webHidden/>
          </w:rPr>
        </w:r>
        <w:r w:rsidR="005F552D">
          <w:rPr>
            <w:noProof/>
            <w:webHidden/>
          </w:rPr>
          <w:fldChar w:fldCharType="separate"/>
        </w:r>
        <w:r w:rsidR="00ED00B1">
          <w:rPr>
            <w:noProof/>
            <w:webHidden/>
          </w:rPr>
          <w:t>15</w:t>
        </w:r>
        <w:r w:rsidR="005F552D">
          <w:rPr>
            <w:noProof/>
            <w:webHidden/>
          </w:rPr>
          <w:fldChar w:fldCharType="end"/>
        </w:r>
      </w:hyperlink>
    </w:p>
    <w:p w14:paraId="77CD1A5A" w14:textId="1C2C385A" w:rsidR="005F552D" w:rsidRDefault="00232286" w:rsidP="005F552D">
      <w:pPr>
        <w:pStyle w:val="TOC2"/>
        <w:ind w:right="95"/>
        <w:rPr>
          <w:rFonts w:asciiTheme="minorHAnsi" w:eastAsiaTheme="minorEastAsia" w:hAnsiTheme="minorHAnsi" w:cstheme="minorBidi"/>
          <w:noProof/>
          <w:sz w:val="22"/>
          <w:szCs w:val="22"/>
        </w:rPr>
      </w:pPr>
      <w:hyperlink w:anchor="_Toc75882524" w:history="1">
        <w:r w:rsidR="005F552D" w:rsidRPr="00736DBA">
          <w:rPr>
            <w:rStyle w:val="Hyperlink"/>
            <w:noProof/>
          </w:rPr>
          <w:t xml:space="preserve">1.16   Subsidy for Measures to Promote Conversion into Natural Gas Taken by </w:t>
        </w:r>
        <w:r w:rsidR="005F552D">
          <w:rPr>
            <w:rStyle w:val="Hyperlink"/>
            <w:noProof/>
          </w:rPr>
          <w:br/>
        </w:r>
        <w:r w:rsidR="005F552D" w:rsidRPr="00736DBA">
          <w:rPr>
            <w:rStyle w:val="Hyperlink"/>
            <w:noProof/>
          </w:rPr>
          <w:t>Local City-Gas Suppliers</w:t>
        </w:r>
        <w:r w:rsidR="005F552D">
          <w:rPr>
            <w:noProof/>
            <w:webHidden/>
          </w:rPr>
          <w:tab/>
        </w:r>
        <w:r w:rsidR="005F552D">
          <w:rPr>
            <w:noProof/>
            <w:webHidden/>
          </w:rPr>
          <w:fldChar w:fldCharType="begin"/>
        </w:r>
        <w:r w:rsidR="005F552D">
          <w:rPr>
            <w:noProof/>
            <w:webHidden/>
          </w:rPr>
          <w:instrText xml:space="preserve"> PAGEREF _Toc75882524 \h </w:instrText>
        </w:r>
        <w:r w:rsidR="005F552D">
          <w:rPr>
            <w:noProof/>
            <w:webHidden/>
          </w:rPr>
        </w:r>
        <w:r w:rsidR="005F552D">
          <w:rPr>
            <w:noProof/>
            <w:webHidden/>
          </w:rPr>
          <w:fldChar w:fldCharType="separate"/>
        </w:r>
        <w:r w:rsidR="00ED00B1">
          <w:rPr>
            <w:noProof/>
            <w:webHidden/>
          </w:rPr>
          <w:t>16</w:t>
        </w:r>
        <w:r w:rsidR="005F552D">
          <w:rPr>
            <w:noProof/>
            <w:webHidden/>
          </w:rPr>
          <w:fldChar w:fldCharType="end"/>
        </w:r>
      </w:hyperlink>
    </w:p>
    <w:p w14:paraId="1278D773" w14:textId="176D2ACF" w:rsidR="005F552D" w:rsidRDefault="00232286" w:rsidP="005F552D">
      <w:pPr>
        <w:pStyle w:val="TOC2"/>
        <w:ind w:right="95"/>
        <w:rPr>
          <w:rFonts w:asciiTheme="minorHAnsi" w:eastAsiaTheme="minorEastAsia" w:hAnsiTheme="minorHAnsi" w:cstheme="minorBidi"/>
          <w:noProof/>
          <w:sz w:val="22"/>
          <w:szCs w:val="22"/>
        </w:rPr>
      </w:pPr>
      <w:hyperlink w:anchor="_Toc75882525" w:history="1">
        <w:r w:rsidR="005F552D" w:rsidRPr="00736DBA">
          <w:rPr>
            <w:rStyle w:val="Hyperlink"/>
            <w:noProof/>
          </w:rPr>
          <w:t>1.17   Subsidy for Interest on Loans to Introduce Specific Facilities Suitable for Natural Gas</w:t>
        </w:r>
        <w:r w:rsidR="005F552D">
          <w:rPr>
            <w:noProof/>
            <w:webHidden/>
          </w:rPr>
          <w:tab/>
        </w:r>
        <w:r w:rsidR="005F552D">
          <w:rPr>
            <w:noProof/>
            <w:webHidden/>
          </w:rPr>
          <w:fldChar w:fldCharType="begin"/>
        </w:r>
        <w:r w:rsidR="005F552D">
          <w:rPr>
            <w:noProof/>
            <w:webHidden/>
          </w:rPr>
          <w:instrText xml:space="preserve"> PAGEREF _Toc75882525 \h </w:instrText>
        </w:r>
        <w:r w:rsidR="005F552D">
          <w:rPr>
            <w:noProof/>
            <w:webHidden/>
          </w:rPr>
        </w:r>
        <w:r w:rsidR="005F552D">
          <w:rPr>
            <w:noProof/>
            <w:webHidden/>
          </w:rPr>
          <w:fldChar w:fldCharType="separate"/>
        </w:r>
        <w:r w:rsidR="00ED00B1">
          <w:rPr>
            <w:noProof/>
            <w:webHidden/>
          </w:rPr>
          <w:t>17</w:t>
        </w:r>
        <w:r w:rsidR="005F552D">
          <w:rPr>
            <w:noProof/>
            <w:webHidden/>
          </w:rPr>
          <w:fldChar w:fldCharType="end"/>
        </w:r>
      </w:hyperlink>
    </w:p>
    <w:p w14:paraId="40EE07DB" w14:textId="5495770F" w:rsidR="005F552D" w:rsidRDefault="00232286" w:rsidP="005F552D">
      <w:pPr>
        <w:pStyle w:val="TOC2"/>
        <w:ind w:right="95"/>
        <w:rPr>
          <w:rFonts w:asciiTheme="minorHAnsi" w:eastAsiaTheme="minorEastAsia" w:hAnsiTheme="minorHAnsi" w:cstheme="minorBidi"/>
          <w:noProof/>
          <w:sz w:val="22"/>
          <w:szCs w:val="22"/>
        </w:rPr>
      </w:pPr>
      <w:hyperlink w:anchor="_Toc75882526" w:history="1">
        <w:r w:rsidR="005F552D" w:rsidRPr="00736DBA">
          <w:rPr>
            <w:rStyle w:val="Hyperlink"/>
            <w:noProof/>
          </w:rPr>
          <w:t>1.18   Subsidy for Small and Medium-Scale Hydropower Development</w:t>
        </w:r>
        <w:r w:rsidR="005F552D">
          <w:rPr>
            <w:noProof/>
            <w:webHidden/>
          </w:rPr>
          <w:tab/>
        </w:r>
        <w:r w:rsidR="005F552D">
          <w:rPr>
            <w:noProof/>
            <w:webHidden/>
          </w:rPr>
          <w:fldChar w:fldCharType="begin"/>
        </w:r>
        <w:r w:rsidR="005F552D">
          <w:rPr>
            <w:noProof/>
            <w:webHidden/>
          </w:rPr>
          <w:instrText xml:space="preserve"> PAGEREF _Toc75882526 \h </w:instrText>
        </w:r>
        <w:r w:rsidR="005F552D">
          <w:rPr>
            <w:noProof/>
            <w:webHidden/>
          </w:rPr>
        </w:r>
        <w:r w:rsidR="005F552D">
          <w:rPr>
            <w:noProof/>
            <w:webHidden/>
          </w:rPr>
          <w:fldChar w:fldCharType="separate"/>
        </w:r>
        <w:r w:rsidR="00ED00B1">
          <w:rPr>
            <w:noProof/>
            <w:webHidden/>
          </w:rPr>
          <w:t>18</w:t>
        </w:r>
        <w:r w:rsidR="005F552D">
          <w:rPr>
            <w:noProof/>
            <w:webHidden/>
          </w:rPr>
          <w:fldChar w:fldCharType="end"/>
        </w:r>
      </w:hyperlink>
    </w:p>
    <w:p w14:paraId="06B0356D" w14:textId="797C8CA6" w:rsidR="005F552D" w:rsidRDefault="00232286" w:rsidP="005F552D">
      <w:pPr>
        <w:pStyle w:val="TOC2"/>
        <w:ind w:right="95"/>
        <w:rPr>
          <w:rFonts w:asciiTheme="minorHAnsi" w:eastAsiaTheme="minorEastAsia" w:hAnsiTheme="minorHAnsi" w:cstheme="minorBidi"/>
          <w:noProof/>
          <w:sz w:val="22"/>
          <w:szCs w:val="22"/>
        </w:rPr>
      </w:pPr>
      <w:hyperlink w:anchor="_Toc75882527" w:history="1">
        <w:r w:rsidR="005F552D" w:rsidRPr="00736DBA">
          <w:rPr>
            <w:rStyle w:val="Hyperlink"/>
            <w:noProof/>
          </w:rPr>
          <w:t>1.19   Subsidy for Demonstration Project for High-Efficiency Gas Turbine Technology</w:t>
        </w:r>
        <w:r w:rsidR="005F552D">
          <w:rPr>
            <w:noProof/>
            <w:webHidden/>
          </w:rPr>
          <w:tab/>
        </w:r>
        <w:r w:rsidR="005F552D">
          <w:rPr>
            <w:noProof/>
            <w:webHidden/>
          </w:rPr>
          <w:fldChar w:fldCharType="begin"/>
        </w:r>
        <w:r w:rsidR="005F552D">
          <w:rPr>
            <w:noProof/>
            <w:webHidden/>
          </w:rPr>
          <w:instrText xml:space="preserve"> PAGEREF _Toc75882527 \h </w:instrText>
        </w:r>
        <w:r w:rsidR="005F552D">
          <w:rPr>
            <w:noProof/>
            <w:webHidden/>
          </w:rPr>
        </w:r>
        <w:r w:rsidR="005F552D">
          <w:rPr>
            <w:noProof/>
            <w:webHidden/>
          </w:rPr>
          <w:fldChar w:fldCharType="separate"/>
        </w:r>
        <w:r w:rsidR="00ED00B1">
          <w:rPr>
            <w:noProof/>
            <w:webHidden/>
          </w:rPr>
          <w:t>18</w:t>
        </w:r>
        <w:r w:rsidR="005F552D">
          <w:rPr>
            <w:noProof/>
            <w:webHidden/>
          </w:rPr>
          <w:fldChar w:fldCharType="end"/>
        </w:r>
      </w:hyperlink>
    </w:p>
    <w:p w14:paraId="30FE5A69" w14:textId="3077B393" w:rsidR="005F552D" w:rsidRDefault="00232286" w:rsidP="005F552D">
      <w:pPr>
        <w:pStyle w:val="TOC2"/>
        <w:ind w:right="95"/>
        <w:rPr>
          <w:rFonts w:asciiTheme="minorHAnsi" w:eastAsiaTheme="minorEastAsia" w:hAnsiTheme="minorHAnsi" w:cstheme="minorBidi"/>
          <w:noProof/>
          <w:sz w:val="22"/>
          <w:szCs w:val="22"/>
        </w:rPr>
      </w:pPr>
      <w:hyperlink w:anchor="_Toc75882528" w:history="1">
        <w:r w:rsidR="005F552D" w:rsidRPr="00736DBA">
          <w:rPr>
            <w:rStyle w:val="Hyperlink"/>
            <w:noProof/>
          </w:rPr>
          <w:t xml:space="preserve">1.20   The New Energy and Industrial Technology Development </w:t>
        </w:r>
        <w:r w:rsidR="003E2485">
          <w:rPr>
            <w:rStyle w:val="Hyperlink"/>
            <w:noProof/>
          </w:rPr>
          <w:br/>
        </w:r>
        <w:r w:rsidR="005F552D" w:rsidRPr="00736DBA">
          <w:rPr>
            <w:rStyle w:val="Hyperlink"/>
            <w:noProof/>
          </w:rPr>
          <w:t>Organization (NEDO) Project Activities</w:t>
        </w:r>
        <w:r w:rsidR="005F552D">
          <w:rPr>
            <w:noProof/>
            <w:webHidden/>
          </w:rPr>
          <w:tab/>
        </w:r>
        <w:r w:rsidR="005F552D">
          <w:rPr>
            <w:noProof/>
            <w:webHidden/>
          </w:rPr>
          <w:fldChar w:fldCharType="begin"/>
        </w:r>
        <w:r w:rsidR="005F552D">
          <w:rPr>
            <w:noProof/>
            <w:webHidden/>
          </w:rPr>
          <w:instrText xml:space="preserve"> PAGEREF _Toc75882528 \h </w:instrText>
        </w:r>
        <w:r w:rsidR="005F552D">
          <w:rPr>
            <w:noProof/>
            <w:webHidden/>
          </w:rPr>
        </w:r>
        <w:r w:rsidR="005F552D">
          <w:rPr>
            <w:noProof/>
            <w:webHidden/>
          </w:rPr>
          <w:fldChar w:fldCharType="separate"/>
        </w:r>
        <w:r w:rsidR="00ED00B1">
          <w:rPr>
            <w:noProof/>
            <w:webHidden/>
          </w:rPr>
          <w:t>19</w:t>
        </w:r>
        <w:r w:rsidR="005F552D">
          <w:rPr>
            <w:noProof/>
            <w:webHidden/>
          </w:rPr>
          <w:fldChar w:fldCharType="end"/>
        </w:r>
      </w:hyperlink>
    </w:p>
    <w:p w14:paraId="28DF3062" w14:textId="5767A5D9" w:rsidR="005F552D" w:rsidRDefault="00232286" w:rsidP="005F552D">
      <w:pPr>
        <w:pStyle w:val="TOC2"/>
        <w:ind w:right="95"/>
        <w:rPr>
          <w:rFonts w:asciiTheme="minorHAnsi" w:eastAsiaTheme="minorEastAsia" w:hAnsiTheme="minorHAnsi" w:cstheme="minorBidi"/>
          <w:noProof/>
          <w:sz w:val="22"/>
          <w:szCs w:val="22"/>
        </w:rPr>
      </w:pPr>
      <w:hyperlink w:anchor="_Toc75882529" w:history="1">
        <w:r w:rsidR="005F552D" w:rsidRPr="00736DBA">
          <w:rPr>
            <w:rStyle w:val="Hyperlink"/>
            <w:noProof/>
          </w:rPr>
          <w:t>1.21   Subsidy for Research and Development for Care Robot Equipment</w:t>
        </w:r>
        <w:r w:rsidR="005F552D">
          <w:rPr>
            <w:noProof/>
            <w:webHidden/>
          </w:rPr>
          <w:tab/>
        </w:r>
        <w:r w:rsidR="005F552D">
          <w:rPr>
            <w:noProof/>
            <w:webHidden/>
          </w:rPr>
          <w:fldChar w:fldCharType="begin"/>
        </w:r>
        <w:r w:rsidR="005F552D">
          <w:rPr>
            <w:noProof/>
            <w:webHidden/>
          </w:rPr>
          <w:instrText xml:space="preserve"> PAGEREF _Toc75882529 \h </w:instrText>
        </w:r>
        <w:r w:rsidR="005F552D">
          <w:rPr>
            <w:noProof/>
            <w:webHidden/>
          </w:rPr>
        </w:r>
        <w:r w:rsidR="005F552D">
          <w:rPr>
            <w:noProof/>
            <w:webHidden/>
          </w:rPr>
          <w:fldChar w:fldCharType="separate"/>
        </w:r>
        <w:r w:rsidR="00ED00B1">
          <w:rPr>
            <w:noProof/>
            <w:webHidden/>
          </w:rPr>
          <w:t>20</w:t>
        </w:r>
        <w:r w:rsidR="005F552D">
          <w:rPr>
            <w:noProof/>
            <w:webHidden/>
          </w:rPr>
          <w:fldChar w:fldCharType="end"/>
        </w:r>
      </w:hyperlink>
    </w:p>
    <w:p w14:paraId="154FE8F6" w14:textId="3121E988" w:rsidR="005F552D" w:rsidRDefault="00232286" w:rsidP="005F552D">
      <w:pPr>
        <w:pStyle w:val="TOC2"/>
        <w:ind w:right="95"/>
        <w:rPr>
          <w:rFonts w:asciiTheme="minorHAnsi" w:eastAsiaTheme="minorEastAsia" w:hAnsiTheme="minorHAnsi" w:cstheme="minorBidi"/>
          <w:noProof/>
          <w:sz w:val="22"/>
          <w:szCs w:val="22"/>
        </w:rPr>
      </w:pPr>
      <w:hyperlink w:anchor="_Toc75882530" w:history="1">
        <w:r w:rsidR="005F552D" w:rsidRPr="00736DBA">
          <w:rPr>
            <w:rStyle w:val="Hyperlink"/>
            <w:noProof/>
          </w:rPr>
          <w:t>1.22   Research on Development of New Medical Devices</w:t>
        </w:r>
        <w:r w:rsidR="005F552D">
          <w:rPr>
            <w:noProof/>
            <w:webHidden/>
          </w:rPr>
          <w:tab/>
        </w:r>
        <w:r w:rsidR="005F552D">
          <w:rPr>
            <w:noProof/>
            <w:webHidden/>
          </w:rPr>
          <w:fldChar w:fldCharType="begin"/>
        </w:r>
        <w:r w:rsidR="005F552D">
          <w:rPr>
            <w:noProof/>
            <w:webHidden/>
          </w:rPr>
          <w:instrText xml:space="preserve"> PAGEREF _Toc75882530 \h </w:instrText>
        </w:r>
        <w:r w:rsidR="005F552D">
          <w:rPr>
            <w:noProof/>
            <w:webHidden/>
          </w:rPr>
        </w:r>
        <w:r w:rsidR="005F552D">
          <w:rPr>
            <w:noProof/>
            <w:webHidden/>
          </w:rPr>
          <w:fldChar w:fldCharType="separate"/>
        </w:r>
        <w:r w:rsidR="00ED00B1">
          <w:rPr>
            <w:noProof/>
            <w:webHidden/>
          </w:rPr>
          <w:t>21</w:t>
        </w:r>
        <w:r w:rsidR="005F552D">
          <w:rPr>
            <w:noProof/>
            <w:webHidden/>
          </w:rPr>
          <w:fldChar w:fldCharType="end"/>
        </w:r>
      </w:hyperlink>
    </w:p>
    <w:p w14:paraId="35A8D22D" w14:textId="195C217E" w:rsidR="005F552D" w:rsidRDefault="00232286" w:rsidP="005F552D">
      <w:pPr>
        <w:pStyle w:val="TOC2"/>
        <w:ind w:right="95"/>
        <w:rPr>
          <w:rFonts w:asciiTheme="minorHAnsi" w:eastAsiaTheme="minorEastAsia" w:hAnsiTheme="minorHAnsi" w:cstheme="minorBidi"/>
          <w:noProof/>
          <w:sz w:val="22"/>
          <w:szCs w:val="22"/>
        </w:rPr>
      </w:pPr>
      <w:hyperlink w:anchor="_Toc75882531" w:history="1">
        <w:r w:rsidR="005F552D" w:rsidRPr="00736DBA">
          <w:rPr>
            <w:rStyle w:val="Hyperlink"/>
            <w:noProof/>
          </w:rPr>
          <w:t>1.23   Subsidy for Project Focused on Developing Key Technology for Discovering and Manufacturing Drugs for Next-Generation Treatment and Diagnosis</w:t>
        </w:r>
        <w:r w:rsidR="005F552D">
          <w:rPr>
            <w:noProof/>
            <w:webHidden/>
          </w:rPr>
          <w:tab/>
        </w:r>
        <w:r w:rsidR="005F552D">
          <w:rPr>
            <w:noProof/>
            <w:webHidden/>
          </w:rPr>
          <w:fldChar w:fldCharType="begin"/>
        </w:r>
        <w:r w:rsidR="005F552D">
          <w:rPr>
            <w:noProof/>
            <w:webHidden/>
          </w:rPr>
          <w:instrText xml:space="preserve"> PAGEREF _Toc75882531 \h </w:instrText>
        </w:r>
        <w:r w:rsidR="005F552D">
          <w:rPr>
            <w:noProof/>
            <w:webHidden/>
          </w:rPr>
        </w:r>
        <w:r w:rsidR="005F552D">
          <w:rPr>
            <w:noProof/>
            <w:webHidden/>
          </w:rPr>
          <w:fldChar w:fldCharType="separate"/>
        </w:r>
        <w:r w:rsidR="00ED00B1">
          <w:rPr>
            <w:noProof/>
            <w:webHidden/>
          </w:rPr>
          <w:t>22</w:t>
        </w:r>
        <w:r w:rsidR="005F552D">
          <w:rPr>
            <w:noProof/>
            <w:webHidden/>
          </w:rPr>
          <w:fldChar w:fldCharType="end"/>
        </w:r>
      </w:hyperlink>
    </w:p>
    <w:p w14:paraId="2893D3A7" w14:textId="13AC73D0" w:rsidR="005F552D" w:rsidRDefault="00232286" w:rsidP="005F552D">
      <w:pPr>
        <w:pStyle w:val="TOC2"/>
        <w:ind w:right="95"/>
        <w:rPr>
          <w:rFonts w:asciiTheme="minorHAnsi" w:eastAsiaTheme="minorEastAsia" w:hAnsiTheme="minorHAnsi" w:cstheme="minorBidi"/>
          <w:noProof/>
          <w:sz w:val="22"/>
          <w:szCs w:val="22"/>
        </w:rPr>
      </w:pPr>
      <w:hyperlink w:anchor="_Toc75882532" w:history="1">
        <w:r w:rsidR="005F552D" w:rsidRPr="00736DBA">
          <w:rPr>
            <w:rStyle w:val="Hyperlink"/>
            <w:noProof/>
          </w:rPr>
          <w:t xml:space="preserve">1.24   Subsidy for Project Focused on Developing Basic Technology Aiming </w:t>
        </w:r>
        <w:r w:rsidR="005F552D">
          <w:rPr>
            <w:rStyle w:val="Hyperlink"/>
            <w:noProof/>
          </w:rPr>
          <w:br/>
        </w:r>
        <w:r w:rsidR="005F552D" w:rsidRPr="00736DBA">
          <w:rPr>
            <w:rStyle w:val="Hyperlink"/>
            <w:noProof/>
          </w:rPr>
          <w:t>at Industrialization of Regenerative Medicine and Gene Therapies</w:t>
        </w:r>
        <w:r w:rsidR="005F552D">
          <w:rPr>
            <w:noProof/>
            <w:webHidden/>
          </w:rPr>
          <w:tab/>
        </w:r>
        <w:r w:rsidR="005F552D">
          <w:rPr>
            <w:noProof/>
            <w:webHidden/>
          </w:rPr>
          <w:fldChar w:fldCharType="begin"/>
        </w:r>
        <w:r w:rsidR="005F552D">
          <w:rPr>
            <w:noProof/>
            <w:webHidden/>
          </w:rPr>
          <w:instrText xml:space="preserve"> PAGEREF _Toc75882532 \h </w:instrText>
        </w:r>
        <w:r w:rsidR="005F552D">
          <w:rPr>
            <w:noProof/>
            <w:webHidden/>
          </w:rPr>
        </w:r>
        <w:r w:rsidR="005F552D">
          <w:rPr>
            <w:noProof/>
            <w:webHidden/>
          </w:rPr>
          <w:fldChar w:fldCharType="separate"/>
        </w:r>
        <w:r w:rsidR="00ED00B1">
          <w:rPr>
            <w:noProof/>
            <w:webHidden/>
          </w:rPr>
          <w:t>23</w:t>
        </w:r>
        <w:r w:rsidR="005F552D">
          <w:rPr>
            <w:noProof/>
            <w:webHidden/>
          </w:rPr>
          <w:fldChar w:fldCharType="end"/>
        </w:r>
      </w:hyperlink>
    </w:p>
    <w:p w14:paraId="4A2B7633" w14:textId="1E31C48F" w:rsidR="005F552D" w:rsidRDefault="00232286" w:rsidP="005F552D">
      <w:pPr>
        <w:pStyle w:val="TOC2"/>
        <w:ind w:right="95"/>
        <w:rPr>
          <w:rFonts w:asciiTheme="minorHAnsi" w:eastAsiaTheme="minorEastAsia" w:hAnsiTheme="minorHAnsi" w:cstheme="minorBidi"/>
          <w:noProof/>
          <w:sz w:val="22"/>
          <w:szCs w:val="22"/>
        </w:rPr>
      </w:pPr>
      <w:hyperlink w:anchor="_Toc75882533" w:history="1">
        <w:r w:rsidR="005F552D" w:rsidRPr="00736DBA">
          <w:rPr>
            <w:rStyle w:val="Hyperlink"/>
            <w:noProof/>
          </w:rPr>
          <w:t xml:space="preserve">1.25   Subsidy for "Ene-Farm" etc. Introduction Support Operating Cost </w:t>
        </w:r>
        <w:r w:rsidR="005F552D">
          <w:rPr>
            <w:rStyle w:val="Hyperlink"/>
            <w:noProof/>
          </w:rPr>
          <w:br/>
        </w:r>
        <w:r w:rsidR="005F552D" w:rsidRPr="00736DBA">
          <w:rPr>
            <w:rStyle w:val="Hyperlink"/>
            <w:noProof/>
          </w:rPr>
          <w:t>Subsidy for Expansion of Use of Fuel Cell</w:t>
        </w:r>
        <w:r w:rsidR="005F552D">
          <w:rPr>
            <w:noProof/>
            <w:webHidden/>
          </w:rPr>
          <w:tab/>
        </w:r>
        <w:r w:rsidR="005F552D">
          <w:rPr>
            <w:noProof/>
            <w:webHidden/>
          </w:rPr>
          <w:fldChar w:fldCharType="begin"/>
        </w:r>
        <w:r w:rsidR="005F552D">
          <w:rPr>
            <w:noProof/>
            <w:webHidden/>
          </w:rPr>
          <w:instrText xml:space="preserve"> PAGEREF _Toc75882533 \h </w:instrText>
        </w:r>
        <w:r w:rsidR="005F552D">
          <w:rPr>
            <w:noProof/>
            <w:webHidden/>
          </w:rPr>
        </w:r>
        <w:r w:rsidR="005F552D">
          <w:rPr>
            <w:noProof/>
            <w:webHidden/>
          </w:rPr>
          <w:fldChar w:fldCharType="separate"/>
        </w:r>
        <w:r w:rsidR="00ED00B1">
          <w:rPr>
            <w:noProof/>
            <w:webHidden/>
          </w:rPr>
          <w:t>24</w:t>
        </w:r>
        <w:r w:rsidR="005F552D">
          <w:rPr>
            <w:noProof/>
            <w:webHidden/>
          </w:rPr>
          <w:fldChar w:fldCharType="end"/>
        </w:r>
      </w:hyperlink>
    </w:p>
    <w:p w14:paraId="006255C7" w14:textId="74FE528F" w:rsidR="005F552D" w:rsidRDefault="00232286" w:rsidP="005F552D">
      <w:pPr>
        <w:pStyle w:val="TOC1"/>
        <w:ind w:right="95"/>
        <w:rPr>
          <w:rFonts w:asciiTheme="minorHAnsi" w:eastAsiaTheme="minorEastAsia" w:hAnsiTheme="minorHAnsi" w:cstheme="minorBidi"/>
          <w:b w:val="0"/>
          <w:caps w:val="0"/>
          <w:noProof/>
          <w:sz w:val="22"/>
          <w:szCs w:val="22"/>
        </w:rPr>
      </w:pPr>
      <w:hyperlink w:anchor="_Toc75882534" w:history="1">
        <w:r w:rsidR="005F552D" w:rsidRPr="00736DBA">
          <w:rPr>
            <w:rStyle w:val="Hyperlink"/>
            <w:noProof/>
          </w:rPr>
          <w:t>2   FINANCE</w:t>
        </w:r>
        <w:r w:rsidR="005F552D">
          <w:rPr>
            <w:noProof/>
            <w:webHidden/>
          </w:rPr>
          <w:tab/>
        </w:r>
        <w:r w:rsidR="005F552D">
          <w:rPr>
            <w:noProof/>
            <w:webHidden/>
          </w:rPr>
          <w:fldChar w:fldCharType="begin"/>
        </w:r>
        <w:r w:rsidR="005F552D">
          <w:rPr>
            <w:noProof/>
            <w:webHidden/>
          </w:rPr>
          <w:instrText xml:space="preserve"> PAGEREF _Toc75882534 \h </w:instrText>
        </w:r>
        <w:r w:rsidR="005F552D">
          <w:rPr>
            <w:noProof/>
            <w:webHidden/>
          </w:rPr>
        </w:r>
        <w:r w:rsidR="005F552D">
          <w:rPr>
            <w:noProof/>
            <w:webHidden/>
          </w:rPr>
          <w:fldChar w:fldCharType="separate"/>
        </w:r>
        <w:r w:rsidR="00ED00B1">
          <w:rPr>
            <w:noProof/>
            <w:webHidden/>
          </w:rPr>
          <w:t>24</w:t>
        </w:r>
        <w:r w:rsidR="005F552D">
          <w:rPr>
            <w:noProof/>
            <w:webHidden/>
          </w:rPr>
          <w:fldChar w:fldCharType="end"/>
        </w:r>
      </w:hyperlink>
    </w:p>
    <w:p w14:paraId="57815F33" w14:textId="538DDBA7" w:rsidR="005F552D" w:rsidRDefault="00232286" w:rsidP="005F552D">
      <w:pPr>
        <w:pStyle w:val="TOC2"/>
        <w:ind w:right="95"/>
        <w:rPr>
          <w:rFonts w:asciiTheme="minorHAnsi" w:eastAsiaTheme="minorEastAsia" w:hAnsiTheme="minorHAnsi" w:cstheme="minorBidi"/>
          <w:noProof/>
          <w:sz w:val="22"/>
          <w:szCs w:val="22"/>
        </w:rPr>
      </w:pPr>
      <w:hyperlink w:anchor="_Toc75882535" w:history="1">
        <w:r w:rsidR="005F552D" w:rsidRPr="00736DBA">
          <w:rPr>
            <w:rStyle w:val="Hyperlink"/>
            <w:noProof/>
          </w:rPr>
          <w:t>2.1   Finance Measures for Credit Guarantee of Sake Manufacturers</w:t>
        </w:r>
        <w:r w:rsidR="005F552D">
          <w:rPr>
            <w:noProof/>
            <w:webHidden/>
          </w:rPr>
          <w:tab/>
        </w:r>
        <w:r w:rsidR="005F552D">
          <w:rPr>
            <w:noProof/>
            <w:webHidden/>
          </w:rPr>
          <w:fldChar w:fldCharType="begin"/>
        </w:r>
        <w:r w:rsidR="005F552D">
          <w:rPr>
            <w:noProof/>
            <w:webHidden/>
          </w:rPr>
          <w:instrText xml:space="preserve"> PAGEREF _Toc75882535 \h </w:instrText>
        </w:r>
        <w:r w:rsidR="005F552D">
          <w:rPr>
            <w:noProof/>
            <w:webHidden/>
          </w:rPr>
        </w:r>
        <w:r w:rsidR="005F552D">
          <w:rPr>
            <w:noProof/>
            <w:webHidden/>
          </w:rPr>
          <w:fldChar w:fldCharType="separate"/>
        </w:r>
        <w:r w:rsidR="00ED00B1">
          <w:rPr>
            <w:noProof/>
            <w:webHidden/>
          </w:rPr>
          <w:t>24</w:t>
        </w:r>
        <w:r w:rsidR="005F552D">
          <w:rPr>
            <w:noProof/>
            <w:webHidden/>
          </w:rPr>
          <w:fldChar w:fldCharType="end"/>
        </w:r>
      </w:hyperlink>
    </w:p>
    <w:p w14:paraId="192E124E" w14:textId="61076A0A" w:rsidR="005F552D" w:rsidRDefault="00232286" w:rsidP="005F552D">
      <w:pPr>
        <w:pStyle w:val="TOC2"/>
        <w:ind w:right="95"/>
        <w:rPr>
          <w:rFonts w:asciiTheme="minorHAnsi" w:eastAsiaTheme="minorEastAsia" w:hAnsiTheme="minorHAnsi" w:cstheme="minorBidi"/>
          <w:noProof/>
          <w:sz w:val="22"/>
          <w:szCs w:val="22"/>
        </w:rPr>
      </w:pPr>
      <w:hyperlink w:anchor="_Toc75882536" w:history="1">
        <w:r w:rsidR="005F552D" w:rsidRPr="00736DBA">
          <w:rPr>
            <w:rStyle w:val="Hyperlink"/>
            <w:noProof/>
          </w:rPr>
          <w:t xml:space="preserve">2.2   Finance Measures for Sake Manufactures (Formerly Known as Finance </w:t>
        </w:r>
        <w:r w:rsidR="005F552D">
          <w:rPr>
            <w:rStyle w:val="Hyperlink"/>
            <w:noProof/>
          </w:rPr>
          <w:br/>
        </w:r>
        <w:r w:rsidR="005F552D" w:rsidRPr="00736DBA">
          <w:rPr>
            <w:rStyle w:val="Hyperlink"/>
            <w:noProof/>
          </w:rPr>
          <w:t>Measures for Single Distilled Shochu Manufactures).</w:t>
        </w:r>
        <w:r w:rsidR="005F552D">
          <w:rPr>
            <w:noProof/>
            <w:webHidden/>
          </w:rPr>
          <w:tab/>
        </w:r>
        <w:r w:rsidR="005F552D">
          <w:rPr>
            <w:noProof/>
            <w:webHidden/>
          </w:rPr>
          <w:fldChar w:fldCharType="begin"/>
        </w:r>
        <w:r w:rsidR="005F552D">
          <w:rPr>
            <w:noProof/>
            <w:webHidden/>
          </w:rPr>
          <w:instrText xml:space="preserve"> PAGEREF _Toc75882536 \h </w:instrText>
        </w:r>
        <w:r w:rsidR="005F552D">
          <w:rPr>
            <w:noProof/>
            <w:webHidden/>
          </w:rPr>
        </w:r>
        <w:r w:rsidR="005F552D">
          <w:rPr>
            <w:noProof/>
            <w:webHidden/>
          </w:rPr>
          <w:fldChar w:fldCharType="separate"/>
        </w:r>
        <w:r w:rsidR="00ED00B1">
          <w:rPr>
            <w:noProof/>
            <w:webHidden/>
          </w:rPr>
          <w:t>25</w:t>
        </w:r>
        <w:r w:rsidR="005F552D">
          <w:rPr>
            <w:noProof/>
            <w:webHidden/>
          </w:rPr>
          <w:fldChar w:fldCharType="end"/>
        </w:r>
      </w:hyperlink>
    </w:p>
    <w:p w14:paraId="1780F5FB" w14:textId="6204C561" w:rsidR="005F552D" w:rsidRDefault="00232286" w:rsidP="005F552D">
      <w:pPr>
        <w:pStyle w:val="TOC1"/>
        <w:ind w:right="95"/>
        <w:rPr>
          <w:rFonts w:asciiTheme="minorHAnsi" w:eastAsiaTheme="minorEastAsia" w:hAnsiTheme="minorHAnsi" w:cstheme="minorBidi"/>
          <w:b w:val="0"/>
          <w:caps w:val="0"/>
          <w:noProof/>
          <w:sz w:val="22"/>
          <w:szCs w:val="22"/>
        </w:rPr>
      </w:pPr>
      <w:hyperlink w:anchor="_Toc75882537" w:history="1">
        <w:r w:rsidR="005F552D" w:rsidRPr="00736DBA">
          <w:rPr>
            <w:rStyle w:val="Hyperlink"/>
            <w:noProof/>
          </w:rPr>
          <w:t>3   AGRICULTURE</w:t>
        </w:r>
        <w:r w:rsidR="005F552D">
          <w:rPr>
            <w:noProof/>
            <w:webHidden/>
          </w:rPr>
          <w:tab/>
        </w:r>
        <w:r w:rsidR="005F552D">
          <w:rPr>
            <w:noProof/>
            <w:webHidden/>
          </w:rPr>
          <w:fldChar w:fldCharType="begin"/>
        </w:r>
        <w:r w:rsidR="005F552D">
          <w:rPr>
            <w:noProof/>
            <w:webHidden/>
          </w:rPr>
          <w:instrText xml:space="preserve"> PAGEREF _Toc75882537 \h </w:instrText>
        </w:r>
        <w:r w:rsidR="005F552D">
          <w:rPr>
            <w:noProof/>
            <w:webHidden/>
          </w:rPr>
        </w:r>
        <w:r w:rsidR="005F552D">
          <w:rPr>
            <w:noProof/>
            <w:webHidden/>
          </w:rPr>
          <w:fldChar w:fldCharType="separate"/>
        </w:r>
        <w:r w:rsidR="00ED00B1">
          <w:rPr>
            <w:noProof/>
            <w:webHidden/>
          </w:rPr>
          <w:t>26</w:t>
        </w:r>
        <w:r w:rsidR="005F552D">
          <w:rPr>
            <w:noProof/>
            <w:webHidden/>
          </w:rPr>
          <w:fldChar w:fldCharType="end"/>
        </w:r>
      </w:hyperlink>
    </w:p>
    <w:p w14:paraId="49696823" w14:textId="17AD5E8C" w:rsidR="005F552D" w:rsidRDefault="00232286" w:rsidP="005F552D">
      <w:pPr>
        <w:pStyle w:val="TOC2"/>
        <w:ind w:right="95"/>
        <w:rPr>
          <w:rFonts w:asciiTheme="minorHAnsi" w:eastAsiaTheme="minorEastAsia" w:hAnsiTheme="minorHAnsi" w:cstheme="minorBidi"/>
          <w:noProof/>
          <w:sz w:val="22"/>
          <w:szCs w:val="22"/>
        </w:rPr>
      </w:pPr>
      <w:hyperlink w:anchor="_Toc75882538" w:history="1">
        <w:r w:rsidR="005F552D" w:rsidRPr="00736DBA">
          <w:rPr>
            <w:rStyle w:val="Hyperlink"/>
            <w:noProof/>
            <w:lang w:val="en-US"/>
          </w:rPr>
          <w:t>3.1  </w:t>
        </w:r>
        <w:r w:rsidR="005F552D" w:rsidRPr="00736DBA">
          <w:rPr>
            <w:rStyle w:val="Hyperlink"/>
            <w:noProof/>
          </w:rPr>
          <w:t xml:space="preserve"> Measures for Rice</w:t>
        </w:r>
        <w:r w:rsidR="005F552D">
          <w:rPr>
            <w:noProof/>
            <w:webHidden/>
          </w:rPr>
          <w:tab/>
        </w:r>
        <w:r w:rsidR="005F552D">
          <w:rPr>
            <w:noProof/>
            <w:webHidden/>
          </w:rPr>
          <w:fldChar w:fldCharType="begin"/>
        </w:r>
        <w:r w:rsidR="005F552D">
          <w:rPr>
            <w:noProof/>
            <w:webHidden/>
          </w:rPr>
          <w:instrText xml:space="preserve"> PAGEREF _Toc75882538 \h </w:instrText>
        </w:r>
        <w:r w:rsidR="005F552D">
          <w:rPr>
            <w:noProof/>
            <w:webHidden/>
          </w:rPr>
        </w:r>
        <w:r w:rsidR="005F552D">
          <w:rPr>
            <w:noProof/>
            <w:webHidden/>
          </w:rPr>
          <w:fldChar w:fldCharType="separate"/>
        </w:r>
        <w:r w:rsidR="00ED00B1">
          <w:rPr>
            <w:noProof/>
            <w:webHidden/>
          </w:rPr>
          <w:t>26</w:t>
        </w:r>
        <w:r w:rsidR="005F552D">
          <w:rPr>
            <w:noProof/>
            <w:webHidden/>
          </w:rPr>
          <w:fldChar w:fldCharType="end"/>
        </w:r>
      </w:hyperlink>
    </w:p>
    <w:p w14:paraId="6BCCEB44" w14:textId="039198AD" w:rsidR="005F552D" w:rsidRDefault="00232286" w:rsidP="005F552D">
      <w:pPr>
        <w:pStyle w:val="TOC2"/>
        <w:ind w:right="95"/>
        <w:rPr>
          <w:rFonts w:asciiTheme="minorHAnsi" w:eastAsiaTheme="minorEastAsia" w:hAnsiTheme="minorHAnsi" w:cstheme="minorBidi"/>
          <w:noProof/>
          <w:sz w:val="22"/>
          <w:szCs w:val="22"/>
        </w:rPr>
      </w:pPr>
      <w:hyperlink w:anchor="_Toc75882539" w:history="1">
        <w:r w:rsidR="005F552D" w:rsidRPr="00736DBA">
          <w:rPr>
            <w:rStyle w:val="Hyperlink"/>
            <w:noProof/>
          </w:rPr>
          <w:t>3.2   Measures for Sugar</w:t>
        </w:r>
        <w:r w:rsidR="005F552D">
          <w:rPr>
            <w:noProof/>
            <w:webHidden/>
          </w:rPr>
          <w:tab/>
        </w:r>
        <w:r w:rsidR="005F552D">
          <w:rPr>
            <w:noProof/>
            <w:webHidden/>
          </w:rPr>
          <w:fldChar w:fldCharType="begin"/>
        </w:r>
        <w:r w:rsidR="005F552D">
          <w:rPr>
            <w:noProof/>
            <w:webHidden/>
          </w:rPr>
          <w:instrText xml:space="preserve"> PAGEREF _Toc75882539 \h </w:instrText>
        </w:r>
        <w:r w:rsidR="005F552D">
          <w:rPr>
            <w:noProof/>
            <w:webHidden/>
          </w:rPr>
        </w:r>
        <w:r w:rsidR="005F552D">
          <w:rPr>
            <w:noProof/>
            <w:webHidden/>
          </w:rPr>
          <w:fldChar w:fldCharType="separate"/>
        </w:r>
        <w:r w:rsidR="00ED00B1">
          <w:rPr>
            <w:noProof/>
            <w:webHidden/>
          </w:rPr>
          <w:t>27</w:t>
        </w:r>
        <w:r w:rsidR="005F552D">
          <w:rPr>
            <w:noProof/>
            <w:webHidden/>
          </w:rPr>
          <w:fldChar w:fldCharType="end"/>
        </w:r>
      </w:hyperlink>
    </w:p>
    <w:p w14:paraId="2F6A86C4" w14:textId="3E8DAE44" w:rsidR="005F552D" w:rsidRDefault="00232286" w:rsidP="005F552D">
      <w:pPr>
        <w:pStyle w:val="TOC2"/>
        <w:ind w:right="95"/>
        <w:rPr>
          <w:rFonts w:asciiTheme="minorHAnsi" w:eastAsiaTheme="minorEastAsia" w:hAnsiTheme="minorHAnsi" w:cstheme="minorBidi"/>
          <w:noProof/>
          <w:sz w:val="22"/>
          <w:szCs w:val="22"/>
        </w:rPr>
      </w:pPr>
      <w:hyperlink w:anchor="_Toc75882540" w:history="1">
        <w:r w:rsidR="005F552D" w:rsidRPr="00736DBA">
          <w:rPr>
            <w:rStyle w:val="Hyperlink"/>
            <w:noProof/>
          </w:rPr>
          <w:t>3.3   Measures for Starch</w:t>
        </w:r>
        <w:r w:rsidR="005F552D">
          <w:rPr>
            <w:noProof/>
            <w:webHidden/>
          </w:rPr>
          <w:tab/>
        </w:r>
        <w:r w:rsidR="005F552D">
          <w:rPr>
            <w:noProof/>
            <w:webHidden/>
          </w:rPr>
          <w:fldChar w:fldCharType="begin"/>
        </w:r>
        <w:r w:rsidR="005F552D">
          <w:rPr>
            <w:noProof/>
            <w:webHidden/>
          </w:rPr>
          <w:instrText xml:space="preserve"> PAGEREF _Toc75882540 \h </w:instrText>
        </w:r>
        <w:r w:rsidR="005F552D">
          <w:rPr>
            <w:noProof/>
            <w:webHidden/>
          </w:rPr>
        </w:r>
        <w:r w:rsidR="005F552D">
          <w:rPr>
            <w:noProof/>
            <w:webHidden/>
          </w:rPr>
          <w:fldChar w:fldCharType="separate"/>
        </w:r>
        <w:r w:rsidR="00ED00B1">
          <w:rPr>
            <w:noProof/>
            <w:webHidden/>
          </w:rPr>
          <w:t>28</w:t>
        </w:r>
        <w:r w:rsidR="005F552D">
          <w:rPr>
            <w:noProof/>
            <w:webHidden/>
          </w:rPr>
          <w:fldChar w:fldCharType="end"/>
        </w:r>
      </w:hyperlink>
    </w:p>
    <w:p w14:paraId="24C0D8CF" w14:textId="1A861A25" w:rsidR="005F552D" w:rsidRDefault="00232286" w:rsidP="005F552D">
      <w:pPr>
        <w:pStyle w:val="TOC2"/>
        <w:ind w:right="95"/>
        <w:rPr>
          <w:rFonts w:asciiTheme="minorHAnsi" w:eastAsiaTheme="minorEastAsia" w:hAnsiTheme="minorHAnsi" w:cstheme="minorBidi"/>
          <w:noProof/>
          <w:sz w:val="22"/>
          <w:szCs w:val="22"/>
        </w:rPr>
      </w:pPr>
      <w:hyperlink w:anchor="_Toc75882541" w:history="1">
        <w:r w:rsidR="005F552D" w:rsidRPr="00736DBA">
          <w:rPr>
            <w:rStyle w:val="Hyperlink"/>
            <w:noProof/>
          </w:rPr>
          <w:t>3.4   Measures for Milk and Dairy Products</w:t>
        </w:r>
        <w:r w:rsidR="005F552D">
          <w:rPr>
            <w:noProof/>
            <w:webHidden/>
          </w:rPr>
          <w:tab/>
        </w:r>
        <w:r w:rsidR="005F552D">
          <w:rPr>
            <w:noProof/>
            <w:webHidden/>
          </w:rPr>
          <w:fldChar w:fldCharType="begin"/>
        </w:r>
        <w:r w:rsidR="005F552D">
          <w:rPr>
            <w:noProof/>
            <w:webHidden/>
          </w:rPr>
          <w:instrText xml:space="preserve"> PAGEREF _Toc75882541 \h </w:instrText>
        </w:r>
        <w:r w:rsidR="005F552D">
          <w:rPr>
            <w:noProof/>
            <w:webHidden/>
          </w:rPr>
        </w:r>
        <w:r w:rsidR="005F552D">
          <w:rPr>
            <w:noProof/>
            <w:webHidden/>
          </w:rPr>
          <w:fldChar w:fldCharType="separate"/>
        </w:r>
        <w:r w:rsidR="00ED00B1">
          <w:rPr>
            <w:noProof/>
            <w:webHidden/>
          </w:rPr>
          <w:t>29</w:t>
        </w:r>
        <w:r w:rsidR="005F552D">
          <w:rPr>
            <w:noProof/>
            <w:webHidden/>
          </w:rPr>
          <w:fldChar w:fldCharType="end"/>
        </w:r>
      </w:hyperlink>
    </w:p>
    <w:p w14:paraId="154A3B3E" w14:textId="687254F6" w:rsidR="005F552D" w:rsidRDefault="00232286" w:rsidP="005F552D">
      <w:pPr>
        <w:pStyle w:val="TOC2"/>
        <w:ind w:right="95"/>
        <w:rPr>
          <w:rFonts w:asciiTheme="minorHAnsi" w:eastAsiaTheme="minorEastAsia" w:hAnsiTheme="minorHAnsi" w:cstheme="minorBidi"/>
          <w:noProof/>
          <w:sz w:val="22"/>
          <w:szCs w:val="22"/>
        </w:rPr>
      </w:pPr>
      <w:hyperlink w:anchor="_Toc75882542" w:history="1">
        <w:r w:rsidR="005F552D" w:rsidRPr="00736DBA">
          <w:rPr>
            <w:rStyle w:val="Hyperlink"/>
            <w:noProof/>
          </w:rPr>
          <w:t>3.5   Measures for Bovine Meat and Pig Meat</w:t>
        </w:r>
        <w:r w:rsidR="005F552D">
          <w:rPr>
            <w:noProof/>
            <w:webHidden/>
          </w:rPr>
          <w:tab/>
        </w:r>
        <w:r w:rsidR="005F552D">
          <w:rPr>
            <w:noProof/>
            <w:webHidden/>
          </w:rPr>
          <w:fldChar w:fldCharType="begin"/>
        </w:r>
        <w:r w:rsidR="005F552D">
          <w:rPr>
            <w:noProof/>
            <w:webHidden/>
          </w:rPr>
          <w:instrText xml:space="preserve"> PAGEREF _Toc75882542 \h </w:instrText>
        </w:r>
        <w:r w:rsidR="005F552D">
          <w:rPr>
            <w:noProof/>
            <w:webHidden/>
          </w:rPr>
        </w:r>
        <w:r w:rsidR="005F552D">
          <w:rPr>
            <w:noProof/>
            <w:webHidden/>
          </w:rPr>
          <w:fldChar w:fldCharType="separate"/>
        </w:r>
        <w:r w:rsidR="00ED00B1">
          <w:rPr>
            <w:noProof/>
            <w:webHidden/>
          </w:rPr>
          <w:t>31</w:t>
        </w:r>
        <w:r w:rsidR="005F552D">
          <w:rPr>
            <w:noProof/>
            <w:webHidden/>
          </w:rPr>
          <w:fldChar w:fldCharType="end"/>
        </w:r>
      </w:hyperlink>
    </w:p>
    <w:p w14:paraId="5BCF7C48" w14:textId="7D98B858" w:rsidR="005F552D" w:rsidRDefault="00232286" w:rsidP="005F552D">
      <w:pPr>
        <w:pStyle w:val="TOC2"/>
        <w:ind w:right="95"/>
        <w:rPr>
          <w:rFonts w:asciiTheme="minorHAnsi" w:eastAsiaTheme="minorEastAsia" w:hAnsiTheme="minorHAnsi" w:cstheme="minorBidi"/>
          <w:noProof/>
          <w:sz w:val="22"/>
          <w:szCs w:val="22"/>
        </w:rPr>
      </w:pPr>
      <w:hyperlink w:anchor="_Toc75882543" w:history="1">
        <w:r w:rsidR="005F552D" w:rsidRPr="00736DBA">
          <w:rPr>
            <w:rStyle w:val="Hyperlink"/>
            <w:noProof/>
          </w:rPr>
          <w:t>3.6   Measures for Eggs</w:t>
        </w:r>
        <w:r w:rsidR="005F552D">
          <w:rPr>
            <w:noProof/>
            <w:webHidden/>
          </w:rPr>
          <w:tab/>
        </w:r>
        <w:r w:rsidR="005F552D">
          <w:rPr>
            <w:noProof/>
            <w:webHidden/>
          </w:rPr>
          <w:fldChar w:fldCharType="begin"/>
        </w:r>
        <w:r w:rsidR="005F552D">
          <w:rPr>
            <w:noProof/>
            <w:webHidden/>
          </w:rPr>
          <w:instrText xml:space="preserve"> PAGEREF _Toc75882543 \h </w:instrText>
        </w:r>
        <w:r w:rsidR="005F552D">
          <w:rPr>
            <w:noProof/>
            <w:webHidden/>
          </w:rPr>
        </w:r>
        <w:r w:rsidR="005F552D">
          <w:rPr>
            <w:noProof/>
            <w:webHidden/>
          </w:rPr>
          <w:fldChar w:fldCharType="separate"/>
        </w:r>
        <w:r w:rsidR="00ED00B1">
          <w:rPr>
            <w:noProof/>
            <w:webHidden/>
          </w:rPr>
          <w:t>32</w:t>
        </w:r>
        <w:r w:rsidR="005F552D">
          <w:rPr>
            <w:noProof/>
            <w:webHidden/>
          </w:rPr>
          <w:fldChar w:fldCharType="end"/>
        </w:r>
      </w:hyperlink>
    </w:p>
    <w:p w14:paraId="41DFD04A" w14:textId="0A39455B" w:rsidR="005F552D" w:rsidRDefault="00232286" w:rsidP="005F552D">
      <w:pPr>
        <w:pStyle w:val="TOC2"/>
        <w:ind w:right="95"/>
        <w:rPr>
          <w:rFonts w:asciiTheme="minorHAnsi" w:eastAsiaTheme="minorEastAsia" w:hAnsiTheme="minorHAnsi" w:cstheme="minorBidi"/>
          <w:noProof/>
          <w:sz w:val="22"/>
          <w:szCs w:val="22"/>
        </w:rPr>
      </w:pPr>
      <w:hyperlink w:anchor="_Toc75882544" w:history="1">
        <w:r w:rsidR="005F552D" w:rsidRPr="00736DBA">
          <w:rPr>
            <w:rStyle w:val="Hyperlink"/>
            <w:noProof/>
          </w:rPr>
          <w:t>3.7   Measures for Vegetable</w:t>
        </w:r>
        <w:r w:rsidR="005F552D">
          <w:rPr>
            <w:noProof/>
            <w:webHidden/>
          </w:rPr>
          <w:tab/>
        </w:r>
        <w:r w:rsidR="005F552D">
          <w:rPr>
            <w:noProof/>
            <w:webHidden/>
          </w:rPr>
          <w:fldChar w:fldCharType="begin"/>
        </w:r>
        <w:r w:rsidR="005F552D">
          <w:rPr>
            <w:noProof/>
            <w:webHidden/>
          </w:rPr>
          <w:instrText xml:space="preserve"> PAGEREF _Toc75882544 \h </w:instrText>
        </w:r>
        <w:r w:rsidR="005F552D">
          <w:rPr>
            <w:noProof/>
            <w:webHidden/>
          </w:rPr>
        </w:r>
        <w:r w:rsidR="005F552D">
          <w:rPr>
            <w:noProof/>
            <w:webHidden/>
          </w:rPr>
          <w:fldChar w:fldCharType="separate"/>
        </w:r>
        <w:r w:rsidR="00ED00B1">
          <w:rPr>
            <w:noProof/>
            <w:webHidden/>
          </w:rPr>
          <w:t>33</w:t>
        </w:r>
        <w:r w:rsidR="005F552D">
          <w:rPr>
            <w:noProof/>
            <w:webHidden/>
          </w:rPr>
          <w:fldChar w:fldCharType="end"/>
        </w:r>
      </w:hyperlink>
    </w:p>
    <w:p w14:paraId="42468392" w14:textId="69BA757F" w:rsidR="005F552D" w:rsidRDefault="00232286" w:rsidP="005F552D">
      <w:pPr>
        <w:pStyle w:val="TOC2"/>
        <w:ind w:right="95"/>
        <w:rPr>
          <w:rFonts w:asciiTheme="minorHAnsi" w:eastAsiaTheme="minorEastAsia" w:hAnsiTheme="minorHAnsi" w:cstheme="minorBidi"/>
          <w:noProof/>
          <w:sz w:val="22"/>
          <w:szCs w:val="22"/>
        </w:rPr>
      </w:pPr>
      <w:hyperlink w:anchor="_Toc75882545" w:history="1">
        <w:r w:rsidR="005F552D" w:rsidRPr="00736DBA">
          <w:rPr>
            <w:rStyle w:val="Hyperlink"/>
            <w:noProof/>
          </w:rPr>
          <w:t>3.8   Measures for Fruits</w:t>
        </w:r>
        <w:r w:rsidR="005F552D">
          <w:rPr>
            <w:noProof/>
            <w:webHidden/>
          </w:rPr>
          <w:tab/>
        </w:r>
        <w:r w:rsidR="005F552D">
          <w:rPr>
            <w:noProof/>
            <w:webHidden/>
          </w:rPr>
          <w:fldChar w:fldCharType="begin"/>
        </w:r>
        <w:r w:rsidR="005F552D">
          <w:rPr>
            <w:noProof/>
            <w:webHidden/>
          </w:rPr>
          <w:instrText xml:space="preserve"> PAGEREF _Toc75882545 \h </w:instrText>
        </w:r>
        <w:r w:rsidR="005F552D">
          <w:rPr>
            <w:noProof/>
            <w:webHidden/>
          </w:rPr>
        </w:r>
        <w:r w:rsidR="005F552D">
          <w:rPr>
            <w:noProof/>
            <w:webHidden/>
          </w:rPr>
          <w:fldChar w:fldCharType="separate"/>
        </w:r>
        <w:r w:rsidR="00ED00B1">
          <w:rPr>
            <w:noProof/>
            <w:webHidden/>
          </w:rPr>
          <w:t>34</w:t>
        </w:r>
        <w:r w:rsidR="005F552D">
          <w:rPr>
            <w:noProof/>
            <w:webHidden/>
          </w:rPr>
          <w:fldChar w:fldCharType="end"/>
        </w:r>
      </w:hyperlink>
    </w:p>
    <w:p w14:paraId="263245F7" w14:textId="28BFA56F" w:rsidR="005F552D" w:rsidRDefault="00232286" w:rsidP="005F552D">
      <w:pPr>
        <w:pStyle w:val="TOC2"/>
        <w:ind w:right="95"/>
        <w:rPr>
          <w:rFonts w:asciiTheme="minorHAnsi" w:eastAsiaTheme="minorEastAsia" w:hAnsiTheme="minorHAnsi" w:cstheme="minorBidi"/>
          <w:noProof/>
          <w:sz w:val="22"/>
          <w:szCs w:val="22"/>
        </w:rPr>
      </w:pPr>
      <w:hyperlink w:anchor="_Toc75882546" w:history="1">
        <w:r w:rsidR="005F552D" w:rsidRPr="00736DBA">
          <w:rPr>
            <w:rStyle w:val="Hyperlink"/>
            <w:noProof/>
          </w:rPr>
          <w:t>3.9  </w:t>
        </w:r>
        <w:r w:rsidR="005F552D" w:rsidRPr="00736DBA">
          <w:rPr>
            <w:rStyle w:val="Hyperlink"/>
            <w:noProof/>
            <w:lang w:val="en-US"/>
          </w:rPr>
          <w:t xml:space="preserve"> Farmer's Pension Fund Subsidy</w:t>
        </w:r>
        <w:r w:rsidR="005F552D">
          <w:rPr>
            <w:noProof/>
            <w:webHidden/>
          </w:rPr>
          <w:tab/>
        </w:r>
        <w:r w:rsidR="005F552D">
          <w:rPr>
            <w:noProof/>
            <w:webHidden/>
          </w:rPr>
          <w:fldChar w:fldCharType="begin"/>
        </w:r>
        <w:r w:rsidR="005F552D">
          <w:rPr>
            <w:noProof/>
            <w:webHidden/>
          </w:rPr>
          <w:instrText xml:space="preserve"> PAGEREF _Toc75882546 \h </w:instrText>
        </w:r>
        <w:r w:rsidR="005F552D">
          <w:rPr>
            <w:noProof/>
            <w:webHidden/>
          </w:rPr>
        </w:r>
        <w:r w:rsidR="005F552D">
          <w:rPr>
            <w:noProof/>
            <w:webHidden/>
          </w:rPr>
          <w:fldChar w:fldCharType="separate"/>
        </w:r>
        <w:r w:rsidR="00ED00B1">
          <w:rPr>
            <w:noProof/>
            <w:webHidden/>
          </w:rPr>
          <w:t>35</w:t>
        </w:r>
        <w:r w:rsidR="005F552D">
          <w:rPr>
            <w:noProof/>
            <w:webHidden/>
          </w:rPr>
          <w:fldChar w:fldCharType="end"/>
        </w:r>
      </w:hyperlink>
    </w:p>
    <w:p w14:paraId="71B2EAF8" w14:textId="3C927120" w:rsidR="005F552D" w:rsidRDefault="00232286" w:rsidP="005F552D">
      <w:pPr>
        <w:pStyle w:val="TOC2"/>
        <w:ind w:right="95"/>
        <w:rPr>
          <w:rFonts w:asciiTheme="minorHAnsi" w:eastAsiaTheme="minorEastAsia" w:hAnsiTheme="minorHAnsi" w:cstheme="minorBidi"/>
          <w:noProof/>
          <w:sz w:val="22"/>
          <w:szCs w:val="22"/>
        </w:rPr>
      </w:pPr>
      <w:hyperlink w:anchor="_Toc75882547" w:history="1">
        <w:r w:rsidR="005F552D" w:rsidRPr="00736DBA">
          <w:rPr>
            <w:rStyle w:val="Hyperlink"/>
            <w:noProof/>
          </w:rPr>
          <w:t>3.10   Farming</w:t>
        </w:r>
        <w:r w:rsidR="005F552D" w:rsidRPr="00736DBA">
          <w:rPr>
            <w:rStyle w:val="Hyperlink"/>
            <w:noProof/>
            <w:spacing w:val="14"/>
          </w:rPr>
          <w:t xml:space="preserve"> </w:t>
        </w:r>
        <w:r w:rsidR="005F552D" w:rsidRPr="00736DBA">
          <w:rPr>
            <w:rStyle w:val="Hyperlink"/>
            <w:noProof/>
          </w:rPr>
          <w:t>Modernization</w:t>
        </w:r>
        <w:r w:rsidR="005F552D" w:rsidRPr="00736DBA">
          <w:rPr>
            <w:rStyle w:val="Hyperlink"/>
            <w:noProof/>
            <w:spacing w:val="40"/>
          </w:rPr>
          <w:t xml:space="preserve"> </w:t>
        </w:r>
        <w:r w:rsidR="005F552D" w:rsidRPr="00736DBA">
          <w:rPr>
            <w:rStyle w:val="Hyperlink"/>
            <w:noProof/>
          </w:rPr>
          <w:t>Fund</w:t>
        </w:r>
        <w:r w:rsidR="005F552D" w:rsidRPr="00736DBA">
          <w:rPr>
            <w:rStyle w:val="Hyperlink"/>
            <w:noProof/>
            <w:spacing w:val="27"/>
          </w:rPr>
          <w:t xml:space="preserve"> </w:t>
        </w:r>
        <w:r w:rsidR="005F552D" w:rsidRPr="00736DBA">
          <w:rPr>
            <w:rStyle w:val="Hyperlink"/>
            <w:noProof/>
          </w:rPr>
          <w:t>Interest</w:t>
        </w:r>
        <w:r w:rsidR="005F552D" w:rsidRPr="00736DBA">
          <w:rPr>
            <w:rStyle w:val="Hyperlink"/>
            <w:noProof/>
            <w:spacing w:val="33"/>
          </w:rPr>
          <w:t xml:space="preserve"> </w:t>
        </w:r>
        <w:r w:rsidR="005F552D" w:rsidRPr="00736DBA">
          <w:rPr>
            <w:rStyle w:val="Hyperlink"/>
            <w:noProof/>
          </w:rPr>
          <w:t>Subsidy</w:t>
        </w:r>
        <w:r w:rsidR="005F552D">
          <w:rPr>
            <w:noProof/>
            <w:webHidden/>
          </w:rPr>
          <w:tab/>
        </w:r>
        <w:r w:rsidR="005F552D">
          <w:rPr>
            <w:noProof/>
            <w:webHidden/>
          </w:rPr>
          <w:fldChar w:fldCharType="begin"/>
        </w:r>
        <w:r w:rsidR="005F552D">
          <w:rPr>
            <w:noProof/>
            <w:webHidden/>
          </w:rPr>
          <w:instrText xml:space="preserve"> PAGEREF _Toc75882547 \h </w:instrText>
        </w:r>
        <w:r w:rsidR="005F552D">
          <w:rPr>
            <w:noProof/>
            <w:webHidden/>
          </w:rPr>
        </w:r>
        <w:r w:rsidR="005F552D">
          <w:rPr>
            <w:noProof/>
            <w:webHidden/>
          </w:rPr>
          <w:fldChar w:fldCharType="separate"/>
        </w:r>
        <w:r w:rsidR="00ED00B1">
          <w:rPr>
            <w:noProof/>
            <w:webHidden/>
          </w:rPr>
          <w:t>36</w:t>
        </w:r>
        <w:r w:rsidR="005F552D">
          <w:rPr>
            <w:noProof/>
            <w:webHidden/>
          </w:rPr>
          <w:fldChar w:fldCharType="end"/>
        </w:r>
      </w:hyperlink>
    </w:p>
    <w:p w14:paraId="77ED2EEA" w14:textId="4E7BD7A8" w:rsidR="005F552D" w:rsidRDefault="00232286" w:rsidP="005F552D">
      <w:pPr>
        <w:pStyle w:val="TOC2"/>
        <w:ind w:right="95"/>
        <w:rPr>
          <w:rFonts w:asciiTheme="minorHAnsi" w:eastAsiaTheme="minorEastAsia" w:hAnsiTheme="minorHAnsi" w:cstheme="minorBidi"/>
          <w:noProof/>
          <w:sz w:val="22"/>
          <w:szCs w:val="22"/>
        </w:rPr>
      </w:pPr>
      <w:hyperlink w:anchor="_Toc75882548" w:history="1">
        <w:r w:rsidR="005F552D" w:rsidRPr="00736DBA">
          <w:rPr>
            <w:rStyle w:val="Hyperlink"/>
            <w:noProof/>
          </w:rPr>
          <w:t>3.11   Japan Finance Corporation Subsidy</w:t>
        </w:r>
        <w:r w:rsidR="005F552D">
          <w:rPr>
            <w:noProof/>
            <w:webHidden/>
          </w:rPr>
          <w:tab/>
        </w:r>
        <w:r w:rsidR="005F552D">
          <w:rPr>
            <w:noProof/>
            <w:webHidden/>
          </w:rPr>
          <w:fldChar w:fldCharType="begin"/>
        </w:r>
        <w:r w:rsidR="005F552D">
          <w:rPr>
            <w:noProof/>
            <w:webHidden/>
          </w:rPr>
          <w:instrText xml:space="preserve"> PAGEREF _Toc75882548 \h </w:instrText>
        </w:r>
        <w:r w:rsidR="005F552D">
          <w:rPr>
            <w:noProof/>
            <w:webHidden/>
          </w:rPr>
        </w:r>
        <w:r w:rsidR="005F552D">
          <w:rPr>
            <w:noProof/>
            <w:webHidden/>
          </w:rPr>
          <w:fldChar w:fldCharType="separate"/>
        </w:r>
        <w:r w:rsidR="00ED00B1">
          <w:rPr>
            <w:noProof/>
            <w:webHidden/>
          </w:rPr>
          <w:t>36</w:t>
        </w:r>
        <w:r w:rsidR="005F552D">
          <w:rPr>
            <w:noProof/>
            <w:webHidden/>
          </w:rPr>
          <w:fldChar w:fldCharType="end"/>
        </w:r>
      </w:hyperlink>
    </w:p>
    <w:p w14:paraId="612DCCE7" w14:textId="02EF94BA" w:rsidR="005F552D" w:rsidRDefault="00232286" w:rsidP="005F552D">
      <w:pPr>
        <w:pStyle w:val="TOC2"/>
        <w:ind w:right="95"/>
        <w:rPr>
          <w:rFonts w:asciiTheme="minorHAnsi" w:eastAsiaTheme="minorEastAsia" w:hAnsiTheme="minorHAnsi" w:cstheme="minorBidi"/>
          <w:noProof/>
          <w:sz w:val="22"/>
          <w:szCs w:val="22"/>
        </w:rPr>
      </w:pPr>
      <w:hyperlink w:anchor="_Toc75882549" w:history="1">
        <w:r w:rsidR="005F552D" w:rsidRPr="00736DBA">
          <w:rPr>
            <w:rStyle w:val="Hyperlink"/>
            <w:noProof/>
          </w:rPr>
          <w:t xml:space="preserve">3.12   Programs for Development and Adaptation of New Technologies and </w:t>
        </w:r>
        <w:r w:rsidR="005F552D">
          <w:rPr>
            <w:rStyle w:val="Hyperlink"/>
            <w:noProof/>
          </w:rPr>
          <w:br/>
        </w:r>
        <w:r w:rsidR="005F552D" w:rsidRPr="00736DBA">
          <w:rPr>
            <w:rStyle w:val="Hyperlink"/>
            <w:noProof/>
          </w:rPr>
          <w:t>Conservation of Fishing Grounds</w:t>
        </w:r>
        <w:r w:rsidR="005F552D">
          <w:rPr>
            <w:noProof/>
            <w:webHidden/>
          </w:rPr>
          <w:tab/>
        </w:r>
        <w:r w:rsidR="005F552D">
          <w:rPr>
            <w:noProof/>
            <w:webHidden/>
          </w:rPr>
          <w:fldChar w:fldCharType="begin"/>
        </w:r>
        <w:r w:rsidR="005F552D">
          <w:rPr>
            <w:noProof/>
            <w:webHidden/>
          </w:rPr>
          <w:instrText xml:space="preserve"> PAGEREF _Toc75882549 \h </w:instrText>
        </w:r>
        <w:r w:rsidR="005F552D">
          <w:rPr>
            <w:noProof/>
            <w:webHidden/>
          </w:rPr>
        </w:r>
        <w:r w:rsidR="005F552D">
          <w:rPr>
            <w:noProof/>
            <w:webHidden/>
          </w:rPr>
          <w:fldChar w:fldCharType="separate"/>
        </w:r>
        <w:r w:rsidR="00ED00B1">
          <w:rPr>
            <w:noProof/>
            <w:webHidden/>
          </w:rPr>
          <w:t>37</w:t>
        </w:r>
        <w:r w:rsidR="005F552D">
          <w:rPr>
            <w:noProof/>
            <w:webHidden/>
          </w:rPr>
          <w:fldChar w:fldCharType="end"/>
        </w:r>
      </w:hyperlink>
    </w:p>
    <w:p w14:paraId="351AAA89" w14:textId="7AE50D8B" w:rsidR="005F552D" w:rsidRDefault="00232286" w:rsidP="005F552D">
      <w:pPr>
        <w:pStyle w:val="TOC2"/>
        <w:ind w:right="95"/>
        <w:rPr>
          <w:rFonts w:asciiTheme="minorHAnsi" w:eastAsiaTheme="minorEastAsia" w:hAnsiTheme="minorHAnsi" w:cstheme="minorBidi"/>
          <w:noProof/>
          <w:sz w:val="22"/>
          <w:szCs w:val="22"/>
        </w:rPr>
      </w:pPr>
      <w:hyperlink w:anchor="_Toc75882550" w:history="1">
        <w:r w:rsidR="005F552D" w:rsidRPr="00736DBA">
          <w:rPr>
            <w:rStyle w:val="Hyperlink"/>
            <w:noProof/>
          </w:rPr>
          <w:t>3.13   Support for Establishment of Environmentally and Economically Sustainable Fisheries</w:t>
        </w:r>
        <w:r w:rsidR="005F552D">
          <w:rPr>
            <w:noProof/>
            <w:webHidden/>
          </w:rPr>
          <w:tab/>
        </w:r>
        <w:r w:rsidR="005F552D">
          <w:rPr>
            <w:noProof/>
            <w:webHidden/>
          </w:rPr>
          <w:fldChar w:fldCharType="begin"/>
        </w:r>
        <w:r w:rsidR="005F552D">
          <w:rPr>
            <w:noProof/>
            <w:webHidden/>
          </w:rPr>
          <w:instrText xml:space="preserve"> PAGEREF _Toc75882550 \h </w:instrText>
        </w:r>
        <w:r w:rsidR="005F552D">
          <w:rPr>
            <w:noProof/>
            <w:webHidden/>
          </w:rPr>
        </w:r>
        <w:r w:rsidR="005F552D">
          <w:rPr>
            <w:noProof/>
            <w:webHidden/>
          </w:rPr>
          <w:fldChar w:fldCharType="separate"/>
        </w:r>
        <w:r w:rsidR="00ED00B1">
          <w:rPr>
            <w:noProof/>
            <w:webHidden/>
          </w:rPr>
          <w:t>38</w:t>
        </w:r>
        <w:r w:rsidR="005F552D">
          <w:rPr>
            <w:noProof/>
            <w:webHidden/>
          </w:rPr>
          <w:fldChar w:fldCharType="end"/>
        </w:r>
      </w:hyperlink>
    </w:p>
    <w:p w14:paraId="5B0D23D5" w14:textId="30C471FD" w:rsidR="005F552D" w:rsidRDefault="00232286" w:rsidP="005F552D">
      <w:pPr>
        <w:pStyle w:val="TOC2"/>
        <w:ind w:right="95"/>
        <w:rPr>
          <w:rFonts w:asciiTheme="minorHAnsi" w:eastAsiaTheme="minorEastAsia" w:hAnsiTheme="minorHAnsi" w:cstheme="minorBidi"/>
          <w:noProof/>
          <w:sz w:val="22"/>
          <w:szCs w:val="22"/>
        </w:rPr>
      </w:pPr>
      <w:hyperlink w:anchor="_Toc75882551" w:history="1">
        <w:r w:rsidR="005F552D" w:rsidRPr="00736DBA">
          <w:rPr>
            <w:rStyle w:val="Hyperlink"/>
            <w:noProof/>
            <w:lang w:val="en-US"/>
          </w:rPr>
          <w:t>3.14  </w:t>
        </w:r>
        <w:r w:rsidR="005F552D" w:rsidRPr="00736DBA">
          <w:rPr>
            <w:rStyle w:val="Hyperlink"/>
            <w:noProof/>
          </w:rPr>
          <w:t xml:space="preserve"> Promotion for Regional Development Through Fisheries</w:t>
        </w:r>
        <w:r w:rsidR="005F552D">
          <w:rPr>
            <w:noProof/>
            <w:webHidden/>
          </w:rPr>
          <w:tab/>
        </w:r>
        <w:r w:rsidR="005F552D">
          <w:rPr>
            <w:noProof/>
            <w:webHidden/>
          </w:rPr>
          <w:fldChar w:fldCharType="begin"/>
        </w:r>
        <w:r w:rsidR="005F552D">
          <w:rPr>
            <w:noProof/>
            <w:webHidden/>
          </w:rPr>
          <w:instrText xml:space="preserve"> PAGEREF _Toc75882551 \h </w:instrText>
        </w:r>
        <w:r w:rsidR="005F552D">
          <w:rPr>
            <w:noProof/>
            <w:webHidden/>
          </w:rPr>
        </w:r>
        <w:r w:rsidR="005F552D">
          <w:rPr>
            <w:noProof/>
            <w:webHidden/>
          </w:rPr>
          <w:fldChar w:fldCharType="separate"/>
        </w:r>
        <w:r w:rsidR="00ED00B1">
          <w:rPr>
            <w:noProof/>
            <w:webHidden/>
          </w:rPr>
          <w:t>39</w:t>
        </w:r>
        <w:r w:rsidR="005F552D">
          <w:rPr>
            <w:noProof/>
            <w:webHidden/>
          </w:rPr>
          <w:fldChar w:fldCharType="end"/>
        </w:r>
      </w:hyperlink>
    </w:p>
    <w:p w14:paraId="222488F5" w14:textId="7B681573" w:rsidR="005F552D" w:rsidRDefault="00232286" w:rsidP="005F552D">
      <w:pPr>
        <w:pStyle w:val="TOC2"/>
        <w:ind w:right="95"/>
        <w:rPr>
          <w:rFonts w:asciiTheme="minorHAnsi" w:eastAsiaTheme="minorEastAsia" w:hAnsiTheme="minorHAnsi" w:cstheme="minorBidi"/>
          <w:noProof/>
          <w:sz w:val="22"/>
          <w:szCs w:val="22"/>
        </w:rPr>
      </w:pPr>
      <w:hyperlink w:anchor="_Toc75882552" w:history="1">
        <w:r w:rsidR="005F552D" w:rsidRPr="00736DBA">
          <w:rPr>
            <w:rStyle w:val="Hyperlink"/>
            <w:noProof/>
          </w:rPr>
          <w:t>3.15   Support for Aquaculture, Inland Fisheries and Fish Stock Enhancement</w:t>
        </w:r>
        <w:r w:rsidR="005F552D">
          <w:rPr>
            <w:noProof/>
            <w:webHidden/>
          </w:rPr>
          <w:tab/>
        </w:r>
        <w:r w:rsidR="005F552D">
          <w:rPr>
            <w:noProof/>
            <w:webHidden/>
          </w:rPr>
          <w:fldChar w:fldCharType="begin"/>
        </w:r>
        <w:r w:rsidR="005F552D">
          <w:rPr>
            <w:noProof/>
            <w:webHidden/>
          </w:rPr>
          <w:instrText xml:space="preserve"> PAGEREF _Toc75882552 \h </w:instrText>
        </w:r>
        <w:r w:rsidR="005F552D">
          <w:rPr>
            <w:noProof/>
            <w:webHidden/>
          </w:rPr>
        </w:r>
        <w:r w:rsidR="005F552D">
          <w:rPr>
            <w:noProof/>
            <w:webHidden/>
          </w:rPr>
          <w:fldChar w:fldCharType="separate"/>
        </w:r>
        <w:r w:rsidR="00ED00B1">
          <w:rPr>
            <w:noProof/>
            <w:webHidden/>
          </w:rPr>
          <w:t>40</w:t>
        </w:r>
        <w:r w:rsidR="005F552D">
          <w:rPr>
            <w:noProof/>
            <w:webHidden/>
          </w:rPr>
          <w:fldChar w:fldCharType="end"/>
        </w:r>
      </w:hyperlink>
    </w:p>
    <w:p w14:paraId="6EA6EC07" w14:textId="596A88DE" w:rsidR="005F552D" w:rsidRDefault="00232286" w:rsidP="005F552D">
      <w:pPr>
        <w:pStyle w:val="TOC1"/>
        <w:ind w:right="95"/>
        <w:rPr>
          <w:rFonts w:asciiTheme="minorHAnsi" w:eastAsiaTheme="minorEastAsia" w:hAnsiTheme="minorHAnsi" w:cstheme="minorBidi"/>
          <w:b w:val="0"/>
          <w:caps w:val="0"/>
          <w:noProof/>
          <w:sz w:val="22"/>
          <w:szCs w:val="22"/>
        </w:rPr>
      </w:pPr>
      <w:hyperlink w:anchor="_Toc75882553" w:history="1">
        <w:r w:rsidR="005F552D" w:rsidRPr="00736DBA">
          <w:rPr>
            <w:rStyle w:val="Hyperlink"/>
            <w:noProof/>
          </w:rPr>
          <w:t>4   LOCAL GOVERNMENT</w:t>
        </w:r>
        <w:r w:rsidR="005F552D">
          <w:rPr>
            <w:noProof/>
            <w:webHidden/>
          </w:rPr>
          <w:tab/>
        </w:r>
        <w:r w:rsidR="005F552D">
          <w:rPr>
            <w:noProof/>
            <w:webHidden/>
          </w:rPr>
          <w:fldChar w:fldCharType="begin"/>
        </w:r>
        <w:r w:rsidR="005F552D">
          <w:rPr>
            <w:noProof/>
            <w:webHidden/>
          </w:rPr>
          <w:instrText xml:space="preserve"> PAGEREF _Toc75882553 \h </w:instrText>
        </w:r>
        <w:r w:rsidR="005F552D">
          <w:rPr>
            <w:noProof/>
            <w:webHidden/>
          </w:rPr>
        </w:r>
        <w:r w:rsidR="005F552D">
          <w:rPr>
            <w:noProof/>
            <w:webHidden/>
          </w:rPr>
          <w:fldChar w:fldCharType="separate"/>
        </w:r>
        <w:r w:rsidR="00ED00B1">
          <w:rPr>
            <w:noProof/>
            <w:webHidden/>
          </w:rPr>
          <w:t>41</w:t>
        </w:r>
        <w:r w:rsidR="005F552D">
          <w:rPr>
            <w:noProof/>
            <w:webHidden/>
          </w:rPr>
          <w:fldChar w:fldCharType="end"/>
        </w:r>
      </w:hyperlink>
    </w:p>
    <w:p w14:paraId="14B9BE42" w14:textId="599825DD" w:rsidR="005F552D" w:rsidRDefault="00232286" w:rsidP="005F552D">
      <w:pPr>
        <w:pStyle w:val="TOC2"/>
        <w:ind w:right="95"/>
        <w:rPr>
          <w:rFonts w:asciiTheme="minorHAnsi" w:eastAsiaTheme="minorEastAsia" w:hAnsiTheme="minorHAnsi" w:cstheme="minorBidi"/>
          <w:noProof/>
          <w:sz w:val="22"/>
          <w:szCs w:val="22"/>
        </w:rPr>
      </w:pPr>
      <w:hyperlink w:anchor="_Toc75882554" w:history="1">
        <w:r w:rsidR="005F552D" w:rsidRPr="00736DBA">
          <w:rPr>
            <w:rStyle w:val="Hyperlink"/>
            <w:noProof/>
          </w:rPr>
          <w:t>4.1   Subsidy for Promoting the Manufacture of Traditional Craft Products</w:t>
        </w:r>
        <w:r w:rsidR="005F552D">
          <w:rPr>
            <w:noProof/>
            <w:webHidden/>
          </w:rPr>
          <w:tab/>
        </w:r>
        <w:r w:rsidR="005F552D">
          <w:rPr>
            <w:noProof/>
            <w:webHidden/>
          </w:rPr>
          <w:fldChar w:fldCharType="begin"/>
        </w:r>
        <w:r w:rsidR="005F552D">
          <w:rPr>
            <w:noProof/>
            <w:webHidden/>
          </w:rPr>
          <w:instrText xml:space="preserve"> PAGEREF _Toc75882554 \h </w:instrText>
        </w:r>
        <w:r w:rsidR="005F552D">
          <w:rPr>
            <w:noProof/>
            <w:webHidden/>
          </w:rPr>
        </w:r>
        <w:r w:rsidR="005F552D">
          <w:rPr>
            <w:noProof/>
            <w:webHidden/>
          </w:rPr>
          <w:fldChar w:fldCharType="separate"/>
        </w:r>
        <w:r w:rsidR="00ED00B1">
          <w:rPr>
            <w:noProof/>
            <w:webHidden/>
          </w:rPr>
          <w:t>41</w:t>
        </w:r>
        <w:r w:rsidR="005F552D">
          <w:rPr>
            <w:noProof/>
            <w:webHidden/>
          </w:rPr>
          <w:fldChar w:fldCharType="end"/>
        </w:r>
      </w:hyperlink>
    </w:p>
    <w:p w14:paraId="34C4AB3D" w14:textId="0C7D312D" w:rsidR="005F552D" w:rsidRDefault="00232286" w:rsidP="005F552D">
      <w:pPr>
        <w:pStyle w:val="TOC2"/>
        <w:ind w:right="95"/>
        <w:rPr>
          <w:rFonts w:asciiTheme="minorHAnsi" w:eastAsiaTheme="minorEastAsia" w:hAnsiTheme="minorHAnsi" w:cstheme="minorBidi"/>
          <w:noProof/>
          <w:sz w:val="22"/>
          <w:szCs w:val="22"/>
        </w:rPr>
      </w:pPr>
      <w:hyperlink w:anchor="_Toc75882555" w:history="1">
        <w:r w:rsidR="005F552D" w:rsidRPr="00736DBA">
          <w:rPr>
            <w:rStyle w:val="Hyperlink"/>
            <w:rFonts w:eastAsia="MS PGothic"/>
            <w:noProof/>
          </w:rPr>
          <w:t>4.2  </w:t>
        </w:r>
        <w:r w:rsidR="005F552D" w:rsidRPr="00736DBA">
          <w:rPr>
            <w:rStyle w:val="Hyperlink"/>
            <w:noProof/>
          </w:rPr>
          <w:t xml:space="preserve"> Subsidy for Leather Industry</w:t>
        </w:r>
        <w:r w:rsidR="005F552D">
          <w:rPr>
            <w:noProof/>
            <w:webHidden/>
          </w:rPr>
          <w:tab/>
        </w:r>
        <w:r w:rsidR="005F552D">
          <w:rPr>
            <w:noProof/>
            <w:webHidden/>
          </w:rPr>
          <w:fldChar w:fldCharType="begin"/>
        </w:r>
        <w:r w:rsidR="005F552D">
          <w:rPr>
            <w:noProof/>
            <w:webHidden/>
          </w:rPr>
          <w:instrText xml:space="preserve"> PAGEREF _Toc75882555 \h </w:instrText>
        </w:r>
        <w:r w:rsidR="005F552D">
          <w:rPr>
            <w:noProof/>
            <w:webHidden/>
          </w:rPr>
        </w:r>
        <w:r w:rsidR="005F552D">
          <w:rPr>
            <w:noProof/>
            <w:webHidden/>
          </w:rPr>
          <w:fldChar w:fldCharType="separate"/>
        </w:r>
        <w:r w:rsidR="00ED00B1">
          <w:rPr>
            <w:noProof/>
            <w:webHidden/>
          </w:rPr>
          <w:t>41</w:t>
        </w:r>
        <w:r w:rsidR="005F552D">
          <w:rPr>
            <w:noProof/>
            <w:webHidden/>
          </w:rPr>
          <w:fldChar w:fldCharType="end"/>
        </w:r>
      </w:hyperlink>
    </w:p>
    <w:p w14:paraId="77EA2503" w14:textId="0BC8ED5C" w:rsidR="005F552D" w:rsidRDefault="00232286" w:rsidP="005F552D">
      <w:pPr>
        <w:pStyle w:val="TOC2"/>
        <w:ind w:right="95"/>
        <w:rPr>
          <w:rFonts w:asciiTheme="minorHAnsi" w:eastAsiaTheme="minorEastAsia" w:hAnsiTheme="minorHAnsi" w:cstheme="minorBidi"/>
          <w:noProof/>
          <w:sz w:val="22"/>
          <w:szCs w:val="22"/>
        </w:rPr>
      </w:pPr>
      <w:hyperlink w:anchor="_Toc75882556" w:history="1">
        <w:r w:rsidR="005F552D" w:rsidRPr="00736DBA">
          <w:rPr>
            <w:rStyle w:val="Hyperlink"/>
            <w:noProof/>
          </w:rPr>
          <w:t>4.3   Measures for Beef and Pork</w:t>
        </w:r>
        <w:r w:rsidR="005F552D">
          <w:rPr>
            <w:noProof/>
            <w:webHidden/>
          </w:rPr>
          <w:tab/>
        </w:r>
        <w:r w:rsidR="005F552D">
          <w:rPr>
            <w:noProof/>
            <w:webHidden/>
          </w:rPr>
          <w:fldChar w:fldCharType="begin"/>
        </w:r>
        <w:r w:rsidR="005F552D">
          <w:rPr>
            <w:noProof/>
            <w:webHidden/>
          </w:rPr>
          <w:instrText xml:space="preserve"> PAGEREF _Toc75882556 \h </w:instrText>
        </w:r>
        <w:r w:rsidR="005F552D">
          <w:rPr>
            <w:noProof/>
            <w:webHidden/>
          </w:rPr>
        </w:r>
        <w:r w:rsidR="005F552D">
          <w:rPr>
            <w:noProof/>
            <w:webHidden/>
          </w:rPr>
          <w:fldChar w:fldCharType="separate"/>
        </w:r>
        <w:r w:rsidR="00ED00B1">
          <w:rPr>
            <w:noProof/>
            <w:webHidden/>
          </w:rPr>
          <w:t>42</w:t>
        </w:r>
        <w:r w:rsidR="005F552D">
          <w:rPr>
            <w:noProof/>
            <w:webHidden/>
          </w:rPr>
          <w:fldChar w:fldCharType="end"/>
        </w:r>
      </w:hyperlink>
    </w:p>
    <w:p w14:paraId="6C9AECD5" w14:textId="33644C79" w:rsidR="005F552D" w:rsidRDefault="00232286" w:rsidP="005F552D">
      <w:pPr>
        <w:pStyle w:val="TOC2"/>
        <w:ind w:right="95"/>
        <w:rPr>
          <w:rFonts w:asciiTheme="minorHAnsi" w:eastAsiaTheme="minorEastAsia" w:hAnsiTheme="minorHAnsi" w:cstheme="minorBidi"/>
          <w:noProof/>
          <w:sz w:val="22"/>
          <w:szCs w:val="22"/>
        </w:rPr>
      </w:pPr>
      <w:hyperlink w:anchor="_Toc75882557" w:history="1">
        <w:r w:rsidR="005F552D" w:rsidRPr="00736DBA">
          <w:rPr>
            <w:rStyle w:val="Hyperlink"/>
            <w:noProof/>
          </w:rPr>
          <w:t>4.4   Measures for Eggs</w:t>
        </w:r>
        <w:r w:rsidR="005F552D">
          <w:rPr>
            <w:noProof/>
            <w:webHidden/>
          </w:rPr>
          <w:tab/>
        </w:r>
        <w:r w:rsidR="005F552D">
          <w:rPr>
            <w:noProof/>
            <w:webHidden/>
          </w:rPr>
          <w:fldChar w:fldCharType="begin"/>
        </w:r>
        <w:r w:rsidR="005F552D">
          <w:rPr>
            <w:noProof/>
            <w:webHidden/>
          </w:rPr>
          <w:instrText xml:space="preserve"> PAGEREF _Toc75882557 \h </w:instrText>
        </w:r>
        <w:r w:rsidR="005F552D">
          <w:rPr>
            <w:noProof/>
            <w:webHidden/>
          </w:rPr>
        </w:r>
        <w:r w:rsidR="005F552D">
          <w:rPr>
            <w:noProof/>
            <w:webHidden/>
          </w:rPr>
          <w:fldChar w:fldCharType="separate"/>
        </w:r>
        <w:r w:rsidR="00ED00B1">
          <w:rPr>
            <w:noProof/>
            <w:webHidden/>
          </w:rPr>
          <w:t>43</w:t>
        </w:r>
        <w:r w:rsidR="005F552D">
          <w:rPr>
            <w:noProof/>
            <w:webHidden/>
          </w:rPr>
          <w:fldChar w:fldCharType="end"/>
        </w:r>
      </w:hyperlink>
    </w:p>
    <w:p w14:paraId="0E7C9441" w14:textId="2D254315" w:rsidR="005F552D" w:rsidRDefault="00232286" w:rsidP="005F552D">
      <w:pPr>
        <w:pStyle w:val="TOC2"/>
        <w:ind w:right="95"/>
        <w:rPr>
          <w:rFonts w:asciiTheme="minorHAnsi" w:eastAsiaTheme="minorEastAsia" w:hAnsiTheme="minorHAnsi" w:cstheme="minorBidi"/>
          <w:noProof/>
          <w:sz w:val="22"/>
          <w:szCs w:val="22"/>
        </w:rPr>
      </w:pPr>
      <w:hyperlink w:anchor="_Toc75882558" w:history="1">
        <w:r w:rsidR="005F552D" w:rsidRPr="00736DBA">
          <w:rPr>
            <w:rStyle w:val="Hyperlink"/>
            <w:noProof/>
          </w:rPr>
          <w:t>4.5   Measures for Vegetables</w:t>
        </w:r>
        <w:r w:rsidR="005F552D">
          <w:rPr>
            <w:noProof/>
            <w:webHidden/>
          </w:rPr>
          <w:tab/>
        </w:r>
        <w:r w:rsidR="005F552D">
          <w:rPr>
            <w:noProof/>
            <w:webHidden/>
          </w:rPr>
          <w:fldChar w:fldCharType="begin"/>
        </w:r>
        <w:r w:rsidR="005F552D">
          <w:rPr>
            <w:noProof/>
            <w:webHidden/>
          </w:rPr>
          <w:instrText xml:space="preserve"> PAGEREF _Toc75882558 \h </w:instrText>
        </w:r>
        <w:r w:rsidR="005F552D">
          <w:rPr>
            <w:noProof/>
            <w:webHidden/>
          </w:rPr>
        </w:r>
        <w:r w:rsidR="005F552D">
          <w:rPr>
            <w:noProof/>
            <w:webHidden/>
          </w:rPr>
          <w:fldChar w:fldCharType="separate"/>
        </w:r>
        <w:r w:rsidR="00ED00B1">
          <w:rPr>
            <w:noProof/>
            <w:webHidden/>
          </w:rPr>
          <w:t>44</w:t>
        </w:r>
        <w:r w:rsidR="005F552D">
          <w:rPr>
            <w:noProof/>
            <w:webHidden/>
          </w:rPr>
          <w:fldChar w:fldCharType="end"/>
        </w:r>
      </w:hyperlink>
    </w:p>
    <w:p w14:paraId="5C50323E" w14:textId="59E9BB31" w:rsidR="005F552D" w:rsidRDefault="00232286" w:rsidP="005F552D">
      <w:pPr>
        <w:pStyle w:val="TOC2"/>
        <w:ind w:right="95"/>
        <w:rPr>
          <w:rFonts w:asciiTheme="minorHAnsi" w:eastAsiaTheme="minorEastAsia" w:hAnsiTheme="minorHAnsi" w:cstheme="minorBidi"/>
          <w:noProof/>
          <w:sz w:val="22"/>
          <w:szCs w:val="22"/>
        </w:rPr>
      </w:pPr>
      <w:hyperlink w:anchor="_Toc75882559" w:history="1">
        <w:r w:rsidR="005F552D" w:rsidRPr="00736DBA">
          <w:rPr>
            <w:rStyle w:val="Hyperlink"/>
            <w:noProof/>
          </w:rPr>
          <w:t>4.6   Measures for Fruits</w:t>
        </w:r>
        <w:r w:rsidR="005F552D">
          <w:rPr>
            <w:noProof/>
            <w:webHidden/>
          </w:rPr>
          <w:tab/>
        </w:r>
        <w:r w:rsidR="005F552D">
          <w:rPr>
            <w:noProof/>
            <w:webHidden/>
          </w:rPr>
          <w:fldChar w:fldCharType="begin"/>
        </w:r>
        <w:r w:rsidR="005F552D">
          <w:rPr>
            <w:noProof/>
            <w:webHidden/>
          </w:rPr>
          <w:instrText xml:space="preserve"> PAGEREF _Toc75882559 \h </w:instrText>
        </w:r>
        <w:r w:rsidR="005F552D">
          <w:rPr>
            <w:noProof/>
            <w:webHidden/>
          </w:rPr>
        </w:r>
        <w:r w:rsidR="005F552D">
          <w:rPr>
            <w:noProof/>
            <w:webHidden/>
          </w:rPr>
          <w:fldChar w:fldCharType="separate"/>
        </w:r>
        <w:r w:rsidR="00ED00B1">
          <w:rPr>
            <w:noProof/>
            <w:webHidden/>
          </w:rPr>
          <w:t>45</w:t>
        </w:r>
        <w:r w:rsidR="005F552D">
          <w:rPr>
            <w:noProof/>
            <w:webHidden/>
          </w:rPr>
          <w:fldChar w:fldCharType="end"/>
        </w:r>
      </w:hyperlink>
    </w:p>
    <w:p w14:paraId="0BA449F2" w14:textId="15C1F74C" w:rsidR="005F552D" w:rsidRDefault="00232286" w:rsidP="005F552D">
      <w:pPr>
        <w:pStyle w:val="TOC2"/>
        <w:ind w:right="95"/>
        <w:rPr>
          <w:rFonts w:asciiTheme="minorHAnsi" w:eastAsiaTheme="minorEastAsia" w:hAnsiTheme="minorHAnsi" w:cstheme="minorBidi"/>
          <w:noProof/>
          <w:sz w:val="22"/>
          <w:szCs w:val="22"/>
        </w:rPr>
      </w:pPr>
      <w:hyperlink w:anchor="_Toc75882560" w:history="1">
        <w:r w:rsidR="005F552D" w:rsidRPr="00736DBA">
          <w:rPr>
            <w:rStyle w:val="Hyperlink"/>
            <w:noProof/>
          </w:rPr>
          <w:t>4.7   Measures for Vegetables and Fruits</w:t>
        </w:r>
        <w:r w:rsidR="005F552D">
          <w:rPr>
            <w:noProof/>
            <w:webHidden/>
          </w:rPr>
          <w:tab/>
        </w:r>
        <w:r w:rsidR="005F552D">
          <w:rPr>
            <w:noProof/>
            <w:webHidden/>
          </w:rPr>
          <w:fldChar w:fldCharType="begin"/>
        </w:r>
        <w:r w:rsidR="005F552D">
          <w:rPr>
            <w:noProof/>
            <w:webHidden/>
          </w:rPr>
          <w:instrText xml:space="preserve"> PAGEREF _Toc75882560 \h </w:instrText>
        </w:r>
        <w:r w:rsidR="005F552D">
          <w:rPr>
            <w:noProof/>
            <w:webHidden/>
          </w:rPr>
        </w:r>
        <w:r w:rsidR="005F552D">
          <w:rPr>
            <w:noProof/>
            <w:webHidden/>
          </w:rPr>
          <w:fldChar w:fldCharType="separate"/>
        </w:r>
        <w:r w:rsidR="00ED00B1">
          <w:rPr>
            <w:noProof/>
            <w:webHidden/>
          </w:rPr>
          <w:t>46</w:t>
        </w:r>
        <w:r w:rsidR="005F552D">
          <w:rPr>
            <w:noProof/>
            <w:webHidden/>
          </w:rPr>
          <w:fldChar w:fldCharType="end"/>
        </w:r>
      </w:hyperlink>
    </w:p>
    <w:p w14:paraId="38B57F17" w14:textId="28AF5442" w:rsidR="005F552D" w:rsidRDefault="00232286" w:rsidP="005F552D">
      <w:pPr>
        <w:pStyle w:val="TOC2"/>
        <w:ind w:right="95"/>
        <w:rPr>
          <w:rFonts w:asciiTheme="minorHAnsi" w:eastAsiaTheme="minorEastAsia" w:hAnsiTheme="minorHAnsi" w:cstheme="minorBidi"/>
          <w:noProof/>
          <w:sz w:val="22"/>
          <w:szCs w:val="22"/>
        </w:rPr>
      </w:pPr>
      <w:hyperlink w:anchor="_Toc75882561" w:history="1">
        <w:r w:rsidR="005F552D" w:rsidRPr="00736DBA">
          <w:rPr>
            <w:rStyle w:val="Hyperlink"/>
            <w:noProof/>
          </w:rPr>
          <w:t>4.8   Measures for Beef and Milk</w:t>
        </w:r>
        <w:r w:rsidR="005F552D">
          <w:rPr>
            <w:noProof/>
            <w:webHidden/>
          </w:rPr>
          <w:tab/>
        </w:r>
        <w:r w:rsidR="005F552D">
          <w:rPr>
            <w:noProof/>
            <w:webHidden/>
          </w:rPr>
          <w:fldChar w:fldCharType="begin"/>
        </w:r>
        <w:r w:rsidR="005F552D">
          <w:rPr>
            <w:noProof/>
            <w:webHidden/>
          </w:rPr>
          <w:instrText xml:space="preserve"> PAGEREF _Toc75882561 \h </w:instrText>
        </w:r>
        <w:r w:rsidR="005F552D">
          <w:rPr>
            <w:noProof/>
            <w:webHidden/>
          </w:rPr>
        </w:r>
        <w:r w:rsidR="005F552D">
          <w:rPr>
            <w:noProof/>
            <w:webHidden/>
          </w:rPr>
          <w:fldChar w:fldCharType="separate"/>
        </w:r>
        <w:r w:rsidR="00ED00B1">
          <w:rPr>
            <w:noProof/>
            <w:webHidden/>
          </w:rPr>
          <w:t>47</w:t>
        </w:r>
        <w:r w:rsidR="005F552D">
          <w:rPr>
            <w:noProof/>
            <w:webHidden/>
          </w:rPr>
          <w:fldChar w:fldCharType="end"/>
        </w:r>
      </w:hyperlink>
    </w:p>
    <w:p w14:paraId="25D95559" w14:textId="2DCC5878" w:rsidR="005F552D" w:rsidRDefault="00232286" w:rsidP="005F552D">
      <w:pPr>
        <w:pStyle w:val="TOC2"/>
        <w:ind w:right="95"/>
        <w:rPr>
          <w:rFonts w:asciiTheme="minorHAnsi" w:eastAsiaTheme="minorEastAsia" w:hAnsiTheme="minorHAnsi" w:cstheme="minorBidi"/>
          <w:noProof/>
          <w:sz w:val="22"/>
          <w:szCs w:val="22"/>
        </w:rPr>
      </w:pPr>
      <w:hyperlink w:anchor="_Toc75882562" w:history="1">
        <w:r w:rsidR="005F552D" w:rsidRPr="00736DBA">
          <w:rPr>
            <w:rStyle w:val="Hyperlink"/>
            <w:noProof/>
          </w:rPr>
          <w:t>4.9   Subsidy for Inland Water Aquaculture</w:t>
        </w:r>
        <w:r w:rsidR="005F552D">
          <w:rPr>
            <w:noProof/>
            <w:webHidden/>
          </w:rPr>
          <w:tab/>
        </w:r>
        <w:r w:rsidR="005F552D">
          <w:rPr>
            <w:noProof/>
            <w:webHidden/>
          </w:rPr>
          <w:fldChar w:fldCharType="begin"/>
        </w:r>
        <w:r w:rsidR="005F552D">
          <w:rPr>
            <w:noProof/>
            <w:webHidden/>
          </w:rPr>
          <w:instrText xml:space="preserve"> PAGEREF _Toc75882562 \h </w:instrText>
        </w:r>
        <w:r w:rsidR="005F552D">
          <w:rPr>
            <w:noProof/>
            <w:webHidden/>
          </w:rPr>
        </w:r>
        <w:r w:rsidR="005F552D">
          <w:rPr>
            <w:noProof/>
            <w:webHidden/>
          </w:rPr>
          <w:fldChar w:fldCharType="separate"/>
        </w:r>
        <w:r w:rsidR="00ED00B1">
          <w:rPr>
            <w:noProof/>
            <w:webHidden/>
          </w:rPr>
          <w:t>47</w:t>
        </w:r>
        <w:r w:rsidR="005F552D">
          <w:rPr>
            <w:noProof/>
            <w:webHidden/>
          </w:rPr>
          <w:fldChar w:fldCharType="end"/>
        </w:r>
      </w:hyperlink>
    </w:p>
    <w:p w14:paraId="1DABEF75" w14:textId="0B528E77" w:rsidR="005F552D" w:rsidRDefault="00232286" w:rsidP="005F552D">
      <w:pPr>
        <w:pStyle w:val="TOC2"/>
        <w:ind w:right="95"/>
        <w:rPr>
          <w:rFonts w:asciiTheme="minorHAnsi" w:eastAsiaTheme="minorEastAsia" w:hAnsiTheme="minorHAnsi" w:cstheme="minorBidi"/>
          <w:noProof/>
          <w:sz w:val="22"/>
          <w:szCs w:val="22"/>
        </w:rPr>
      </w:pPr>
      <w:hyperlink w:anchor="_Toc75882563" w:history="1">
        <w:r w:rsidR="005F552D" w:rsidRPr="00736DBA">
          <w:rPr>
            <w:rStyle w:val="Hyperlink"/>
            <w:noProof/>
          </w:rPr>
          <w:t>4.10   Measures for Rice</w:t>
        </w:r>
        <w:r w:rsidR="005F552D">
          <w:rPr>
            <w:noProof/>
            <w:webHidden/>
          </w:rPr>
          <w:tab/>
        </w:r>
        <w:r w:rsidR="005F552D">
          <w:rPr>
            <w:noProof/>
            <w:webHidden/>
          </w:rPr>
          <w:fldChar w:fldCharType="begin"/>
        </w:r>
        <w:r w:rsidR="005F552D">
          <w:rPr>
            <w:noProof/>
            <w:webHidden/>
          </w:rPr>
          <w:instrText xml:space="preserve"> PAGEREF _Toc75882563 \h </w:instrText>
        </w:r>
        <w:r w:rsidR="005F552D">
          <w:rPr>
            <w:noProof/>
            <w:webHidden/>
          </w:rPr>
        </w:r>
        <w:r w:rsidR="005F552D">
          <w:rPr>
            <w:noProof/>
            <w:webHidden/>
          </w:rPr>
          <w:fldChar w:fldCharType="separate"/>
        </w:r>
        <w:r w:rsidR="00ED00B1">
          <w:rPr>
            <w:noProof/>
            <w:webHidden/>
          </w:rPr>
          <w:t>48</w:t>
        </w:r>
        <w:r w:rsidR="005F552D">
          <w:rPr>
            <w:noProof/>
            <w:webHidden/>
          </w:rPr>
          <w:fldChar w:fldCharType="end"/>
        </w:r>
      </w:hyperlink>
    </w:p>
    <w:p w14:paraId="680E10DA" w14:textId="2A22B525" w:rsidR="005F552D" w:rsidRDefault="00232286" w:rsidP="005F552D">
      <w:pPr>
        <w:pStyle w:val="TOC2"/>
        <w:ind w:right="95"/>
        <w:rPr>
          <w:rFonts w:asciiTheme="minorHAnsi" w:eastAsiaTheme="minorEastAsia" w:hAnsiTheme="minorHAnsi" w:cstheme="minorBidi"/>
          <w:noProof/>
          <w:sz w:val="22"/>
          <w:szCs w:val="22"/>
        </w:rPr>
      </w:pPr>
      <w:hyperlink w:anchor="_Toc75882564" w:history="1">
        <w:r w:rsidR="005F552D" w:rsidRPr="00736DBA">
          <w:rPr>
            <w:rStyle w:val="Hyperlink"/>
            <w:noProof/>
          </w:rPr>
          <w:t>4.11   Measures for Tea Leaves</w:t>
        </w:r>
        <w:r w:rsidR="005F552D">
          <w:rPr>
            <w:noProof/>
            <w:webHidden/>
          </w:rPr>
          <w:tab/>
        </w:r>
        <w:r w:rsidR="005F552D">
          <w:rPr>
            <w:noProof/>
            <w:webHidden/>
          </w:rPr>
          <w:fldChar w:fldCharType="begin"/>
        </w:r>
        <w:r w:rsidR="005F552D">
          <w:rPr>
            <w:noProof/>
            <w:webHidden/>
          </w:rPr>
          <w:instrText xml:space="preserve"> PAGEREF _Toc75882564 \h </w:instrText>
        </w:r>
        <w:r w:rsidR="005F552D">
          <w:rPr>
            <w:noProof/>
            <w:webHidden/>
          </w:rPr>
        </w:r>
        <w:r w:rsidR="005F552D">
          <w:rPr>
            <w:noProof/>
            <w:webHidden/>
          </w:rPr>
          <w:fldChar w:fldCharType="separate"/>
        </w:r>
        <w:r w:rsidR="00ED00B1">
          <w:rPr>
            <w:noProof/>
            <w:webHidden/>
          </w:rPr>
          <w:t>49</w:t>
        </w:r>
        <w:r w:rsidR="005F552D">
          <w:rPr>
            <w:noProof/>
            <w:webHidden/>
          </w:rPr>
          <w:fldChar w:fldCharType="end"/>
        </w:r>
      </w:hyperlink>
    </w:p>
    <w:p w14:paraId="045CDBF7" w14:textId="7EA9619E" w:rsidR="00BB5459" w:rsidRPr="00BB5459" w:rsidRDefault="005A24A9" w:rsidP="005F552D">
      <w:pPr>
        <w:pStyle w:val="TOC1"/>
        <w:ind w:right="95"/>
      </w:pPr>
      <w:r>
        <w:fldChar w:fldCharType="end"/>
      </w:r>
      <w:r w:rsidR="00672CCF">
        <w:fldChar w:fldCharType="begin"/>
      </w:r>
      <w:r w:rsidR="00672CCF">
        <w:instrText xml:space="preserve"> TOC \o "1-2" \h \z \u </w:instrText>
      </w:r>
      <w:r w:rsidR="00672CCF">
        <w:fldChar w:fldCharType="end"/>
      </w:r>
    </w:p>
    <w:p w14:paraId="3F2F968B" w14:textId="26DFC659" w:rsidR="00BB5459" w:rsidRPr="001A5FC6" w:rsidRDefault="00BB5459" w:rsidP="00960233">
      <w:pPr>
        <w:pStyle w:val="Heading1"/>
      </w:pPr>
      <w:r w:rsidRPr="00BB5459">
        <w:br w:type="page"/>
      </w:r>
      <w:bookmarkStart w:id="0" w:name="_Toc11783598"/>
      <w:bookmarkStart w:id="1" w:name="_Toc12030610"/>
      <w:bookmarkStart w:id="2" w:name="_Toc75799752"/>
      <w:bookmarkStart w:id="3" w:name="_Toc75799772"/>
      <w:bookmarkStart w:id="4" w:name="_Toc75799806"/>
      <w:bookmarkStart w:id="5" w:name="_Toc75799881"/>
      <w:bookmarkStart w:id="6" w:name="_Toc75882508"/>
      <w:r w:rsidRPr="001A5FC6">
        <w:lastRenderedPageBreak/>
        <w:t>INDUSTRY</w:t>
      </w:r>
      <w:bookmarkStart w:id="7" w:name="_Toc174520827"/>
      <w:bookmarkEnd w:id="0"/>
      <w:bookmarkEnd w:id="1"/>
      <w:bookmarkEnd w:id="2"/>
      <w:bookmarkEnd w:id="3"/>
      <w:bookmarkEnd w:id="4"/>
      <w:bookmarkEnd w:id="5"/>
      <w:bookmarkEnd w:id="6"/>
    </w:p>
    <w:p w14:paraId="1FAF2F56" w14:textId="1AFDCFCF" w:rsidR="00BB5459" w:rsidRPr="004D4CE5" w:rsidRDefault="00BB5459" w:rsidP="006E1468">
      <w:pPr>
        <w:pStyle w:val="Heading2"/>
      </w:pPr>
      <w:bookmarkStart w:id="8" w:name="_Toc233448490"/>
      <w:bookmarkStart w:id="9" w:name="_Toc233512190"/>
      <w:bookmarkStart w:id="10" w:name="_Toc233513024"/>
      <w:bookmarkStart w:id="11" w:name="_Toc294793125"/>
      <w:bookmarkStart w:id="12" w:name="_Toc296941665"/>
      <w:bookmarkStart w:id="13" w:name="_Toc296958078"/>
      <w:bookmarkStart w:id="14" w:name="_Toc296958699"/>
      <w:bookmarkStart w:id="15" w:name="_Toc297016747"/>
      <w:bookmarkStart w:id="16" w:name="_Toc297023210"/>
      <w:bookmarkStart w:id="17" w:name="_Toc360173761"/>
      <w:bookmarkStart w:id="18" w:name="_Toc11783599"/>
      <w:bookmarkStart w:id="19" w:name="_Toc12030611"/>
      <w:bookmarkStart w:id="20" w:name="_Toc75799882"/>
      <w:bookmarkStart w:id="21" w:name="_Toc75882509"/>
      <w:bookmarkEnd w:id="7"/>
      <w:r w:rsidRPr="004D4CE5">
        <w:t>Subsidy for the Leather and Leather Goods Industries</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7446607" w14:textId="77777777" w:rsidR="00BB5459" w:rsidRPr="004D65ED" w:rsidRDefault="00BB5459" w:rsidP="00CA26BD">
      <w:pPr>
        <w:pStyle w:val="Query"/>
      </w:pPr>
      <w:r w:rsidRPr="004D65ED">
        <w:t>Title of the subsidy programme</w:t>
      </w:r>
    </w:p>
    <w:p w14:paraId="11CA07F8" w14:textId="0EA08186" w:rsidR="001A5FC6" w:rsidRPr="001A5FC6" w:rsidRDefault="00BB5459" w:rsidP="001A5FC6">
      <w:pPr>
        <w:spacing w:before="240" w:after="240"/>
      </w:pPr>
      <w:r w:rsidRPr="001A5FC6">
        <w:t>Subsidy for the Leather and Leather Goods Industries</w:t>
      </w:r>
      <w:r w:rsidR="001A5FC6">
        <w:t>.</w:t>
      </w:r>
    </w:p>
    <w:p w14:paraId="1F859CE2" w14:textId="60A68174" w:rsidR="00BB5459" w:rsidRPr="00BB5459" w:rsidRDefault="00BB5459" w:rsidP="00CA26BD">
      <w:pPr>
        <w:pStyle w:val="Query"/>
      </w:pPr>
      <w:r w:rsidRPr="00BB5459">
        <w:t>Period covered by the notification</w:t>
      </w:r>
    </w:p>
    <w:p w14:paraId="63E042D2" w14:textId="158EBB56" w:rsidR="00BB5459" w:rsidRPr="00BB5459" w:rsidRDefault="00BB5459" w:rsidP="001A5FC6">
      <w:pPr>
        <w:spacing w:before="240" w:after="240"/>
      </w:pPr>
      <w:r w:rsidRPr="00BB5459">
        <w:t>4/2018</w:t>
      </w:r>
      <w:r w:rsidR="00DD0B74">
        <w:t xml:space="preserve"> - </w:t>
      </w:r>
      <w:r w:rsidRPr="00BB5459">
        <w:t>3/2020</w:t>
      </w:r>
      <w:r w:rsidR="001A5FC6">
        <w:t>.</w:t>
      </w:r>
    </w:p>
    <w:p w14:paraId="4B081E6C" w14:textId="7E7C9F62" w:rsidR="00BB5459" w:rsidRPr="00BB5459" w:rsidRDefault="00BB5459" w:rsidP="00CA26BD">
      <w:pPr>
        <w:pStyle w:val="Query"/>
      </w:pPr>
      <w:r w:rsidRPr="00BB5459">
        <w:t>Policy objective and/or purpose of the subsidy</w:t>
      </w:r>
    </w:p>
    <w:p w14:paraId="1183FDB0" w14:textId="0DFB7D60" w:rsidR="00BB5459" w:rsidRPr="00BB5459" w:rsidRDefault="00BB5459" w:rsidP="001A5FC6">
      <w:pPr>
        <w:spacing w:before="240" w:after="240"/>
      </w:pPr>
      <w:r w:rsidRPr="00BB5459">
        <w:t>To contribute to the sound development of SMEs in the leather and leather goods industries.</w:t>
      </w:r>
    </w:p>
    <w:p w14:paraId="3BBBF279" w14:textId="5350FC89" w:rsidR="00BB5459" w:rsidRPr="00BB5459" w:rsidRDefault="00BB5459" w:rsidP="00CA26BD">
      <w:pPr>
        <w:pStyle w:val="Query"/>
      </w:pPr>
      <w:r w:rsidRPr="00BB5459">
        <w:t>Background and authority for the subsidy</w:t>
      </w:r>
    </w:p>
    <w:p w14:paraId="3451D683" w14:textId="274E7D2D"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1A5FC6">
        <w:t>.</w:t>
      </w:r>
    </w:p>
    <w:p w14:paraId="6FE13459" w14:textId="77B065C9" w:rsidR="00BB5459" w:rsidRPr="00BB5459" w:rsidRDefault="00BB5459" w:rsidP="00CA26BD">
      <w:pPr>
        <w:pStyle w:val="Query"/>
      </w:pPr>
      <w:r w:rsidRPr="00BB5459">
        <w:t>Legislation under which it is granted</w:t>
      </w:r>
    </w:p>
    <w:p w14:paraId="2DA22F39" w14:textId="6EC8F3B2" w:rsidR="00BB5459" w:rsidRPr="00BB5459" w:rsidRDefault="00BB5459" w:rsidP="001A5FC6">
      <w:pPr>
        <w:spacing w:before="240" w:after="240"/>
      </w:pPr>
      <w:r w:rsidRPr="00BB5459">
        <w:t>Assistance by budget</w:t>
      </w:r>
      <w:r w:rsidR="001A5FC6">
        <w:t>.</w:t>
      </w:r>
    </w:p>
    <w:p w14:paraId="3D1A31F3" w14:textId="12552F84" w:rsidR="00BB5459" w:rsidRPr="00BB5459" w:rsidRDefault="00BB5459" w:rsidP="00CA26BD">
      <w:pPr>
        <w:pStyle w:val="Query"/>
      </w:pPr>
      <w:r w:rsidRPr="00BB5459">
        <w:t>Form of the subsidy (i.e. grant, loan, tax concession, etc.)</w:t>
      </w:r>
    </w:p>
    <w:p w14:paraId="30FB19A9" w14:textId="24224838" w:rsidR="00BB5459" w:rsidRPr="00BB5459" w:rsidRDefault="00BB5459" w:rsidP="001A5FC6">
      <w:pPr>
        <w:spacing w:before="240" w:after="240"/>
      </w:pPr>
      <w:r w:rsidRPr="00BB5459">
        <w:t>Grant</w:t>
      </w:r>
      <w:r w:rsidR="001A5FC6">
        <w:t>.</w:t>
      </w:r>
    </w:p>
    <w:p w14:paraId="1D554AF7" w14:textId="4465082B" w:rsidR="00BB5459" w:rsidRPr="00BB5459" w:rsidRDefault="00BB5459" w:rsidP="00CA26BD">
      <w:pPr>
        <w:pStyle w:val="Query"/>
      </w:pPr>
      <w:r w:rsidRPr="00BB5459">
        <w:t>To whom and how the subsidy is provided</w:t>
      </w:r>
    </w:p>
    <w:p w14:paraId="6C29B84D" w14:textId="50381829" w:rsidR="00BB5459" w:rsidRPr="00BB5459" w:rsidRDefault="00BB5459" w:rsidP="001A5FC6">
      <w:pPr>
        <w:spacing w:before="240" w:after="240"/>
      </w:pPr>
      <w:r w:rsidRPr="00BB5459">
        <w:t>The subsidy is provided to local governments or non-profit associations which conduct consulting services or personnel training, etc. for the leather and leather goods industries. In addition, the associations consist of mainly SMEs in this sector.</w:t>
      </w:r>
    </w:p>
    <w:p w14:paraId="144AA131" w14:textId="76420334" w:rsidR="00BB5459" w:rsidRPr="00BB5459" w:rsidRDefault="00BB5459" w:rsidP="00CA26BD">
      <w:pPr>
        <w:pStyle w:val="Query"/>
      </w:pPr>
      <w:r w:rsidRPr="00BB5459">
        <w:t>Subsidy per unit, or in cases where this is not possible, total amount or annual amount budgeted for that subsidy</w:t>
      </w:r>
    </w:p>
    <w:p w14:paraId="111241FF" w14:textId="0E07242A" w:rsidR="00BB5459" w:rsidRPr="00BB5459" w:rsidRDefault="00BB5459" w:rsidP="006640EE">
      <w:r w:rsidRPr="00BB5459">
        <w:t>Fiscal year 2018 (settlement of accounts) ¥ 289 million</w:t>
      </w:r>
      <w:r w:rsidR="009515B1">
        <w:t>.</w:t>
      </w:r>
    </w:p>
    <w:p w14:paraId="047A7D73" w14:textId="430307B8" w:rsidR="00BB5459" w:rsidRPr="00BB5459" w:rsidRDefault="00BB5459" w:rsidP="006640EE">
      <w:r w:rsidRPr="00BB5459">
        <w:t>Fiscal year 2019 (settlement of accounts) ¥ 294 million</w:t>
      </w:r>
      <w:r w:rsidR="009515B1">
        <w:t>.</w:t>
      </w:r>
    </w:p>
    <w:p w14:paraId="1DF0AFC0" w14:textId="1704303B" w:rsidR="00BB5459" w:rsidRPr="00BB5459" w:rsidRDefault="00BB5459" w:rsidP="00CA26BD">
      <w:pPr>
        <w:pStyle w:val="Query"/>
      </w:pPr>
      <w:r w:rsidRPr="00BB5459">
        <w:t>Duration of the subsidy and/or any other time limits attached to it</w:t>
      </w:r>
    </w:p>
    <w:p w14:paraId="35931D03" w14:textId="1F69409C" w:rsidR="00BB5459" w:rsidRPr="00BB5459" w:rsidRDefault="00BB5459" w:rsidP="001A5FC6">
      <w:pPr>
        <w:spacing w:before="240" w:after="240"/>
      </w:pPr>
      <w:r w:rsidRPr="00BB5459">
        <w:t>The subsidy was started in April 1971. There is no time limit attached to it.</w:t>
      </w:r>
    </w:p>
    <w:p w14:paraId="35329FEC" w14:textId="666F0EDE" w:rsidR="00BB5459" w:rsidRPr="00BB5459" w:rsidRDefault="00BB5459" w:rsidP="00CA26BD">
      <w:pPr>
        <w:pStyle w:val="Query"/>
      </w:pPr>
      <w:r w:rsidRPr="00BB5459">
        <w:t>Statistical data permitting an assessment of the trade effects of a subsidy</w:t>
      </w:r>
    </w:p>
    <w:p w14:paraId="722DF626" w14:textId="4D9A493E" w:rsidR="00BB5459" w:rsidRPr="00BB5459" w:rsidRDefault="00BB5459" w:rsidP="00EE1FB1">
      <w:pPr>
        <w:pStyle w:val="Caption"/>
        <w:keepNext w:val="0"/>
      </w:pPr>
      <w:r w:rsidRPr="00BB5459">
        <w:t>Statistics on leather and leather goods (Unit: 100 Million yen)</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34"/>
        <w:gridCol w:w="2188"/>
        <w:gridCol w:w="2188"/>
        <w:gridCol w:w="2186"/>
      </w:tblGrid>
      <w:tr w:rsidR="00BB5459" w:rsidRPr="009515B1" w14:paraId="291F7EDC" w14:textId="77777777" w:rsidTr="00671F72">
        <w:trPr>
          <w:trHeight w:val="255"/>
        </w:trPr>
        <w:tc>
          <w:tcPr>
            <w:tcW w:w="1353" w:type="pct"/>
          </w:tcPr>
          <w:p w14:paraId="565F69D1" w14:textId="77777777" w:rsidR="00BB5459" w:rsidRPr="009515B1" w:rsidRDefault="00BB5459" w:rsidP="001A5FC6">
            <w:pPr>
              <w:rPr>
                <w:b/>
                <w:bCs/>
                <w:sz w:val="16"/>
                <w:szCs w:val="16"/>
              </w:rPr>
            </w:pPr>
          </w:p>
        </w:tc>
        <w:tc>
          <w:tcPr>
            <w:tcW w:w="1216" w:type="pct"/>
          </w:tcPr>
          <w:p w14:paraId="256B5C61" w14:textId="77777777" w:rsidR="00BB5459" w:rsidRPr="009515B1" w:rsidRDefault="00BB5459" w:rsidP="009515B1">
            <w:pPr>
              <w:jc w:val="center"/>
              <w:rPr>
                <w:b/>
                <w:bCs/>
                <w:sz w:val="16"/>
                <w:szCs w:val="16"/>
              </w:rPr>
            </w:pPr>
            <w:r w:rsidRPr="009515B1">
              <w:rPr>
                <w:b/>
                <w:bCs/>
                <w:sz w:val="16"/>
                <w:szCs w:val="16"/>
              </w:rPr>
              <w:t>2017</w:t>
            </w:r>
          </w:p>
        </w:tc>
        <w:tc>
          <w:tcPr>
            <w:tcW w:w="1216" w:type="pct"/>
          </w:tcPr>
          <w:p w14:paraId="22C3CCD5" w14:textId="77777777" w:rsidR="00BB5459" w:rsidRPr="009515B1" w:rsidRDefault="00BB5459" w:rsidP="009515B1">
            <w:pPr>
              <w:jc w:val="center"/>
              <w:rPr>
                <w:b/>
                <w:bCs/>
                <w:sz w:val="16"/>
                <w:szCs w:val="16"/>
              </w:rPr>
            </w:pPr>
            <w:r w:rsidRPr="009515B1">
              <w:rPr>
                <w:b/>
                <w:bCs/>
                <w:sz w:val="16"/>
                <w:szCs w:val="16"/>
              </w:rPr>
              <w:t>2018</w:t>
            </w:r>
          </w:p>
        </w:tc>
        <w:tc>
          <w:tcPr>
            <w:tcW w:w="1215" w:type="pct"/>
          </w:tcPr>
          <w:p w14:paraId="4C95C7D1" w14:textId="77777777" w:rsidR="00BB5459" w:rsidRPr="009515B1" w:rsidRDefault="00BB5459" w:rsidP="009515B1">
            <w:pPr>
              <w:jc w:val="center"/>
              <w:rPr>
                <w:b/>
                <w:bCs/>
                <w:sz w:val="16"/>
                <w:szCs w:val="16"/>
              </w:rPr>
            </w:pPr>
            <w:r w:rsidRPr="009515B1">
              <w:rPr>
                <w:b/>
                <w:bCs/>
                <w:sz w:val="16"/>
                <w:szCs w:val="16"/>
              </w:rPr>
              <w:t>2019</w:t>
            </w:r>
          </w:p>
        </w:tc>
      </w:tr>
      <w:tr w:rsidR="00BB5459" w:rsidRPr="009515B1" w14:paraId="1311125B" w14:textId="77777777" w:rsidTr="00671F72">
        <w:trPr>
          <w:trHeight w:val="255"/>
        </w:trPr>
        <w:tc>
          <w:tcPr>
            <w:tcW w:w="1353" w:type="pct"/>
          </w:tcPr>
          <w:p w14:paraId="385280E9" w14:textId="77777777" w:rsidR="00BB5459" w:rsidRPr="009515B1" w:rsidRDefault="00BB5459" w:rsidP="001A5FC6">
            <w:pPr>
              <w:rPr>
                <w:sz w:val="16"/>
                <w:szCs w:val="16"/>
              </w:rPr>
            </w:pPr>
            <w:r w:rsidRPr="009515B1">
              <w:rPr>
                <w:sz w:val="16"/>
                <w:szCs w:val="16"/>
              </w:rPr>
              <w:t>Production</w:t>
            </w:r>
          </w:p>
        </w:tc>
        <w:tc>
          <w:tcPr>
            <w:tcW w:w="1216" w:type="pct"/>
          </w:tcPr>
          <w:p w14:paraId="50282CF5" w14:textId="29CB17E4" w:rsidR="00BB5459" w:rsidRPr="009515B1" w:rsidRDefault="00BB5459" w:rsidP="009515B1">
            <w:pPr>
              <w:jc w:val="center"/>
              <w:rPr>
                <w:sz w:val="16"/>
                <w:szCs w:val="16"/>
              </w:rPr>
            </w:pPr>
            <w:r w:rsidRPr="009515B1">
              <w:rPr>
                <w:sz w:val="16"/>
                <w:szCs w:val="16"/>
              </w:rPr>
              <w:t>N.A</w:t>
            </w:r>
            <w:r w:rsidR="00B4469D">
              <w:rPr>
                <w:sz w:val="16"/>
                <w:szCs w:val="16"/>
              </w:rPr>
              <w:t>.</w:t>
            </w:r>
          </w:p>
        </w:tc>
        <w:tc>
          <w:tcPr>
            <w:tcW w:w="1216" w:type="pct"/>
          </w:tcPr>
          <w:p w14:paraId="30518354" w14:textId="6F604D3B" w:rsidR="00BB5459" w:rsidRPr="009515B1" w:rsidRDefault="00BB5459" w:rsidP="009515B1">
            <w:pPr>
              <w:jc w:val="center"/>
              <w:rPr>
                <w:sz w:val="16"/>
                <w:szCs w:val="16"/>
              </w:rPr>
            </w:pPr>
            <w:r w:rsidRPr="009515B1">
              <w:rPr>
                <w:sz w:val="16"/>
                <w:szCs w:val="16"/>
              </w:rPr>
              <w:t>N.A</w:t>
            </w:r>
            <w:r w:rsidR="00B4469D">
              <w:rPr>
                <w:sz w:val="16"/>
                <w:szCs w:val="16"/>
              </w:rPr>
              <w:t>.</w:t>
            </w:r>
          </w:p>
        </w:tc>
        <w:tc>
          <w:tcPr>
            <w:tcW w:w="1215" w:type="pct"/>
          </w:tcPr>
          <w:p w14:paraId="4227FC91" w14:textId="5C7FD49B" w:rsidR="00BB5459" w:rsidRPr="009515B1" w:rsidRDefault="00BB5459" w:rsidP="009515B1">
            <w:pPr>
              <w:jc w:val="center"/>
              <w:rPr>
                <w:sz w:val="16"/>
                <w:szCs w:val="16"/>
              </w:rPr>
            </w:pPr>
            <w:r w:rsidRPr="009515B1">
              <w:rPr>
                <w:sz w:val="16"/>
                <w:szCs w:val="16"/>
              </w:rPr>
              <w:t>N.A</w:t>
            </w:r>
            <w:r w:rsidR="00B4469D">
              <w:rPr>
                <w:sz w:val="16"/>
                <w:szCs w:val="16"/>
              </w:rPr>
              <w:t>.</w:t>
            </w:r>
          </w:p>
        </w:tc>
      </w:tr>
      <w:tr w:rsidR="00BB5459" w:rsidRPr="009515B1" w14:paraId="425099E4" w14:textId="77777777" w:rsidTr="00671F72">
        <w:trPr>
          <w:trHeight w:val="255"/>
        </w:trPr>
        <w:tc>
          <w:tcPr>
            <w:tcW w:w="1353" w:type="pct"/>
          </w:tcPr>
          <w:p w14:paraId="10F9F212" w14:textId="77777777" w:rsidR="00BB5459" w:rsidRPr="009515B1" w:rsidRDefault="00BB5459" w:rsidP="001A5FC6">
            <w:pPr>
              <w:rPr>
                <w:sz w:val="16"/>
                <w:szCs w:val="16"/>
              </w:rPr>
            </w:pPr>
            <w:r w:rsidRPr="009515B1">
              <w:rPr>
                <w:sz w:val="16"/>
                <w:szCs w:val="16"/>
              </w:rPr>
              <w:t>Import</w:t>
            </w:r>
          </w:p>
        </w:tc>
        <w:tc>
          <w:tcPr>
            <w:tcW w:w="1216" w:type="pct"/>
          </w:tcPr>
          <w:p w14:paraId="5FC85B2D" w14:textId="77777777" w:rsidR="00BB5459" w:rsidRPr="009515B1" w:rsidRDefault="00BB5459" w:rsidP="009515B1">
            <w:pPr>
              <w:ind w:right="702"/>
              <w:jc w:val="right"/>
              <w:rPr>
                <w:sz w:val="16"/>
                <w:szCs w:val="16"/>
              </w:rPr>
            </w:pPr>
            <w:r w:rsidRPr="009515B1">
              <w:rPr>
                <w:sz w:val="16"/>
                <w:szCs w:val="16"/>
              </w:rPr>
              <w:t>13,300</w:t>
            </w:r>
          </w:p>
        </w:tc>
        <w:tc>
          <w:tcPr>
            <w:tcW w:w="1216" w:type="pct"/>
          </w:tcPr>
          <w:p w14:paraId="245EC7DC" w14:textId="77777777" w:rsidR="00BB5459" w:rsidRPr="009515B1" w:rsidRDefault="00BB5459" w:rsidP="009515B1">
            <w:pPr>
              <w:ind w:right="702"/>
              <w:jc w:val="right"/>
              <w:rPr>
                <w:sz w:val="16"/>
                <w:szCs w:val="16"/>
              </w:rPr>
            </w:pPr>
            <w:r w:rsidRPr="009515B1">
              <w:rPr>
                <w:sz w:val="16"/>
                <w:szCs w:val="16"/>
              </w:rPr>
              <w:t>13,690</w:t>
            </w:r>
          </w:p>
        </w:tc>
        <w:tc>
          <w:tcPr>
            <w:tcW w:w="1215" w:type="pct"/>
          </w:tcPr>
          <w:p w14:paraId="6325F5B9" w14:textId="77777777" w:rsidR="00BB5459" w:rsidRPr="009515B1" w:rsidRDefault="00BB5459" w:rsidP="009515B1">
            <w:pPr>
              <w:ind w:right="702"/>
              <w:jc w:val="right"/>
              <w:rPr>
                <w:sz w:val="16"/>
                <w:szCs w:val="16"/>
              </w:rPr>
            </w:pPr>
            <w:r w:rsidRPr="009515B1">
              <w:rPr>
                <w:sz w:val="16"/>
                <w:szCs w:val="16"/>
              </w:rPr>
              <w:t>13,563</w:t>
            </w:r>
          </w:p>
        </w:tc>
      </w:tr>
      <w:tr w:rsidR="00BB5459" w:rsidRPr="009515B1" w14:paraId="29FE36D1" w14:textId="77777777" w:rsidTr="00671F72">
        <w:trPr>
          <w:trHeight w:val="255"/>
        </w:trPr>
        <w:tc>
          <w:tcPr>
            <w:tcW w:w="1353" w:type="pct"/>
          </w:tcPr>
          <w:p w14:paraId="292C97F2" w14:textId="77777777" w:rsidR="00BB5459" w:rsidRPr="009515B1" w:rsidRDefault="00BB5459" w:rsidP="001A5FC6">
            <w:pPr>
              <w:rPr>
                <w:sz w:val="16"/>
                <w:szCs w:val="16"/>
              </w:rPr>
            </w:pPr>
            <w:r w:rsidRPr="009515B1">
              <w:rPr>
                <w:sz w:val="16"/>
                <w:szCs w:val="16"/>
              </w:rPr>
              <w:t>Export</w:t>
            </w:r>
          </w:p>
        </w:tc>
        <w:tc>
          <w:tcPr>
            <w:tcW w:w="1216" w:type="pct"/>
          </w:tcPr>
          <w:p w14:paraId="2ECDE9C5" w14:textId="77777777" w:rsidR="00BB5459" w:rsidRPr="009515B1" w:rsidRDefault="00BB5459" w:rsidP="009515B1">
            <w:pPr>
              <w:ind w:right="702"/>
              <w:jc w:val="right"/>
              <w:rPr>
                <w:sz w:val="16"/>
                <w:szCs w:val="16"/>
              </w:rPr>
            </w:pPr>
            <w:r w:rsidRPr="009515B1">
              <w:rPr>
                <w:sz w:val="16"/>
                <w:szCs w:val="16"/>
              </w:rPr>
              <w:t>1,178</w:t>
            </w:r>
          </w:p>
        </w:tc>
        <w:tc>
          <w:tcPr>
            <w:tcW w:w="1216" w:type="pct"/>
          </w:tcPr>
          <w:p w14:paraId="2C8DEFA7" w14:textId="77777777" w:rsidR="00BB5459" w:rsidRPr="009515B1" w:rsidRDefault="00BB5459" w:rsidP="009515B1">
            <w:pPr>
              <w:ind w:right="702"/>
              <w:jc w:val="right"/>
              <w:rPr>
                <w:sz w:val="16"/>
                <w:szCs w:val="16"/>
              </w:rPr>
            </w:pPr>
            <w:r w:rsidRPr="009515B1">
              <w:rPr>
                <w:sz w:val="16"/>
                <w:szCs w:val="16"/>
              </w:rPr>
              <w:t>1,203</w:t>
            </w:r>
          </w:p>
        </w:tc>
        <w:tc>
          <w:tcPr>
            <w:tcW w:w="1215" w:type="pct"/>
          </w:tcPr>
          <w:p w14:paraId="5C2F9F46" w14:textId="77777777" w:rsidR="00BB5459" w:rsidRPr="009515B1" w:rsidRDefault="00BB5459" w:rsidP="009515B1">
            <w:pPr>
              <w:ind w:right="702"/>
              <w:jc w:val="right"/>
              <w:rPr>
                <w:sz w:val="16"/>
                <w:szCs w:val="16"/>
              </w:rPr>
            </w:pPr>
            <w:r w:rsidRPr="009515B1">
              <w:rPr>
                <w:sz w:val="16"/>
                <w:szCs w:val="16"/>
              </w:rPr>
              <w:t>1,237</w:t>
            </w:r>
          </w:p>
        </w:tc>
      </w:tr>
    </w:tbl>
    <w:p w14:paraId="78FFED97" w14:textId="7EC05D2C" w:rsidR="00BB5459" w:rsidRPr="004D4CE5" w:rsidRDefault="00BB5459" w:rsidP="00671F72">
      <w:pPr>
        <w:pStyle w:val="Heading2"/>
        <w:keepLines w:val="0"/>
        <w:spacing w:before="240"/>
      </w:pPr>
      <w:bookmarkStart w:id="22" w:name="_Toc233448498"/>
      <w:bookmarkStart w:id="23" w:name="_Toc233512191"/>
      <w:bookmarkStart w:id="24" w:name="_Toc233513025"/>
      <w:bookmarkStart w:id="25" w:name="_Toc294793126"/>
      <w:bookmarkStart w:id="26" w:name="_Toc296941674"/>
      <w:bookmarkStart w:id="27" w:name="_Toc296958081"/>
      <w:bookmarkStart w:id="28" w:name="_Toc296958702"/>
      <w:bookmarkStart w:id="29" w:name="_Toc297016750"/>
      <w:bookmarkStart w:id="30" w:name="_Toc297023211"/>
      <w:bookmarkStart w:id="31" w:name="_Toc360173762"/>
      <w:bookmarkStart w:id="32" w:name="_Toc11783611"/>
      <w:bookmarkStart w:id="33" w:name="_Toc12030623"/>
      <w:bookmarkStart w:id="34" w:name="_Toc75799883"/>
      <w:bookmarkStart w:id="35" w:name="_Toc75882510"/>
      <w:r w:rsidRPr="004D4CE5">
        <w:lastRenderedPageBreak/>
        <w:t>Subsidy for Supporting the Manufacture of Traditional Craft Products</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D4AB5DD" w14:textId="35166940" w:rsidR="00BB5459" w:rsidRPr="00BB5459" w:rsidRDefault="00BB5459" w:rsidP="00671F72">
      <w:pPr>
        <w:pStyle w:val="Query"/>
        <w:keepNext/>
        <w:numPr>
          <w:ilvl w:val="0"/>
          <w:numId w:val="11"/>
        </w:numPr>
      </w:pPr>
      <w:r w:rsidRPr="00BB5459">
        <w:t>Title of the subsidy programme</w:t>
      </w:r>
    </w:p>
    <w:p w14:paraId="6DAA6BA4" w14:textId="1D0C3A40" w:rsidR="00BB5459" w:rsidRPr="00BB5459" w:rsidRDefault="00BB5459" w:rsidP="00671F72">
      <w:pPr>
        <w:keepNext/>
        <w:spacing w:before="240" w:after="240"/>
      </w:pPr>
      <w:r w:rsidRPr="00BB5459">
        <w:t>Subsidy for Supporting the Manufacture of Traditional Craft Products</w:t>
      </w:r>
      <w:r w:rsidR="009515B1">
        <w:t>.</w:t>
      </w:r>
    </w:p>
    <w:p w14:paraId="4CAF718F" w14:textId="4CDBDCAA" w:rsidR="00BB5459" w:rsidRPr="00BB5459" w:rsidRDefault="00BB5459" w:rsidP="00CA26BD">
      <w:pPr>
        <w:pStyle w:val="Query"/>
      </w:pPr>
      <w:r w:rsidRPr="00BB5459">
        <w:t>Period covered by the notification</w:t>
      </w:r>
    </w:p>
    <w:p w14:paraId="173907DC" w14:textId="125BEF92" w:rsidR="00BB5459" w:rsidRPr="00BB5459" w:rsidRDefault="00BB5459" w:rsidP="001A5FC6">
      <w:pPr>
        <w:spacing w:before="240" w:after="240"/>
      </w:pPr>
      <w:r w:rsidRPr="00BB5459">
        <w:t>4/2018</w:t>
      </w:r>
      <w:r w:rsidR="00DD0B74">
        <w:t xml:space="preserve"> - </w:t>
      </w:r>
      <w:r w:rsidRPr="00BB5459">
        <w:t>3/2020</w:t>
      </w:r>
      <w:r w:rsidR="009515B1">
        <w:t>.</w:t>
      </w:r>
    </w:p>
    <w:p w14:paraId="549BBAF9" w14:textId="0BE5AE3E" w:rsidR="00BB5459" w:rsidRPr="00BB5459" w:rsidRDefault="00BB5459" w:rsidP="00CA26BD">
      <w:pPr>
        <w:pStyle w:val="Query"/>
      </w:pPr>
      <w:r w:rsidRPr="00BB5459">
        <w:t>Policy objective and/or purpose of the subsidy</w:t>
      </w:r>
    </w:p>
    <w:p w14:paraId="1BBB8176" w14:textId="7010FB1A" w:rsidR="00BB5459" w:rsidRPr="00BB5459" w:rsidRDefault="00BB5459" w:rsidP="001A5FC6">
      <w:pPr>
        <w:spacing w:before="240" w:after="240"/>
      </w:pPr>
      <w:r w:rsidRPr="00BB5459">
        <w:t>To promote Japanese traditional craft products.</w:t>
      </w:r>
    </w:p>
    <w:p w14:paraId="6B476316" w14:textId="33844D12" w:rsidR="00BB5459" w:rsidRPr="00BB5459" w:rsidRDefault="00BB5459" w:rsidP="00CA26BD">
      <w:pPr>
        <w:pStyle w:val="Query"/>
      </w:pPr>
      <w:r w:rsidRPr="00BB5459">
        <w:t>Background and authority for the subsidy</w:t>
      </w:r>
    </w:p>
    <w:p w14:paraId="25B0FAD4" w14:textId="51C6E5F6"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9515B1">
        <w:t>.</w:t>
      </w:r>
    </w:p>
    <w:p w14:paraId="5EB6C63D" w14:textId="2F0EECDD" w:rsidR="00BB5459" w:rsidRPr="00BB5459" w:rsidRDefault="00BB5459" w:rsidP="00CA26BD">
      <w:pPr>
        <w:pStyle w:val="Query"/>
      </w:pPr>
      <w:r w:rsidRPr="00BB5459">
        <w:t>Legislation under which it is granted</w:t>
      </w:r>
    </w:p>
    <w:p w14:paraId="41E87A12" w14:textId="582365D2" w:rsidR="00BB5459" w:rsidRPr="00BB5459" w:rsidRDefault="00BB5459" w:rsidP="001A5FC6">
      <w:pPr>
        <w:spacing w:before="240" w:after="240"/>
      </w:pPr>
      <w:r w:rsidRPr="00BB5459">
        <w:t>The Law on the Promotion for Traditional Craft Products</w:t>
      </w:r>
      <w:r w:rsidR="009515B1">
        <w:t>.</w:t>
      </w:r>
    </w:p>
    <w:p w14:paraId="26DDD881" w14:textId="69D3CAE8" w:rsidR="00BB5459" w:rsidRPr="00BB5459" w:rsidRDefault="00BB5459" w:rsidP="00CA26BD">
      <w:pPr>
        <w:pStyle w:val="Query"/>
      </w:pPr>
      <w:r w:rsidRPr="00BB5459">
        <w:t>Form of the subsidy (i.e. grant, loan, tax concession, etc.)</w:t>
      </w:r>
    </w:p>
    <w:p w14:paraId="315BB8AD" w14:textId="38C159F7" w:rsidR="00BB5459" w:rsidRPr="00BB5459" w:rsidRDefault="00BB5459" w:rsidP="001A5FC6">
      <w:pPr>
        <w:spacing w:before="240" w:after="240"/>
      </w:pPr>
      <w:r w:rsidRPr="00BB5459">
        <w:t>Grant</w:t>
      </w:r>
      <w:r w:rsidR="009515B1">
        <w:t>.</w:t>
      </w:r>
    </w:p>
    <w:p w14:paraId="77910DB9" w14:textId="2CE62798" w:rsidR="00BB5459" w:rsidRPr="00BB5459" w:rsidRDefault="00BB5459" w:rsidP="00CA26BD">
      <w:pPr>
        <w:pStyle w:val="Query"/>
      </w:pPr>
      <w:r w:rsidRPr="00BB5459">
        <w:t>To whom and how the subsidy is provided</w:t>
      </w:r>
    </w:p>
    <w:p w14:paraId="2B284284" w14:textId="1489C0E5" w:rsidR="00BB5459" w:rsidRPr="00BB5459" w:rsidRDefault="00BB5459" w:rsidP="001A5FC6">
      <w:pPr>
        <w:spacing w:before="240" w:after="240"/>
      </w:pPr>
      <w:r w:rsidRPr="00BB5459">
        <w:t>Manufacturing cooperative society, etc.</w:t>
      </w:r>
    </w:p>
    <w:p w14:paraId="257E40B9" w14:textId="5D3C41AE" w:rsidR="00BB5459" w:rsidRPr="00BB5459" w:rsidRDefault="00BB5459" w:rsidP="00CA26BD">
      <w:pPr>
        <w:pStyle w:val="Query"/>
      </w:pPr>
      <w:r w:rsidRPr="00BB5459">
        <w:t>Subsidy per unit, or in cases where this is not possible, total amount or annual amount budgeted for that subsidy</w:t>
      </w:r>
    </w:p>
    <w:p w14:paraId="6326AEBB" w14:textId="5A660915" w:rsidR="00BB5459" w:rsidRPr="00BB5459" w:rsidRDefault="00BB5459" w:rsidP="006640EE">
      <w:r w:rsidRPr="00BB5459">
        <w:t>Fiscal year 2018 (</w:t>
      </w:r>
      <w:proofErr w:type="gramStart"/>
      <w:r w:rsidRPr="00BB5459">
        <w:t>final results</w:t>
      </w:r>
      <w:proofErr w:type="gramEnd"/>
      <w:r w:rsidRPr="00BB5459">
        <w:t>) ¥ 295 million</w:t>
      </w:r>
      <w:r w:rsidR="009515B1">
        <w:t>.</w:t>
      </w:r>
    </w:p>
    <w:p w14:paraId="5E0A1792" w14:textId="177752A2" w:rsidR="00BB5459" w:rsidRPr="00BB5459" w:rsidRDefault="00BB5459" w:rsidP="006640EE">
      <w:r w:rsidRPr="00BB5459">
        <w:t>Fiscal year 2019 (</w:t>
      </w:r>
      <w:proofErr w:type="gramStart"/>
      <w:r w:rsidRPr="00BB5459">
        <w:t>final results</w:t>
      </w:r>
      <w:proofErr w:type="gramEnd"/>
      <w:r w:rsidRPr="00BB5459">
        <w:t>) ¥ 270 million</w:t>
      </w:r>
      <w:r w:rsidR="009515B1">
        <w:t>.</w:t>
      </w:r>
    </w:p>
    <w:p w14:paraId="1126C0B7" w14:textId="1F4F4BD2" w:rsidR="00BB5459" w:rsidRPr="00BB5459" w:rsidRDefault="00BB5459" w:rsidP="00CA26BD">
      <w:pPr>
        <w:pStyle w:val="Query"/>
      </w:pPr>
      <w:r w:rsidRPr="00BB5459">
        <w:t>Duration of the subsidy and/or any other time limits attached to it</w:t>
      </w:r>
    </w:p>
    <w:p w14:paraId="4026F034" w14:textId="369554BA" w:rsidR="00BB5459" w:rsidRPr="00BB5459" w:rsidRDefault="009515B1" w:rsidP="001A5FC6">
      <w:pPr>
        <w:spacing w:before="240" w:after="240"/>
      </w:pPr>
      <w:r>
        <w:t>T</w:t>
      </w:r>
      <w:r w:rsidR="00BB5459" w:rsidRPr="00BB5459">
        <w:t>here is no time limit attached to it.</w:t>
      </w:r>
    </w:p>
    <w:p w14:paraId="2E500C4A" w14:textId="018C8EE0" w:rsidR="00BB5459" w:rsidRPr="00BB5459" w:rsidRDefault="00BB5459" w:rsidP="00CA26BD">
      <w:pPr>
        <w:pStyle w:val="Query"/>
      </w:pPr>
      <w:r w:rsidRPr="00BB5459">
        <w:t>Statistical data permitting an assessment of the trade effects of a subsidy</w:t>
      </w:r>
    </w:p>
    <w:p w14:paraId="694D1118" w14:textId="61A33D17" w:rsidR="00BB5459" w:rsidRPr="00BB5459" w:rsidRDefault="006640EE" w:rsidP="001A5FC6">
      <w:pPr>
        <w:spacing w:before="240" w:after="240"/>
      </w:pPr>
      <w:r>
        <w:t>N.A.</w:t>
      </w:r>
    </w:p>
    <w:p w14:paraId="25D18332" w14:textId="6F0EEF58" w:rsidR="00BB5459" w:rsidRPr="004D4CE5" w:rsidRDefault="00BB5459" w:rsidP="00671F72">
      <w:pPr>
        <w:pStyle w:val="Heading2"/>
        <w:keepNext w:val="0"/>
        <w:keepLines w:val="0"/>
      </w:pPr>
      <w:bookmarkStart w:id="36" w:name="_Toc233448507"/>
      <w:bookmarkStart w:id="37" w:name="_Toc233512192"/>
      <w:bookmarkStart w:id="38" w:name="_Toc233513026"/>
      <w:bookmarkStart w:id="39" w:name="_Toc294793127"/>
      <w:bookmarkStart w:id="40" w:name="_Toc296941684"/>
      <w:bookmarkStart w:id="41" w:name="_Toc296958085"/>
      <w:bookmarkStart w:id="42" w:name="_Toc296958706"/>
      <w:bookmarkStart w:id="43" w:name="_Toc297016754"/>
      <w:bookmarkStart w:id="44" w:name="_Toc297023212"/>
      <w:bookmarkStart w:id="45" w:name="_Toc360173763"/>
      <w:bookmarkStart w:id="46" w:name="_Toc11783612"/>
      <w:bookmarkStart w:id="47" w:name="_Toc12030624"/>
      <w:bookmarkStart w:id="48" w:name="_Toc75799884"/>
      <w:bookmarkStart w:id="49" w:name="_Toc75882511"/>
      <w:r w:rsidRPr="004D4CE5">
        <w:t>Subsidy for Promoting the Manufacture of Traditional Craft Products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1A2EA94" w14:textId="6E0D07AC" w:rsidR="00BB5459" w:rsidRPr="00BB5459" w:rsidRDefault="00BB5459" w:rsidP="00CA26BD">
      <w:pPr>
        <w:pStyle w:val="Query"/>
        <w:numPr>
          <w:ilvl w:val="0"/>
          <w:numId w:val="12"/>
        </w:numPr>
      </w:pPr>
      <w:bookmarkStart w:id="50" w:name="_Toc233448508"/>
      <w:r w:rsidRPr="00BB5459">
        <w:t>Title of the subsidy programme</w:t>
      </w:r>
    </w:p>
    <w:p w14:paraId="45BA8A2F" w14:textId="47329185" w:rsidR="00BB5459" w:rsidRPr="00BB5459" w:rsidRDefault="00BB5459" w:rsidP="001A5FC6">
      <w:pPr>
        <w:spacing w:before="240" w:after="240"/>
      </w:pPr>
      <w:r w:rsidRPr="00BB5459">
        <w:t>Subsidy for Promoting the Manufacture of Traditional Craft Product</w:t>
      </w:r>
      <w:r w:rsidR="009515B1">
        <w:t>s.</w:t>
      </w:r>
    </w:p>
    <w:p w14:paraId="54579CA2" w14:textId="296C6D4E" w:rsidR="00BB5459" w:rsidRPr="00BB5459" w:rsidRDefault="00BB5459" w:rsidP="00CA26BD">
      <w:pPr>
        <w:pStyle w:val="Query"/>
      </w:pPr>
      <w:r w:rsidRPr="00BB5459">
        <w:t>Period covered by the notification</w:t>
      </w:r>
    </w:p>
    <w:p w14:paraId="474ABD99" w14:textId="338F0186" w:rsidR="00BB5459" w:rsidRPr="00BB5459" w:rsidRDefault="00BB5459" w:rsidP="001A5FC6">
      <w:pPr>
        <w:spacing w:before="240" w:after="240"/>
      </w:pPr>
      <w:r w:rsidRPr="00BB5459">
        <w:t>4/2018</w:t>
      </w:r>
      <w:r w:rsidR="00DD0B74">
        <w:t xml:space="preserve"> - </w:t>
      </w:r>
      <w:r w:rsidRPr="00BB5459">
        <w:t>3/2020</w:t>
      </w:r>
      <w:r w:rsidR="009515B1">
        <w:t>.</w:t>
      </w:r>
    </w:p>
    <w:p w14:paraId="7330B622" w14:textId="215DEC98" w:rsidR="00BB5459" w:rsidRPr="00BB5459" w:rsidRDefault="00BB5459" w:rsidP="00CA26BD">
      <w:pPr>
        <w:pStyle w:val="Query"/>
      </w:pPr>
      <w:r w:rsidRPr="00BB5459">
        <w:t>Policy objective and/or purpose of the subsidy</w:t>
      </w:r>
    </w:p>
    <w:p w14:paraId="5074A7AE" w14:textId="2B4A4322" w:rsidR="00BB5459" w:rsidRPr="00BB5459" w:rsidRDefault="00BB5459" w:rsidP="001A5FC6">
      <w:pPr>
        <w:spacing w:before="240" w:after="240"/>
      </w:pPr>
      <w:r w:rsidRPr="00BB5459">
        <w:t>To promote Japanese traditional craft products.</w:t>
      </w:r>
    </w:p>
    <w:p w14:paraId="26E372A0" w14:textId="2A9EC32A" w:rsidR="00BB5459" w:rsidRPr="00BB5459" w:rsidRDefault="00BB5459" w:rsidP="00CA26BD">
      <w:pPr>
        <w:pStyle w:val="Query"/>
      </w:pPr>
      <w:r w:rsidRPr="00BB5459">
        <w:lastRenderedPageBreak/>
        <w:t>Background and authority for the subsidy</w:t>
      </w:r>
    </w:p>
    <w:p w14:paraId="6C8F8D58" w14:textId="53A52AC1"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960233">
        <w:t>.</w:t>
      </w:r>
    </w:p>
    <w:p w14:paraId="416E8FC4" w14:textId="7214B765" w:rsidR="00BB5459" w:rsidRPr="00BB5459" w:rsidRDefault="00BB5459" w:rsidP="00CA26BD">
      <w:pPr>
        <w:pStyle w:val="Query"/>
      </w:pPr>
      <w:r w:rsidRPr="00BB5459">
        <w:t>Legislation under which it is granted</w:t>
      </w:r>
    </w:p>
    <w:p w14:paraId="6E6791BA" w14:textId="5A3716FD" w:rsidR="00BB5459" w:rsidRPr="00BB5459" w:rsidRDefault="00BB5459" w:rsidP="001A5FC6">
      <w:pPr>
        <w:spacing w:before="240" w:after="240"/>
      </w:pPr>
      <w:r w:rsidRPr="00BB5459">
        <w:t>The Law on the Promotion for Traditional Craft Products</w:t>
      </w:r>
      <w:r w:rsidR="00960233">
        <w:t>.</w:t>
      </w:r>
    </w:p>
    <w:p w14:paraId="5AE662DB" w14:textId="5B7B49A9" w:rsidR="00BB5459" w:rsidRPr="00BB5459" w:rsidRDefault="00BB5459" w:rsidP="00CA26BD">
      <w:pPr>
        <w:pStyle w:val="Query"/>
      </w:pPr>
      <w:r w:rsidRPr="00BB5459">
        <w:t>Form of the subsidy (i.e. grant, loan, tax concession, etc.)</w:t>
      </w:r>
    </w:p>
    <w:p w14:paraId="56CABAC9" w14:textId="2698DA5F" w:rsidR="00BB5459" w:rsidRPr="00BB5459" w:rsidRDefault="00BB5459" w:rsidP="001A5FC6">
      <w:pPr>
        <w:spacing w:before="240" w:after="240"/>
      </w:pPr>
      <w:r w:rsidRPr="00BB5459">
        <w:t>Grant</w:t>
      </w:r>
      <w:r w:rsidR="00960233">
        <w:t>.</w:t>
      </w:r>
    </w:p>
    <w:p w14:paraId="709C5127" w14:textId="7BB248E1" w:rsidR="00BB5459" w:rsidRPr="00BB5459" w:rsidRDefault="00BB5459" w:rsidP="00CA26BD">
      <w:pPr>
        <w:pStyle w:val="Query"/>
      </w:pPr>
      <w:r w:rsidRPr="00BB5459">
        <w:t>To whom and how the subsidy is provided</w:t>
      </w:r>
    </w:p>
    <w:p w14:paraId="7C4A5953" w14:textId="5F0EA289" w:rsidR="00BB5459" w:rsidRPr="00BB5459" w:rsidRDefault="00BB5459" w:rsidP="001A5FC6">
      <w:pPr>
        <w:spacing w:before="240" w:after="240"/>
      </w:pPr>
      <w:r w:rsidRPr="00BB5459">
        <w:t>The Association for the Promotion of Traditional Craft Industries</w:t>
      </w:r>
      <w:r w:rsidR="00960233">
        <w:t>.</w:t>
      </w:r>
    </w:p>
    <w:p w14:paraId="1AB9A9A2" w14:textId="58CE5CF2" w:rsidR="00BB5459" w:rsidRPr="00BB5459" w:rsidRDefault="00BB5459" w:rsidP="00CA26BD">
      <w:pPr>
        <w:pStyle w:val="Query"/>
      </w:pPr>
      <w:r w:rsidRPr="00BB5459">
        <w:t>Subsidy per unit, or in cases where this is not possible, total amount or annual amount budgeted for that subsidy</w:t>
      </w:r>
    </w:p>
    <w:p w14:paraId="1BDDEC48" w14:textId="3A0E0ACF" w:rsidR="00BB5459" w:rsidRPr="00BB5459" w:rsidRDefault="00BB5459" w:rsidP="00960233">
      <w:pPr>
        <w:spacing w:before="240"/>
      </w:pPr>
      <w:r w:rsidRPr="00BB5459">
        <w:t>Fiscal year 2018 (</w:t>
      </w:r>
      <w:proofErr w:type="gramStart"/>
      <w:r w:rsidRPr="00BB5459">
        <w:t>final results</w:t>
      </w:r>
      <w:proofErr w:type="gramEnd"/>
      <w:r w:rsidRPr="00BB5459">
        <w:t>) ¥ 700 million</w:t>
      </w:r>
      <w:r w:rsidR="00960233">
        <w:t>.</w:t>
      </w:r>
    </w:p>
    <w:p w14:paraId="2BBE45B2" w14:textId="47C1695C" w:rsidR="00BB5459" w:rsidRPr="00BB5459" w:rsidRDefault="00BB5459" w:rsidP="00960233">
      <w:pPr>
        <w:spacing w:after="240"/>
      </w:pPr>
      <w:r w:rsidRPr="00BB5459">
        <w:t>Fiscal year 2019 (</w:t>
      </w:r>
      <w:proofErr w:type="gramStart"/>
      <w:r w:rsidRPr="00BB5459">
        <w:t>final results</w:t>
      </w:r>
      <w:proofErr w:type="gramEnd"/>
      <w:r w:rsidRPr="00BB5459">
        <w:t>) ¥ 703 million</w:t>
      </w:r>
      <w:r w:rsidR="00960233">
        <w:t>.</w:t>
      </w:r>
    </w:p>
    <w:p w14:paraId="22E2FF78" w14:textId="2ACF90B9" w:rsidR="00BB5459" w:rsidRPr="00BB5459" w:rsidRDefault="00BB5459" w:rsidP="00CA26BD">
      <w:pPr>
        <w:pStyle w:val="Query"/>
      </w:pPr>
      <w:r w:rsidRPr="00BB5459">
        <w:t>Duration of the subsidy and/or any other time limits attached to it</w:t>
      </w:r>
    </w:p>
    <w:p w14:paraId="4038FC5D" w14:textId="46D52CD4" w:rsidR="00BB5459" w:rsidRPr="00BB5459" w:rsidRDefault="00BB5459" w:rsidP="001A5FC6">
      <w:pPr>
        <w:spacing w:before="240" w:after="240"/>
      </w:pPr>
      <w:r w:rsidRPr="00BB5459">
        <w:t>There is no time limit attached to it.</w:t>
      </w:r>
    </w:p>
    <w:p w14:paraId="717121EE" w14:textId="6C74408C" w:rsidR="00BB5459" w:rsidRPr="00BB5459" w:rsidRDefault="00BB5459" w:rsidP="00CA26BD">
      <w:pPr>
        <w:pStyle w:val="Query"/>
      </w:pPr>
      <w:r w:rsidRPr="00BB5459">
        <w:t>Statistical data permitting an assessment of the trade effects of a subsidy</w:t>
      </w:r>
    </w:p>
    <w:p w14:paraId="6B0C38D5" w14:textId="0C5926E2" w:rsidR="00BB5459" w:rsidRPr="00BB5459" w:rsidRDefault="006640EE" w:rsidP="001A5FC6">
      <w:pPr>
        <w:spacing w:before="240" w:after="240"/>
      </w:pPr>
      <w:r>
        <w:t>N.A.</w:t>
      </w:r>
    </w:p>
    <w:p w14:paraId="7A1F1828" w14:textId="0BE93D19" w:rsidR="00BB5459" w:rsidRPr="004D4CE5" w:rsidRDefault="00BB5459" w:rsidP="00671F72">
      <w:pPr>
        <w:pStyle w:val="Heading2"/>
        <w:keepNext w:val="0"/>
        <w:keepLines w:val="0"/>
      </w:pPr>
      <w:bookmarkStart w:id="51" w:name="_Toc75882512"/>
      <w:bookmarkStart w:id="52" w:name="_Toc233448645"/>
      <w:bookmarkStart w:id="53" w:name="_Toc233512204"/>
      <w:bookmarkStart w:id="54" w:name="_Toc233513038"/>
      <w:bookmarkStart w:id="55" w:name="_Toc294793181"/>
      <w:bookmarkStart w:id="56" w:name="_Toc296941793"/>
      <w:bookmarkStart w:id="57" w:name="_Toc296958187"/>
      <w:bookmarkStart w:id="58" w:name="_Toc296958808"/>
      <w:bookmarkStart w:id="59" w:name="_Toc297016856"/>
      <w:bookmarkStart w:id="60" w:name="_Toc297023223"/>
      <w:bookmarkStart w:id="61" w:name="_Toc360173771"/>
      <w:bookmarkStart w:id="62" w:name="_Toc11783613"/>
      <w:bookmarkStart w:id="63" w:name="_Toc12030625"/>
      <w:bookmarkEnd w:id="50"/>
      <w:r w:rsidRPr="004D4CE5">
        <w:t>Subsidy for Space Environment Reliability Verification Integrated System</w:t>
      </w:r>
      <w:bookmarkEnd w:id="51"/>
    </w:p>
    <w:p w14:paraId="03972898" w14:textId="00A92856" w:rsidR="00BB5459" w:rsidRPr="00BB5459" w:rsidRDefault="00BB5459" w:rsidP="00CA26BD">
      <w:pPr>
        <w:pStyle w:val="Query"/>
        <w:numPr>
          <w:ilvl w:val="0"/>
          <w:numId w:val="13"/>
        </w:numPr>
      </w:pPr>
      <w:r w:rsidRPr="00BB5459">
        <w:t>Title of the subsidy programme</w:t>
      </w:r>
    </w:p>
    <w:p w14:paraId="7E1DCFAB" w14:textId="6B3BBA4B" w:rsidR="00BB5459" w:rsidRPr="00BB5459" w:rsidRDefault="00BB5459" w:rsidP="001A5FC6">
      <w:pPr>
        <w:spacing w:before="240" w:after="240"/>
      </w:pPr>
      <w:r w:rsidRPr="00BB5459">
        <w:t>Subsidy for Space Environment Reliability Verification Integrated System</w:t>
      </w:r>
      <w:r w:rsidR="00960233">
        <w:t>.</w:t>
      </w:r>
    </w:p>
    <w:p w14:paraId="2AE856AA" w14:textId="005C9178" w:rsidR="00BB5459" w:rsidRPr="00BB5459" w:rsidRDefault="00BB5459" w:rsidP="00CA26BD">
      <w:pPr>
        <w:pStyle w:val="Query"/>
      </w:pPr>
      <w:r w:rsidRPr="00BB5459">
        <w:t>Period covered by the notification</w:t>
      </w:r>
    </w:p>
    <w:p w14:paraId="0751AE87" w14:textId="2411A5CA" w:rsidR="00BB5459" w:rsidRPr="00BB5459" w:rsidRDefault="00BB5459" w:rsidP="001A5FC6">
      <w:pPr>
        <w:spacing w:before="240" w:after="240"/>
      </w:pPr>
      <w:r w:rsidRPr="00BB5459">
        <w:t>4/2019</w:t>
      </w:r>
      <w:r w:rsidR="00DD0B74">
        <w:t xml:space="preserve"> - </w:t>
      </w:r>
      <w:r w:rsidRPr="00BB5459">
        <w:t>3/2020</w:t>
      </w:r>
      <w:r w:rsidR="00960233">
        <w:t>.</w:t>
      </w:r>
    </w:p>
    <w:p w14:paraId="3AA095DB" w14:textId="72F73974" w:rsidR="00BB5459" w:rsidRPr="00BB5459" w:rsidRDefault="00BB5459" w:rsidP="00CA26BD">
      <w:pPr>
        <w:pStyle w:val="Query"/>
      </w:pPr>
      <w:r w:rsidRPr="00BB5459">
        <w:t>Policy objective and/or purpose of the subsidy</w:t>
      </w:r>
    </w:p>
    <w:p w14:paraId="02EED972" w14:textId="77777777" w:rsidR="00BB5459" w:rsidRPr="00BB5459" w:rsidRDefault="00BB5459" w:rsidP="001A5FC6">
      <w:pPr>
        <w:spacing w:before="240" w:after="240"/>
      </w:pPr>
      <w:r w:rsidRPr="00BB5459">
        <w:t>To promote the space diversion of distinguished commercial components and technologies.</w:t>
      </w:r>
    </w:p>
    <w:p w14:paraId="6CD55556" w14:textId="672EF4A1" w:rsidR="00BB5459" w:rsidRPr="00BB5459" w:rsidRDefault="00BB5459" w:rsidP="00CA26BD">
      <w:pPr>
        <w:pStyle w:val="Query"/>
      </w:pPr>
      <w:r w:rsidRPr="00BB5459">
        <w:t>Background and authority for the subsidy</w:t>
      </w:r>
    </w:p>
    <w:p w14:paraId="24A412C6" w14:textId="2F946374"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960233">
        <w:t>.</w:t>
      </w:r>
    </w:p>
    <w:p w14:paraId="19CAD488" w14:textId="276ECA50" w:rsidR="00BB5459" w:rsidRPr="00BB5459" w:rsidRDefault="00BB5459" w:rsidP="00CA26BD">
      <w:pPr>
        <w:pStyle w:val="Query"/>
      </w:pPr>
      <w:r w:rsidRPr="00BB5459">
        <w:t>Legislation under which it is granted</w:t>
      </w:r>
    </w:p>
    <w:p w14:paraId="0A990026" w14:textId="7E8A30E6" w:rsidR="00BB5459" w:rsidRPr="00BB5459" w:rsidRDefault="00BB5459" w:rsidP="001A5FC6">
      <w:pPr>
        <w:spacing w:before="240" w:after="240"/>
      </w:pPr>
      <w:r w:rsidRPr="00BB5459">
        <w:t>Assistance by budget</w:t>
      </w:r>
      <w:r w:rsidR="00960233">
        <w:t>.</w:t>
      </w:r>
    </w:p>
    <w:p w14:paraId="70E2C3FA" w14:textId="79E9225C" w:rsidR="00BB5459" w:rsidRPr="00BB5459" w:rsidRDefault="00BB5459" w:rsidP="00CA26BD">
      <w:pPr>
        <w:pStyle w:val="Query"/>
      </w:pPr>
      <w:r w:rsidRPr="00BB5459">
        <w:t>Form of the subsidy (i.e., grant, loan, tax concession, etc.)</w:t>
      </w:r>
    </w:p>
    <w:p w14:paraId="7E8E61DC" w14:textId="6F8DD18B" w:rsidR="00BB5459" w:rsidRPr="00BB5459" w:rsidRDefault="00BB5459" w:rsidP="001A5FC6">
      <w:pPr>
        <w:spacing w:before="240" w:after="240"/>
      </w:pPr>
      <w:r w:rsidRPr="00BB5459">
        <w:t>Grant</w:t>
      </w:r>
      <w:r w:rsidR="00960233">
        <w:t>.</w:t>
      </w:r>
    </w:p>
    <w:p w14:paraId="24B1A457" w14:textId="3B2D4925" w:rsidR="00BB5459" w:rsidRPr="00BB5459" w:rsidRDefault="00BB5459" w:rsidP="00671F72">
      <w:pPr>
        <w:pStyle w:val="Query"/>
        <w:keepNext/>
      </w:pPr>
      <w:r w:rsidRPr="00BB5459">
        <w:lastRenderedPageBreak/>
        <w:t>To whom and how the subsidy is provided</w:t>
      </w:r>
    </w:p>
    <w:p w14:paraId="1BC54D99" w14:textId="60543108" w:rsidR="00BB5459" w:rsidRPr="00BB5459" w:rsidRDefault="00BB5459" w:rsidP="00671F72">
      <w:pPr>
        <w:keepNext/>
        <w:spacing w:before="240" w:after="240"/>
      </w:pPr>
      <w:r w:rsidRPr="00BB5459">
        <w:t>The subsidy is provided to private companies for the on-orbit demonstrations selected by external experts.</w:t>
      </w:r>
    </w:p>
    <w:p w14:paraId="2ED0BEC8" w14:textId="177AC624" w:rsidR="00BB5459" w:rsidRPr="00BB5459" w:rsidRDefault="00BB5459" w:rsidP="00CA26BD">
      <w:pPr>
        <w:pStyle w:val="Query"/>
      </w:pPr>
      <w:r w:rsidRPr="00BB5459">
        <w:t>Subsidy per unit, or in cases where this is not possible, the total amount or the annual amount budgeted for that subsidy</w:t>
      </w:r>
    </w:p>
    <w:p w14:paraId="73E5DEBD" w14:textId="6DB5C8CF" w:rsidR="00BB5459" w:rsidRPr="00BB5459" w:rsidRDefault="00BB5459" w:rsidP="001A5FC6">
      <w:pPr>
        <w:spacing w:before="240" w:after="240"/>
      </w:pPr>
      <w:r w:rsidRPr="00BB5459">
        <w:t>Fiscal year 2019 settlement of accounts</w:t>
      </w:r>
      <w:r w:rsidR="001A5FC6" w:rsidRPr="001A5FC6">
        <w:t xml:space="preserve"> </w:t>
      </w:r>
      <w:r w:rsidRPr="00BB5459">
        <w:t>\</w:t>
      </w:r>
      <w:r w:rsidR="001A5FC6" w:rsidRPr="00BB5459">
        <w:t xml:space="preserve"> </w:t>
      </w:r>
      <w:r w:rsidRPr="00BB5459">
        <w:t>46 million yen</w:t>
      </w:r>
      <w:r w:rsidR="00A4234E">
        <w:t>.</w:t>
      </w:r>
    </w:p>
    <w:p w14:paraId="703159E0" w14:textId="69047559" w:rsidR="00BB5459" w:rsidRPr="00A4234E" w:rsidRDefault="00BB5459" w:rsidP="00CA26BD">
      <w:pPr>
        <w:pStyle w:val="Query"/>
      </w:pPr>
      <w:r w:rsidRPr="00A4234E">
        <w:t>Duration of the subsidy and/or any other time limits attached to it</w:t>
      </w:r>
    </w:p>
    <w:p w14:paraId="50FEEDD3" w14:textId="6B16C45A" w:rsidR="00BB5459" w:rsidRPr="00BB5459" w:rsidRDefault="00BB5459" w:rsidP="001A5FC6">
      <w:pPr>
        <w:spacing w:before="240" w:after="240"/>
      </w:pPr>
      <w:r w:rsidRPr="00BB5459">
        <w:t>The subsidy started in April 2019, and there is no time limit attached to it.</w:t>
      </w:r>
    </w:p>
    <w:p w14:paraId="36016BE2" w14:textId="0807DA04" w:rsidR="00BB5459" w:rsidRPr="00A4234E" w:rsidRDefault="00BB5459" w:rsidP="00CA26BD">
      <w:pPr>
        <w:pStyle w:val="Query"/>
      </w:pPr>
      <w:r w:rsidRPr="00A4234E">
        <w:t>Statistical data permitting an assessment of the trade effects of the subsidy</w:t>
      </w:r>
    </w:p>
    <w:p w14:paraId="31E8534D" w14:textId="3FFFB531" w:rsidR="00BB5459" w:rsidRPr="00BB5459" w:rsidRDefault="006640EE" w:rsidP="001A5FC6">
      <w:pPr>
        <w:spacing w:before="240" w:after="240"/>
      </w:pPr>
      <w:r>
        <w:t>N.A.</w:t>
      </w:r>
    </w:p>
    <w:p w14:paraId="26BD6000" w14:textId="2FCEC268" w:rsidR="00BB5459" w:rsidRPr="004D4CE5" w:rsidRDefault="00BB5459" w:rsidP="00671F72">
      <w:pPr>
        <w:pStyle w:val="Heading2"/>
        <w:keepNext w:val="0"/>
        <w:keepLines w:val="0"/>
      </w:pPr>
      <w:bookmarkStart w:id="64" w:name="_Toc75882513"/>
      <w:r w:rsidRPr="004D4CE5">
        <w:t>Loans for Purchasing Petroleum and LPG for Stockpiling by Private Companies</w:t>
      </w:r>
      <w:bookmarkEnd w:id="52"/>
      <w:bookmarkEnd w:id="53"/>
      <w:bookmarkEnd w:id="54"/>
      <w:bookmarkEnd w:id="55"/>
      <w:bookmarkEnd w:id="56"/>
      <w:bookmarkEnd w:id="57"/>
      <w:bookmarkEnd w:id="58"/>
      <w:bookmarkEnd w:id="59"/>
      <w:bookmarkEnd w:id="60"/>
      <w:bookmarkEnd w:id="61"/>
      <w:bookmarkEnd w:id="62"/>
      <w:bookmarkEnd w:id="63"/>
      <w:bookmarkEnd w:id="64"/>
    </w:p>
    <w:p w14:paraId="4A18B5B8" w14:textId="2DB09EE6" w:rsidR="00BB5459" w:rsidRPr="00BB5459" w:rsidRDefault="00BB5459" w:rsidP="00CA26BD">
      <w:pPr>
        <w:pStyle w:val="Query"/>
        <w:numPr>
          <w:ilvl w:val="0"/>
          <w:numId w:val="14"/>
        </w:numPr>
      </w:pPr>
      <w:bookmarkStart w:id="65" w:name="_Toc233448646"/>
      <w:r w:rsidRPr="00BB5459">
        <w:t>Title of the subsidy programme</w:t>
      </w:r>
      <w:bookmarkEnd w:id="65"/>
    </w:p>
    <w:p w14:paraId="6DBA71B2" w14:textId="5D6B013E" w:rsidR="00BB5459" w:rsidRPr="00BB5459" w:rsidRDefault="00BB5459" w:rsidP="001A5FC6">
      <w:pPr>
        <w:spacing w:before="240" w:after="240"/>
      </w:pPr>
      <w:bookmarkStart w:id="66" w:name="_Toc233448647"/>
      <w:bookmarkStart w:id="67" w:name="_Toc296941794"/>
      <w:bookmarkStart w:id="68" w:name="_Toc296958188"/>
      <w:bookmarkStart w:id="69" w:name="_Toc296958809"/>
      <w:bookmarkStart w:id="70" w:name="_Toc297016857"/>
      <w:r w:rsidRPr="00BB5459">
        <w:t>Loans for Purchasing Petroleum and LPG for Stockpiling by Private Companies</w:t>
      </w:r>
      <w:bookmarkEnd w:id="66"/>
      <w:bookmarkEnd w:id="67"/>
      <w:bookmarkEnd w:id="68"/>
      <w:bookmarkEnd w:id="69"/>
      <w:bookmarkEnd w:id="70"/>
      <w:r w:rsidR="00A4234E">
        <w:t>.</w:t>
      </w:r>
    </w:p>
    <w:p w14:paraId="731B4301" w14:textId="2C2B925D" w:rsidR="00BB5459" w:rsidRPr="00BB5459" w:rsidRDefault="00BB5459" w:rsidP="00CA26BD">
      <w:pPr>
        <w:pStyle w:val="Query"/>
      </w:pPr>
      <w:bookmarkStart w:id="71" w:name="_Toc233448648"/>
      <w:r w:rsidRPr="00BB5459">
        <w:t>Period covered by the notification</w:t>
      </w:r>
      <w:bookmarkEnd w:id="71"/>
    </w:p>
    <w:p w14:paraId="5CBFFFA3" w14:textId="4F81A05E" w:rsidR="00BB5459" w:rsidRPr="00BB5459" w:rsidRDefault="00BB5459" w:rsidP="001A5FC6">
      <w:pPr>
        <w:spacing w:before="240" w:after="240"/>
      </w:pPr>
      <w:r w:rsidRPr="00BB5459">
        <w:rPr>
          <w:lang w:val="en-US"/>
        </w:rPr>
        <w:t>4/2018</w:t>
      </w:r>
      <w:r w:rsidR="00DD0B74">
        <w:t xml:space="preserve"> - </w:t>
      </w:r>
      <w:r w:rsidRPr="00BB5459">
        <w:rPr>
          <w:lang w:val="en-US"/>
        </w:rPr>
        <w:t>3/2020</w:t>
      </w:r>
      <w:r w:rsidR="00A4234E">
        <w:rPr>
          <w:lang w:val="en-US"/>
        </w:rPr>
        <w:t>.</w:t>
      </w:r>
    </w:p>
    <w:p w14:paraId="53D264FF" w14:textId="091FE5D2" w:rsidR="00BB5459" w:rsidRPr="00BB5459" w:rsidRDefault="00BB5459" w:rsidP="00CA26BD">
      <w:pPr>
        <w:pStyle w:val="Query"/>
      </w:pPr>
      <w:r w:rsidRPr="00BB5459">
        <w:t>Policy objective and/or purpose of the subsidy</w:t>
      </w:r>
    </w:p>
    <w:p w14:paraId="542F8A0A" w14:textId="3911BC7E" w:rsidR="00BB5459" w:rsidRPr="00BB5459" w:rsidRDefault="00BB5459" w:rsidP="001A5FC6">
      <w:pPr>
        <w:spacing w:before="240" w:after="240"/>
      </w:pPr>
      <w:r w:rsidRPr="00BB5459">
        <w:t>To ensure stockpiling of petroleum and LPG by private companies by extending loans to fund the purchase of petroleum and LPG.</w:t>
      </w:r>
    </w:p>
    <w:p w14:paraId="39789A5A" w14:textId="18901599" w:rsidR="00BB5459" w:rsidRPr="00BB5459" w:rsidRDefault="00BB5459" w:rsidP="00CA26BD">
      <w:pPr>
        <w:pStyle w:val="Query"/>
      </w:pPr>
      <w:bookmarkStart w:id="72" w:name="_Toc233448649"/>
      <w:r w:rsidRPr="00BB5459">
        <w:t>Background and authority for the subsidy</w:t>
      </w:r>
      <w:bookmarkEnd w:id="72"/>
    </w:p>
    <w:p w14:paraId="6C8039F0" w14:textId="586F0118" w:rsidR="00BB5459" w:rsidRPr="00BB5459" w:rsidRDefault="00BB5459" w:rsidP="001A5FC6">
      <w:pPr>
        <w:spacing w:before="240" w:after="240"/>
      </w:pPr>
      <w:bookmarkStart w:id="73" w:name="_Toc296941795"/>
      <w:bookmarkStart w:id="74" w:name="_Toc296958189"/>
      <w:bookmarkStart w:id="75" w:name="_Toc296958810"/>
      <w:bookmarkStart w:id="76" w:name="_Toc297016858"/>
      <w:r w:rsidRPr="00BB5459">
        <w:t xml:space="preserve">Ministry of Economy, </w:t>
      </w:r>
      <w:proofErr w:type="gramStart"/>
      <w:r w:rsidRPr="00BB5459">
        <w:t>Trade</w:t>
      </w:r>
      <w:proofErr w:type="gramEnd"/>
      <w:r w:rsidRPr="00BB5459">
        <w:t xml:space="preserve"> and Industry</w:t>
      </w:r>
      <w:bookmarkEnd w:id="73"/>
      <w:bookmarkEnd w:id="74"/>
      <w:bookmarkEnd w:id="75"/>
      <w:bookmarkEnd w:id="76"/>
      <w:r w:rsidR="00A4234E">
        <w:t>.</w:t>
      </w:r>
    </w:p>
    <w:p w14:paraId="20ECDA1D" w14:textId="2C291BDE" w:rsidR="00BB5459" w:rsidRPr="00BB5459" w:rsidRDefault="00BB5459" w:rsidP="00CA26BD">
      <w:pPr>
        <w:pStyle w:val="Query"/>
      </w:pPr>
      <w:bookmarkStart w:id="77" w:name="_Toc233448650"/>
      <w:r w:rsidRPr="00BB5459">
        <w:t>Legislation under which it is granted</w:t>
      </w:r>
      <w:bookmarkEnd w:id="77"/>
    </w:p>
    <w:p w14:paraId="57C14A4D" w14:textId="056D75C9" w:rsidR="00BB5459" w:rsidRPr="00BB5459" w:rsidRDefault="00BB5459" w:rsidP="001A5FC6">
      <w:pPr>
        <w:spacing w:before="240" w:after="240"/>
      </w:pPr>
      <w:bookmarkStart w:id="78" w:name="_Toc233448651"/>
      <w:bookmarkStart w:id="79" w:name="_Toc296941796"/>
      <w:r w:rsidRPr="00BB5459">
        <w:t>Japan Oil, Gas and Metals National Corporation Law</w:t>
      </w:r>
      <w:bookmarkEnd w:id="78"/>
      <w:bookmarkEnd w:id="79"/>
      <w:r w:rsidR="00A4234E">
        <w:t>.</w:t>
      </w:r>
    </w:p>
    <w:p w14:paraId="62446C8D" w14:textId="2FD4E6BB" w:rsidR="00BB5459" w:rsidRPr="00BB5459" w:rsidRDefault="00BB5459" w:rsidP="00CA26BD">
      <w:pPr>
        <w:pStyle w:val="Query"/>
      </w:pPr>
      <w:bookmarkStart w:id="80" w:name="_Toc233448652"/>
      <w:r w:rsidRPr="00BB5459">
        <w:t>Form of the subsidy (i.e. grant, loan, tax concession, etc.)</w:t>
      </w:r>
      <w:bookmarkEnd w:id="80"/>
    </w:p>
    <w:p w14:paraId="44852B4C" w14:textId="5F4ADFA7" w:rsidR="00BB5459" w:rsidRPr="00BB5459" w:rsidRDefault="00BB5459" w:rsidP="001A5FC6">
      <w:pPr>
        <w:spacing w:before="240" w:after="240"/>
      </w:pPr>
      <w:bookmarkStart w:id="81" w:name="_Toc296941797"/>
      <w:bookmarkStart w:id="82" w:name="_Toc296958190"/>
      <w:bookmarkStart w:id="83" w:name="_Toc296958811"/>
      <w:bookmarkStart w:id="84" w:name="_Toc297016859"/>
      <w:r w:rsidRPr="00BB5459">
        <w:t>Loan</w:t>
      </w:r>
      <w:bookmarkEnd w:id="81"/>
      <w:bookmarkEnd w:id="82"/>
      <w:bookmarkEnd w:id="83"/>
      <w:bookmarkEnd w:id="84"/>
      <w:r w:rsidR="00A4234E">
        <w:t>.</w:t>
      </w:r>
    </w:p>
    <w:p w14:paraId="40D19C39" w14:textId="4F81B384" w:rsidR="00BB5459" w:rsidRPr="00BB5459" w:rsidRDefault="00BB5459" w:rsidP="00CA26BD">
      <w:pPr>
        <w:pStyle w:val="Query"/>
      </w:pPr>
      <w:bookmarkStart w:id="85" w:name="_Toc233448653"/>
      <w:r w:rsidRPr="00BB5459">
        <w:t>To whom and how the subsidy is provided</w:t>
      </w:r>
      <w:bookmarkEnd w:id="85"/>
    </w:p>
    <w:p w14:paraId="25D52FAC" w14:textId="0A4415C6" w:rsidR="00BB5459" w:rsidRPr="00BB5459" w:rsidRDefault="00BB5459" w:rsidP="001A5FC6">
      <w:pPr>
        <w:spacing w:before="240" w:after="240"/>
      </w:pPr>
      <w:r w:rsidRPr="00BB5459">
        <w:t>Companies that are obliged to stockpile petroleum or LPG through Japan Oil, Gas and Metals National Corporation</w:t>
      </w:r>
      <w:r w:rsidR="00A4234E">
        <w:t>.</w:t>
      </w:r>
    </w:p>
    <w:p w14:paraId="5C4F9053" w14:textId="347D9527" w:rsidR="00BB5459" w:rsidRPr="00BB5459" w:rsidRDefault="00BB5459" w:rsidP="00CA26BD">
      <w:pPr>
        <w:pStyle w:val="Query"/>
      </w:pPr>
      <w:r w:rsidRPr="00BB5459">
        <w:t>Subsidy per unit, or in cases where this is not possible, total amount or annual amount budgeted for that subsidy</w:t>
      </w:r>
    </w:p>
    <w:p w14:paraId="5D426876" w14:textId="3659B6F5" w:rsidR="00BB5459" w:rsidRPr="00BB5459" w:rsidRDefault="00BB5459" w:rsidP="006640EE">
      <w:r w:rsidRPr="00BB5459">
        <w:t>Fiscal year 2018 (settlement of accounts) ¥ 393,536 million</w:t>
      </w:r>
      <w:r w:rsidR="00A4234E">
        <w:t>.</w:t>
      </w:r>
    </w:p>
    <w:p w14:paraId="57AE4F35" w14:textId="2ACCA900" w:rsidR="00BB5459" w:rsidRPr="00BB5459" w:rsidRDefault="00BB5459" w:rsidP="006640EE">
      <w:r w:rsidRPr="00BB5459">
        <w:t>Fiscal year 2019 (settlement of accounts) ¥ 544,647 million</w:t>
      </w:r>
      <w:r w:rsidR="00A4234E">
        <w:t>.</w:t>
      </w:r>
    </w:p>
    <w:p w14:paraId="01D2462E" w14:textId="726B3130" w:rsidR="00BB5459" w:rsidRPr="00BB5459" w:rsidRDefault="00BB5459" w:rsidP="00671F72">
      <w:pPr>
        <w:pStyle w:val="Query"/>
        <w:keepNext/>
      </w:pPr>
      <w:bookmarkStart w:id="86" w:name="_Toc233448654"/>
      <w:r w:rsidRPr="00BB5459">
        <w:lastRenderedPageBreak/>
        <w:t>Duration of the subsidy and/or any other time limits attached to it</w:t>
      </w:r>
      <w:bookmarkEnd w:id="86"/>
    </w:p>
    <w:p w14:paraId="3CAC3217" w14:textId="48109907" w:rsidR="00BB5459" w:rsidRPr="00BB5459" w:rsidRDefault="00BB5459" w:rsidP="00671F72">
      <w:pPr>
        <w:keepNext/>
        <w:spacing w:before="240" w:after="240"/>
      </w:pPr>
      <w:bookmarkStart w:id="87" w:name="_Toc233448655"/>
      <w:bookmarkStart w:id="88" w:name="_Toc296941799"/>
      <w:r w:rsidRPr="00BB5459">
        <w:t>The subsidy was initiated in February 2004. There is no time limit attached to it.</w:t>
      </w:r>
      <w:bookmarkEnd w:id="87"/>
      <w:bookmarkEnd w:id="88"/>
    </w:p>
    <w:p w14:paraId="6D486F20" w14:textId="43E5D427" w:rsidR="00BB5459" w:rsidRPr="00BB5459" w:rsidRDefault="00BB5459" w:rsidP="00CA26BD">
      <w:pPr>
        <w:pStyle w:val="Query"/>
      </w:pPr>
      <w:bookmarkStart w:id="89" w:name="_Toc233448656"/>
      <w:r w:rsidRPr="00BB5459">
        <w:t>Statistical data permitting an assessment of the trade effects of a subsidy</w:t>
      </w:r>
      <w:bookmarkEnd w:id="89"/>
    </w:p>
    <w:p w14:paraId="2DF378A0" w14:textId="01A64C18" w:rsidR="00BB5459" w:rsidRPr="00BB5459" w:rsidRDefault="006640EE" w:rsidP="001A5FC6">
      <w:pPr>
        <w:spacing w:before="240" w:after="240"/>
      </w:pPr>
      <w:r>
        <w:t>N.A.</w:t>
      </w:r>
    </w:p>
    <w:p w14:paraId="214C4385" w14:textId="3C2181CC" w:rsidR="00BB5459" w:rsidRPr="00A4234E" w:rsidRDefault="00BB5459" w:rsidP="00A062AC">
      <w:pPr>
        <w:pStyle w:val="Heading2"/>
      </w:pPr>
      <w:bookmarkStart w:id="90" w:name="_Toc233448657"/>
      <w:bookmarkStart w:id="91" w:name="_Toc233512205"/>
      <w:bookmarkStart w:id="92" w:name="_Toc233513039"/>
      <w:bookmarkStart w:id="93" w:name="_Toc294793182"/>
      <w:bookmarkStart w:id="94" w:name="_Toc296941801"/>
      <w:bookmarkStart w:id="95" w:name="_Toc296958193"/>
      <w:bookmarkStart w:id="96" w:name="_Toc296958814"/>
      <w:bookmarkStart w:id="97" w:name="_Toc297016862"/>
      <w:bookmarkStart w:id="98" w:name="_Toc297023224"/>
      <w:bookmarkStart w:id="99" w:name="_Toc360173772"/>
      <w:bookmarkStart w:id="100" w:name="_Toc11783614"/>
      <w:bookmarkStart w:id="101" w:name="_Toc12030626"/>
      <w:bookmarkStart w:id="102" w:name="_Toc75882514"/>
      <w:bookmarkStart w:id="103" w:name="_Toc294793189"/>
      <w:bookmarkStart w:id="104" w:name="_Toc296941843"/>
      <w:bookmarkStart w:id="105" w:name="_Toc296958234"/>
      <w:bookmarkStart w:id="106" w:name="_Toc296958855"/>
      <w:bookmarkStart w:id="107" w:name="_Toc297016903"/>
      <w:bookmarkStart w:id="108" w:name="_Toc297023229"/>
      <w:bookmarkStart w:id="109" w:name="_Toc360173774"/>
      <w:r w:rsidRPr="00A4234E">
        <w:t>Provision of Equity Capital and Loans to Joint Stockpiling Companies</w:t>
      </w:r>
      <w:bookmarkEnd w:id="90"/>
      <w:bookmarkEnd w:id="91"/>
      <w:bookmarkEnd w:id="92"/>
      <w:bookmarkEnd w:id="93"/>
      <w:bookmarkEnd w:id="94"/>
      <w:bookmarkEnd w:id="95"/>
      <w:bookmarkEnd w:id="96"/>
      <w:bookmarkEnd w:id="97"/>
      <w:bookmarkEnd w:id="98"/>
      <w:bookmarkEnd w:id="99"/>
      <w:bookmarkEnd w:id="100"/>
      <w:bookmarkEnd w:id="101"/>
      <w:bookmarkEnd w:id="102"/>
    </w:p>
    <w:p w14:paraId="05C6FCB1" w14:textId="1B381391" w:rsidR="00BB5459" w:rsidRPr="00BB5459" w:rsidRDefault="00BB5459" w:rsidP="00CA26BD">
      <w:pPr>
        <w:pStyle w:val="Query"/>
        <w:numPr>
          <w:ilvl w:val="0"/>
          <w:numId w:val="15"/>
        </w:numPr>
      </w:pPr>
      <w:r w:rsidRPr="00BB5459">
        <w:t>Title of the subsidy programme</w:t>
      </w:r>
    </w:p>
    <w:p w14:paraId="417E4593" w14:textId="5C1CB21D" w:rsidR="00BB5459" w:rsidRPr="00BB5459" w:rsidRDefault="00BB5459" w:rsidP="001A5FC6">
      <w:pPr>
        <w:spacing w:before="240" w:after="240"/>
      </w:pPr>
      <w:bookmarkStart w:id="110" w:name="_Toc233448658"/>
      <w:bookmarkStart w:id="111" w:name="_Toc296941802"/>
      <w:bookmarkStart w:id="112" w:name="_Toc296958194"/>
      <w:bookmarkStart w:id="113" w:name="_Toc296958815"/>
      <w:bookmarkStart w:id="114" w:name="_Toc297016863"/>
      <w:r w:rsidRPr="00BB5459">
        <w:t>Provision of Equity Capital and Loans to Joint Stockpiling Companies</w:t>
      </w:r>
      <w:bookmarkEnd w:id="110"/>
      <w:bookmarkEnd w:id="111"/>
      <w:bookmarkEnd w:id="112"/>
      <w:bookmarkEnd w:id="113"/>
      <w:bookmarkEnd w:id="114"/>
      <w:r w:rsidR="00A4234E">
        <w:t>.</w:t>
      </w:r>
    </w:p>
    <w:p w14:paraId="456AD89E" w14:textId="0FAE9C5C" w:rsidR="00BB5459" w:rsidRPr="00BB5459" w:rsidRDefault="00BB5459" w:rsidP="00CA26BD">
      <w:pPr>
        <w:pStyle w:val="Query"/>
      </w:pPr>
      <w:bookmarkStart w:id="115" w:name="_Toc233448659"/>
      <w:r w:rsidRPr="00BB5459">
        <w:t>Period covered by the notification</w:t>
      </w:r>
      <w:bookmarkEnd w:id="115"/>
    </w:p>
    <w:p w14:paraId="6C144C19" w14:textId="74592333" w:rsidR="00BB5459" w:rsidRPr="00BB5459" w:rsidRDefault="00BB5459" w:rsidP="001A5FC6">
      <w:pPr>
        <w:spacing w:before="240" w:after="240"/>
      </w:pPr>
      <w:r w:rsidRPr="00BB5459">
        <w:t>4/2018</w:t>
      </w:r>
      <w:r w:rsidR="00DD0B74">
        <w:t xml:space="preserve"> - </w:t>
      </w:r>
      <w:r w:rsidRPr="00BB5459">
        <w:t>3/2020</w:t>
      </w:r>
      <w:r w:rsidR="00A4234E">
        <w:t>.</w:t>
      </w:r>
    </w:p>
    <w:p w14:paraId="788A3194" w14:textId="2F0707B4" w:rsidR="00BB5459" w:rsidRPr="00BB5459" w:rsidRDefault="00BB5459" w:rsidP="00CA26BD">
      <w:pPr>
        <w:pStyle w:val="Query"/>
      </w:pPr>
      <w:r w:rsidRPr="00BB5459">
        <w:t>Policy objective and/or purpose of the subsidy</w:t>
      </w:r>
    </w:p>
    <w:p w14:paraId="655E1B91" w14:textId="3BBF4B46" w:rsidR="00BB5459" w:rsidRPr="00BB5459" w:rsidRDefault="00BB5459" w:rsidP="001A5FC6">
      <w:pPr>
        <w:spacing w:before="240" w:after="240"/>
      </w:pPr>
      <w:r w:rsidRPr="00BB5459">
        <w:t>To ensure petroleum and LPG stockpiling by providing equity capital and/or loaning funds for stockpiling facilities to joint stockpiling companies.</w:t>
      </w:r>
    </w:p>
    <w:p w14:paraId="500A1EA6" w14:textId="2EBDE774" w:rsidR="00BB5459" w:rsidRPr="00BB5459" w:rsidRDefault="00BB5459" w:rsidP="00CA26BD">
      <w:pPr>
        <w:pStyle w:val="Query"/>
      </w:pPr>
      <w:r w:rsidRPr="00BB5459">
        <w:t>Background and authority for the subsidy</w:t>
      </w:r>
    </w:p>
    <w:p w14:paraId="43CDD95D" w14:textId="30C371CD" w:rsidR="00BB5459" w:rsidRPr="00BB5459" w:rsidRDefault="00BB5459" w:rsidP="001A5FC6">
      <w:pPr>
        <w:spacing w:before="240" w:after="240"/>
      </w:pPr>
      <w:bookmarkStart w:id="116" w:name="_Toc296941803"/>
      <w:bookmarkStart w:id="117" w:name="_Toc296958195"/>
      <w:bookmarkStart w:id="118" w:name="_Toc296958816"/>
      <w:bookmarkStart w:id="119" w:name="_Toc297016864"/>
      <w:r w:rsidRPr="00BB5459">
        <w:t xml:space="preserve">Ministry of Economy, </w:t>
      </w:r>
      <w:proofErr w:type="gramStart"/>
      <w:r w:rsidRPr="00BB5459">
        <w:t>Trade</w:t>
      </w:r>
      <w:proofErr w:type="gramEnd"/>
      <w:r w:rsidRPr="00BB5459">
        <w:t xml:space="preserve"> and Industry</w:t>
      </w:r>
      <w:bookmarkEnd w:id="116"/>
      <w:bookmarkEnd w:id="117"/>
      <w:bookmarkEnd w:id="118"/>
      <w:bookmarkEnd w:id="119"/>
      <w:r w:rsidR="00A4234E">
        <w:t>.</w:t>
      </w:r>
    </w:p>
    <w:p w14:paraId="09CF5A35" w14:textId="3E0000C0" w:rsidR="00BB5459" w:rsidRPr="00BB5459" w:rsidRDefault="00BB5459" w:rsidP="00CA26BD">
      <w:pPr>
        <w:pStyle w:val="Query"/>
      </w:pPr>
      <w:bookmarkStart w:id="120" w:name="_Toc233448661"/>
      <w:r w:rsidRPr="00BB5459">
        <w:t>Legislation under which it is granted</w:t>
      </w:r>
      <w:bookmarkEnd w:id="120"/>
    </w:p>
    <w:p w14:paraId="7114F78B" w14:textId="116FDEC6" w:rsidR="00BB5459" w:rsidRPr="00BB5459" w:rsidRDefault="00BB5459" w:rsidP="001A5FC6">
      <w:pPr>
        <w:spacing w:before="240" w:after="240"/>
      </w:pPr>
      <w:bookmarkStart w:id="121" w:name="_Toc233448662"/>
      <w:bookmarkStart w:id="122" w:name="_Toc296941804"/>
      <w:bookmarkStart w:id="123" w:name="_Toc296958196"/>
      <w:bookmarkStart w:id="124" w:name="_Toc296958817"/>
      <w:bookmarkStart w:id="125" w:name="_Toc297016865"/>
      <w:r w:rsidRPr="00BB5459">
        <w:t>Japan Oil, Gas and Metals National Corporation Law</w:t>
      </w:r>
      <w:bookmarkEnd w:id="121"/>
      <w:bookmarkEnd w:id="122"/>
      <w:bookmarkEnd w:id="123"/>
      <w:bookmarkEnd w:id="124"/>
      <w:bookmarkEnd w:id="125"/>
      <w:r w:rsidR="00A4234E">
        <w:t>.</w:t>
      </w:r>
    </w:p>
    <w:p w14:paraId="06703229" w14:textId="70FDB536" w:rsidR="00BB5459" w:rsidRPr="00BB5459" w:rsidRDefault="00BB5459" w:rsidP="00CA26BD">
      <w:pPr>
        <w:pStyle w:val="Query"/>
      </w:pPr>
      <w:bookmarkStart w:id="126" w:name="_Toc233448663"/>
      <w:r w:rsidRPr="00BB5459">
        <w:t>Form of the subsidy (i.e. grant, loan, tax concession, etc.)</w:t>
      </w:r>
      <w:bookmarkEnd w:id="126"/>
    </w:p>
    <w:p w14:paraId="6E80629F" w14:textId="1FA17540" w:rsidR="00BB5459" w:rsidRPr="00BB5459" w:rsidRDefault="00BB5459" w:rsidP="001A5FC6">
      <w:pPr>
        <w:spacing w:before="240" w:after="240"/>
      </w:pPr>
      <w:bookmarkStart w:id="127" w:name="_Toc296941805"/>
      <w:bookmarkStart w:id="128" w:name="_Toc296958197"/>
      <w:bookmarkStart w:id="129" w:name="_Toc296958818"/>
      <w:bookmarkStart w:id="130" w:name="_Toc297016866"/>
      <w:r w:rsidRPr="00BB5459">
        <w:t>Provision of equity capital/loans</w:t>
      </w:r>
      <w:bookmarkEnd w:id="127"/>
      <w:bookmarkEnd w:id="128"/>
      <w:bookmarkEnd w:id="129"/>
      <w:bookmarkEnd w:id="130"/>
      <w:r w:rsidR="00A4234E">
        <w:t>.</w:t>
      </w:r>
    </w:p>
    <w:p w14:paraId="146AF82D" w14:textId="00ADFA3A" w:rsidR="00BB5459" w:rsidRPr="00BB5459" w:rsidRDefault="00BB5459" w:rsidP="00CA26BD">
      <w:pPr>
        <w:pStyle w:val="Query"/>
      </w:pPr>
      <w:bookmarkStart w:id="131" w:name="_Toc233448664"/>
      <w:r w:rsidRPr="00BB5459">
        <w:t>To whom and how the subsidy is provided</w:t>
      </w:r>
      <w:bookmarkEnd w:id="131"/>
    </w:p>
    <w:p w14:paraId="610827EE" w14:textId="6BD8C1A0" w:rsidR="00BB5459" w:rsidRPr="00BB5459" w:rsidRDefault="00BB5459" w:rsidP="001A5FC6">
      <w:pPr>
        <w:spacing w:before="240" w:after="240"/>
      </w:pPr>
      <w:bookmarkStart w:id="132" w:name="_Toc296941806"/>
      <w:r w:rsidRPr="00BB5459">
        <w:t>Joint stockpiling companies through Japan Oil, Gas and Metals National Corporation</w:t>
      </w:r>
      <w:bookmarkEnd w:id="132"/>
      <w:r w:rsidR="00A4234E">
        <w:t>.</w:t>
      </w:r>
    </w:p>
    <w:p w14:paraId="7E22BBE4" w14:textId="5545A217" w:rsidR="00BB5459" w:rsidRPr="00BB5459" w:rsidRDefault="00BB5459" w:rsidP="00CA26BD">
      <w:pPr>
        <w:pStyle w:val="Query"/>
      </w:pPr>
      <w:r w:rsidRPr="00BB5459">
        <w:t>Subsidy per unit, or in cases where this is not possible, total amount or annual amount budgeted for that subsidy</w:t>
      </w:r>
    </w:p>
    <w:p w14:paraId="2A853DA8" w14:textId="0B8BE504" w:rsidR="00BB5459" w:rsidRPr="00BB5459" w:rsidRDefault="00BB5459" w:rsidP="00A4234E">
      <w:pPr>
        <w:spacing w:before="240"/>
      </w:pPr>
      <w:r w:rsidRPr="00BB5459">
        <w:t>Fiscal year 2018 (settlement of accounts) ¥ 400 million</w:t>
      </w:r>
      <w:r w:rsidR="00A4234E">
        <w:t>.</w:t>
      </w:r>
    </w:p>
    <w:p w14:paraId="549B23CE" w14:textId="10DD9097" w:rsidR="00BB5459" w:rsidRPr="00BB5459" w:rsidRDefault="00BB5459" w:rsidP="00A4234E">
      <w:pPr>
        <w:spacing w:after="240"/>
      </w:pPr>
      <w:r w:rsidRPr="00BB5459">
        <w:t>Fiscal year 2019 (settlement of accounts) ¥ 200 million</w:t>
      </w:r>
      <w:r w:rsidR="00A4234E">
        <w:t>.</w:t>
      </w:r>
    </w:p>
    <w:p w14:paraId="1069F250" w14:textId="4876D241" w:rsidR="00BB5459" w:rsidRPr="00BB5459" w:rsidRDefault="00BB5459" w:rsidP="00CA26BD">
      <w:pPr>
        <w:pStyle w:val="Query"/>
      </w:pPr>
      <w:bookmarkStart w:id="133" w:name="_Toc233448665"/>
      <w:r w:rsidRPr="00BB5459">
        <w:t>Duration of the subsidy and/or any other time limits attached to it</w:t>
      </w:r>
      <w:bookmarkEnd w:id="133"/>
    </w:p>
    <w:p w14:paraId="4870F684" w14:textId="116CF0F7" w:rsidR="00BB5459" w:rsidRPr="00BB5459" w:rsidRDefault="00BB5459" w:rsidP="001A5FC6">
      <w:pPr>
        <w:spacing w:before="240" w:after="240"/>
      </w:pPr>
      <w:bookmarkStart w:id="134" w:name="_Toc233448666"/>
      <w:bookmarkStart w:id="135" w:name="_Toc296941808"/>
      <w:bookmarkStart w:id="136" w:name="_Toc296958199"/>
      <w:bookmarkStart w:id="137" w:name="_Toc296958820"/>
      <w:bookmarkStart w:id="138" w:name="_Toc297016868"/>
      <w:r w:rsidRPr="00BB5459">
        <w:t>The subsidy was initiated in February 2004. There is no time limit attached to it</w:t>
      </w:r>
      <w:bookmarkEnd w:id="134"/>
      <w:r w:rsidRPr="00BB5459">
        <w:t>.</w:t>
      </w:r>
      <w:bookmarkEnd w:id="135"/>
      <w:bookmarkEnd w:id="136"/>
      <w:bookmarkEnd w:id="137"/>
      <w:bookmarkEnd w:id="138"/>
    </w:p>
    <w:p w14:paraId="20152B15" w14:textId="4D7C2FC8" w:rsidR="00BB5459" w:rsidRPr="00BB5459" w:rsidRDefault="00BB5459" w:rsidP="00CA26BD">
      <w:pPr>
        <w:pStyle w:val="Query"/>
      </w:pPr>
      <w:bookmarkStart w:id="139" w:name="_Toc233448667"/>
      <w:r w:rsidRPr="00BB5459">
        <w:t>Statistical data permitting an assessment of the trade effects of a subsidy</w:t>
      </w:r>
      <w:bookmarkEnd w:id="139"/>
    </w:p>
    <w:p w14:paraId="31EA8406" w14:textId="20A23B97" w:rsidR="00BB5459" w:rsidRPr="00BB5459" w:rsidRDefault="006640EE" w:rsidP="001A5FC6">
      <w:pPr>
        <w:spacing w:before="240" w:after="240"/>
      </w:pPr>
      <w:r>
        <w:t>N.A.</w:t>
      </w:r>
    </w:p>
    <w:p w14:paraId="472DF780" w14:textId="7C993699" w:rsidR="00BB5459" w:rsidRPr="00BB5459" w:rsidRDefault="00BB5459" w:rsidP="00671F72">
      <w:pPr>
        <w:pStyle w:val="Heading2"/>
        <w:keepLines w:val="0"/>
      </w:pPr>
      <w:bookmarkStart w:id="140" w:name="_Toc360173775"/>
      <w:bookmarkStart w:id="141" w:name="_Toc11783615"/>
      <w:bookmarkStart w:id="142" w:name="_Toc12030627"/>
      <w:bookmarkStart w:id="143" w:name="_Toc75882515"/>
      <w:bookmarkStart w:id="144" w:name="_Toc233448717"/>
      <w:bookmarkStart w:id="145" w:name="_Toc233512211"/>
      <w:bookmarkStart w:id="146" w:name="_Toc233513045"/>
      <w:bookmarkStart w:id="147" w:name="_Toc294793195"/>
      <w:bookmarkStart w:id="148" w:name="_Toc296941869"/>
      <w:bookmarkStart w:id="149" w:name="_Toc296958259"/>
      <w:bookmarkStart w:id="150" w:name="_Toc296958880"/>
      <w:bookmarkStart w:id="151" w:name="_Toc297016928"/>
      <w:bookmarkStart w:id="152" w:name="_Toc297023232"/>
      <w:bookmarkStart w:id="153" w:name="_Toc360173776"/>
      <w:bookmarkEnd w:id="103"/>
      <w:bookmarkEnd w:id="104"/>
      <w:bookmarkEnd w:id="105"/>
      <w:bookmarkEnd w:id="106"/>
      <w:bookmarkEnd w:id="107"/>
      <w:bookmarkEnd w:id="108"/>
      <w:bookmarkEnd w:id="109"/>
      <w:r w:rsidRPr="00BB5459">
        <w:lastRenderedPageBreak/>
        <w:t xml:space="preserve">Subsidy for </w:t>
      </w:r>
      <w:r w:rsidR="005A24A9">
        <w:t>L</w:t>
      </w:r>
      <w:r w:rsidRPr="00BB5459">
        <w:t xml:space="preserve">oans to </w:t>
      </w:r>
      <w:r w:rsidR="005A24A9">
        <w:t>D</w:t>
      </w:r>
      <w:r w:rsidRPr="00BB5459">
        <w:t xml:space="preserve">evelop </w:t>
      </w:r>
      <w:r w:rsidR="005A24A9">
        <w:t>D</w:t>
      </w:r>
      <w:r w:rsidRPr="00BB5459">
        <w:t xml:space="preserve">omestic </w:t>
      </w:r>
      <w:r w:rsidR="005A24A9">
        <w:t>O</w:t>
      </w:r>
      <w:r w:rsidRPr="00BB5459">
        <w:t xml:space="preserve">il and </w:t>
      </w:r>
      <w:r w:rsidR="005A24A9">
        <w:t>N</w:t>
      </w:r>
      <w:r w:rsidRPr="00BB5459">
        <w:t xml:space="preserve">atural </w:t>
      </w:r>
      <w:r w:rsidR="005A24A9">
        <w:t>G</w:t>
      </w:r>
      <w:r w:rsidRPr="00BB5459">
        <w:t>as</w:t>
      </w:r>
      <w:bookmarkEnd w:id="140"/>
      <w:bookmarkEnd w:id="141"/>
      <w:bookmarkEnd w:id="142"/>
      <w:bookmarkEnd w:id="143"/>
    </w:p>
    <w:p w14:paraId="497CCC8E" w14:textId="65E09D5A" w:rsidR="00BB5459" w:rsidRPr="00BB5459" w:rsidRDefault="00BB5459" w:rsidP="00671F72">
      <w:pPr>
        <w:pStyle w:val="Query"/>
        <w:keepNext/>
        <w:numPr>
          <w:ilvl w:val="0"/>
          <w:numId w:val="16"/>
        </w:numPr>
      </w:pPr>
      <w:bookmarkStart w:id="154" w:name="_Toc11783616"/>
      <w:bookmarkStart w:id="155" w:name="_Toc11784902"/>
      <w:bookmarkStart w:id="156" w:name="_Toc12030628"/>
      <w:r w:rsidRPr="00BB5459">
        <w:t>Title of the subsidy programme</w:t>
      </w:r>
      <w:bookmarkEnd w:id="154"/>
      <w:bookmarkEnd w:id="155"/>
      <w:bookmarkEnd w:id="156"/>
    </w:p>
    <w:p w14:paraId="11BF07BD" w14:textId="64D907A2" w:rsidR="00BB5459" w:rsidRPr="00BB5459" w:rsidRDefault="00BB5459" w:rsidP="00671F72">
      <w:pPr>
        <w:keepNext/>
        <w:spacing w:before="240" w:after="240"/>
      </w:pPr>
      <w:r w:rsidRPr="00BB5459">
        <w:t>Subsidy for loans to develop domestic oil and natural gas</w:t>
      </w:r>
      <w:r w:rsidR="00A4234E">
        <w:t>.</w:t>
      </w:r>
    </w:p>
    <w:p w14:paraId="3F6F441D" w14:textId="46952FA4" w:rsidR="00BB5459" w:rsidRPr="00BB5459" w:rsidRDefault="00BB5459" w:rsidP="00CA26BD">
      <w:pPr>
        <w:pStyle w:val="Query"/>
      </w:pPr>
      <w:bookmarkStart w:id="157" w:name="_Toc11783617"/>
      <w:bookmarkStart w:id="158" w:name="_Toc11784903"/>
      <w:bookmarkStart w:id="159" w:name="_Toc12030629"/>
      <w:r w:rsidRPr="00BB5459">
        <w:t>Period covered by the notification</w:t>
      </w:r>
      <w:bookmarkEnd w:id="157"/>
      <w:bookmarkEnd w:id="158"/>
      <w:bookmarkEnd w:id="159"/>
    </w:p>
    <w:p w14:paraId="2AE41EBE" w14:textId="4527C576" w:rsidR="00BB5459" w:rsidRPr="00BB5459" w:rsidRDefault="00BB5459" w:rsidP="00EE1FB1">
      <w:pPr>
        <w:spacing w:before="240" w:after="240"/>
      </w:pPr>
      <w:r w:rsidRPr="00BB5459">
        <w:t>4/2018</w:t>
      </w:r>
      <w:r w:rsidR="00DD0B74">
        <w:t xml:space="preserve"> - </w:t>
      </w:r>
      <w:r w:rsidRPr="00BB5459">
        <w:t>3/2020</w:t>
      </w:r>
      <w:r w:rsidR="00A4234E">
        <w:t>.</w:t>
      </w:r>
    </w:p>
    <w:p w14:paraId="11346F46" w14:textId="65082F10" w:rsidR="00BB5459" w:rsidRPr="00BB5459" w:rsidRDefault="00BB5459" w:rsidP="00CA26BD">
      <w:pPr>
        <w:pStyle w:val="Query"/>
      </w:pPr>
      <w:bookmarkStart w:id="160" w:name="_Toc11783618"/>
      <w:bookmarkStart w:id="161" w:name="_Toc11784904"/>
      <w:bookmarkStart w:id="162" w:name="_Toc12030630"/>
      <w:r w:rsidRPr="00BB5459">
        <w:t>Policy objective and/ or purpose of the subsidy</w:t>
      </w:r>
      <w:bookmarkEnd w:id="160"/>
      <w:bookmarkEnd w:id="161"/>
      <w:bookmarkEnd w:id="162"/>
    </w:p>
    <w:p w14:paraId="708EC246" w14:textId="77777777" w:rsidR="00BB5459" w:rsidRPr="00BB5459" w:rsidRDefault="00BB5459" w:rsidP="001A5FC6">
      <w:pPr>
        <w:spacing w:before="240" w:after="240"/>
      </w:pPr>
      <w:r w:rsidRPr="00BB5459">
        <w:t>To promote the development of domestic oil and natural gas by means of providing Japanese oil and gas developers with an interest rate subsidy when they take out loans from private financial institutions in order to install the equipment needed to conduct the project.</w:t>
      </w:r>
    </w:p>
    <w:p w14:paraId="6FE5721E" w14:textId="186843CE" w:rsidR="00BB5459" w:rsidRPr="00BB5459" w:rsidRDefault="00BB5459" w:rsidP="00CA26BD">
      <w:pPr>
        <w:pStyle w:val="Query"/>
      </w:pPr>
      <w:bookmarkStart w:id="163" w:name="_Toc11783619"/>
      <w:bookmarkStart w:id="164" w:name="_Toc11784905"/>
      <w:bookmarkStart w:id="165" w:name="_Toc12030631"/>
      <w:r w:rsidRPr="00BB5459">
        <w:t>Background and authority for the subsidy</w:t>
      </w:r>
      <w:bookmarkEnd w:id="163"/>
      <w:bookmarkEnd w:id="164"/>
      <w:bookmarkEnd w:id="165"/>
    </w:p>
    <w:p w14:paraId="54D61BF3" w14:textId="72FE0089"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A4234E">
        <w:t>.</w:t>
      </w:r>
    </w:p>
    <w:p w14:paraId="22F32B37" w14:textId="0343C567" w:rsidR="00BB5459" w:rsidRPr="00BB5459" w:rsidRDefault="00BB5459" w:rsidP="00CA26BD">
      <w:pPr>
        <w:pStyle w:val="Query"/>
      </w:pPr>
      <w:bookmarkStart w:id="166" w:name="_Toc11783620"/>
      <w:bookmarkStart w:id="167" w:name="_Toc11784906"/>
      <w:bookmarkStart w:id="168" w:name="_Toc12030632"/>
      <w:r w:rsidRPr="00BB5459">
        <w:t>Legislation under which it is granted</w:t>
      </w:r>
      <w:bookmarkEnd w:id="166"/>
      <w:bookmarkEnd w:id="167"/>
      <w:bookmarkEnd w:id="168"/>
    </w:p>
    <w:p w14:paraId="1AFD80BD" w14:textId="35E360D0" w:rsidR="00BB5459" w:rsidRPr="00BB5459" w:rsidRDefault="00BB5459" w:rsidP="001A5FC6">
      <w:pPr>
        <w:spacing w:before="240" w:after="240"/>
      </w:pPr>
      <w:r w:rsidRPr="00BB5459">
        <w:t>Assistance by budget</w:t>
      </w:r>
      <w:r w:rsidR="00A4234E">
        <w:t>.</w:t>
      </w:r>
    </w:p>
    <w:p w14:paraId="693E54AF" w14:textId="77DA0594" w:rsidR="00BB5459" w:rsidRPr="00BB5459" w:rsidRDefault="00BB5459" w:rsidP="00CA26BD">
      <w:pPr>
        <w:pStyle w:val="Query"/>
      </w:pPr>
      <w:bookmarkStart w:id="169" w:name="_Toc11783621"/>
      <w:bookmarkStart w:id="170" w:name="_Toc11784907"/>
      <w:bookmarkStart w:id="171" w:name="_Toc12030633"/>
      <w:r w:rsidRPr="00BB5459">
        <w:t>Form of the subsidy (i.e. grant, loan, tax concession, etc)</w:t>
      </w:r>
      <w:bookmarkEnd w:id="169"/>
      <w:bookmarkEnd w:id="170"/>
      <w:bookmarkEnd w:id="171"/>
    </w:p>
    <w:p w14:paraId="1C6FB17E" w14:textId="0214E499" w:rsidR="00BB5459" w:rsidRPr="00BB5459" w:rsidRDefault="00BB5459" w:rsidP="001A5FC6">
      <w:pPr>
        <w:spacing w:before="240" w:after="240"/>
      </w:pPr>
      <w:r w:rsidRPr="00BB5459">
        <w:t>Interest rate subsidy.</w:t>
      </w:r>
    </w:p>
    <w:p w14:paraId="02597165" w14:textId="77D94336" w:rsidR="00BB5459" w:rsidRPr="00BB5459" w:rsidRDefault="00BB5459" w:rsidP="00CA26BD">
      <w:pPr>
        <w:pStyle w:val="Query"/>
      </w:pPr>
      <w:bookmarkStart w:id="172" w:name="_Toc11783622"/>
      <w:bookmarkStart w:id="173" w:name="_Toc11784908"/>
      <w:bookmarkStart w:id="174" w:name="_Toc12030634"/>
      <w:r w:rsidRPr="00BB5459">
        <w:t>To whom and how the subsidy is provided</w:t>
      </w:r>
      <w:bookmarkEnd w:id="172"/>
      <w:bookmarkEnd w:id="173"/>
      <w:bookmarkEnd w:id="174"/>
    </w:p>
    <w:p w14:paraId="44B7A483" w14:textId="77777777" w:rsidR="00BB5459" w:rsidRPr="00BB5459" w:rsidRDefault="00BB5459" w:rsidP="001A5FC6">
      <w:pPr>
        <w:spacing w:before="240" w:after="240"/>
      </w:pPr>
      <w:r w:rsidRPr="00BB5459">
        <w:t>Private financial institutions.</w:t>
      </w:r>
    </w:p>
    <w:p w14:paraId="2CDCFBB8" w14:textId="6C5A8846" w:rsidR="00BB5459" w:rsidRPr="00BB5459" w:rsidRDefault="00BB5459" w:rsidP="00CA26BD">
      <w:pPr>
        <w:pStyle w:val="Query"/>
      </w:pPr>
      <w:r w:rsidRPr="00BB5459">
        <w:t>Subsidy per unit, or in cases where this is not possible, total amount or annual amount budgeted for that subsidy</w:t>
      </w:r>
    </w:p>
    <w:p w14:paraId="1C246075" w14:textId="314BEE46" w:rsidR="00BB5459" w:rsidRPr="00BB5459" w:rsidRDefault="00BB5459" w:rsidP="00A4234E">
      <w:pPr>
        <w:spacing w:before="240"/>
      </w:pPr>
      <w:r w:rsidRPr="00BB5459">
        <w:t>Fiscal year 2018 (settlement of accounts) ¥ 109 million</w:t>
      </w:r>
      <w:r w:rsidR="00922534">
        <w:t>.</w:t>
      </w:r>
    </w:p>
    <w:p w14:paraId="3A952186" w14:textId="4900B8D0" w:rsidR="00BB5459" w:rsidRPr="00BB5459" w:rsidRDefault="00BB5459" w:rsidP="00A4234E">
      <w:pPr>
        <w:spacing w:after="240"/>
      </w:pPr>
      <w:r w:rsidRPr="00BB5459">
        <w:t>Fiscal year 2019 (settlement of accounts) ¥ 81 million</w:t>
      </w:r>
      <w:r w:rsidR="00922534">
        <w:t>.</w:t>
      </w:r>
    </w:p>
    <w:p w14:paraId="122F6FDC" w14:textId="3E2CFB4B" w:rsidR="00BB5459" w:rsidRPr="00BB5459" w:rsidRDefault="00BB5459" w:rsidP="00CA26BD">
      <w:pPr>
        <w:pStyle w:val="Query"/>
      </w:pPr>
      <w:bookmarkStart w:id="175" w:name="_Toc11783623"/>
      <w:bookmarkStart w:id="176" w:name="_Toc11784909"/>
      <w:bookmarkStart w:id="177" w:name="_Toc12030635"/>
      <w:r w:rsidRPr="00BB5459">
        <w:t>Duration of the subsidy and/or any other time-limits attached to it</w:t>
      </w:r>
      <w:bookmarkEnd w:id="175"/>
      <w:bookmarkEnd w:id="176"/>
      <w:bookmarkEnd w:id="177"/>
    </w:p>
    <w:p w14:paraId="61B064EB" w14:textId="77777777" w:rsidR="00BB5459" w:rsidRPr="00BB5459" w:rsidRDefault="00BB5459" w:rsidP="001A5FC6">
      <w:pPr>
        <w:spacing w:before="240" w:after="240"/>
      </w:pPr>
      <w:r w:rsidRPr="00BB5459">
        <w:t>This program started in April 2008. There is no time limit attached to it.</w:t>
      </w:r>
    </w:p>
    <w:p w14:paraId="2C853F30" w14:textId="32B57995" w:rsidR="00BB5459" w:rsidRPr="00BB5459" w:rsidRDefault="00BB5459" w:rsidP="00CA26BD">
      <w:pPr>
        <w:pStyle w:val="Query"/>
      </w:pPr>
      <w:bookmarkStart w:id="178" w:name="_Toc11783624"/>
      <w:bookmarkStart w:id="179" w:name="_Toc11784910"/>
      <w:bookmarkStart w:id="180" w:name="_Toc12030636"/>
      <w:r w:rsidRPr="00BB5459">
        <w:t>Statistical data permitting an assessment of the trade effects of a subsidy</w:t>
      </w:r>
      <w:bookmarkEnd w:id="178"/>
      <w:bookmarkEnd w:id="179"/>
      <w:bookmarkEnd w:id="180"/>
    </w:p>
    <w:p w14:paraId="3F8A9252" w14:textId="21A68AE9" w:rsidR="00BB5459" w:rsidRPr="00BB5459" w:rsidRDefault="006640EE" w:rsidP="001A5FC6">
      <w:pPr>
        <w:spacing w:before="240" w:after="240"/>
      </w:pPr>
      <w:r>
        <w:t>N.A.</w:t>
      </w:r>
    </w:p>
    <w:p w14:paraId="4C3AC03D" w14:textId="5DC17D2B" w:rsidR="00BB5459" w:rsidRPr="00BB5459" w:rsidRDefault="00BB5459" w:rsidP="00A062AC">
      <w:pPr>
        <w:pStyle w:val="Heading2"/>
      </w:pPr>
      <w:bookmarkStart w:id="181" w:name="_Toc75882516"/>
      <w:bookmarkStart w:id="182" w:name="_Toc11783625"/>
      <w:bookmarkStart w:id="183" w:name="_Toc12030637"/>
      <w:r w:rsidRPr="00BB5459">
        <w:t xml:space="preserve">Subsidy for </w:t>
      </w:r>
      <w:r w:rsidR="005A24A9">
        <w:t>G</w:t>
      </w:r>
      <w:r w:rsidRPr="00BB5459">
        <w:t xml:space="preserve">eological </w:t>
      </w:r>
      <w:r w:rsidR="005A24A9">
        <w:t>S</w:t>
      </w:r>
      <w:r w:rsidRPr="00BB5459">
        <w:t xml:space="preserve">urvey for </w:t>
      </w:r>
      <w:r w:rsidR="005A24A9">
        <w:t>D</w:t>
      </w:r>
      <w:r w:rsidRPr="00BB5459">
        <w:t xml:space="preserve">omestic </w:t>
      </w:r>
      <w:r w:rsidR="005A24A9">
        <w:t>O</w:t>
      </w:r>
      <w:r w:rsidRPr="00BB5459">
        <w:t xml:space="preserve">il and </w:t>
      </w:r>
      <w:r w:rsidR="005A24A9">
        <w:t>N</w:t>
      </w:r>
      <w:r w:rsidRPr="00BB5459">
        <w:t xml:space="preserve">atural </w:t>
      </w:r>
      <w:r w:rsidR="005A24A9">
        <w:t>G</w:t>
      </w:r>
      <w:r w:rsidRPr="00BB5459">
        <w:t>as</w:t>
      </w:r>
      <w:bookmarkEnd w:id="181"/>
    </w:p>
    <w:p w14:paraId="04EDD11C" w14:textId="2CCFAC48" w:rsidR="00BB5459" w:rsidRPr="00BB5459" w:rsidRDefault="00BB5459" w:rsidP="00CA26BD">
      <w:pPr>
        <w:pStyle w:val="Query"/>
        <w:numPr>
          <w:ilvl w:val="0"/>
          <w:numId w:val="17"/>
        </w:numPr>
      </w:pPr>
      <w:r w:rsidRPr="00BB5459">
        <w:t>Title of the subsidy programme</w:t>
      </w:r>
    </w:p>
    <w:p w14:paraId="53E834FE" w14:textId="7BD73E89" w:rsidR="00BB5459" w:rsidRPr="00BB5459" w:rsidRDefault="00BB5459" w:rsidP="001A5FC6">
      <w:pPr>
        <w:spacing w:before="240" w:after="240"/>
      </w:pPr>
      <w:r w:rsidRPr="00BB5459">
        <w:t>Subsidy for geological survey for domestic oil and natural gas</w:t>
      </w:r>
      <w:r w:rsidR="00922534">
        <w:t>.</w:t>
      </w:r>
    </w:p>
    <w:p w14:paraId="2814F3CB" w14:textId="71C6C517" w:rsidR="00BB5459" w:rsidRPr="00BB5459" w:rsidRDefault="00BB5459" w:rsidP="00CA26BD">
      <w:pPr>
        <w:pStyle w:val="Query"/>
      </w:pPr>
      <w:r w:rsidRPr="00BB5459">
        <w:t>Period covered by the notification</w:t>
      </w:r>
    </w:p>
    <w:p w14:paraId="2115FDA2" w14:textId="1F95F7E3" w:rsidR="00BB5459" w:rsidRPr="00BB5459" w:rsidRDefault="00BB5459" w:rsidP="001A5FC6">
      <w:pPr>
        <w:spacing w:before="240" w:after="240"/>
      </w:pPr>
      <w:r w:rsidRPr="00BB5459">
        <w:t>4/2019</w:t>
      </w:r>
      <w:r w:rsidR="00DD0B74">
        <w:t xml:space="preserve"> - </w:t>
      </w:r>
      <w:r w:rsidRPr="00BB5459">
        <w:t>3/2020</w:t>
      </w:r>
      <w:r w:rsidR="004D4CE5">
        <w:t>.</w:t>
      </w:r>
    </w:p>
    <w:p w14:paraId="726828DE" w14:textId="6AAA4F6B" w:rsidR="00BB5459" w:rsidRPr="00BB5459" w:rsidRDefault="00BB5459" w:rsidP="00671F72">
      <w:pPr>
        <w:pStyle w:val="Query"/>
        <w:keepNext/>
      </w:pPr>
      <w:r w:rsidRPr="00BB5459">
        <w:lastRenderedPageBreak/>
        <w:t>Policy objective and/or purpose of the subsidy</w:t>
      </w:r>
    </w:p>
    <w:p w14:paraId="69A5E17A" w14:textId="22B5B735" w:rsidR="00BB5459" w:rsidRPr="00BB5459" w:rsidRDefault="00BB5459" w:rsidP="00671F72">
      <w:pPr>
        <w:keepNext/>
        <w:spacing w:before="240" w:after="240"/>
      </w:pPr>
      <w:r w:rsidRPr="00BB5459">
        <w:t>To contribute to the maintenance and expansion of domestic oil and natural gas production and the stable supply of oil and natural gas by promoting exploration and development activities in Japan by subsidizing the cost of drilling surveys to confirm the existence of oil and natural gas and the specific geological structure of oil and natural gas in the seas around Japan, where a certain amount of resources are expected based on the results of basic geophysical surveys.</w:t>
      </w:r>
    </w:p>
    <w:p w14:paraId="5F47485D" w14:textId="0FF162CB" w:rsidR="00BB5459" w:rsidRPr="00BB5459" w:rsidRDefault="00BB5459" w:rsidP="00CA26BD">
      <w:pPr>
        <w:pStyle w:val="Query"/>
      </w:pPr>
      <w:r w:rsidRPr="00BB5459">
        <w:t>Background and authority for the subsidy</w:t>
      </w:r>
    </w:p>
    <w:p w14:paraId="18DD4A5F" w14:textId="1FAB92E3" w:rsidR="00BB5459" w:rsidRPr="00BB5459" w:rsidRDefault="00BB5459" w:rsidP="00447613">
      <w:pPr>
        <w:spacing w:before="240" w:after="240"/>
      </w:pPr>
      <w:r w:rsidRPr="00BB5459">
        <w:t xml:space="preserve">Ministry of Economy, </w:t>
      </w:r>
      <w:proofErr w:type="gramStart"/>
      <w:r w:rsidRPr="00BB5459">
        <w:t>Trade</w:t>
      </w:r>
      <w:proofErr w:type="gramEnd"/>
      <w:r w:rsidRPr="00BB5459">
        <w:t xml:space="preserve"> and Industry</w:t>
      </w:r>
      <w:r w:rsidR="004D4CE5">
        <w:t>.</w:t>
      </w:r>
    </w:p>
    <w:p w14:paraId="11466C85" w14:textId="32F70266" w:rsidR="00BB5459" w:rsidRPr="00BB5459" w:rsidRDefault="00BB5459" w:rsidP="00CA26BD">
      <w:pPr>
        <w:pStyle w:val="Query"/>
      </w:pPr>
      <w:r w:rsidRPr="00BB5459">
        <w:t>Legislation under which it is granted</w:t>
      </w:r>
    </w:p>
    <w:p w14:paraId="73DAD969" w14:textId="7E629FEE" w:rsidR="00BB5459" w:rsidRPr="00BB5459" w:rsidRDefault="00BB5459" w:rsidP="001A5FC6">
      <w:pPr>
        <w:spacing w:before="240" w:after="240"/>
      </w:pPr>
      <w:r w:rsidRPr="00BB5459">
        <w:t>Assistance by budget</w:t>
      </w:r>
      <w:r w:rsidR="004D4CE5">
        <w:t>.</w:t>
      </w:r>
    </w:p>
    <w:p w14:paraId="26372F34" w14:textId="089B473E" w:rsidR="00BB5459" w:rsidRPr="00BB5459" w:rsidRDefault="00BB5459" w:rsidP="00CA26BD">
      <w:pPr>
        <w:pStyle w:val="Query"/>
      </w:pPr>
      <w:r w:rsidRPr="00BB5459">
        <w:t>Form of the subsidy (i.e. grant, loan, tax concession, etc.)</w:t>
      </w:r>
    </w:p>
    <w:p w14:paraId="5146BB45" w14:textId="12CC256B" w:rsidR="00BB5459" w:rsidRPr="00BB5459" w:rsidRDefault="00BB5459" w:rsidP="001A5FC6">
      <w:pPr>
        <w:spacing w:before="240" w:after="240"/>
      </w:pPr>
      <w:r w:rsidRPr="00BB5459">
        <w:t>Grant</w:t>
      </w:r>
      <w:r w:rsidR="004D4CE5">
        <w:t>.</w:t>
      </w:r>
    </w:p>
    <w:p w14:paraId="7264ECAA" w14:textId="24BF7FA2" w:rsidR="00BB5459" w:rsidRPr="00BB5459" w:rsidRDefault="00BB5459" w:rsidP="00CA26BD">
      <w:pPr>
        <w:pStyle w:val="Query"/>
      </w:pPr>
      <w:r w:rsidRPr="00BB5459">
        <w:t>To whom and how the subsidy is provided</w:t>
      </w:r>
    </w:p>
    <w:p w14:paraId="145BDE66" w14:textId="0BB4A92D" w:rsidR="00BB5459" w:rsidRPr="00BB5459" w:rsidRDefault="00BB5459" w:rsidP="001A5FC6">
      <w:pPr>
        <w:spacing w:before="240" w:after="240"/>
      </w:pPr>
      <w:r w:rsidRPr="00BB5459">
        <w:t>Private companies engaged in the exploration and development of oil and natural gas</w:t>
      </w:r>
      <w:r w:rsidR="004D4CE5">
        <w:t>.</w:t>
      </w:r>
    </w:p>
    <w:p w14:paraId="0C39B2E7" w14:textId="7EB7ECEA" w:rsidR="00BB5459" w:rsidRPr="00BB5459" w:rsidRDefault="00BB5459" w:rsidP="00CA26BD">
      <w:pPr>
        <w:pStyle w:val="Query"/>
      </w:pPr>
      <w:r w:rsidRPr="00BB5459">
        <w:t>Subsidy per unit, or in cases where this is not possible, total amount or annual amount budgeted for that subsidy</w:t>
      </w:r>
    </w:p>
    <w:p w14:paraId="00038F23" w14:textId="7953A6C2" w:rsidR="00BB5459" w:rsidRPr="00BB5459" w:rsidRDefault="00BB5459" w:rsidP="004D4CE5">
      <w:pPr>
        <w:spacing w:before="240"/>
      </w:pPr>
      <w:r w:rsidRPr="00BB5459">
        <w:t>Fiscal year 2018 granted amount ¥ 0 million</w:t>
      </w:r>
      <w:r w:rsidR="004D4CE5">
        <w:t>.</w:t>
      </w:r>
    </w:p>
    <w:p w14:paraId="2396DC20" w14:textId="193159F0" w:rsidR="00BB5459" w:rsidRPr="00BB5459" w:rsidRDefault="00BB5459" w:rsidP="004D4CE5">
      <w:pPr>
        <w:spacing w:after="240"/>
      </w:pPr>
      <w:r w:rsidRPr="00BB5459">
        <w:t>Fiscal year 2019 granted amount ¥ 904 million</w:t>
      </w:r>
      <w:r w:rsidR="004D4CE5">
        <w:t>.</w:t>
      </w:r>
    </w:p>
    <w:p w14:paraId="11916D47" w14:textId="7CB6C5BF" w:rsidR="00BB5459" w:rsidRPr="00BB5459" w:rsidRDefault="00BB5459" w:rsidP="00CA26BD">
      <w:pPr>
        <w:pStyle w:val="Query"/>
      </w:pPr>
      <w:r w:rsidRPr="00BB5459">
        <w:t>Duration of the subsidy and/or any other time limits attached to it</w:t>
      </w:r>
    </w:p>
    <w:p w14:paraId="663FEBEF" w14:textId="7A2A60EA" w:rsidR="00BB5459" w:rsidRPr="00BB5459" w:rsidRDefault="00BB5459" w:rsidP="001A5FC6">
      <w:pPr>
        <w:spacing w:before="240" w:after="240"/>
      </w:pPr>
      <w:r w:rsidRPr="00BB5459">
        <w:t>This program started in April 2019. There is no time limit attached to it.</w:t>
      </w:r>
    </w:p>
    <w:p w14:paraId="04C6D907" w14:textId="51503DB7" w:rsidR="00BB5459" w:rsidRPr="00BB5459" w:rsidRDefault="00BB5459" w:rsidP="00CA26BD">
      <w:pPr>
        <w:pStyle w:val="Query"/>
      </w:pPr>
      <w:r w:rsidRPr="00BB5459">
        <w:t>Statistical data permitting an assessment of the trade effects of a subsidy</w:t>
      </w:r>
    </w:p>
    <w:p w14:paraId="6C43F09E" w14:textId="6766FE07" w:rsidR="00BB5459" w:rsidRPr="00BB5459" w:rsidRDefault="006640EE" w:rsidP="001A5FC6">
      <w:pPr>
        <w:spacing w:before="240" w:after="240"/>
      </w:pPr>
      <w:r>
        <w:t>N.A.</w:t>
      </w:r>
    </w:p>
    <w:p w14:paraId="22C60D75" w14:textId="3072F717" w:rsidR="00BB5459" w:rsidRPr="00BB5459" w:rsidRDefault="00BB5459" w:rsidP="00447613">
      <w:pPr>
        <w:pStyle w:val="Heading2"/>
      </w:pPr>
      <w:bookmarkStart w:id="184" w:name="_Toc75882517"/>
      <w:r w:rsidRPr="00BB5459">
        <w:t>Subsidy for Major Oil Spill Response Programme</w:t>
      </w:r>
      <w:bookmarkEnd w:id="144"/>
      <w:bookmarkEnd w:id="145"/>
      <w:bookmarkEnd w:id="146"/>
      <w:bookmarkEnd w:id="147"/>
      <w:bookmarkEnd w:id="148"/>
      <w:bookmarkEnd w:id="149"/>
      <w:bookmarkEnd w:id="150"/>
      <w:bookmarkEnd w:id="151"/>
      <w:bookmarkEnd w:id="152"/>
      <w:bookmarkEnd w:id="153"/>
      <w:bookmarkEnd w:id="182"/>
      <w:bookmarkEnd w:id="183"/>
      <w:bookmarkEnd w:id="184"/>
    </w:p>
    <w:p w14:paraId="22FEF5CE" w14:textId="536505E1" w:rsidR="00BB5459" w:rsidRPr="00BB5459" w:rsidRDefault="00BB5459" w:rsidP="00CA26BD">
      <w:pPr>
        <w:pStyle w:val="Query"/>
        <w:numPr>
          <w:ilvl w:val="0"/>
          <w:numId w:val="18"/>
        </w:numPr>
      </w:pPr>
      <w:r w:rsidRPr="00BB5459">
        <w:t>Title of the subsidy programme</w:t>
      </w:r>
    </w:p>
    <w:p w14:paraId="762BC1BE" w14:textId="748E9AEE" w:rsidR="00BB5459" w:rsidRPr="00BB5459" w:rsidRDefault="00BB5459" w:rsidP="001A5FC6">
      <w:pPr>
        <w:spacing w:before="240" w:after="240"/>
      </w:pPr>
      <w:bookmarkStart w:id="185" w:name="_Toc296941870"/>
      <w:bookmarkStart w:id="186" w:name="_Toc296958260"/>
      <w:bookmarkStart w:id="187" w:name="_Toc296958881"/>
      <w:bookmarkStart w:id="188" w:name="_Toc297016929"/>
      <w:r w:rsidRPr="00BB5459">
        <w:t>Subsidy for Major Oil Spill Response Programme</w:t>
      </w:r>
      <w:bookmarkEnd w:id="185"/>
      <w:bookmarkEnd w:id="186"/>
      <w:bookmarkEnd w:id="187"/>
      <w:bookmarkEnd w:id="188"/>
      <w:r w:rsidR="004D4CE5">
        <w:t>.</w:t>
      </w:r>
    </w:p>
    <w:p w14:paraId="34D48DC0" w14:textId="08D5963C" w:rsidR="00BB5459" w:rsidRPr="00BB5459" w:rsidRDefault="00BB5459" w:rsidP="00CA26BD">
      <w:pPr>
        <w:pStyle w:val="Query"/>
      </w:pPr>
      <w:bookmarkStart w:id="189" w:name="_Toc233448718"/>
      <w:r w:rsidRPr="00BB5459">
        <w:t>Period covered by the notification</w:t>
      </w:r>
      <w:bookmarkEnd w:id="189"/>
    </w:p>
    <w:p w14:paraId="40569059" w14:textId="3A3ED8C3" w:rsidR="00BB5459" w:rsidRPr="00BB5459" w:rsidRDefault="00BB5459" w:rsidP="001A5FC6">
      <w:pPr>
        <w:spacing w:before="240" w:after="240"/>
      </w:pPr>
      <w:r w:rsidRPr="00BB5459">
        <w:t>4/2018</w:t>
      </w:r>
      <w:r w:rsidR="00DD0B74">
        <w:t xml:space="preserve"> - </w:t>
      </w:r>
      <w:r w:rsidRPr="00BB5459">
        <w:t>3/2020</w:t>
      </w:r>
      <w:r w:rsidR="004D4CE5">
        <w:t>.</w:t>
      </w:r>
    </w:p>
    <w:p w14:paraId="31F8556D" w14:textId="0D9A3DF7" w:rsidR="00BB5459" w:rsidRPr="00BB5459" w:rsidRDefault="00BB5459" w:rsidP="00CA26BD">
      <w:pPr>
        <w:pStyle w:val="Query"/>
      </w:pPr>
      <w:r w:rsidRPr="00BB5459">
        <w:t>Policy objective and/or purpose of the subsidy</w:t>
      </w:r>
    </w:p>
    <w:p w14:paraId="46119A02" w14:textId="0B13ABE4" w:rsidR="00BB5459" w:rsidRPr="00BB5459" w:rsidRDefault="00BB5459" w:rsidP="001A5FC6">
      <w:pPr>
        <w:spacing w:before="240" w:after="240"/>
      </w:pPr>
      <w:bookmarkStart w:id="190" w:name="_Toc296941871"/>
      <w:bookmarkStart w:id="191" w:name="_Toc296958261"/>
      <w:bookmarkStart w:id="192" w:name="_Toc296958882"/>
      <w:bookmarkStart w:id="193" w:name="_Toc297016930"/>
      <w:r w:rsidRPr="00BB5459">
        <w:t>To prepare a system to respond to a major oil spill disaster at home or abroad</w:t>
      </w:r>
      <w:bookmarkEnd w:id="190"/>
      <w:bookmarkEnd w:id="191"/>
      <w:bookmarkEnd w:id="192"/>
      <w:bookmarkEnd w:id="193"/>
      <w:r w:rsidR="004D4CE5">
        <w:t>.</w:t>
      </w:r>
    </w:p>
    <w:p w14:paraId="4AFD2541" w14:textId="60EEA7FE" w:rsidR="00BB5459" w:rsidRPr="00BB5459" w:rsidRDefault="00BB5459" w:rsidP="00CA26BD">
      <w:pPr>
        <w:pStyle w:val="Query"/>
      </w:pPr>
      <w:bookmarkStart w:id="194" w:name="_Toc233448719"/>
      <w:r w:rsidRPr="00BB5459">
        <w:t>Background and authority for the subsidy</w:t>
      </w:r>
      <w:bookmarkEnd w:id="194"/>
    </w:p>
    <w:p w14:paraId="2B51CD04" w14:textId="30D01AFD" w:rsidR="00BB5459" w:rsidRPr="00BB5459" w:rsidRDefault="00BB5459" w:rsidP="001A5FC6">
      <w:pPr>
        <w:spacing w:before="240" w:after="240"/>
      </w:pPr>
      <w:bookmarkStart w:id="195" w:name="_Toc296941872"/>
      <w:bookmarkStart w:id="196" w:name="_Toc296958262"/>
      <w:bookmarkStart w:id="197" w:name="_Toc296958883"/>
      <w:bookmarkStart w:id="198" w:name="_Toc297016931"/>
      <w:r w:rsidRPr="00BB5459">
        <w:t xml:space="preserve">Ministry of Economy, </w:t>
      </w:r>
      <w:proofErr w:type="gramStart"/>
      <w:r w:rsidRPr="00BB5459">
        <w:t>Trade</w:t>
      </w:r>
      <w:proofErr w:type="gramEnd"/>
      <w:r w:rsidRPr="00BB5459">
        <w:t xml:space="preserve"> and Industry</w:t>
      </w:r>
      <w:bookmarkEnd w:id="195"/>
      <w:bookmarkEnd w:id="196"/>
      <w:bookmarkEnd w:id="197"/>
      <w:bookmarkEnd w:id="198"/>
      <w:r w:rsidR="004D4CE5">
        <w:t>.</w:t>
      </w:r>
    </w:p>
    <w:p w14:paraId="44783AC5" w14:textId="446F6E00" w:rsidR="00BB5459" w:rsidRPr="00BB5459" w:rsidRDefault="00BB5459" w:rsidP="00671F72">
      <w:pPr>
        <w:pStyle w:val="Query"/>
        <w:keepNext/>
      </w:pPr>
      <w:bookmarkStart w:id="199" w:name="_Toc233448720"/>
      <w:r w:rsidRPr="00BB5459">
        <w:lastRenderedPageBreak/>
        <w:t>Legislation under which it is granted</w:t>
      </w:r>
      <w:bookmarkEnd w:id="199"/>
    </w:p>
    <w:p w14:paraId="0D4B860B" w14:textId="3F3D849C" w:rsidR="00BB5459" w:rsidRPr="00BB5459" w:rsidRDefault="00BB5459" w:rsidP="00671F72">
      <w:pPr>
        <w:keepNext/>
        <w:spacing w:before="240" w:after="240"/>
      </w:pPr>
      <w:bookmarkStart w:id="200" w:name="_Toc296941873"/>
      <w:bookmarkStart w:id="201" w:name="_Toc296958263"/>
      <w:bookmarkStart w:id="202" w:name="_Toc296958884"/>
      <w:bookmarkStart w:id="203" w:name="_Toc297016932"/>
      <w:r w:rsidRPr="00BB5459">
        <w:t>Assistance by budget</w:t>
      </w:r>
      <w:bookmarkEnd w:id="200"/>
      <w:bookmarkEnd w:id="201"/>
      <w:bookmarkEnd w:id="202"/>
      <w:bookmarkEnd w:id="203"/>
      <w:r w:rsidR="004D4CE5">
        <w:t>.</w:t>
      </w:r>
    </w:p>
    <w:p w14:paraId="4035170E" w14:textId="57942F52" w:rsidR="00BB5459" w:rsidRPr="00BB5459" w:rsidRDefault="00BB5459" w:rsidP="00CA26BD">
      <w:pPr>
        <w:pStyle w:val="Query"/>
      </w:pPr>
      <w:bookmarkStart w:id="204" w:name="_Toc233448721"/>
      <w:r w:rsidRPr="00BB5459">
        <w:t>Form of the subsidy (i.e. grant, loan, tax concession, etc.)</w:t>
      </w:r>
      <w:bookmarkEnd w:id="204"/>
    </w:p>
    <w:p w14:paraId="6CE0C702" w14:textId="65D9DB1F" w:rsidR="00BB5459" w:rsidRPr="00BB5459" w:rsidRDefault="00BB5459" w:rsidP="001A5FC6">
      <w:pPr>
        <w:spacing w:before="240" w:after="240"/>
      </w:pPr>
      <w:bookmarkStart w:id="205" w:name="_Toc296941874"/>
      <w:bookmarkStart w:id="206" w:name="_Toc296958264"/>
      <w:bookmarkStart w:id="207" w:name="_Toc296958885"/>
      <w:bookmarkStart w:id="208" w:name="_Toc297016933"/>
      <w:r w:rsidRPr="00BB5459">
        <w:t>Grant</w:t>
      </w:r>
      <w:bookmarkEnd w:id="205"/>
      <w:bookmarkEnd w:id="206"/>
      <w:bookmarkEnd w:id="207"/>
      <w:bookmarkEnd w:id="208"/>
      <w:r w:rsidR="004D4CE5">
        <w:t>.</w:t>
      </w:r>
    </w:p>
    <w:p w14:paraId="4E13B578" w14:textId="574B62BC" w:rsidR="00BB5459" w:rsidRPr="00BB5459" w:rsidRDefault="00BB5459" w:rsidP="00CA26BD">
      <w:pPr>
        <w:pStyle w:val="Query"/>
      </w:pPr>
      <w:bookmarkStart w:id="209" w:name="_Toc233448722"/>
      <w:r w:rsidRPr="00BB5459">
        <w:t>To whom and how the subsidy is provided</w:t>
      </w:r>
      <w:bookmarkEnd w:id="209"/>
    </w:p>
    <w:p w14:paraId="6FCC3DB0" w14:textId="6044866D" w:rsidR="00BB5459" w:rsidRPr="00BB5459" w:rsidRDefault="00BB5459" w:rsidP="00EE1FB1">
      <w:pPr>
        <w:keepNext/>
        <w:spacing w:before="240" w:after="240"/>
      </w:pPr>
      <w:bookmarkStart w:id="210" w:name="_Toc296941875"/>
      <w:bookmarkStart w:id="211" w:name="_Toc296958265"/>
      <w:bookmarkStart w:id="212" w:name="_Toc296958886"/>
      <w:bookmarkStart w:id="213" w:name="_Toc297016934"/>
      <w:r w:rsidRPr="00BB5459">
        <w:t>Petroleum Association of Japan</w:t>
      </w:r>
      <w:bookmarkEnd w:id="210"/>
      <w:bookmarkEnd w:id="211"/>
      <w:bookmarkEnd w:id="212"/>
      <w:bookmarkEnd w:id="213"/>
      <w:r w:rsidR="004D4CE5">
        <w:t>.</w:t>
      </w:r>
    </w:p>
    <w:p w14:paraId="64BA13C0" w14:textId="34CCAC4D" w:rsidR="00BB5459" w:rsidRPr="00BB5459" w:rsidRDefault="00BB5459" w:rsidP="00CA26BD">
      <w:pPr>
        <w:pStyle w:val="Query"/>
      </w:pPr>
      <w:r w:rsidRPr="00BB5459">
        <w:t>Subsidy per unit, or in cases where this is not possible, total amount or annual amount budgeted for that subsidy</w:t>
      </w:r>
    </w:p>
    <w:p w14:paraId="4D5799DC" w14:textId="410EAD59" w:rsidR="00BB5459" w:rsidRPr="00BB5459" w:rsidRDefault="00BB5459" w:rsidP="004D4CE5">
      <w:pPr>
        <w:spacing w:before="240"/>
      </w:pPr>
      <w:r w:rsidRPr="00BB5459">
        <w:t>Fiscal year 2018 (</w:t>
      </w:r>
      <w:proofErr w:type="gramStart"/>
      <w:r w:rsidRPr="00BB5459">
        <w:t>final results</w:t>
      </w:r>
      <w:proofErr w:type="gramEnd"/>
      <w:r w:rsidRPr="00BB5459">
        <w:t>) ¥ 689 million</w:t>
      </w:r>
      <w:r w:rsidR="004D4CE5">
        <w:t>.</w:t>
      </w:r>
    </w:p>
    <w:p w14:paraId="34B661BE" w14:textId="6B1D1528" w:rsidR="00BB5459" w:rsidRPr="00BB5459" w:rsidRDefault="00BB5459" w:rsidP="004D4CE5">
      <w:pPr>
        <w:spacing w:after="240"/>
      </w:pPr>
      <w:r w:rsidRPr="00BB5459">
        <w:t>Fiscal year 2019 (</w:t>
      </w:r>
      <w:proofErr w:type="gramStart"/>
      <w:r w:rsidRPr="00BB5459">
        <w:t>final results</w:t>
      </w:r>
      <w:proofErr w:type="gramEnd"/>
      <w:r w:rsidRPr="00BB5459">
        <w:t>) ¥ 466 million</w:t>
      </w:r>
      <w:r w:rsidR="004D4CE5">
        <w:t>.</w:t>
      </w:r>
    </w:p>
    <w:p w14:paraId="00F87C4F" w14:textId="22B27046" w:rsidR="00BB5459" w:rsidRPr="00BB5459" w:rsidRDefault="00BB5459" w:rsidP="00CA26BD">
      <w:pPr>
        <w:pStyle w:val="Query"/>
      </w:pPr>
      <w:r w:rsidRPr="00BB5459">
        <w:t>Duration of the subsidy and/or any other time limits attached to it</w:t>
      </w:r>
    </w:p>
    <w:p w14:paraId="525E4B2D" w14:textId="6F3DEDAC" w:rsidR="00BB5459" w:rsidRPr="00BB5459" w:rsidRDefault="00BB5459" w:rsidP="001A5FC6">
      <w:pPr>
        <w:spacing w:before="240" w:after="240"/>
      </w:pPr>
      <w:bookmarkStart w:id="214" w:name="_Toc296941877"/>
      <w:r w:rsidRPr="00BB5459">
        <w:t>The subsidy was started in April 1990. There is no time limit attached to it.</w:t>
      </w:r>
      <w:bookmarkEnd w:id="214"/>
    </w:p>
    <w:p w14:paraId="17BA0328" w14:textId="35B2AFB1" w:rsidR="00BB5459" w:rsidRPr="00BB5459" w:rsidRDefault="00BB5459" w:rsidP="00CA26BD">
      <w:pPr>
        <w:pStyle w:val="Query"/>
      </w:pPr>
      <w:r w:rsidRPr="00BB5459">
        <w:t>Statistical data permitting an assessment of the trade effects of a subsidy</w:t>
      </w:r>
    </w:p>
    <w:p w14:paraId="6A8CB7A1" w14:textId="3ED70D6C" w:rsidR="00BB5459" w:rsidRPr="00BB5459" w:rsidRDefault="006640EE" w:rsidP="001A5FC6">
      <w:pPr>
        <w:spacing w:before="240" w:after="240"/>
      </w:pPr>
      <w:r>
        <w:t>N.A.</w:t>
      </w:r>
    </w:p>
    <w:p w14:paraId="0A743B18" w14:textId="4FECB0D4" w:rsidR="00BB5459" w:rsidRPr="00BB5459" w:rsidRDefault="00BB5459" w:rsidP="00447613">
      <w:pPr>
        <w:pStyle w:val="Heading2"/>
      </w:pPr>
      <w:bookmarkStart w:id="215" w:name="_Toc233448724"/>
      <w:bookmarkStart w:id="216" w:name="_Toc233512212"/>
      <w:bookmarkStart w:id="217" w:name="_Toc233513046"/>
      <w:bookmarkStart w:id="218" w:name="_Toc294793196"/>
      <w:bookmarkStart w:id="219" w:name="_Toc296941879"/>
      <w:bookmarkStart w:id="220" w:name="_Toc296958268"/>
      <w:bookmarkStart w:id="221" w:name="_Toc296958889"/>
      <w:bookmarkStart w:id="222" w:name="_Toc297016937"/>
      <w:bookmarkStart w:id="223" w:name="_Toc297023233"/>
      <w:bookmarkStart w:id="224" w:name="_Toc360173777"/>
      <w:bookmarkStart w:id="225" w:name="_Toc11783626"/>
      <w:bookmarkStart w:id="226" w:name="_Toc12030638"/>
      <w:bookmarkStart w:id="227" w:name="_Toc75882518"/>
      <w:r w:rsidRPr="00BB5459">
        <w:t>Subsidy for Loans to Purchase Petroleum and LPG to be Stored</w:t>
      </w:r>
      <w:bookmarkEnd w:id="215"/>
      <w:bookmarkEnd w:id="216"/>
      <w:bookmarkEnd w:id="217"/>
      <w:bookmarkEnd w:id="218"/>
      <w:bookmarkEnd w:id="219"/>
      <w:bookmarkEnd w:id="220"/>
      <w:bookmarkEnd w:id="221"/>
      <w:bookmarkEnd w:id="222"/>
      <w:bookmarkEnd w:id="223"/>
      <w:bookmarkEnd w:id="224"/>
      <w:bookmarkEnd w:id="225"/>
      <w:bookmarkEnd w:id="226"/>
      <w:bookmarkEnd w:id="227"/>
    </w:p>
    <w:p w14:paraId="280BC5E9" w14:textId="4188A5D6" w:rsidR="00BB5459" w:rsidRPr="00BB5459" w:rsidRDefault="00BB5459" w:rsidP="00CA26BD">
      <w:pPr>
        <w:pStyle w:val="Query"/>
        <w:numPr>
          <w:ilvl w:val="0"/>
          <w:numId w:val="19"/>
        </w:numPr>
      </w:pPr>
      <w:r w:rsidRPr="00BB5459">
        <w:t>Title of the subsidy programme</w:t>
      </w:r>
    </w:p>
    <w:p w14:paraId="2DE1977F" w14:textId="3814189B" w:rsidR="00BB5459" w:rsidRPr="00BB5459" w:rsidRDefault="00BB5459" w:rsidP="001A5FC6">
      <w:pPr>
        <w:spacing w:before="240" w:after="240"/>
      </w:pPr>
      <w:bookmarkStart w:id="228" w:name="_Toc296941880"/>
      <w:bookmarkStart w:id="229" w:name="_Toc296958269"/>
      <w:bookmarkStart w:id="230" w:name="_Toc296958890"/>
      <w:bookmarkStart w:id="231" w:name="_Toc297016938"/>
      <w:r w:rsidRPr="00BB5459">
        <w:t>Subsidy for Loans to Purchase Petroleum and LPG to be Stored</w:t>
      </w:r>
      <w:bookmarkEnd w:id="228"/>
      <w:bookmarkEnd w:id="229"/>
      <w:bookmarkEnd w:id="230"/>
      <w:bookmarkEnd w:id="231"/>
      <w:r w:rsidR="004D4CE5">
        <w:t>.</w:t>
      </w:r>
    </w:p>
    <w:p w14:paraId="6D518E48" w14:textId="728B4313" w:rsidR="00BB5459" w:rsidRPr="00BB5459" w:rsidRDefault="00BB5459" w:rsidP="00CA26BD">
      <w:pPr>
        <w:pStyle w:val="Query"/>
      </w:pPr>
      <w:r w:rsidRPr="00BB5459">
        <w:t>Period covered by the notification</w:t>
      </w:r>
    </w:p>
    <w:p w14:paraId="76A2464A" w14:textId="01106535" w:rsidR="00BB5459" w:rsidRPr="00BB5459" w:rsidRDefault="00BB5459" w:rsidP="001A5FC6">
      <w:pPr>
        <w:spacing w:before="240" w:after="240"/>
      </w:pPr>
      <w:r w:rsidRPr="00BB5459">
        <w:t>4/2018</w:t>
      </w:r>
      <w:r w:rsidR="00DD0B74">
        <w:t xml:space="preserve"> - </w:t>
      </w:r>
      <w:r w:rsidRPr="00BB5459">
        <w:t>3/2019</w:t>
      </w:r>
      <w:r w:rsidR="004D4CE5">
        <w:t>.</w:t>
      </w:r>
    </w:p>
    <w:p w14:paraId="2FED55CC" w14:textId="7842A734" w:rsidR="00BB5459" w:rsidRPr="00BB5459" w:rsidRDefault="00BB5459" w:rsidP="00CA26BD">
      <w:pPr>
        <w:pStyle w:val="Query"/>
      </w:pPr>
      <w:r w:rsidRPr="00BB5459">
        <w:t>Policy objective and/or purpose of the subsidy</w:t>
      </w:r>
    </w:p>
    <w:p w14:paraId="2DB5D1B0" w14:textId="63073C42" w:rsidR="00BB5459" w:rsidRPr="00BB5459" w:rsidRDefault="00BB5459" w:rsidP="001A5FC6">
      <w:pPr>
        <w:spacing w:before="240" w:after="240"/>
      </w:pPr>
      <w:bookmarkStart w:id="232" w:name="_Toc296941881"/>
      <w:bookmarkStart w:id="233" w:name="_Toc296958270"/>
      <w:bookmarkStart w:id="234" w:name="_Toc296958891"/>
      <w:bookmarkStart w:id="235" w:name="_Toc297016939"/>
      <w:r w:rsidRPr="00BB5459">
        <w:t>To ensure a stable supply of oil by taking measures to secure oil stockpiles</w:t>
      </w:r>
      <w:bookmarkEnd w:id="232"/>
      <w:bookmarkEnd w:id="233"/>
      <w:bookmarkEnd w:id="234"/>
      <w:bookmarkEnd w:id="235"/>
      <w:r w:rsidRPr="00BB5459">
        <w:t>.</w:t>
      </w:r>
    </w:p>
    <w:p w14:paraId="55483BFF" w14:textId="5D0BEBF5" w:rsidR="00BB5459" w:rsidRPr="00BB5459" w:rsidRDefault="00BB5459" w:rsidP="00CA26BD">
      <w:pPr>
        <w:pStyle w:val="Query"/>
      </w:pPr>
      <w:bookmarkStart w:id="236" w:name="_Toc233448726"/>
      <w:r w:rsidRPr="00BB5459">
        <w:t>Background and authority for the subsidy</w:t>
      </w:r>
      <w:bookmarkEnd w:id="236"/>
    </w:p>
    <w:p w14:paraId="5EBEA396" w14:textId="0CD11013" w:rsidR="00BB5459" w:rsidRPr="00BB5459" w:rsidRDefault="004D4CE5" w:rsidP="001A5FC6">
      <w:pPr>
        <w:spacing w:before="240" w:after="240"/>
      </w:pPr>
      <w:bookmarkStart w:id="237" w:name="_Toc296941882"/>
      <w:bookmarkStart w:id="238" w:name="_Toc296958271"/>
      <w:bookmarkStart w:id="239" w:name="_Toc296958892"/>
      <w:bookmarkStart w:id="240" w:name="_Toc297016940"/>
      <w:r>
        <w:t>M</w:t>
      </w:r>
      <w:r w:rsidR="00BB5459" w:rsidRPr="00BB5459">
        <w:t xml:space="preserve">inistry of Economy, </w:t>
      </w:r>
      <w:proofErr w:type="gramStart"/>
      <w:r w:rsidR="00BB5459" w:rsidRPr="00BB5459">
        <w:t>Trade</w:t>
      </w:r>
      <w:proofErr w:type="gramEnd"/>
      <w:r w:rsidR="00BB5459" w:rsidRPr="00BB5459">
        <w:t xml:space="preserve"> and Industry</w:t>
      </w:r>
      <w:bookmarkEnd w:id="237"/>
      <w:bookmarkEnd w:id="238"/>
      <w:bookmarkEnd w:id="239"/>
      <w:bookmarkEnd w:id="240"/>
      <w:r>
        <w:t>.</w:t>
      </w:r>
    </w:p>
    <w:p w14:paraId="771B0EA4" w14:textId="4DC52C27" w:rsidR="00BB5459" w:rsidRPr="00BB5459" w:rsidRDefault="00BB5459" w:rsidP="00CA26BD">
      <w:pPr>
        <w:pStyle w:val="Query"/>
      </w:pPr>
      <w:bookmarkStart w:id="241" w:name="_Toc233448727"/>
      <w:r w:rsidRPr="00BB5459">
        <w:t>Legislation under which it is granted</w:t>
      </w:r>
      <w:bookmarkEnd w:id="241"/>
    </w:p>
    <w:p w14:paraId="77463CB8" w14:textId="2DA347FC" w:rsidR="00BB5459" w:rsidRPr="00BB5459" w:rsidRDefault="00BB5459" w:rsidP="001A5FC6">
      <w:pPr>
        <w:spacing w:before="240" w:after="240"/>
      </w:pPr>
      <w:bookmarkStart w:id="242" w:name="_Toc296941883"/>
      <w:bookmarkStart w:id="243" w:name="_Toc296958272"/>
      <w:bookmarkStart w:id="244" w:name="_Toc296958893"/>
      <w:bookmarkStart w:id="245" w:name="_Toc297016941"/>
      <w:r w:rsidRPr="00BB5459">
        <w:t>Assistance by budget</w:t>
      </w:r>
      <w:bookmarkEnd w:id="242"/>
      <w:bookmarkEnd w:id="243"/>
      <w:bookmarkEnd w:id="244"/>
      <w:bookmarkEnd w:id="245"/>
      <w:r w:rsidR="004D4CE5">
        <w:t>.</w:t>
      </w:r>
    </w:p>
    <w:p w14:paraId="414BD57C" w14:textId="61A0EFC1" w:rsidR="00BB5459" w:rsidRPr="00BB5459" w:rsidRDefault="00BB5459" w:rsidP="00CA26BD">
      <w:pPr>
        <w:pStyle w:val="Query"/>
      </w:pPr>
      <w:bookmarkStart w:id="246" w:name="_Toc233448728"/>
      <w:r w:rsidRPr="00BB5459">
        <w:t>Form of the subsidy (i.e. grant, loan, tax concession, etc.)</w:t>
      </w:r>
      <w:bookmarkEnd w:id="246"/>
    </w:p>
    <w:p w14:paraId="4CF81AC8" w14:textId="75DAB544" w:rsidR="00BB5459" w:rsidRPr="00BB5459" w:rsidRDefault="00BB5459" w:rsidP="001A5FC6">
      <w:pPr>
        <w:spacing w:before="240" w:after="240"/>
      </w:pPr>
      <w:bookmarkStart w:id="247" w:name="_Toc296941884"/>
      <w:bookmarkStart w:id="248" w:name="_Toc296958273"/>
      <w:bookmarkStart w:id="249" w:name="_Toc296958894"/>
      <w:bookmarkStart w:id="250" w:name="_Toc297016942"/>
      <w:r w:rsidRPr="00BB5459">
        <w:t>Interest rate subsidy</w:t>
      </w:r>
      <w:bookmarkEnd w:id="247"/>
      <w:bookmarkEnd w:id="248"/>
      <w:bookmarkEnd w:id="249"/>
      <w:bookmarkEnd w:id="250"/>
      <w:r w:rsidR="004D4CE5">
        <w:t>.</w:t>
      </w:r>
    </w:p>
    <w:p w14:paraId="5537698A" w14:textId="28DF730E" w:rsidR="00BB5459" w:rsidRPr="00BB5459" w:rsidRDefault="00BB5459" w:rsidP="00CA26BD">
      <w:pPr>
        <w:pStyle w:val="Query"/>
      </w:pPr>
      <w:bookmarkStart w:id="251" w:name="_Toc233448729"/>
      <w:r w:rsidRPr="00BB5459">
        <w:t>To whom and how the subsidy is provided</w:t>
      </w:r>
      <w:bookmarkEnd w:id="251"/>
    </w:p>
    <w:p w14:paraId="1AFD20C6" w14:textId="1F4DAA58" w:rsidR="00BB5459" w:rsidRPr="00BB5459" w:rsidRDefault="00BB5459" w:rsidP="001A5FC6">
      <w:pPr>
        <w:spacing w:before="240" w:after="240"/>
      </w:pPr>
      <w:bookmarkStart w:id="252" w:name="_Toc296941885"/>
      <w:bookmarkStart w:id="253" w:name="_Toc296958274"/>
      <w:bookmarkStart w:id="254" w:name="_Toc296958895"/>
      <w:bookmarkStart w:id="255" w:name="_Toc297016943"/>
      <w:r w:rsidRPr="00BB5459">
        <w:t>Oil refining companies, etc.</w:t>
      </w:r>
      <w:bookmarkEnd w:id="252"/>
      <w:bookmarkEnd w:id="253"/>
      <w:bookmarkEnd w:id="254"/>
      <w:bookmarkEnd w:id="255"/>
    </w:p>
    <w:p w14:paraId="3871427E" w14:textId="5848DB0E" w:rsidR="00BB5459" w:rsidRPr="00BB5459" w:rsidRDefault="00BB5459" w:rsidP="00CA26BD">
      <w:pPr>
        <w:pStyle w:val="Query"/>
      </w:pPr>
      <w:r w:rsidRPr="00BB5459">
        <w:lastRenderedPageBreak/>
        <w:t>Subsidy per unit, or in cases where this is not possible, total amount or annual amount budgeted for that subsidy</w:t>
      </w:r>
    </w:p>
    <w:p w14:paraId="56E92728" w14:textId="555B13B3" w:rsidR="00BB5459" w:rsidRPr="00BB5459" w:rsidRDefault="00BB5459" w:rsidP="001A5FC6">
      <w:pPr>
        <w:spacing w:before="240" w:after="240"/>
      </w:pPr>
      <w:r w:rsidRPr="00BB5459">
        <w:t>Fiscal year 2018 (</w:t>
      </w:r>
      <w:proofErr w:type="gramStart"/>
      <w:r w:rsidRPr="00BB5459">
        <w:t>final results</w:t>
      </w:r>
      <w:proofErr w:type="gramEnd"/>
      <w:r w:rsidRPr="00BB5459">
        <w:t>) ¥ 0 million</w:t>
      </w:r>
      <w:r w:rsidR="004D4CE5">
        <w:t>.</w:t>
      </w:r>
    </w:p>
    <w:p w14:paraId="35CF9A52" w14:textId="467E1D9B" w:rsidR="00BB5459" w:rsidRPr="00BB5459" w:rsidRDefault="00BB5459" w:rsidP="00CA26BD">
      <w:pPr>
        <w:pStyle w:val="Query"/>
      </w:pPr>
      <w:bookmarkStart w:id="256" w:name="_Toc233448730"/>
      <w:r w:rsidRPr="00BB5459">
        <w:t>Duration of the subsidy and/or any other time limits attached to it</w:t>
      </w:r>
      <w:bookmarkEnd w:id="256"/>
    </w:p>
    <w:p w14:paraId="18F6D57E" w14:textId="3B32EFEB" w:rsidR="00BB5459" w:rsidRPr="00BB5459" w:rsidRDefault="00BB5459" w:rsidP="001A5FC6">
      <w:pPr>
        <w:spacing w:before="240" w:after="240"/>
      </w:pPr>
      <w:bookmarkStart w:id="257" w:name="_Toc296941887"/>
      <w:bookmarkStart w:id="258" w:name="_Toc296958276"/>
      <w:bookmarkStart w:id="259" w:name="_Toc296958897"/>
      <w:bookmarkStart w:id="260" w:name="_Toc297016945"/>
      <w:r w:rsidRPr="00BB5459">
        <w:t>4/1972-3/2019</w:t>
      </w:r>
      <w:bookmarkEnd w:id="257"/>
      <w:bookmarkEnd w:id="258"/>
      <w:bookmarkEnd w:id="259"/>
      <w:bookmarkEnd w:id="260"/>
      <w:r w:rsidR="004D4CE5">
        <w:t>.</w:t>
      </w:r>
    </w:p>
    <w:p w14:paraId="6548CC18" w14:textId="0C84943C" w:rsidR="00BB5459" w:rsidRPr="00BB5459" w:rsidRDefault="00BB5459" w:rsidP="00CA26BD">
      <w:pPr>
        <w:pStyle w:val="Query"/>
      </w:pPr>
      <w:bookmarkStart w:id="261" w:name="_Toc233448731"/>
      <w:r w:rsidRPr="00BB5459">
        <w:t xml:space="preserve">Statistical </w:t>
      </w:r>
      <w:r w:rsidR="004D4CE5">
        <w:t>d</w:t>
      </w:r>
      <w:r w:rsidRPr="00BB5459">
        <w:t>ata permitting an assessment of the trade effects of a subsidy</w:t>
      </w:r>
      <w:bookmarkEnd w:id="261"/>
    </w:p>
    <w:p w14:paraId="5B6F82BD" w14:textId="13C8948A" w:rsidR="00BB5459" w:rsidRPr="00BB5459" w:rsidRDefault="006640EE" w:rsidP="001A5FC6">
      <w:pPr>
        <w:spacing w:before="240" w:after="240"/>
      </w:pPr>
      <w:r>
        <w:t>N.A.</w:t>
      </w:r>
    </w:p>
    <w:p w14:paraId="02290E52" w14:textId="6A63B5A5" w:rsidR="00BB5459" w:rsidRPr="00BB5459" w:rsidRDefault="00BB5459" w:rsidP="00447613">
      <w:pPr>
        <w:pStyle w:val="Heading2"/>
        <w:rPr>
          <w:rFonts w:eastAsia="MS Gothic"/>
        </w:rPr>
      </w:pPr>
      <w:bookmarkStart w:id="262" w:name="_Toc294793201"/>
      <w:bookmarkStart w:id="263" w:name="_Toc296941924"/>
      <w:bookmarkStart w:id="264" w:name="_Toc296958315"/>
      <w:bookmarkStart w:id="265" w:name="_Toc296958936"/>
      <w:bookmarkStart w:id="266" w:name="_Toc297016984"/>
      <w:bookmarkStart w:id="267" w:name="_Toc297023238"/>
      <w:bookmarkStart w:id="268" w:name="_Toc360173778"/>
      <w:bookmarkStart w:id="269" w:name="_Toc11783627"/>
      <w:bookmarkStart w:id="270" w:name="_Toc12030639"/>
      <w:bookmarkStart w:id="271" w:name="_Toc75882519"/>
      <w:r w:rsidRPr="00BB5459">
        <w:t xml:space="preserve">Subsidy for Joint Oil Stocks with Oil </w:t>
      </w:r>
      <w:r w:rsidR="00671F72">
        <w:t>P</w:t>
      </w:r>
      <w:r w:rsidRPr="00BB5459">
        <w:t xml:space="preserve">roducing </w:t>
      </w:r>
      <w:r w:rsidR="00671F72">
        <w:t>C</w:t>
      </w:r>
      <w:r w:rsidRPr="00BB5459">
        <w:t>ountries</w:t>
      </w:r>
      <w:bookmarkEnd w:id="262"/>
      <w:bookmarkEnd w:id="263"/>
      <w:bookmarkEnd w:id="264"/>
      <w:bookmarkEnd w:id="265"/>
      <w:bookmarkEnd w:id="266"/>
      <w:bookmarkEnd w:id="267"/>
      <w:bookmarkEnd w:id="268"/>
      <w:bookmarkEnd w:id="269"/>
      <w:bookmarkEnd w:id="270"/>
      <w:bookmarkEnd w:id="271"/>
    </w:p>
    <w:p w14:paraId="7C171BBA" w14:textId="07349E41" w:rsidR="00BB5459" w:rsidRPr="00BB5459" w:rsidRDefault="00BB5459" w:rsidP="00CA26BD">
      <w:pPr>
        <w:pStyle w:val="Query"/>
        <w:numPr>
          <w:ilvl w:val="0"/>
          <w:numId w:val="20"/>
        </w:numPr>
      </w:pPr>
      <w:r w:rsidRPr="00BB5459">
        <w:t>Title of the subsidy programme</w:t>
      </w:r>
    </w:p>
    <w:p w14:paraId="2DFCB5EA" w14:textId="1053B565" w:rsidR="00BB5459" w:rsidRPr="00BB5459" w:rsidRDefault="00BB5459" w:rsidP="001A5FC6">
      <w:pPr>
        <w:spacing w:before="240" w:after="240"/>
      </w:pPr>
      <w:r w:rsidRPr="00BB5459">
        <w:t>Subsidy for Joint Oil Stocks with Oil producing countries</w:t>
      </w:r>
      <w:r w:rsidR="004D4CE5">
        <w:t>.</w:t>
      </w:r>
    </w:p>
    <w:p w14:paraId="4DDB7258" w14:textId="2171A0D1" w:rsidR="00BB5459" w:rsidRPr="00BB5459" w:rsidRDefault="00BB5459" w:rsidP="00CA26BD">
      <w:pPr>
        <w:pStyle w:val="Query"/>
      </w:pPr>
      <w:r w:rsidRPr="00BB5459">
        <w:t>Period covered by the notification</w:t>
      </w:r>
    </w:p>
    <w:p w14:paraId="031A41A0" w14:textId="4B17F3A3" w:rsidR="00BB5459" w:rsidRPr="00BB5459" w:rsidRDefault="00BB5459" w:rsidP="001A5FC6">
      <w:pPr>
        <w:spacing w:before="240" w:after="240"/>
      </w:pPr>
      <w:r w:rsidRPr="00BB5459">
        <w:t>4/2018</w:t>
      </w:r>
      <w:r w:rsidR="00DD0B74">
        <w:t xml:space="preserve"> - </w:t>
      </w:r>
      <w:r w:rsidRPr="00BB5459">
        <w:t>3/2020</w:t>
      </w:r>
      <w:r w:rsidR="004D4CE5">
        <w:t>.</w:t>
      </w:r>
    </w:p>
    <w:p w14:paraId="3A5A00A3" w14:textId="08D012B5" w:rsidR="00BB5459" w:rsidRPr="00BB5459" w:rsidRDefault="00BB5459" w:rsidP="00CA26BD">
      <w:pPr>
        <w:pStyle w:val="Query"/>
      </w:pPr>
      <w:r w:rsidRPr="00BB5459">
        <w:t>Policy objective and/or purpose of the subsidy</w:t>
      </w:r>
    </w:p>
    <w:p w14:paraId="419463DB" w14:textId="77777777" w:rsidR="00BB5459" w:rsidRPr="00BB5459" w:rsidRDefault="00BB5459" w:rsidP="001A5FC6">
      <w:pPr>
        <w:spacing w:before="240" w:after="240"/>
      </w:pPr>
      <w:r w:rsidRPr="00BB5459">
        <w:t>To ensure Japan's energy security by stockpiling oil-producing countries' crude oil in Japan.</w:t>
      </w:r>
    </w:p>
    <w:p w14:paraId="27F068C6" w14:textId="599BC01D" w:rsidR="00BB5459" w:rsidRPr="00BB5459" w:rsidRDefault="00BB5459" w:rsidP="00CA26BD">
      <w:pPr>
        <w:pStyle w:val="Query"/>
      </w:pPr>
      <w:r w:rsidRPr="00BB5459">
        <w:t>Background and authority for the subsidy</w:t>
      </w:r>
    </w:p>
    <w:p w14:paraId="37D36809" w14:textId="15DB9E08"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4D4CE5">
        <w:t>.</w:t>
      </w:r>
    </w:p>
    <w:p w14:paraId="0A260324" w14:textId="11572C8D" w:rsidR="00BB5459" w:rsidRPr="00BB5459" w:rsidRDefault="00BB5459" w:rsidP="00CA26BD">
      <w:pPr>
        <w:pStyle w:val="Query"/>
      </w:pPr>
      <w:r w:rsidRPr="00BB5459">
        <w:t>Legislation under which it is granted</w:t>
      </w:r>
    </w:p>
    <w:p w14:paraId="68568999" w14:textId="763CC9FD" w:rsidR="00BB5459" w:rsidRPr="00BB5459" w:rsidRDefault="00BB5459" w:rsidP="001A5FC6">
      <w:pPr>
        <w:spacing w:before="240" w:after="240"/>
      </w:pPr>
      <w:r w:rsidRPr="00BB5459">
        <w:t>Assistance by budget</w:t>
      </w:r>
      <w:r w:rsidR="004D4CE5">
        <w:t>.</w:t>
      </w:r>
    </w:p>
    <w:p w14:paraId="4DE7CF75" w14:textId="3A298E04" w:rsidR="00BB5459" w:rsidRPr="00BB5459" w:rsidRDefault="00BB5459" w:rsidP="00CA26BD">
      <w:pPr>
        <w:pStyle w:val="Query"/>
      </w:pPr>
      <w:r w:rsidRPr="00BB5459">
        <w:t>Form of the subsidy (i.e. grant, loan, tax concession, etc.)</w:t>
      </w:r>
    </w:p>
    <w:p w14:paraId="3675EECC" w14:textId="3758615E" w:rsidR="00BB5459" w:rsidRPr="00BB5459" w:rsidRDefault="00BB5459" w:rsidP="001A5FC6">
      <w:pPr>
        <w:spacing w:before="240" w:after="240"/>
      </w:pPr>
      <w:r w:rsidRPr="00BB5459">
        <w:t>Grant</w:t>
      </w:r>
      <w:r w:rsidR="004D4CE5">
        <w:t>.</w:t>
      </w:r>
    </w:p>
    <w:p w14:paraId="51A57342" w14:textId="65FB938D" w:rsidR="00BB5459" w:rsidRPr="00BB5459" w:rsidRDefault="00BB5459" w:rsidP="00CA26BD">
      <w:pPr>
        <w:pStyle w:val="Query"/>
      </w:pPr>
      <w:r w:rsidRPr="00BB5459">
        <w:t>To whom and how the subsidy is provided</w:t>
      </w:r>
    </w:p>
    <w:p w14:paraId="61CC4644" w14:textId="7F58752A" w:rsidR="00BB5459" w:rsidRPr="00BB5459" w:rsidRDefault="00BB5459" w:rsidP="001A5FC6">
      <w:pPr>
        <w:spacing w:before="240" w:after="240"/>
      </w:pPr>
      <w:r w:rsidRPr="00BB5459">
        <w:t>JOGMEC (Japan Oil, Gas and Metals National Corporation), Oil companies, etc.</w:t>
      </w:r>
    </w:p>
    <w:p w14:paraId="347716DB" w14:textId="3BBA6990" w:rsidR="00BB5459" w:rsidRPr="00BB5459" w:rsidRDefault="00BB5459" w:rsidP="00CA26BD">
      <w:pPr>
        <w:pStyle w:val="Query"/>
      </w:pPr>
      <w:r w:rsidRPr="00BB5459">
        <w:t>Subsidy per unit, or in cases where this is not possible, total amount or annual amount budgeted for that subsidy</w:t>
      </w:r>
    </w:p>
    <w:p w14:paraId="45022BB3" w14:textId="7081DD0D" w:rsidR="00BB5459" w:rsidRPr="00BB5459" w:rsidRDefault="00BB5459" w:rsidP="006640EE">
      <w:r w:rsidRPr="00BB5459">
        <w:t>Fiscal year 2018 (</w:t>
      </w:r>
      <w:proofErr w:type="gramStart"/>
      <w:r w:rsidRPr="00BB5459">
        <w:t>final results</w:t>
      </w:r>
      <w:proofErr w:type="gramEnd"/>
      <w:r w:rsidRPr="00BB5459">
        <w:t>) ¥ 3,958 million</w:t>
      </w:r>
      <w:r w:rsidR="004D4CE5">
        <w:t>.</w:t>
      </w:r>
    </w:p>
    <w:p w14:paraId="7F533921" w14:textId="3E1A6255" w:rsidR="00BB5459" w:rsidRPr="00BB5459" w:rsidRDefault="00BB5459" w:rsidP="006640EE">
      <w:r w:rsidRPr="00BB5459">
        <w:t>Fiscal year 2019 (</w:t>
      </w:r>
      <w:proofErr w:type="gramStart"/>
      <w:r w:rsidRPr="00BB5459">
        <w:t>final results</w:t>
      </w:r>
      <w:proofErr w:type="gramEnd"/>
      <w:r w:rsidRPr="00BB5459">
        <w:t>) ¥ 3,927 million</w:t>
      </w:r>
      <w:r w:rsidR="004D4CE5">
        <w:t>.</w:t>
      </w:r>
    </w:p>
    <w:p w14:paraId="1D86D43F" w14:textId="677C7EDA" w:rsidR="00BB5459" w:rsidRPr="00BB5459" w:rsidRDefault="00BB5459" w:rsidP="00CA26BD">
      <w:pPr>
        <w:pStyle w:val="Query"/>
      </w:pPr>
      <w:r w:rsidRPr="00BB5459">
        <w:t>Duration of the subsidy and/or any other time limits attached to it</w:t>
      </w:r>
    </w:p>
    <w:p w14:paraId="2436E2EB" w14:textId="2E1B63FD" w:rsidR="00BB5459" w:rsidRPr="00BB5459" w:rsidRDefault="00BB5459" w:rsidP="001A5FC6">
      <w:pPr>
        <w:spacing w:before="240" w:after="240"/>
      </w:pPr>
      <w:r w:rsidRPr="00BB5459">
        <w:t>The subsidy started in April 2008. There is no time limit attached to it.</w:t>
      </w:r>
    </w:p>
    <w:p w14:paraId="2FE009D8" w14:textId="1CAB15AA" w:rsidR="00BB5459" w:rsidRPr="00BB5459" w:rsidRDefault="00BB5459" w:rsidP="00CA26BD">
      <w:pPr>
        <w:pStyle w:val="Query"/>
      </w:pPr>
      <w:r w:rsidRPr="00BB5459">
        <w:t>Statistical data permitting an assessment of the trade effects of a subsidy</w:t>
      </w:r>
    </w:p>
    <w:p w14:paraId="613A8138" w14:textId="7841B71C" w:rsidR="00BB5459" w:rsidRPr="00BB5459" w:rsidRDefault="006640EE" w:rsidP="001A5FC6">
      <w:pPr>
        <w:spacing w:before="240" w:after="240"/>
      </w:pPr>
      <w:r>
        <w:t>N.A.</w:t>
      </w:r>
    </w:p>
    <w:p w14:paraId="64647B1E" w14:textId="5EC6A363" w:rsidR="00BB5459" w:rsidRPr="00BB5459" w:rsidRDefault="00BB5459" w:rsidP="00447613">
      <w:pPr>
        <w:pStyle w:val="Heading2"/>
      </w:pPr>
      <w:bookmarkStart w:id="272" w:name="_Toc12030640"/>
      <w:bookmarkStart w:id="273" w:name="_Toc75882520"/>
      <w:r w:rsidRPr="00BB5459">
        <w:lastRenderedPageBreak/>
        <w:t xml:space="preserve">Subsidy for </w:t>
      </w:r>
      <w:r w:rsidR="005F552D">
        <w:t>I</w:t>
      </w:r>
      <w:r w:rsidRPr="00BB5459">
        <w:t xml:space="preserve">mproving </w:t>
      </w:r>
      <w:r w:rsidR="005F552D">
        <w:t>P</w:t>
      </w:r>
      <w:r w:rsidRPr="00BB5459">
        <w:t xml:space="preserve">roductivity and </w:t>
      </w:r>
      <w:r w:rsidR="005F552D">
        <w:t>R</w:t>
      </w:r>
      <w:r w:rsidRPr="00BB5459">
        <w:t xml:space="preserve">esilience of </w:t>
      </w:r>
      <w:r w:rsidR="005F552D">
        <w:t>P</w:t>
      </w:r>
      <w:r w:rsidRPr="00BB5459">
        <w:t xml:space="preserve">etroleum </w:t>
      </w:r>
      <w:r w:rsidR="005F552D">
        <w:t>I</w:t>
      </w:r>
      <w:r w:rsidRPr="00BB5459">
        <w:t>ndustrial</w:t>
      </w:r>
      <w:bookmarkEnd w:id="272"/>
      <w:r w:rsidRPr="00BB5459">
        <w:t xml:space="preserve"> </w:t>
      </w:r>
      <w:r w:rsidR="005F552D">
        <w:t>C</w:t>
      </w:r>
      <w:r w:rsidRPr="00BB5459">
        <w:t>omplexes</w:t>
      </w:r>
      <w:bookmarkEnd w:id="273"/>
    </w:p>
    <w:p w14:paraId="7232BBCF" w14:textId="7600CB61" w:rsidR="00BB5459" w:rsidRPr="00BB5459" w:rsidRDefault="00BB5459" w:rsidP="00CA26BD">
      <w:pPr>
        <w:pStyle w:val="Query"/>
        <w:numPr>
          <w:ilvl w:val="0"/>
          <w:numId w:val="21"/>
        </w:numPr>
      </w:pPr>
      <w:r w:rsidRPr="00BB5459">
        <w:t>Title of the subsidy programme</w:t>
      </w:r>
    </w:p>
    <w:p w14:paraId="23ED1A10" w14:textId="17872DC5" w:rsidR="00BB5459" w:rsidRPr="00BB5459" w:rsidRDefault="00BB5459" w:rsidP="001A5FC6">
      <w:pPr>
        <w:spacing w:before="240" w:after="240"/>
      </w:pPr>
      <w:r w:rsidRPr="00BB5459">
        <w:t>Subsidy for improving productivity and resilience of petroleum industrial complexes</w:t>
      </w:r>
      <w:r w:rsidR="00480234">
        <w:t>.</w:t>
      </w:r>
    </w:p>
    <w:p w14:paraId="7D8D75C8" w14:textId="6E2CBACA" w:rsidR="00BB5459" w:rsidRPr="00BB5459" w:rsidRDefault="00BB5459" w:rsidP="00CA26BD">
      <w:pPr>
        <w:pStyle w:val="Query"/>
      </w:pPr>
      <w:r w:rsidRPr="00BB5459">
        <w:t>Period covered by the notification</w:t>
      </w:r>
    </w:p>
    <w:p w14:paraId="28A44353" w14:textId="6FDD11D4" w:rsidR="00BB5459" w:rsidRPr="00BB5459" w:rsidRDefault="00BB5459" w:rsidP="001A5FC6">
      <w:pPr>
        <w:spacing w:before="240" w:after="240"/>
      </w:pPr>
      <w:r w:rsidRPr="00BB5459">
        <w:t>4/2018</w:t>
      </w:r>
      <w:r w:rsidR="00DD0B74">
        <w:t xml:space="preserve"> - </w:t>
      </w:r>
      <w:r w:rsidRPr="00BB5459">
        <w:t>3/2020</w:t>
      </w:r>
      <w:r w:rsidR="00480234">
        <w:t>.</w:t>
      </w:r>
    </w:p>
    <w:p w14:paraId="5FDE9F7D" w14:textId="1CA2E649" w:rsidR="00BB5459" w:rsidRPr="00BB5459" w:rsidRDefault="00BB5459" w:rsidP="00CA26BD">
      <w:pPr>
        <w:pStyle w:val="Query"/>
      </w:pPr>
      <w:r w:rsidRPr="00BB5459">
        <w:t>Policy objective and/ or purpose of the subsidy</w:t>
      </w:r>
      <w:r w:rsidR="00480234">
        <w:t>.</w:t>
      </w:r>
    </w:p>
    <w:p w14:paraId="678DC469" w14:textId="77777777" w:rsidR="00BB5459" w:rsidRPr="00BB5459" w:rsidRDefault="00BB5459" w:rsidP="001A5FC6">
      <w:pPr>
        <w:spacing w:before="240" w:after="240"/>
      </w:pPr>
      <w:r w:rsidRPr="00BB5459">
        <w:t>The government supports companies making efforts in preparation for intense international competition among petroleum industrial complexes in Asian countries and unprecedented crisis such as Nankai Trough earthquake.</w:t>
      </w:r>
    </w:p>
    <w:p w14:paraId="44B4EC27" w14:textId="77777777" w:rsidR="00BB5459" w:rsidRPr="00BB5459" w:rsidRDefault="00BB5459" w:rsidP="001A5FC6">
      <w:pPr>
        <w:spacing w:before="240" w:after="240"/>
      </w:pPr>
      <w:r w:rsidRPr="00BB5459">
        <w:t>This improves productivity on petroleum industrial complexes or the like and strengthens its crisis response capability.</w:t>
      </w:r>
    </w:p>
    <w:p w14:paraId="4D56CDE0" w14:textId="32EA9493" w:rsidR="00BB5459" w:rsidRPr="00BB5459" w:rsidRDefault="00BB5459" w:rsidP="00CA26BD">
      <w:pPr>
        <w:pStyle w:val="Query"/>
      </w:pPr>
      <w:r w:rsidRPr="00BB5459">
        <w:t>Background and authority for the subsidy</w:t>
      </w:r>
    </w:p>
    <w:p w14:paraId="21341991" w14:textId="6C52A23E"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480234">
        <w:t>.</w:t>
      </w:r>
    </w:p>
    <w:p w14:paraId="45C6187D" w14:textId="3A745556" w:rsidR="00BB5459" w:rsidRPr="00BB5459" w:rsidRDefault="00BB5459" w:rsidP="00CA26BD">
      <w:pPr>
        <w:pStyle w:val="Query"/>
      </w:pPr>
      <w:r w:rsidRPr="00BB5459">
        <w:t>Legislation under which it is granted</w:t>
      </w:r>
    </w:p>
    <w:p w14:paraId="18A602A1" w14:textId="1BFAA38E" w:rsidR="00BB5459" w:rsidRPr="00BB5459" w:rsidRDefault="00BB5459" w:rsidP="001A5FC6">
      <w:pPr>
        <w:spacing w:before="240" w:after="240"/>
      </w:pPr>
      <w:r w:rsidRPr="00BB5459">
        <w:t>Assistance by budget</w:t>
      </w:r>
      <w:r w:rsidR="00480234">
        <w:t>.</w:t>
      </w:r>
    </w:p>
    <w:p w14:paraId="56AA8EEB" w14:textId="768CFA84" w:rsidR="00BB5459" w:rsidRPr="00BB5459" w:rsidRDefault="00BB5459" w:rsidP="00CA26BD">
      <w:pPr>
        <w:pStyle w:val="Query"/>
      </w:pPr>
      <w:r w:rsidRPr="00BB5459">
        <w:t>Form of the subsidy (i.e. grant, loan, tax concession, etc)</w:t>
      </w:r>
    </w:p>
    <w:p w14:paraId="0937B89E" w14:textId="1973A266" w:rsidR="00BB5459" w:rsidRPr="00BB5459" w:rsidRDefault="00BB5459" w:rsidP="001A5FC6">
      <w:pPr>
        <w:spacing w:before="240" w:after="240"/>
      </w:pPr>
      <w:r w:rsidRPr="00BB5459">
        <w:t>Grant</w:t>
      </w:r>
      <w:r w:rsidR="00480234">
        <w:t>.</w:t>
      </w:r>
    </w:p>
    <w:p w14:paraId="053CBB0D" w14:textId="60241C25" w:rsidR="00BB5459" w:rsidRPr="00BB5459" w:rsidRDefault="00BB5459" w:rsidP="00CA26BD">
      <w:pPr>
        <w:pStyle w:val="Query"/>
      </w:pPr>
      <w:r w:rsidRPr="00BB5459">
        <w:t>To whom and how the subsidy is provided</w:t>
      </w:r>
    </w:p>
    <w:p w14:paraId="13B757FA" w14:textId="6458A343" w:rsidR="00BB5459" w:rsidRPr="00BB5459" w:rsidRDefault="00BB5459" w:rsidP="001A5FC6">
      <w:pPr>
        <w:spacing w:before="240" w:after="240"/>
      </w:pPr>
      <w:r w:rsidRPr="00BB5459">
        <w:t>Private enterprise</w:t>
      </w:r>
      <w:r w:rsidR="00480234">
        <w:t>.</w:t>
      </w:r>
    </w:p>
    <w:p w14:paraId="315F1C62" w14:textId="682AD67F" w:rsidR="00BB5459" w:rsidRPr="00BB5459" w:rsidRDefault="00BB5459" w:rsidP="00CA26BD">
      <w:pPr>
        <w:pStyle w:val="Query"/>
      </w:pPr>
      <w:r w:rsidRPr="00BB5459">
        <w:t>Subsidy per unit, or in cases where this is not possible, total amount or annual amount budgeted for that subsidy</w:t>
      </w:r>
    </w:p>
    <w:p w14:paraId="6521B785" w14:textId="1F063974" w:rsidR="00BB5459" w:rsidRPr="00BB5459" w:rsidRDefault="00BB5459" w:rsidP="00480234">
      <w:pPr>
        <w:spacing w:before="240"/>
      </w:pPr>
      <w:r w:rsidRPr="00BB5459">
        <w:t>Fiscal year 2018 (settlement of accounts) ¥ 11,432 million</w:t>
      </w:r>
      <w:r w:rsidR="00480234">
        <w:t>.</w:t>
      </w:r>
    </w:p>
    <w:p w14:paraId="598A5D14" w14:textId="2601CB79" w:rsidR="00BB5459" w:rsidRPr="00BB5459" w:rsidRDefault="00BB5459" w:rsidP="00480234">
      <w:r w:rsidRPr="00BB5459">
        <w:t xml:space="preserve">Fiscal year 2018 supplementary budget (settlement of accounts) </w:t>
      </w:r>
      <w:r w:rsidR="00CA26BD">
        <w:t xml:space="preserve">¥ </w:t>
      </w:r>
      <w:r w:rsidRPr="00BB5459">
        <w:t>7,444 million</w:t>
      </w:r>
      <w:r w:rsidR="00480234">
        <w:t>.</w:t>
      </w:r>
    </w:p>
    <w:p w14:paraId="2C21BA75" w14:textId="6BF4776F" w:rsidR="00BB5459" w:rsidRPr="00BB5459" w:rsidRDefault="00BB5459" w:rsidP="00480234">
      <w:pPr>
        <w:spacing w:after="240"/>
      </w:pPr>
      <w:r w:rsidRPr="00BB5459">
        <w:t>Fiscal year 2019 (settlement of accounts) ¥ 14,459 million</w:t>
      </w:r>
      <w:r w:rsidR="00480234">
        <w:t>.</w:t>
      </w:r>
    </w:p>
    <w:p w14:paraId="4974318A" w14:textId="54DA237A" w:rsidR="00BB5459" w:rsidRPr="00BB5459" w:rsidRDefault="00BB5459" w:rsidP="00CA26BD">
      <w:pPr>
        <w:pStyle w:val="Query"/>
      </w:pPr>
      <w:r w:rsidRPr="00BB5459">
        <w:t>Duration of the subsidy and/or any other time-limits attached to it</w:t>
      </w:r>
    </w:p>
    <w:p w14:paraId="7313EEA9" w14:textId="77777777" w:rsidR="00BB5459" w:rsidRPr="00BB5459" w:rsidRDefault="00BB5459" w:rsidP="001A5FC6">
      <w:pPr>
        <w:spacing w:before="240" w:after="240"/>
      </w:pPr>
      <w:r w:rsidRPr="00BB5459">
        <w:t>The subsidy was started in February 2013.</w:t>
      </w:r>
    </w:p>
    <w:p w14:paraId="4C30BF28" w14:textId="6D3F7035" w:rsidR="00BB5459" w:rsidRPr="00BB5459" w:rsidRDefault="00BB5459" w:rsidP="00CA26BD">
      <w:pPr>
        <w:pStyle w:val="Query"/>
      </w:pPr>
      <w:r w:rsidRPr="00BB5459">
        <w:t>Statistical data permitting an assessment of the trade effects of a subsidy</w:t>
      </w:r>
    </w:p>
    <w:p w14:paraId="0C91A598" w14:textId="77E9FD11" w:rsidR="00BB5459" w:rsidRPr="00BB5459" w:rsidRDefault="006640EE" w:rsidP="001A5FC6">
      <w:pPr>
        <w:spacing w:before="240" w:after="240"/>
      </w:pPr>
      <w:r>
        <w:t>N.A.</w:t>
      </w:r>
    </w:p>
    <w:p w14:paraId="3B273F47" w14:textId="674F036F" w:rsidR="00BB5459" w:rsidRPr="00BB5459" w:rsidRDefault="00BB5459" w:rsidP="00447613">
      <w:pPr>
        <w:pStyle w:val="Heading2"/>
        <w:keepNext w:val="0"/>
        <w:keepLines w:val="0"/>
      </w:pPr>
      <w:bookmarkStart w:id="274" w:name="_Toc75882521"/>
      <w:r w:rsidRPr="00BB5459">
        <w:t xml:space="preserve">Subsidy for </w:t>
      </w:r>
      <w:r w:rsidR="005F552D">
        <w:t>E</w:t>
      </w:r>
      <w:r w:rsidRPr="00BB5459">
        <w:t xml:space="preserve">nsuring </w:t>
      </w:r>
      <w:r w:rsidR="005F552D">
        <w:t>S</w:t>
      </w:r>
      <w:r w:rsidRPr="00BB5459">
        <w:t xml:space="preserve">table </w:t>
      </w:r>
      <w:r w:rsidR="005F552D">
        <w:t>S</w:t>
      </w:r>
      <w:r w:rsidRPr="00BB5459">
        <w:t xml:space="preserve">upply </w:t>
      </w:r>
      <w:r w:rsidR="005F552D">
        <w:t>o</w:t>
      </w:r>
      <w:r w:rsidRPr="00BB5459">
        <w:t xml:space="preserve">f </w:t>
      </w:r>
      <w:r w:rsidR="005F552D">
        <w:t>O</w:t>
      </w:r>
      <w:r w:rsidRPr="00BB5459">
        <w:t xml:space="preserve">il </w:t>
      </w:r>
      <w:r w:rsidR="005F552D">
        <w:t>P</w:t>
      </w:r>
      <w:r w:rsidRPr="00BB5459">
        <w:t>roducts</w:t>
      </w:r>
      <w:bookmarkEnd w:id="274"/>
    </w:p>
    <w:p w14:paraId="5941B309" w14:textId="710268F6" w:rsidR="00BB5459" w:rsidRPr="00BB5459" w:rsidRDefault="00BB5459" w:rsidP="00CA26BD">
      <w:pPr>
        <w:pStyle w:val="Query"/>
        <w:numPr>
          <w:ilvl w:val="0"/>
          <w:numId w:val="22"/>
        </w:numPr>
      </w:pPr>
      <w:r w:rsidRPr="00BB5459">
        <w:t>Title of the subsidy programme</w:t>
      </w:r>
    </w:p>
    <w:p w14:paraId="2D995512" w14:textId="40BA474E" w:rsidR="00BB5459" w:rsidRPr="00BB5459" w:rsidRDefault="00BB5459" w:rsidP="001A5FC6">
      <w:pPr>
        <w:spacing w:before="240" w:after="240"/>
      </w:pPr>
      <w:r w:rsidRPr="00BB5459">
        <w:t>Subsidy for ensuring stable supply of oil products</w:t>
      </w:r>
      <w:r w:rsidR="00480234">
        <w:t>.</w:t>
      </w:r>
    </w:p>
    <w:p w14:paraId="26E81F5E" w14:textId="437FDE06" w:rsidR="00BB5459" w:rsidRPr="00BB5459" w:rsidRDefault="00BB5459" w:rsidP="00671F72">
      <w:pPr>
        <w:pStyle w:val="Query"/>
        <w:keepNext/>
      </w:pPr>
      <w:r w:rsidRPr="00BB5459">
        <w:lastRenderedPageBreak/>
        <w:t>Period covered by the notification</w:t>
      </w:r>
    </w:p>
    <w:p w14:paraId="7A57A21A" w14:textId="53F356EC" w:rsidR="00BB5459" w:rsidRPr="00BB5459" w:rsidRDefault="00BB5459" w:rsidP="00671F72">
      <w:pPr>
        <w:keepNext/>
        <w:spacing w:before="240" w:after="240"/>
      </w:pPr>
      <w:r w:rsidRPr="00BB5459">
        <w:t>3/2019</w:t>
      </w:r>
      <w:r w:rsidR="00DD0B74">
        <w:t xml:space="preserve"> - </w:t>
      </w:r>
      <w:r w:rsidRPr="00BB5459">
        <w:t>3/2020</w:t>
      </w:r>
      <w:r w:rsidR="00480234">
        <w:t>.</w:t>
      </w:r>
    </w:p>
    <w:p w14:paraId="133043BA" w14:textId="3FB442C8" w:rsidR="00BB5459" w:rsidRPr="00BB5459" w:rsidRDefault="00BB5459" w:rsidP="00CA26BD">
      <w:pPr>
        <w:pStyle w:val="Query"/>
      </w:pPr>
      <w:r w:rsidRPr="00BB5459">
        <w:t>Policy objective and/or purpose of the subsidy.</w:t>
      </w:r>
    </w:p>
    <w:p w14:paraId="2CAF0EE8" w14:textId="77777777" w:rsidR="00BB5459" w:rsidRPr="00BB5459" w:rsidRDefault="00BB5459" w:rsidP="001A5FC6">
      <w:pPr>
        <w:spacing w:before="240" w:after="240"/>
      </w:pPr>
      <w:r w:rsidRPr="00BB5459">
        <w:t>To promote strengthening the resilience of fuel supply network in case of disaster by means to introducing a backup power generator into gas station.</w:t>
      </w:r>
    </w:p>
    <w:p w14:paraId="4DD12684" w14:textId="3A2738B3" w:rsidR="00BB5459" w:rsidRPr="00BB5459" w:rsidRDefault="00BB5459" w:rsidP="00CA26BD">
      <w:pPr>
        <w:pStyle w:val="Query"/>
      </w:pPr>
      <w:r w:rsidRPr="00BB5459">
        <w:t>Background and authority for the subsidy</w:t>
      </w:r>
    </w:p>
    <w:p w14:paraId="2B4763E0" w14:textId="3E378D5E" w:rsidR="00BB5459" w:rsidRPr="00BB5459" w:rsidRDefault="00BB5459" w:rsidP="006640EE">
      <w:r w:rsidRPr="00BB5459">
        <w:t xml:space="preserve">Ministry of Economy, </w:t>
      </w:r>
      <w:proofErr w:type="gramStart"/>
      <w:r w:rsidRPr="00BB5459">
        <w:t>Trade</w:t>
      </w:r>
      <w:proofErr w:type="gramEnd"/>
      <w:r w:rsidRPr="00BB5459">
        <w:t xml:space="preserve"> and Industry</w:t>
      </w:r>
      <w:r w:rsidR="00480234">
        <w:t>.</w:t>
      </w:r>
    </w:p>
    <w:p w14:paraId="6CCF51BA" w14:textId="318EC2AD" w:rsidR="00BB5459" w:rsidRPr="00BB5459" w:rsidRDefault="00BB5459" w:rsidP="006640EE">
      <w:r w:rsidRPr="00BB5459">
        <w:t>National Federation of Petroleum</w:t>
      </w:r>
      <w:r w:rsidR="00480234">
        <w:t>.</w:t>
      </w:r>
    </w:p>
    <w:p w14:paraId="75B14542" w14:textId="4F7D5812" w:rsidR="00BB5459" w:rsidRPr="00BB5459" w:rsidRDefault="00BB5459" w:rsidP="00CA26BD">
      <w:pPr>
        <w:pStyle w:val="Query"/>
      </w:pPr>
      <w:r w:rsidRPr="00BB5459">
        <w:t>Legislation under which it is granted</w:t>
      </w:r>
    </w:p>
    <w:p w14:paraId="1ADB5D5B" w14:textId="588C9EB0" w:rsidR="00BB5459" w:rsidRPr="00BB5459" w:rsidRDefault="00BB5459" w:rsidP="001A5FC6">
      <w:pPr>
        <w:spacing w:before="240" w:after="240"/>
      </w:pPr>
      <w:r w:rsidRPr="00BB5459">
        <w:t>Assistance by budget</w:t>
      </w:r>
      <w:r w:rsidR="00480234">
        <w:t>.</w:t>
      </w:r>
    </w:p>
    <w:p w14:paraId="4A6CB028" w14:textId="32C7DC39" w:rsidR="00BB5459" w:rsidRPr="00BB5459" w:rsidRDefault="00BB5459" w:rsidP="00CA26BD">
      <w:pPr>
        <w:pStyle w:val="Query"/>
      </w:pPr>
      <w:r w:rsidRPr="00BB5459">
        <w:t>Form of the subsidy (i.e., grant, loan, tax concession, etc.)</w:t>
      </w:r>
    </w:p>
    <w:p w14:paraId="390D8469" w14:textId="062B5A19" w:rsidR="00BB5459" w:rsidRPr="00BB5459" w:rsidRDefault="00BB5459" w:rsidP="001A5FC6">
      <w:pPr>
        <w:spacing w:before="240" w:after="240"/>
      </w:pPr>
      <w:r w:rsidRPr="00BB5459">
        <w:t>Grant</w:t>
      </w:r>
      <w:r w:rsidR="00480234">
        <w:t>.</w:t>
      </w:r>
    </w:p>
    <w:p w14:paraId="73A3E726" w14:textId="2F3DD7AA" w:rsidR="00BB5459" w:rsidRPr="00BB5459" w:rsidRDefault="00BB5459" w:rsidP="00CA26BD">
      <w:pPr>
        <w:pStyle w:val="Query"/>
      </w:pPr>
      <w:r w:rsidRPr="00BB5459">
        <w:t>To whom and how the subsidy is provided</w:t>
      </w:r>
    </w:p>
    <w:p w14:paraId="5BF27952" w14:textId="4FCA7F57" w:rsidR="00BB5459" w:rsidRPr="00BB5459" w:rsidRDefault="00BB5459" w:rsidP="001A5FC6">
      <w:pPr>
        <w:spacing w:before="240" w:after="240"/>
      </w:pPr>
      <w:r w:rsidRPr="00BB5459">
        <w:t>Private companies</w:t>
      </w:r>
      <w:r w:rsidR="00480234">
        <w:t>.</w:t>
      </w:r>
    </w:p>
    <w:p w14:paraId="2A28EA6C" w14:textId="4FCB51F2" w:rsidR="00BB5459" w:rsidRPr="00BB5459" w:rsidRDefault="00BB5459" w:rsidP="00CA26BD">
      <w:pPr>
        <w:pStyle w:val="Query"/>
      </w:pPr>
      <w:r w:rsidRPr="00BB5459">
        <w:t>Subsidy per unit, or in cases where this is not possible, the total amount or the annual amount budgeted for that subsidy</w:t>
      </w:r>
    </w:p>
    <w:p w14:paraId="243EECBA" w14:textId="15D9E5C9" w:rsidR="00BB5459" w:rsidRPr="00BB5459" w:rsidRDefault="00BB5459" w:rsidP="006640EE">
      <w:r w:rsidRPr="00BB5459">
        <w:t>Fiscal year 2018 settlement of accounts ¥ 5,308 million</w:t>
      </w:r>
      <w:r w:rsidR="00480234">
        <w:t>.</w:t>
      </w:r>
    </w:p>
    <w:p w14:paraId="1D0C69B9" w14:textId="6351188C" w:rsidR="00BB5459" w:rsidRPr="00BB5459" w:rsidRDefault="00BB5459" w:rsidP="006640EE">
      <w:r w:rsidRPr="00BB5459">
        <w:t>Fiscal year 2019 settlement of accounts ¥ 0.3 million</w:t>
      </w:r>
      <w:r w:rsidR="00480234">
        <w:t>.</w:t>
      </w:r>
    </w:p>
    <w:p w14:paraId="0040A2FF" w14:textId="3927AC78" w:rsidR="00BB5459" w:rsidRPr="00BB5459" w:rsidRDefault="00BB5459" w:rsidP="006640EE">
      <w:r w:rsidRPr="00BB5459">
        <w:t>Fiscal year 2019 supplementary budget (budget amount ¥ 17,001 million</w:t>
      </w:r>
      <w:r w:rsidR="00480234">
        <w:rPr>
          <w:rFonts w:hint="eastAsia"/>
        </w:rPr>
        <w:t>)</w:t>
      </w:r>
      <w:r w:rsidR="00480234">
        <w:t>.</w:t>
      </w:r>
    </w:p>
    <w:p w14:paraId="522FAF05" w14:textId="4CEAE266" w:rsidR="00BB5459" w:rsidRPr="00BB5459" w:rsidRDefault="00BB5459" w:rsidP="00CA26BD">
      <w:pPr>
        <w:pStyle w:val="Query"/>
      </w:pPr>
      <w:r w:rsidRPr="00BB5459">
        <w:t>Duration of the subsidy and/or any other time limits attached to it</w:t>
      </w:r>
    </w:p>
    <w:p w14:paraId="4252E4FA" w14:textId="69FC345A" w:rsidR="00BB5459" w:rsidRPr="00BB5459" w:rsidRDefault="00BB5459" w:rsidP="001A5FC6">
      <w:pPr>
        <w:spacing w:before="240" w:after="240"/>
      </w:pPr>
      <w:r w:rsidRPr="00BB5459">
        <w:t xml:space="preserve">The subsidy was started in </w:t>
      </w:r>
      <w:proofErr w:type="gramStart"/>
      <w:r w:rsidRPr="00BB5459">
        <w:t>April 2019, and</w:t>
      </w:r>
      <w:proofErr w:type="gramEnd"/>
      <w:r w:rsidRPr="00BB5459">
        <w:t xml:space="preserve"> will end in March 2022.</w:t>
      </w:r>
    </w:p>
    <w:p w14:paraId="5E77B1D8" w14:textId="37424097" w:rsidR="00BB5459" w:rsidRPr="00480234" w:rsidRDefault="00BB5459" w:rsidP="00CA26BD">
      <w:pPr>
        <w:pStyle w:val="Query"/>
      </w:pPr>
      <w:r w:rsidRPr="00BB5459">
        <w:t>Statistical data permitting an assessment of the trade effects of the subsidy</w:t>
      </w:r>
    </w:p>
    <w:p w14:paraId="4D87CAD0" w14:textId="0435F590" w:rsidR="00BB5459" w:rsidRPr="00BB5459" w:rsidRDefault="00BB5459" w:rsidP="001A5FC6">
      <w:pPr>
        <w:spacing w:before="240" w:after="240"/>
      </w:pPr>
      <w:r w:rsidRPr="00BB5459">
        <w:t>N.A.</w:t>
      </w:r>
    </w:p>
    <w:p w14:paraId="5A695723" w14:textId="2A0E2EA1" w:rsidR="00BB5459" w:rsidRPr="00BB5459" w:rsidRDefault="00BB5459" w:rsidP="00447613">
      <w:pPr>
        <w:pStyle w:val="Heading2"/>
      </w:pPr>
      <w:bookmarkStart w:id="275" w:name="_Toc75882522"/>
      <w:r w:rsidRPr="00BB5459">
        <w:t xml:space="preserve">Subsidy for </w:t>
      </w:r>
      <w:r w:rsidR="00671F72">
        <w:t>R</w:t>
      </w:r>
      <w:r w:rsidRPr="00BB5459">
        <w:t xml:space="preserve">estoration </w:t>
      </w:r>
      <w:r w:rsidR="00671F72">
        <w:t>E</w:t>
      </w:r>
      <w:r w:rsidRPr="00BB5459">
        <w:t xml:space="preserve">xpense of </w:t>
      </w:r>
      <w:r w:rsidR="00671F72">
        <w:t>G</w:t>
      </w:r>
      <w:r w:rsidRPr="00BB5459">
        <w:t xml:space="preserve">as </w:t>
      </w:r>
      <w:r w:rsidR="00671F72">
        <w:t>S</w:t>
      </w:r>
      <w:r w:rsidRPr="00BB5459">
        <w:t xml:space="preserve">tations </w:t>
      </w:r>
      <w:r w:rsidR="00671F72">
        <w:t>D</w:t>
      </w:r>
      <w:r w:rsidRPr="00BB5459">
        <w:t xml:space="preserve">amaged by </w:t>
      </w:r>
      <w:r w:rsidR="00671F72">
        <w:t>D</w:t>
      </w:r>
      <w:r w:rsidRPr="00BB5459">
        <w:t>isaster</w:t>
      </w:r>
      <w:bookmarkEnd w:id="275"/>
    </w:p>
    <w:p w14:paraId="4E937976" w14:textId="779205E3" w:rsidR="00BB5459" w:rsidRPr="00BB5459" w:rsidRDefault="00BB5459" w:rsidP="00CA26BD">
      <w:pPr>
        <w:pStyle w:val="Query"/>
        <w:numPr>
          <w:ilvl w:val="0"/>
          <w:numId w:val="23"/>
        </w:numPr>
      </w:pPr>
      <w:r w:rsidRPr="00BB5459">
        <w:t>Title of the subsidy programme</w:t>
      </w:r>
    </w:p>
    <w:p w14:paraId="552FAA34" w14:textId="395D94DA" w:rsidR="00BB5459" w:rsidRPr="00BB5459" w:rsidRDefault="00BB5459" w:rsidP="001A5FC6">
      <w:pPr>
        <w:spacing w:before="240" w:after="240"/>
      </w:pPr>
      <w:r w:rsidRPr="00BB5459">
        <w:t>Subsidy for restoration expense of gas stations damaged by disaster</w:t>
      </w:r>
      <w:r w:rsidR="00480234">
        <w:t>.</w:t>
      </w:r>
    </w:p>
    <w:p w14:paraId="6B78DF65" w14:textId="1AB90C2D" w:rsidR="00BB5459" w:rsidRPr="00BB5459" w:rsidRDefault="00BB5459" w:rsidP="00CA26BD">
      <w:pPr>
        <w:pStyle w:val="Query"/>
      </w:pPr>
      <w:r w:rsidRPr="00BB5459">
        <w:t>Period covered by the notification</w:t>
      </w:r>
    </w:p>
    <w:p w14:paraId="20065F10" w14:textId="627C4A9C" w:rsidR="00BB5459" w:rsidRPr="00BB5459" w:rsidRDefault="00BB5459" w:rsidP="001A5FC6">
      <w:pPr>
        <w:spacing w:before="240" w:after="240"/>
      </w:pPr>
      <w:r w:rsidRPr="00BB5459">
        <w:t>4/2018</w:t>
      </w:r>
      <w:r w:rsidR="00DD0B74">
        <w:t xml:space="preserve"> - </w:t>
      </w:r>
      <w:r w:rsidRPr="00BB5459">
        <w:t>3/2020</w:t>
      </w:r>
      <w:r w:rsidR="00480234">
        <w:t>.</w:t>
      </w:r>
    </w:p>
    <w:p w14:paraId="69C65986" w14:textId="0B086029" w:rsidR="00BB5459" w:rsidRPr="00BB5459" w:rsidRDefault="00BB5459" w:rsidP="00CA26BD">
      <w:pPr>
        <w:pStyle w:val="Query"/>
      </w:pPr>
      <w:r w:rsidRPr="00BB5459">
        <w:t>Policy objective and/or purpose of the subsidy</w:t>
      </w:r>
    </w:p>
    <w:p w14:paraId="3FF2936D" w14:textId="5B5DBA04" w:rsidR="00BB5459" w:rsidRPr="00BB5459" w:rsidRDefault="00BB5459" w:rsidP="001A5FC6">
      <w:pPr>
        <w:spacing w:before="240" w:after="240"/>
      </w:pPr>
      <w:r w:rsidRPr="00BB5459">
        <w:t>To restore gas stations in damaged area by heavy rain in 2018 and typhoon No.19 in 2019.</w:t>
      </w:r>
    </w:p>
    <w:p w14:paraId="3F837CD4" w14:textId="22388F60" w:rsidR="00BB5459" w:rsidRPr="00BB5459" w:rsidRDefault="00BB5459" w:rsidP="00671F72">
      <w:pPr>
        <w:pStyle w:val="Query"/>
        <w:keepNext/>
      </w:pPr>
      <w:r w:rsidRPr="00BB5459">
        <w:lastRenderedPageBreak/>
        <w:t>Background and authority for the subsidy</w:t>
      </w:r>
    </w:p>
    <w:p w14:paraId="103D529C" w14:textId="4EEABCEC" w:rsidR="00BB5459" w:rsidRPr="00BB5459" w:rsidRDefault="00BB5459" w:rsidP="00671F72">
      <w:pPr>
        <w:keepNext/>
      </w:pPr>
      <w:r w:rsidRPr="00BB5459">
        <w:t xml:space="preserve">Ministry of Economy, </w:t>
      </w:r>
      <w:proofErr w:type="gramStart"/>
      <w:r w:rsidRPr="00BB5459">
        <w:t>Trade</w:t>
      </w:r>
      <w:proofErr w:type="gramEnd"/>
      <w:r w:rsidRPr="00BB5459">
        <w:t xml:space="preserve"> and Industry</w:t>
      </w:r>
      <w:r w:rsidR="00480234">
        <w:t>.</w:t>
      </w:r>
    </w:p>
    <w:p w14:paraId="1B96F215" w14:textId="17ED7A18" w:rsidR="00BB5459" w:rsidRPr="00BB5459" w:rsidRDefault="00BB5459" w:rsidP="00671F72">
      <w:pPr>
        <w:keepNext/>
      </w:pPr>
      <w:r w:rsidRPr="00BB5459">
        <w:t>National Federation of Petroleum</w:t>
      </w:r>
      <w:r w:rsidR="004D65ED">
        <w:t>.</w:t>
      </w:r>
    </w:p>
    <w:p w14:paraId="72CF0DA0" w14:textId="660ED422" w:rsidR="00BB5459" w:rsidRPr="00BB5459" w:rsidRDefault="00BB5459" w:rsidP="00CA26BD">
      <w:pPr>
        <w:pStyle w:val="Query"/>
      </w:pPr>
      <w:r w:rsidRPr="00BB5459">
        <w:t>Legislation under which it is granted</w:t>
      </w:r>
    </w:p>
    <w:p w14:paraId="24C0BE07" w14:textId="5C821264" w:rsidR="00BB5459" w:rsidRPr="00BB5459" w:rsidRDefault="00BB5459" w:rsidP="001A5FC6">
      <w:pPr>
        <w:spacing w:before="240" w:after="240"/>
      </w:pPr>
      <w:r w:rsidRPr="00BB5459">
        <w:t>Assistance by budget</w:t>
      </w:r>
      <w:r w:rsidR="00480234">
        <w:t>.</w:t>
      </w:r>
    </w:p>
    <w:p w14:paraId="63E816D2" w14:textId="7B45D54D" w:rsidR="00BB5459" w:rsidRPr="00BB5459" w:rsidRDefault="00BB5459" w:rsidP="00CA26BD">
      <w:pPr>
        <w:pStyle w:val="Query"/>
      </w:pPr>
      <w:r w:rsidRPr="00BB5459">
        <w:t>Form of the subsidy (i.e., grant, loan, tax concession, etc.)</w:t>
      </w:r>
    </w:p>
    <w:p w14:paraId="465AFF48" w14:textId="59D6F75F" w:rsidR="00BB5459" w:rsidRPr="00BB5459" w:rsidRDefault="00BB5459" w:rsidP="001A5FC6">
      <w:pPr>
        <w:spacing w:before="240" w:after="240"/>
      </w:pPr>
      <w:r w:rsidRPr="00BB5459">
        <w:t>Grant</w:t>
      </w:r>
      <w:r w:rsidR="00480234">
        <w:t>.</w:t>
      </w:r>
    </w:p>
    <w:p w14:paraId="2476765E" w14:textId="3C3DE206" w:rsidR="00BB5459" w:rsidRPr="00BB5459" w:rsidRDefault="00BB5459" w:rsidP="00CA26BD">
      <w:pPr>
        <w:pStyle w:val="Query"/>
      </w:pPr>
      <w:r w:rsidRPr="00BB5459">
        <w:t>To whom and how the subsidy is provided</w:t>
      </w:r>
    </w:p>
    <w:p w14:paraId="107438AB" w14:textId="1389D421" w:rsidR="00BB5459" w:rsidRPr="00BB5459" w:rsidRDefault="00BB5459" w:rsidP="001A5FC6">
      <w:pPr>
        <w:spacing w:before="240" w:after="240"/>
      </w:pPr>
      <w:r w:rsidRPr="00BB5459">
        <w:t>Private companies</w:t>
      </w:r>
      <w:r w:rsidR="00480234">
        <w:t>.</w:t>
      </w:r>
    </w:p>
    <w:p w14:paraId="28C060D8" w14:textId="0451BAD6" w:rsidR="00BB5459" w:rsidRPr="00BB5459" w:rsidRDefault="00BB5459" w:rsidP="00CA26BD">
      <w:pPr>
        <w:pStyle w:val="Query"/>
      </w:pPr>
      <w:r w:rsidRPr="00BB5459">
        <w:t>Subsidy per unit, or in cases where this is not possible, the total amount or the annual amount budgeted for that subsidy</w:t>
      </w:r>
    </w:p>
    <w:p w14:paraId="51CAD988" w14:textId="42F9F4C8" w:rsidR="00BB5459" w:rsidRPr="00BB5459" w:rsidRDefault="00BB5459" w:rsidP="00480234">
      <w:r w:rsidRPr="00BB5459">
        <w:t>Fiscal year 2018 settlement of accounts ¥ 78 million</w:t>
      </w:r>
      <w:r w:rsidR="00480234">
        <w:t>.</w:t>
      </w:r>
    </w:p>
    <w:p w14:paraId="6E08223A" w14:textId="0AFE253B" w:rsidR="00BB5459" w:rsidRPr="00BB5459" w:rsidRDefault="00BB5459" w:rsidP="00480234">
      <w:r w:rsidRPr="00BB5459">
        <w:t>Fiscal year 2019 settlement of accounts ¥ 144 million</w:t>
      </w:r>
      <w:r w:rsidR="00480234">
        <w:t>.</w:t>
      </w:r>
    </w:p>
    <w:p w14:paraId="6A2C173F" w14:textId="341CC676" w:rsidR="00BB5459" w:rsidRPr="00BB5459" w:rsidRDefault="00BB5459" w:rsidP="00CA26BD">
      <w:pPr>
        <w:pStyle w:val="Query"/>
      </w:pPr>
      <w:r w:rsidRPr="00BB5459">
        <w:t>Duration of the subsidy and/or any other time limits attached to it</w:t>
      </w:r>
    </w:p>
    <w:p w14:paraId="5629A778" w14:textId="4EF66F83" w:rsidR="00BB5459" w:rsidRPr="00BB5459" w:rsidRDefault="00BB5459" w:rsidP="001A5FC6">
      <w:pPr>
        <w:spacing w:before="240" w:after="240"/>
      </w:pPr>
      <w:r w:rsidRPr="00BB5459">
        <w:t xml:space="preserve">The subsidy was started in august </w:t>
      </w:r>
      <w:proofErr w:type="gramStart"/>
      <w:r w:rsidRPr="00BB5459">
        <w:t>2018, and</w:t>
      </w:r>
      <w:proofErr w:type="gramEnd"/>
      <w:r w:rsidRPr="00BB5459">
        <w:t xml:space="preserve"> ended in March 2021.</w:t>
      </w:r>
    </w:p>
    <w:p w14:paraId="039B96EF" w14:textId="6E1D480B" w:rsidR="00BB5459" w:rsidRPr="00BB5459" w:rsidRDefault="00BB5459" w:rsidP="00CA26BD">
      <w:pPr>
        <w:pStyle w:val="Query"/>
      </w:pPr>
      <w:r w:rsidRPr="00BB5459">
        <w:t>Statistical data permitting an assessment of the trade effects of the subsidy</w:t>
      </w:r>
    </w:p>
    <w:p w14:paraId="4ED7B762" w14:textId="7461AF8D" w:rsidR="00BB5459" w:rsidRPr="00BB5459" w:rsidRDefault="00BB5459" w:rsidP="001A5FC6">
      <w:pPr>
        <w:spacing w:before="240" w:after="240"/>
      </w:pPr>
      <w:r w:rsidRPr="00BB5459">
        <w:t>N.A.</w:t>
      </w:r>
    </w:p>
    <w:p w14:paraId="1B98A429" w14:textId="22B77145" w:rsidR="00BB5459" w:rsidRPr="00447613" w:rsidRDefault="00BB5459" w:rsidP="00447613">
      <w:pPr>
        <w:pStyle w:val="Heading2"/>
      </w:pPr>
      <w:bookmarkStart w:id="276" w:name="_Toc11783650"/>
      <w:bookmarkStart w:id="277" w:name="_Toc12030663"/>
      <w:bookmarkStart w:id="278" w:name="_Toc233448668"/>
      <w:bookmarkStart w:id="279" w:name="_Toc233512206"/>
      <w:bookmarkStart w:id="280" w:name="_Toc233513040"/>
      <w:bookmarkStart w:id="281" w:name="_Toc294793183"/>
      <w:bookmarkStart w:id="282" w:name="_Toc296941810"/>
      <w:bookmarkStart w:id="283" w:name="_Toc296958201"/>
      <w:bookmarkStart w:id="284" w:name="_Toc296958822"/>
      <w:bookmarkStart w:id="285" w:name="_Toc297016870"/>
      <w:bookmarkStart w:id="286" w:name="_Toc297023225"/>
      <w:bookmarkStart w:id="287" w:name="_Toc360173773"/>
      <w:bookmarkStart w:id="288" w:name="_Toc75882523"/>
      <w:r w:rsidRPr="00447613">
        <w:t>Loans for Mine Pollution Control</w:t>
      </w:r>
      <w:bookmarkEnd w:id="276"/>
      <w:bookmarkEnd w:id="277"/>
      <w:bookmarkEnd w:id="278"/>
      <w:bookmarkEnd w:id="279"/>
      <w:bookmarkEnd w:id="280"/>
      <w:bookmarkEnd w:id="281"/>
      <w:bookmarkEnd w:id="282"/>
      <w:bookmarkEnd w:id="283"/>
      <w:bookmarkEnd w:id="284"/>
      <w:bookmarkEnd w:id="285"/>
      <w:bookmarkEnd w:id="286"/>
      <w:bookmarkEnd w:id="287"/>
      <w:bookmarkEnd w:id="288"/>
    </w:p>
    <w:p w14:paraId="49DE7703" w14:textId="3EAD450F" w:rsidR="00BB5459" w:rsidRPr="00BB5459" w:rsidRDefault="00BB5459" w:rsidP="00CA26BD">
      <w:pPr>
        <w:pStyle w:val="Query"/>
        <w:numPr>
          <w:ilvl w:val="0"/>
          <w:numId w:val="24"/>
        </w:numPr>
      </w:pPr>
      <w:bookmarkStart w:id="289" w:name="_Toc233448669"/>
      <w:r w:rsidRPr="00BB5459">
        <w:t>Title of the subsidy programme</w:t>
      </w:r>
      <w:bookmarkEnd w:id="289"/>
    </w:p>
    <w:p w14:paraId="6C6982EF" w14:textId="21377B01" w:rsidR="00BB5459" w:rsidRPr="00BB5459" w:rsidRDefault="00BB5459" w:rsidP="001A5FC6">
      <w:pPr>
        <w:spacing w:before="240" w:after="240"/>
      </w:pPr>
      <w:bookmarkStart w:id="290" w:name="_Toc233448670"/>
      <w:bookmarkStart w:id="291" w:name="_Toc296941811"/>
      <w:bookmarkStart w:id="292" w:name="_Toc296958202"/>
      <w:bookmarkStart w:id="293" w:name="_Toc296958823"/>
      <w:bookmarkStart w:id="294" w:name="_Toc297016871"/>
      <w:r w:rsidRPr="00BB5459">
        <w:t>Mine Pollution Control Loans</w:t>
      </w:r>
      <w:bookmarkEnd w:id="290"/>
      <w:bookmarkEnd w:id="291"/>
      <w:bookmarkEnd w:id="292"/>
      <w:bookmarkEnd w:id="293"/>
      <w:bookmarkEnd w:id="294"/>
      <w:r w:rsidR="00480234">
        <w:t>.</w:t>
      </w:r>
    </w:p>
    <w:p w14:paraId="3D1F579A" w14:textId="6B947D3E" w:rsidR="00BB5459" w:rsidRPr="00BB5459" w:rsidRDefault="00BB5459" w:rsidP="00CA26BD">
      <w:pPr>
        <w:pStyle w:val="Query"/>
      </w:pPr>
      <w:bookmarkStart w:id="295" w:name="_Toc233448671"/>
      <w:r w:rsidRPr="00BB5459">
        <w:t>Period covered by the notification</w:t>
      </w:r>
      <w:bookmarkEnd w:id="295"/>
    </w:p>
    <w:p w14:paraId="53091D8C" w14:textId="275C59E3" w:rsidR="00BB5459" w:rsidRPr="00BB5459" w:rsidRDefault="00BB5459" w:rsidP="001A5FC6">
      <w:pPr>
        <w:spacing w:before="240" w:after="240"/>
      </w:pPr>
      <w:r w:rsidRPr="00BB5459">
        <w:t>4/2018</w:t>
      </w:r>
      <w:r w:rsidR="00DD0B74">
        <w:t xml:space="preserve"> - </w:t>
      </w:r>
      <w:r w:rsidRPr="00BB5459">
        <w:t>3/2020</w:t>
      </w:r>
      <w:r w:rsidR="00480234">
        <w:t>.</w:t>
      </w:r>
    </w:p>
    <w:p w14:paraId="0EF5859D" w14:textId="7DE51219" w:rsidR="00BB5459" w:rsidRPr="00BB5459" w:rsidRDefault="00BB5459" w:rsidP="00CA26BD">
      <w:pPr>
        <w:pStyle w:val="Query"/>
      </w:pPr>
      <w:r w:rsidRPr="00BB5459">
        <w:t>Policy objective and/or purpose of the subsidy</w:t>
      </w:r>
    </w:p>
    <w:p w14:paraId="131006F5" w14:textId="5189C8D1" w:rsidR="00BB5459" w:rsidRPr="00BB5459" w:rsidRDefault="00BB5459" w:rsidP="001A5FC6">
      <w:pPr>
        <w:spacing w:before="240" w:after="240"/>
      </w:pPr>
      <w:r w:rsidRPr="00BB5459">
        <w:t>To prevent environmental pollution caused by mining activities by extending loans to cover a portion of mine pollution control costs.</w:t>
      </w:r>
    </w:p>
    <w:p w14:paraId="18D9EC76" w14:textId="11A2BA13" w:rsidR="00BB5459" w:rsidRPr="00BB5459" w:rsidRDefault="00BB5459" w:rsidP="00CA26BD">
      <w:pPr>
        <w:pStyle w:val="Query"/>
      </w:pPr>
      <w:bookmarkStart w:id="296" w:name="_Toc233448672"/>
      <w:r w:rsidRPr="00BB5459">
        <w:t>Background and authority for the subsidy</w:t>
      </w:r>
      <w:bookmarkEnd w:id="296"/>
    </w:p>
    <w:p w14:paraId="72A120A7" w14:textId="73D0D8E6" w:rsidR="00BB5459" w:rsidRPr="00BB5459" w:rsidRDefault="00BB5459" w:rsidP="001A5FC6">
      <w:pPr>
        <w:spacing w:before="240" w:after="240"/>
      </w:pPr>
      <w:bookmarkStart w:id="297" w:name="_Toc296941812"/>
      <w:bookmarkStart w:id="298" w:name="_Toc296958203"/>
      <w:bookmarkStart w:id="299" w:name="_Toc296958824"/>
      <w:bookmarkStart w:id="300" w:name="_Toc297016872"/>
      <w:r w:rsidRPr="00BB5459">
        <w:t xml:space="preserve">Ministry of Economy, </w:t>
      </w:r>
      <w:proofErr w:type="gramStart"/>
      <w:r w:rsidRPr="00BB5459">
        <w:t>Trade</w:t>
      </w:r>
      <w:proofErr w:type="gramEnd"/>
      <w:r w:rsidRPr="00BB5459">
        <w:t xml:space="preserve"> and Industry</w:t>
      </w:r>
      <w:bookmarkEnd w:id="297"/>
      <w:bookmarkEnd w:id="298"/>
      <w:bookmarkEnd w:id="299"/>
      <w:bookmarkEnd w:id="300"/>
      <w:r w:rsidR="00480234">
        <w:t>.</w:t>
      </w:r>
    </w:p>
    <w:p w14:paraId="73187E57" w14:textId="72C16B74" w:rsidR="00BB5459" w:rsidRPr="00BB5459" w:rsidRDefault="00BB5459" w:rsidP="00CA26BD">
      <w:pPr>
        <w:pStyle w:val="Query"/>
      </w:pPr>
      <w:bookmarkStart w:id="301" w:name="_Toc233448673"/>
      <w:r w:rsidRPr="00BB5459">
        <w:t>Legislation under which it is granted</w:t>
      </w:r>
      <w:bookmarkEnd w:id="301"/>
    </w:p>
    <w:p w14:paraId="45663376" w14:textId="30C57326" w:rsidR="00BB5459" w:rsidRPr="00BB5459" w:rsidRDefault="00BB5459" w:rsidP="001A5FC6">
      <w:pPr>
        <w:spacing w:before="240" w:after="240"/>
      </w:pPr>
      <w:bookmarkStart w:id="302" w:name="_Toc233448674"/>
      <w:bookmarkStart w:id="303" w:name="_Toc296941813"/>
      <w:bookmarkStart w:id="304" w:name="_Toc296958204"/>
      <w:bookmarkStart w:id="305" w:name="_Toc296958825"/>
      <w:bookmarkStart w:id="306" w:name="_Toc297016873"/>
      <w:r w:rsidRPr="00BB5459">
        <w:t>Japan Oil, Gas and Metals National Corporation Law</w:t>
      </w:r>
      <w:bookmarkEnd w:id="302"/>
      <w:bookmarkEnd w:id="303"/>
      <w:bookmarkEnd w:id="304"/>
      <w:bookmarkEnd w:id="305"/>
      <w:bookmarkEnd w:id="306"/>
      <w:r w:rsidR="00480234">
        <w:t>.</w:t>
      </w:r>
    </w:p>
    <w:p w14:paraId="7C70F79E" w14:textId="698CDB08" w:rsidR="00BB5459" w:rsidRPr="00BB5459" w:rsidRDefault="00BB5459" w:rsidP="00CA26BD">
      <w:pPr>
        <w:pStyle w:val="Query"/>
      </w:pPr>
      <w:bookmarkStart w:id="307" w:name="_Toc233448675"/>
      <w:r w:rsidRPr="00BB5459">
        <w:t>Form of the subsidy (i.e. grant, loan, tax concession, etc.)</w:t>
      </w:r>
      <w:bookmarkEnd w:id="307"/>
    </w:p>
    <w:p w14:paraId="4F3CD627" w14:textId="48893217" w:rsidR="00BB5459" w:rsidRPr="00BB5459" w:rsidRDefault="00BB5459" w:rsidP="001A5FC6">
      <w:pPr>
        <w:spacing w:before="240" w:after="240"/>
      </w:pPr>
      <w:bookmarkStart w:id="308" w:name="_Toc296941814"/>
      <w:bookmarkStart w:id="309" w:name="_Toc296958205"/>
      <w:bookmarkStart w:id="310" w:name="_Toc296958826"/>
      <w:bookmarkStart w:id="311" w:name="_Toc297016874"/>
      <w:r w:rsidRPr="00BB5459">
        <w:t>Loan</w:t>
      </w:r>
      <w:bookmarkEnd w:id="308"/>
      <w:bookmarkEnd w:id="309"/>
      <w:bookmarkEnd w:id="310"/>
      <w:bookmarkEnd w:id="311"/>
      <w:r w:rsidR="00480234">
        <w:t>.</w:t>
      </w:r>
    </w:p>
    <w:p w14:paraId="05950568" w14:textId="0B632A7D" w:rsidR="00BB5459" w:rsidRPr="00BB5459" w:rsidRDefault="00BB5459" w:rsidP="00CA26BD">
      <w:pPr>
        <w:pStyle w:val="Query"/>
      </w:pPr>
      <w:bookmarkStart w:id="312" w:name="_Toc233448676"/>
      <w:r w:rsidRPr="00BB5459">
        <w:lastRenderedPageBreak/>
        <w:t>To whom and how the subsidy is provided</w:t>
      </w:r>
      <w:bookmarkEnd w:id="312"/>
    </w:p>
    <w:p w14:paraId="48892BC9" w14:textId="1AAC7E95" w:rsidR="00BB5459" w:rsidRPr="00BB5459" w:rsidRDefault="00BB5459" w:rsidP="001A5FC6">
      <w:pPr>
        <w:spacing w:before="240" w:after="240"/>
      </w:pPr>
      <w:r w:rsidRPr="00BB5459">
        <w:t>Companies or persons that conduct mine pollution control through Japan Oil, Gas and Metals National Corporation</w:t>
      </w:r>
      <w:r w:rsidR="00480234">
        <w:t>.</w:t>
      </w:r>
    </w:p>
    <w:p w14:paraId="2A7E4867" w14:textId="73A8762B" w:rsidR="00BB5459" w:rsidRPr="00BB5459" w:rsidRDefault="00BB5459" w:rsidP="00CA26BD">
      <w:pPr>
        <w:pStyle w:val="Query"/>
      </w:pPr>
      <w:r w:rsidRPr="00BB5459">
        <w:t>Subsidy per unit, or in cases where this is not possible, total amount or annual amount budgeted for that subsidy</w:t>
      </w:r>
    </w:p>
    <w:p w14:paraId="75095F19" w14:textId="084493BC" w:rsidR="00BB5459" w:rsidRPr="00BB5459" w:rsidRDefault="00BB5459" w:rsidP="00480234">
      <w:r w:rsidRPr="00BB5459">
        <w:t>Fiscal year 2018 (settlement of accounts) ¥ 270 million</w:t>
      </w:r>
      <w:r w:rsidR="00480234">
        <w:t>.</w:t>
      </w:r>
    </w:p>
    <w:p w14:paraId="039233C1" w14:textId="49E45469" w:rsidR="00BB5459" w:rsidRPr="00BB5459" w:rsidRDefault="00BB5459" w:rsidP="00480234">
      <w:r w:rsidRPr="00BB5459">
        <w:t>Fiscal year 2019 (settlement of accounts) ¥ 360 million</w:t>
      </w:r>
      <w:r w:rsidR="00480234">
        <w:t>.</w:t>
      </w:r>
    </w:p>
    <w:p w14:paraId="6EB81E45" w14:textId="583EA60F" w:rsidR="00BB5459" w:rsidRPr="00BB5459" w:rsidRDefault="00BB5459" w:rsidP="00CA26BD">
      <w:pPr>
        <w:pStyle w:val="Query"/>
      </w:pPr>
      <w:bookmarkStart w:id="313" w:name="_Toc233448677"/>
      <w:r w:rsidRPr="00BB5459">
        <w:t>Duration of the subsidy and/or any other time limits attached to it</w:t>
      </w:r>
      <w:bookmarkEnd w:id="313"/>
    </w:p>
    <w:p w14:paraId="2670E5FD" w14:textId="10AC57B2" w:rsidR="00BB5459" w:rsidRPr="00BB5459" w:rsidRDefault="00BB5459" w:rsidP="001A5FC6">
      <w:pPr>
        <w:spacing w:before="240" w:after="240"/>
      </w:pPr>
      <w:r w:rsidRPr="00BB5459">
        <w:t>The subsidy was initiated in February 1973. There is no time limit attached to it.</w:t>
      </w:r>
    </w:p>
    <w:p w14:paraId="67D6E034" w14:textId="38032FEA" w:rsidR="00BB5459" w:rsidRPr="00BB5459" w:rsidRDefault="00BB5459" w:rsidP="00CA26BD">
      <w:pPr>
        <w:pStyle w:val="Query"/>
      </w:pPr>
      <w:bookmarkStart w:id="314" w:name="_Toc233448679"/>
      <w:r w:rsidRPr="00BB5459">
        <w:t>Statistical data permitting an assessment of the trade effects of a subsidy</w:t>
      </w:r>
      <w:bookmarkEnd w:id="314"/>
    </w:p>
    <w:p w14:paraId="529F6BD9" w14:textId="64B42278" w:rsidR="00BB5459" w:rsidRPr="00BB5459" w:rsidRDefault="006640EE" w:rsidP="00447613">
      <w:pPr>
        <w:spacing w:before="240" w:after="240"/>
      </w:pPr>
      <w:r>
        <w:t>N.A.</w:t>
      </w:r>
    </w:p>
    <w:p w14:paraId="79822947" w14:textId="04857891" w:rsidR="00BB5459" w:rsidRPr="00BB5459" w:rsidRDefault="00BB5459" w:rsidP="00447613">
      <w:pPr>
        <w:pStyle w:val="Heading2"/>
      </w:pPr>
      <w:bookmarkStart w:id="315" w:name="_Toc11783651"/>
      <w:bookmarkStart w:id="316" w:name="_Toc12030664"/>
      <w:bookmarkStart w:id="317" w:name="_Toc75882524"/>
      <w:r w:rsidRPr="00BB5459">
        <w:t>Subsidy for Measures to Promote Conversion into Natural Gas Taken by Local City-</w:t>
      </w:r>
      <w:r w:rsidR="00447613">
        <w:t>G</w:t>
      </w:r>
      <w:r w:rsidRPr="00BB5459">
        <w:t>as Suppliers</w:t>
      </w:r>
      <w:bookmarkEnd w:id="315"/>
      <w:bookmarkEnd w:id="316"/>
      <w:bookmarkEnd w:id="317"/>
    </w:p>
    <w:p w14:paraId="11768301" w14:textId="411C7A55" w:rsidR="00BB5459" w:rsidRPr="00BB5459" w:rsidRDefault="00BB5459" w:rsidP="00CA26BD">
      <w:pPr>
        <w:pStyle w:val="Query"/>
        <w:numPr>
          <w:ilvl w:val="0"/>
          <w:numId w:val="25"/>
        </w:numPr>
      </w:pPr>
      <w:r w:rsidRPr="00BB5459">
        <w:t>Title of the subsidy programme</w:t>
      </w:r>
    </w:p>
    <w:p w14:paraId="4A4D28B5" w14:textId="00C40BF8" w:rsidR="00BB5459" w:rsidRPr="00BB5459" w:rsidRDefault="00BB5459" w:rsidP="001A5FC6">
      <w:pPr>
        <w:spacing w:before="240" w:after="240"/>
      </w:pPr>
      <w:bookmarkStart w:id="318" w:name="_Toc296958336"/>
      <w:bookmarkStart w:id="319" w:name="_Toc296958957"/>
      <w:bookmarkStart w:id="320" w:name="_Toc297017005"/>
      <w:r w:rsidRPr="00BB5459">
        <w:t xml:space="preserve">Subsidy for </w:t>
      </w:r>
      <w:r w:rsidRPr="00BB5459">
        <w:rPr>
          <w:color w:val="000000"/>
        </w:rPr>
        <w:t>Measures</w:t>
      </w:r>
      <w:r w:rsidRPr="00BB5459">
        <w:t xml:space="preserve"> to Promote Conversion into Natural Gas Taken by Local City-gas Suppliers</w:t>
      </w:r>
      <w:bookmarkStart w:id="321" w:name="_Toc233448769"/>
      <w:bookmarkEnd w:id="318"/>
      <w:bookmarkEnd w:id="319"/>
      <w:bookmarkEnd w:id="320"/>
      <w:r w:rsidR="00480234">
        <w:t>.</w:t>
      </w:r>
    </w:p>
    <w:p w14:paraId="0BA1C291" w14:textId="647E7393" w:rsidR="00BB5459" w:rsidRPr="00BB5459" w:rsidRDefault="00BB5459" w:rsidP="00CA26BD">
      <w:pPr>
        <w:pStyle w:val="Query"/>
      </w:pPr>
      <w:r w:rsidRPr="00BB5459">
        <w:t>Period covered by the notification</w:t>
      </w:r>
      <w:bookmarkEnd w:id="321"/>
    </w:p>
    <w:p w14:paraId="621ACFB2" w14:textId="6BF6ACC2" w:rsidR="00BB5459" w:rsidRPr="00BB5459" w:rsidRDefault="00BB5459" w:rsidP="001A5FC6">
      <w:pPr>
        <w:spacing w:before="240" w:after="240"/>
      </w:pPr>
      <w:r w:rsidRPr="00BB5459">
        <w:t>4/2018</w:t>
      </w:r>
      <w:r w:rsidR="00DD0B74">
        <w:t xml:space="preserve"> - </w:t>
      </w:r>
      <w:r w:rsidRPr="00BB5459">
        <w:t>3/2020</w:t>
      </w:r>
    </w:p>
    <w:p w14:paraId="1CDCF1E5" w14:textId="089011B2" w:rsidR="00BB5459" w:rsidRPr="00BB5459" w:rsidRDefault="00BB5459" w:rsidP="00CA26BD">
      <w:pPr>
        <w:pStyle w:val="Query"/>
      </w:pPr>
      <w:r w:rsidRPr="00BB5459">
        <w:t>Policy objective and/or purpose of the subsidy</w:t>
      </w:r>
    </w:p>
    <w:p w14:paraId="0E83846A" w14:textId="34BE7408" w:rsidR="00BB5459" w:rsidRPr="00BB5459" w:rsidRDefault="00BB5459" w:rsidP="001A5FC6">
      <w:pPr>
        <w:spacing w:before="240" w:after="240"/>
      </w:pPr>
      <w:bookmarkStart w:id="322" w:name="_Toc296958337"/>
      <w:bookmarkStart w:id="323" w:name="_Toc296958958"/>
      <w:bookmarkStart w:id="324" w:name="_Toc297017006"/>
      <w:r w:rsidRPr="00BB5459">
        <w:t>To promote the introduction of natural gas, one alternative energy to oil, to local-city gas suppliers</w:t>
      </w:r>
      <w:bookmarkEnd w:id="322"/>
      <w:bookmarkEnd w:id="323"/>
      <w:bookmarkEnd w:id="324"/>
      <w:r w:rsidRPr="00BB5459">
        <w:t>.</w:t>
      </w:r>
    </w:p>
    <w:p w14:paraId="2CD6954E" w14:textId="333BC471" w:rsidR="00BB5459" w:rsidRPr="00BB5459" w:rsidRDefault="00BB5459" w:rsidP="00CA26BD">
      <w:pPr>
        <w:pStyle w:val="Query"/>
      </w:pPr>
      <w:bookmarkStart w:id="325" w:name="_Toc233448770"/>
      <w:r w:rsidRPr="00BB5459">
        <w:t>Background and authority for the subsidy</w:t>
      </w:r>
      <w:bookmarkEnd w:id="325"/>
    </w:p>
    <w:p w14:paraId="626BB53A" w14:textId="6899A67A" w:rsidR="00BB5459" w:rsidRPr="00BB5459" w:rsidRDefault="000F13F8" w:rsidP="001A5FC6">
      <w:pPr>
        <w:spacing w:before="240" w:after="240"/>
      </w:pPr>
      <w:bookmarkStart w:id="326" w:name="_Toc296941943"/>
      <w:bookmarkStart w:id="327" w:name="_Toc296958338"/>
      <w:bookmarkStart w:id="328" w:name="_Toc296958959"/>
      <w:bookmarkStart w:id="329" w:name="_Toc297017007"/>
      <w:r>
        <w:t>M</w:t>
      </w:r>
      <w:r w:rsidR="00BB5459" w:rsidRPr="00BB5459">
        <w:t xml:space="preserve">inistry of Economy, </w:t>
      </w:r>
      <w:proofErr w:type="gramStart"/>
      <w:r w:rsidR="00BB5459" w:rsidRPr="00BB5459">
        <w:t>Trade</w:t>
      </w:r>
      <w:proofErr w:type="gramEnd"/>
      <w:r w:rsidR="00BB5459" w:rsidRPr="00BB5459">
        <w:t xml:space="preserve"> and Industry</w:t>
      </w:r>
      <w:bookmarkEnd w:id="326"/>
      <w:bookmarkEnd w:id="327"/>
      <w:bookmarkEnd w:id="328"/>
      <w:bookmarkEnd w:id="329"/>
      <w:r>
        <w:t>.</w:t>
      </w:r>
    </w:p>
    <w:p w14:paraId="7B85B1BE" w14:textId="7B4A3329" w:rsidR="00BB5459" w:rsidRPr="00BB5459" w:rsidRDefault="00BB5459" w:rsidP="00CA26BD">
      <w:pPr>
        <w:pStyle w:val="Query"/>
      </w:pPr>
      <w:bookmarkStart w:id="330" w:name="_Toc233448771"/>
      <w:r w:rsidRPr="00BB5459">
        <w:t>Legislation under which it is granted</w:t>
      </w:r>
      <w:bookmarkEnd w:id="330"/>
    </w:p>
    <w:p w14:paraId="5FFAEE3B" w14:textId="7F911BB3" w:rsidR="00BB5459" w:rsidRPr="00BB5459" w:rsidRDefault="00BB5459" w:rsidP="001A5FC6">
      <w:pPr>
        <w:spacing w:before="240" w:after="240"/>
      </w:pPr>
      <w:bookmarkStart w:id="331" w:name="_Toc296941944"/>
      <w:bookmarkStart w:id="332" w:name="_Toc296958339"/>
      <w:bookmarkStart w:id="333" w:name="_Toc296958960"/>
      <w:bookmarkStart w:id="334" w:name="_Toc297017008"/>
      <w:r w:rsidRPr="00BB5459">
        <w:t>Assistance by budget</w:t>
      </w:r>
      <w:bookmarkEnd w:id="331"/>
      <w:bookmarkEnd w:id="332"/>
      <w:bookmarkEnd w:id="333"/>
      <w:bookmarkEnd w:id="334"/>
      <w:r w:rsidR="000F13F8">
        <w:t>.</w:t>
      </w:r>
    </w:p>
    <w:p w14:paraId="5A1918AD" w14:textId="2A0DEA1D" w:rsidR="00BB5459" w:rsidRPr="00BB5459" w:rsidRDefault="00BB5459" w:rsidP="00CA26BD">
      <w:pPr>
        <w:pStyle w:val="Query"/>
      </w:pPr>
      <w:bookmarkStart w:id="335" w:name="_Toc233448772"/>
      <w:r w:rsidRPr="00BB5459">
        <w:t>Form of the subsidy (i.e. grant, loan, tax concession, etc.)</w:t>
      </w:r>
      <w:bookmarkEnd w:id="335"/>
    </w:p>
    <w:p w14:paraId="6AB02232" w14:textId="224BECF5" w:rsidR="00BB5459" w:rsidRPr="00BB5459" w:rsidRDefault="00BB5459" w:rsidP="001A5FC6">
      <w:pPr>
        <w:spacing w:before="240" w:after="240"/>
      </w:pPr>
      <w:bookmarkStart w:id="336" w:name="_Toc296941945"/>
      <w:bookmarkStart w:id="337" w:name="_Toc296958340"/>
      <w:bookmarkStart w:id="338" w:name="_Toc296958961"/>
      <w:bookmarkStart w:id="339" w:name="_Toc297017009"/>
      <w:r w:rsidRPr="00BB5459">
        <w:t>Grant/Interest rate subsidy</w:t>
      </w:r>
      <w:bookmarkEnd w:id="336"/>
      <w:bookmarkEnd w:id="337"/>
      <w:bookmarkEnd w:id="338"/>
      <w:bookmarkEnd w:id="339"/>
      <w:r w:rsidR="000F13F8">
        <w:t>.</w:t>
      </w:r>
    </w:p>
    <w:p w14:paraId="257A98C8" w14:textId="1E9E2874" w:rsidR="00BB5459" w:rsidRPr="00BB5459" w:rsidRDefault="00BB5459" w:rsidP="00CA26BD">
      <w:pPr>
        <w:pStyle w:val="Query"/>
      </w:pPr>
      <w:bookmarkStart w:id="340" w:name="_Toc233448773"/>
      <w:r w:rsidRPr="00BB5459">
        <w:t>To whom and how the subsidy is provided</w:t>
      </w:r>
      <w:bookmarkEnd w:id="340"/>
    </w:p>
    <w:p w14:paraId="2AB8854F" w14:textId="3B6EA4CE" w:rsidR="00BB5459" w:rsidRPr="00BB5459" w:rsidRDefault="00BB5459" w:rsidP="001A5FC6">
      <w:pPr>
        <w:spacing w:before="240" w:after="240"/>
      </w:pPr>
      <w:bookmarkStart w:id="341" w:name="_Toc296941946"/>
      <w:bookmarkStart w:id="342" w:name="_Toc296958341"/>
      <w:bookmarkStart w:id="343" w:name="_Toc296958962"/>
      <w:bookmarkStart w:id="344" w:name="_Toc297017010"/>
      <w:r w:rsidRPr="00BB5459">
        <w:t>Local city-gas suppliers</w:t>
      </w:r>
      <w:bookmarkEnd w:id="341"/>
      <w:bookmarkEnd w:id="342"/>
      <w:bookmarkEnd w:id="343"/>
      <w:bookmarkEnd w:id="344"/>
      <w:r w:rsidR="000F13F8">
        <w:t>.</w:t>
      </w:r>
    </w:p>
    <w:p w14:paraId="18379743" w14:textId="6239D106" w:rsidR="00BB5459" w:rsidRPr="00BB5459" w:rsidRDefault="00BB5459" w:rsidP="00CA26BD">
      <w:pPr>
        <w:pStyle w:val="Query"/>
      </w:pPr>
      <w:r w:rsidRPr="00BB5459">
        <w:t>Subsidy per unit, or in cases where this is not possible, total amount or annual amount budgeted for that subsidy</w:t>
      </w:r>
    </w:p>
    <w:p w14:paraId="0CBC77A6" w14:textId="2AD6D9BC" w:rsidR="00BB5459" w:rsidRPr="00BB5459" w:rsidRDefault="00BB5459" w:rsidP="006640EE">
      <w:r w:rsidRPr="00BB5459">
        <w:t>Fiscal year 2018 (</w:t>
      </w:r>
      <w:proofErr w:type="gramStart"/>
      <w:r w:rsidRPr="00BB5459">
        <w:t>final results</w:t>
      </w:r>
      <w:proofErr w:type="gramEnd"/>
      <w:r w:rsidRPr="00BB5459">
        <w:t xml:space="preserve">) </w:t>
      </w:r>
      <w:r w:rsidR="00CA26BD">
        <w:t xml:space="preserve">¥ </w:t>
      </w:r>
      <w:r w:rsidRPr="00BB5459">
        <w:t>0.08 million</w:t>
      </w:r>
      <w:r w:rsidR="000F13F8">
        <w:t>.</w:t>
      </w:r>
    </w:p>
    <w:p w14:paraId="3546D394" w14:textId="36E82937" w:rsidR="00BB5459" w:rsidRPr="00BB5459" w:rsidRDefault="00BB5459" w:rsidP="006640EE">
      <w:r w:rsidRPr="00BB5459">
        <w:t>Fiscal year 2019 (</w:t>
      </w:r>
      <w:proofErr w:type="gramStart"/>
      <w:r w:rsidRPr="00BB5459">
        <w:t>final results</w:t>
      </w:r>
      <w:proofErr w:type="gramEnd"/>
      <w:r w:rsidRPr="00BB5459">
        <w:t xml:space="preserve">) </w:t>
      </w:r>
      <w:r w:rsidR="00CA26BD">
        <w:t xml:space="preserve">¥ </w:t>
      </w:r>
      <w:r w:rsidRPr="00BB5459">
        <w:t>0.04 million</w:t>
      </w:r>
      <w:r w:rsidR="000F13F8">
        <w:t>.</w:t>
      </w:r>
    </w:p>
    <w:p w14:paraId="31E908E9" w14:textId="3E276C4A" w:rsidR="00BB5459" w:rsidRPr="00BB5459" w:rsidRDefault="00BB5459" w:rsidP="00671F72">
      <w:pPr>
        <w:pStyle w:val="Query"/>
        <w:keepNext/>
      </w:pPr>
      <w:bookmarkStart w:id="345" w:name="_Toc233448774"/>
      <w:r w:rsidRPr="00BB5459">
        <w:lastRenderedPageBreak/>
        <w:t>Duration of the subsidy and/or any other time limits attached to it</w:t>
      </w:r>
      <w:bookmarkEnd w:id="345"/>
    </w:p>
    <w:p w14:paraId="418E4F77" w14:textId="79842566" w:rsidR="00BB5459" w:rsidRPr="00BB5459" w:rsidRDefault="00BB5459" w:rsidP="00671F72">
      <w:pPr>
        <w:keepNext/>
        <w:spacing w:before="240" w:after="240"/>
      </w:pPr>
      <w:bookmarkStart w:id="346" w:name="_Toc296941948"/>
      <w:bookmarkStart w:id="347" w:name="_Toc296958343"/>
      <w:bookmarkStart w:id="348" w:name="_Toc296958964"/>
      <w:bookmarkStart w:id="349" w:name="_Toc297017012"/>
      <w:r w:rsidRPr="00BB5459">
        <w:t>The subsidy was started in April 1985. There is no time limit attached to it.</w:t>
      </w:r>
      <w:bookmarkEnd w:id="346"/>
      <w:bookmarkEnd w:id="347"/>
      <w:bookmarkEnd w:id="348"/>
      <w:bookmarkEnd w:id="349"/>
    </w:p>
    <w:p w14:paraId="7E2413DD" w14:textId="2CDF932B" w:rsidR="00BB5459" w:rsidRPr="00BB5459" w:rsidRDefault="00BB5459" w:rsidP="00CA26BD">
      <w:pPr>
        <w:pStyle w:val="Query"/>
      </w:pPr>
      <w:r w:rsidRPr="00BB5459">
        <w:t>Statistical data permitting an assessment of the trade effects of a subsidy</w:t>
      </w:r>
    </w:p>
    <w:p w14:paraId="29334640" w14:textId="76F0160D" w:rsidR="00BB5459" w:rsidRPr="00BB5459" w:rsidRDefault="006640EE" w:rsidP="00EE1FB1">
      <w:pPr>
        <w:spacing w:before="240" w:after="240"/>
      </w:pPr>
      <w:r>
        <w:t>N.A.</w:t>
      </w:r>
    </w:p>
    <w:p w14:paraId="31E24A13" w14:textId="7363C6E4" w:rsidR="00BB5459" w:rsidRPr="00BB5459" w:rsidRDefault="00BB5459" w:rsidP="00447613">
      <w:pPr>
        <w:pStyle w:val="Heading2"/>
        <w:keepNext w:val="0"/>
        <w:keepLines w:val="0"/>
      </w:pPr>
      <w:bookmarkStart w:id="350" w:name="_Toc233448776"/>
      <w:bookmarkStart w:id="351" w:name="_Toc233512218"/>
      <w:bookmarkStart w:id="352" w:name="_Toc233513052"/>
      <w:bookmarkStart w:id="353" w:name="_Toc294793204"/>
      <w:bookmarkStart w:id="354" w:name="_Toc296941950"/>
      <w:bookmarkStart w:id="355" w:name="_Toc296958345"/>
      <w:bookmarkStart w:id="356" w:name="_Toc296958966"/>
      <w:bookmarkStart w:id="357" w:name="_Toc297017014"/>
      <w:bookmarkStart w:id="358" w:name="_Toc297023241"/>
      <w:bookmarkStart w:id="359" w:name="_Toc360173781"/>
      <w:bookmarkStart w:id="360" w:name="_Toc11783652"/>
      <w:bookmarkStart w:id="361" w:name="_Toc12030665"/>
      <w:bookmarkStart w:id="362" w:name="_Toc75882525"/>
      <w:r w:rsidRPr="00BB5459">
        <w:t>Subsidy for Interest on Loans to Introduce Specific Facilities Suitable for Natural Gas</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51409890" w14:textId="29C7032E" w:rsidR="00BB5459" w:rsidRPr="00BB5459" w:rsidRDefault="00BB5459" w:rsidP="00CA26BD">
      <w:pPr>
        <w:pStyle w:val="Query"/>
        <w:numPr>
          <w:ilvl w:val="0"/>
          <w:numId w:val="26"/>
        </w:numPr>
      </w:pPr>
      <w:r w:rsidRPr="00BB5459">
        <w:t>Title of the subsidy programme</w:t>
      </w:r>
    </w:p>
    <w:p w14:paraId="7722B479" w14:textId="1B7727BE" w:rsidR="00BB5459" w:rsidRPr="00BB5459" w:rsidRDefault="00BB5459" w:rsidP="001A5FC6">
      <w:pPr>
        <w:spacing w:before="240" w:after="240"/>
      </w:pPr>
      <w:bookmarkStart w:id="363" w:name="_Toc296941951"/>
      <w:bookmarkStart w:id="364" w:name="_Toc296958346"/>
      <w:bookmarkStart w:id="365" w:name="_Toc296958967"/>
      <w:bookmarkStart w:id="366" w:name="_Toc297017015"/>
      <w:r w:rsidRPr="00BB5459">
        <w:t>Subsidy for Interest on Loans to Introduce Specific Facilities Suitable for Natural Gas</w:t>
      </w:r>
      <w:bookmarkEnd w:id="363"/>
      <w:bookmarkEnd w:id="364"/>
      <w:bookmarkEnd w:id="365"/>
      <w:bookmarkEnd w:id="366"/>
      <w:r w:rsidR="000F13F8">
        <w:t>.</w:t>
      </w:r>
    </w:p>
    <w:p w14:paraId="0AB117B6" w14:textId="04CC4AC8" w:rsidR="00BB5459" w:rsidRPr="00BB5459" w:rsidRDefault="00BB5459" w:rsidP="00CA26BD">
      <w:pPr>
        <w:pStyle w:val="Query"/>
      </w:pPr>
      <w:bookmarkStart w:id="367" w:name="_Toc233448777"/>
      <w:r w:rsidRPr="00BB5459">
        <w:t>Period covered by the notification</w:t>
      </w:r>
      <w:bookmarkEnd w:id="367"/>
    </w:p>
    <w:p w14:paraId="361AA092" w14:textId="689D163E" w:rsidR="00BB5459" w:rsidRPr="00BB5459" w:rsidRDefault="00BB5459" w:rsidP="001A5FC6">
      <w:pPr>
        <w:spacing w:before="240" w:after="240"/>
      </w:pPr>
      <w:r w:rsidRPr="00BB5459">
        <w:t>4/2018</w:t>
      </w:r>
      <w:r w:rsidR="00DD0B74">
        <w:t xml:space="preserve"> - </w:t>
      </w:r>
      <w:r w:rsidRPr="00BB5459">
        <w:t>3/2020</w:t>
      </w:r>
      <w:r w:rsidR="000F13F8">
        <w:t>.</w:t>
      </w:r>
    </w:p>
    <w:p w14:paraId="1E593EFA" w14:textId="0AB7B75B" w:rsidR="00BB5459" w:rsidRPr="00BB5459" w:rsidRDefault="00BB5459" w:rsidP="00CA26BD">
      <w:pPr>
        <w:pStyle w:val="Query"/>
      </w:pPr>
      <w:r w:rsidRPr="00BB5459">
        <w:t>Policy objective and/or purpose of the subsidy</w:t>
      </w:r>
    </w:p>
    <w:p w14:paraId="6A70223B" w14:textId="709CB447" w:rsidR="00BB5459" w:rsidRPr="00BB5459" w:rsidRDefault="00BB5459" w:rsidP="001A5FC6">
      <w:pPr>
        <w:spacing w:before="240" w:after="240"/>
      </w:pPr>
      <w:bookmarkStart w:id="368" w:name="_Toc296958347"/>
      <w:bookmarkStart w:id="369" w:name="_Toc296958968"/>
      <w:bookmarkStart w:id="370" w:name="_Toc297017016"/>
      <w:r w:rsidRPr="00BB5459">
        <w:t>To promote the introduction of natural gas, one alternative energy to oil, to local-city gas suppliers</w:t>
      </w:r>
      <w:bookmarkEnd w:id="368"/>
      <w:bookmarkEnd w:id="369"/>
      <w:bookmarkEnd w:id="370"/>
      <w:r w:rsidRPr="00BB5459">
        <w:t>.</w:t>
      </w:r>
    </w:p>
    <w:p w14:paraId="686DF408" w14:textId="3A8A39CE" w:rsidR="00BB5459" w:rsidRPr="00BB5459" w:rsidRDefault="00BB5459" w:rsidP="00CA26BD">
      <w:pPr>
        <w:pStyle w:val="Query"/>
      </w:pPr>
      <w:bookmarkStart w:id="371" w:name="_Toc233448778"/>
      <w:r w:rsidRPr="00BB5459">
        <w:t>Background and authority for the subsidy</w:t>
      </w:r>
      <w:bookmarkEnd w:id="371"/>
    </w:p>
    <w:p w14:paraId="40DFAEE1" w14:textId="55D21A9A" w:rsidR="00BB5459" w:rsidRPr="00BB5459" w:rsidRDefault="00BB5459" w:rsidP="001A5FC6">
      <w:pPr>
        <w:spacing w:before="240" w:after="240"/>
      </w:pPr>
      <w:bookmarkStart w:id="372" w:name="_Toc296941952"/>
      <w:bookmarkStart w:id="373" w:name="_Toc296958348"/>
      <w:bookmarkStart w:id="374" w:name="_Toc296958969"/>
      <w:bookmarkStart w:id="375" w:name="_Toc297017017"/>
      <w:r w:rsidRPr="00BB5459">
        <w:t xml:space="preserve">Ministry of Economy, </w:t>
      </w:r>
      <w:proofErr w:type="gramStart"/>
      <w:r w:rsidRPr="00BB5459">
        <w:t>Trade</w:t>
      </w:r>
      <w:proofErr w:type="gramEnd"/>
      <w:r w:rsidRPr="00BB5459">
        <w:t xml:space="preserve"> and Industry</w:t>
      </w:r>
      <w:bookmarkEnd w:id="372"/>
      <w:bookmarkEnd w:id="373"/>
      <w:bookmarkEnd w:id="374"/>
      <w:bookmarkEnd w:id="375"/>
      <w:r w:rsidR="005A7E1A">
        <w:t>.</w:t>
      </w:r>
    </w:p>
    <w:p w14:paraId="4B6F7601" w14:textId="16591466" w:rsidR="00BB5459" w:rsidRPr="00BB5459" w:rsidRDefault="00BB5459" w:rsidP="00CA26BD">
      <w:pPr>
        <w:pStyle w:val="Query"/>
      </w:pPr>
      <w:bookmarkStart w:id="376" w:name="_Toc233448779"/>
      <w:r w:rsidRPr="00BB5459">
        <w:t>Legislation under which it is granted</w:t>
      </w:r>
      <w:bookmarkEnd w:id="376"/>
    </w:p>
    <w:p w14:paraId="6B864187" w14:textId="03F73CC2" w:rsidR="00BB5459" w:rsidRPr="00BB5459" w:rsidRDefault="00BB5459" w:rsidP="001A5FC6">
      <w:pPr>
        <w:spacing w:before="240" w:after="240"/>
      </w:pPr>
      <w:bookmarkStart w:id="377" w:name="_Toc296941953"/>
      <w:bookmarkStart w:id="378" w:name="_Toc296958349"/>
      <w:bookmarkStart w:id="379" w:name="_Toc296958970"/>
      <w:bookmarkStart w:id="380" w:name="_Toc297017018"/>
      <w:r w:rsidRPr="00BB5459">
        <w:t>Assistance by budget</w:t>
      </w:r>
      <w:bookmarkEnd w:id="377"/>
      <w:bookmarkEnd w:id="378"/>
      <w:bookmarkEnd w:id="379"/>
      <w:bookmarkEnd w:id="380"/>
      <w:r w:rsidR="000F13F8">
        <w:t>.</w:t>
      </w:r>
    </w:p>
    <w:p w14:paraId="694EB450" w14:textId="379CBA89" w:rsidR="00BB5459" w:rsidRPr="00BB5459" w:rsidRDefault="00BB5459" w:rsidP="00CA26BD">
      <w:pPr>
        <w:pStyle w:val="Query"/>
      </w:pPr>
      <w:bookmarkStart w:id="381" w:name="_Toc233448780"/>
      <w:r w:rsidRPr="00BB5459">
        <w:t>Form of the subsidy (i.e. grant, loan, tax concession, etc.)</w:t>
      </w:r>
      <w:bookmarkEnd w:id="381"/>
    </w:p>
    <w:p w14:paraId="391E5C4A" w14:textId="74185E70" w:rsidR="00BB5459" w:rsidRPr="00BB5459" w:rsidRDefault="00BB5459" w:rsidP="001A5FC6">
      <w:pPr>
        <w:spacing w:before="240" w:after="240"/>
      </w:pPr>
      <w:bookmarkStart w:id="382" w:name="_Toc296941954"/>
      <w:bookmarkStart w:id="383" w:name="_Toc296958350"/>
      <w:bookmarkStart w:id="384" w:name="_Toc296958971"/>
      <w:bookmarkStart w:id="385" w:name="_Toc297017019"/>
      <w:r w:rsidRPr="00BB5459">
        <w:t>Interest rate subsidy</w:t>
      </w:r>
      <w:bookmarkEnd w:id="382"/>
      <w:bookmarkEnd w:id="383"/>
      <w:bookmarkEnd w:id="384"/>
      <w:bookmarkEnd w:id="385"/>
      <w:r w:rsidR="000F13F8">
        <w:t>.</w:t>
      </w:r>
    </w:p>
    <w:p w14:paraId="64D8B26C" w14:textId="559D46E5" w:rsidR="00BB5459" w:rsidRPr="00BB5459" w:rsidRDefault="00BB5459" w:rsidP="00CA26BD">
      <w:pPr>
        <w:pStyle w:val="Query"/>
      </w:pPr>
      <w:bookmarkStart w:id="386" w:name="_Toc233448781"/>
      <w:r w:rsidRPr="00BB5459">
        <w:t>To whom and how the subsidy is provided</w:t>
      </w:r>
      <w:bookmarkEnd w:id="386"/>
    </w:p>
    <w:p w14:paraId="407ED806" w14:textId="64850031" w:rsidR="00BB5459" w:rsidRPr="00BB5459" w:rsidRDefault="00BB5459" w:rsidP="001A5FC6">
      <w:pPr>
        <w:spacing w:before="240" w:after="240"/>
      </w:pPr>
      <w:bookmarkStart w:id="387" w:name="_Toc296941955"/>
      <w:bookmarkStart w:id="388" w:name="_Toc296958351"/>
      <w:bookmarkStart w:id="389" w:name="_Toc296958972"/>
      <w:bookmarkStart w:id="390" w:name="_Toc297017020"/>
      <w:r w:rsidRPr="00BB5459">
        <w:t>Development Bank of Japan</w:t>
      </w:r>
      <w:bookmarkEnd w:id="387"/>
      <w:bookmarkEnd w:id="388"/>
      <w:bookmarkEnd w:id="389"/>
      <w:bookmarkEnd w:id="390"/>
      <w:r w:rsidR="000F13F8">
        <w:t>.</w:t>
      </w:r>
    </w:p>
    <w:p w14:paraId="6BACFD33" w14:textId="409EA9C0" w:rsidR="00BB5459" w:rsidRPr="00BB5459" w:rsidRDefault="00BB5459" w:rsidP="00CA26BD">
      <w:pPr>
        <w:pStyle w:val="Query"/>
      </w:pPr>
      <w:r w:rsidRPr="00BB5459">
        <w:t>Subsidy per unit, or in cases where this is not possible, total amount or annual amount budgeted for that subsidy</w:t>
      </w:r>
    </w:p>
    <w:p w14:paraId="4C6A6A04" w14:textId="2DAD0BE0" w:rsidR="000F13F8" w:rsidRDefault="00BB5459" w:rsidP="000F13F8">
      <w:r w:rsidRPr="00BB5459">
        <w:t>Fiscal year 2018 (</w:t>
      </w:r>
      <w:proofErr w:type="gramStart"/>
      <w:r w:rsidRPr="00BB5459">
        <w:t>final results</w:t>
      </w:r>
      <w:proofErr w:type="gramEnd"/>
      <w:r w:rsidRPr="00BB5459">
        <w:t xml:space="preserve">) </w:t>
      </w:r>
      <w:r w:rsidR="00CA26BD">
        <w:t xml:space="preserve">¥ </w:t>
      </w:r>
      <w:r w:rsidRPr="00BB5459">
        <w:t>725 million</w:t>
      </w:r>
      <w:r w:rsidR="000F13F8">
        <w:t>.</w:t>
      </w:r>
    </w:p>
    <w:p w14:paraId="5BADF9D5" w14:textId="2F91AB85" w:rsidR="00BB5459" w:rsidRPr="00BB5459" w:rsidRDefault="00BB5459" w:rsidP="000F13F8">
      <w:r w:rsidRPr="00BB5459">
        <w:t>Fiscal year 2019 (</w:t>
      </w:r>
      <w:proofErr w:type="gramStart"/>
      <w:r w:rsidRPr="00BB5459">
        <w:t>final results</w:t>
      </w:r>
      <w:proofErr w:type="gramEnd"/>
      <w:r w:rsidRPr="00BB5459">
        <w:t xml:space="preserve">) </w:t>
      </w:r>
      <w:r w:rsidR="00CA26BD">
        <w:t xml:space="preserve">¥ </w:t>
      </w:r>
      <w:r w:rsidRPr="00BB5459">
        <w:t>675 million</w:t>
      </w:r>
      <w:r w:rsidR="000F13F8">
        <w:t>.</w:t>
      </w:r>
    </w:p>
    <w:p w14:paraId="568ADF68" w14:textId="723AF999" w:rsidR="00BB5459" w:rsidRPr="00BB5459" w:rsidRDefault="00BB5459" w:rsidP="00CA26BD">
      <w:pPr>
        <w:pStyle w:val="Query"/>
      </w:pPr>
      <w:bookmarkStart w:id="391" w:name="_Toc233448782"/>
      <w:r w:rsidRPr="00BB5459">
        <w:t>Duration of the subsidy and/or any other time limits attached to it</w:t>
      </w:r>
      <w:bookmarkEnd w:id="391"/>
    </w:p>
    <w:p w14:paraId="091A7E5E" w14:textId="5B864D6E" w:rsidR="00BB5459" w:rsidRPr="00BB5459" w:rsidRDefault="00BB5459" w:rsidP="001A5FC6">
      <w:pPr>
        <w:spacing w:before="240" w:after="240"/>
      </w:pPr>
      <w:bookmarkStart w:id="392" w:name="_Toc296941957"/>
      <w:bookmarkStart w:id="393" w:name="_Toc296958353"/>
      <w:bookmarkStart w:id="394" w:name="_Toc296958974"/>
      <w:bookmarkStart w:id="395" w:name="_Toc297017022"/>
      <w:r w:rsidRPr="00BB5459">
        <w:t>The subsidy was started in April 1985. There is no time limit attached to it.</w:t>
      </w:r>
      <w:bookmarkEnd w:id="392"/>
      <w:bookmarkEnd w:id="393"/>
      <w:bookmarkEnd w:id="394"/>
      <w:bookmarkEnd w:id="395"/>
    </w:p>
    <w:p w14:paraId="236F0B79" w14:textId="25F2B00A" w:rsidR="00BB5459" w:rsidRPr="00BB5459" w:rsidRDefault="00BB5459" w:rsidP="00CA26BD">
      <w:pPr>
        <w:pStyle w:val="Query"/>
      </w:pPr>
      <w:bookmarkStart w:id="396" w:name="_Toc233448783"/>
      <w:r w:rsidRPr="00BB5459">
        <w:t>Statistical data permitting an assessment of the trade effects of a subsidy</w:t>
      </w:r>
      <w:bookmarkEnd w:id="396"/>
    </w:p>
    <w:p w14:paraId="0E3455DB" w14:textId="33D0CB47" w:rsidR="00BB5459" w:rsidRPr="00BB5459" w:rsidRDefault="006640EE" w:rsidP="00EE1FB1">
      <w:pPr>
        <w:spacing w:before="240" w:after="240"/>
      </w:pPr>
      <w:r>
        <w:t>N.A.</w:t>
      </w:r>
    </w:p>
    <w:p w14:paraId="000C5385" w14:textId="39E6021F" w:rsidR="00BB5459" w:rsidRPr="00BB5459" w:rsidRDefault="00BB5459" w:rsidP="00671F72">
      <w:pPr>
        <w:pStyle w:val="Heading2"/>
        <w:keepLines w:val="0"/>
      </w:pPr>
      <w:bookmarkStart w:id="397" w:name="_Toc233448784"/>
      <w:bookmarkStart w:id="398" w:name="_Toc233512219"/>
      <w:bookmarkStart w:id="399" w:name="_Toc233513053"/>
      <w:bookmarkStart w:id="400" w:name="_Toc294793205"/>
      <w:bookmarkStart w:id="401" w:name="_Toc296941959"/>
      <w:bookmarkStart w:id="402" w:name="_Toc296958355"/>
      <w:bookmarkStart w:id="403" w:name="_Toc296958976"/>
      <w:bookmarkStart w:id="404" w:name="_Toc297017024"/>
      <w:bookmarkStart w:id="405" w:name="_Toc297023242"/>
      <w:bookmarkStart w:id="406" w:name="_Toc360173783"/>
      <w:bookmarkStart w:id="407" w:name="_Toc11783653"/>
      <w:bookmarkStart w:id="408" w:name="_Toc12030666"/>
      <w:bookmarkStart w:id="409" w:name="_Toc75882526"/>
      <w:r w:rsidRPr="00BB5459">
        <w:lastRenderedPageBreak/>
        <w:t>Subsidy for Small and Medium-</w:t>
      </w:r>
      <w:r w:rsidR="00447613">
        <w:t>S</w:t>
      </w:r>
      <w:r w:rsidRPr="00BB5459">
        <w:t>cale Hydropower Development</w:t>
      </w:r>
      <w:bookmarkEnd w:id="397"/>
      <w:bookmarkEnd w:id="398"/>
      <w:bookmarkEnd w:id="399"/>
      <w:bookmarkEnd w:id="400"/>
      <w:bookmarkEnd w:id="401"/>
      <w:bookmarkEnd w:id="402"/>
      <w:bookmarkEnd w:id="403"/>
      <w:bookmarkEnd w:id="404"/>
      <w:bookmarkEnd w:id="405"/>
      <w:bookmarkEnd w:id="406"/>
      <w:bookmarkEnd w:id="407"/>
      <w:bookmarkEnd w:id="408"/>
      <w:bookmarkEnd w:id="409"/>
    </w:p>
    <w:p w14:paraId="73ECC38B" w14:textId="5ABFB949" w:rsidR="00BB5459" w:rsidRPr="00BB5459" w:rsidRDefault="00BB5459" w:rsidP="00671F72">
      <w:pPr>
        <w:pStyle w:val="Query"/>
        <w:keepNext/>
        <w:numPr>
          <w:ilvl w:val="0"/>
          <w:numId w:val="27"/>
        </w:numPr>
      </w:pPr>
      <w:r w:rsidRPr="00BB5459">
        <w:t>Title of the subsidy programme</w:t>
      </w:r>
    </w:p>
    <w:p w14:paraId="4A302CB3" w14:textId="17FD651F" w:rsidR="00BB5459" w:rsidRPr="00BB5459" w:rsidRDefault="00BB5459" w:rsidP="00671F72">
      <w:pPr>
        <w:keepNext/>
        <w:spacing w:before="240" w:after="240"/>
      </w:pPr>
      <w:bookmarkStart w:id="410" w:name="_Toc296941960"/>
      <w:bookmarkStart w:id="411" w:name="_Toc296958356"/>
      <w:bookmarkStart w:id="412" w:name="_Toc296958977"/>
      <w:bookmarkStart w:id="413" w:name="_Toc297017025"/>
      <w:r w:rsidRPr="00BB5459">
        <w:t>Subsidy for Small and Medium-scale Hydropower Development</w:t>
      </w:r>
      <w:bookmarkEnd w:id="410"/>
      <w:bookmarkEnd w:id="411"/>
      <w:bookmarkEnd w:id="412"/>
      <w:bookmarkEnd w:id="413"/>
      <w:r w:rsidR="005A7E1A">
        <w:t>.</w:t>
      </w:r>
    </w:p>
    <w:p w14:paraId="02EF217C" w14:textId="770CF462" w:rsidR="00BB5459" w:rsidRPr="00BB5459" w:rsidRDefault="00BB5459" w:rsidP="00CA26BD">
      <w:pPr>
        <w:pStyle w:val="Query"/>
      </w:pPr>
      <w:bookmarkStart w:id="414" w:name="_Toc233448785"/>
      <w:r w:rsidRPr="00BB5459">
        <w:t>Period covered by the notification</w:t>
      </w:r>
      <w:bookmarkEnd w:id="414"/>
    </w:p>
    <w:p w14:paraId="127CD529" w14:textId="43C707CD" w:rsidR="00BB5459" w:rsidRPr="00BB5459" w:rsidRDefault="00BB5459" w:rsidP="001A5FC6">
      <w:pPr>
        <w:spacing w:before="240" w:after="240"/>
      </w:pPr>
      <w:r w:rsidRPr="00BB5459">
        <w:t>4/2018</w:t>
      </w:r>
      <w:r w:rsidR="00DD0B74">
        <w:t xml:space="preserve"> - </w:t>
      </w:r>
      <w:r w:rsidRPr="00BB5459">
        <w:t>3/2020.</w:t>
      </w:r>
    </w:p>
    <w:p w14:paraId="53E912F6" w14:textId="3C0A5695" w:rsidR="00BB5459" w:rsidRPr="00BB5459" w:rsidRDefault="00BB5459" w:rsidP="00CA26BD">
      <w:pPr>
        <w:pStyle w:val="Query"/>
      </w:pPr>
      <w:r w:rsidRPr="00BB5459">
        <w:t>Policy objective and/or purpose of the subsidy</w:t>
      </w:r>
    </w:p>
    <w:p w14:paraId="402159B8" w14:textId="73A872DC" w:rsidR="00BB5459" w:rsidRPr="00BB5459" w:rsidRDefault="00BB5459" w:rsidP="001A5FC6">
      <w:pPr>
        <w:spacing w:before="240" w:after="240"/>
      </w:pPr>
      <w:bookmarkStart w:id="415" w:name="_Toc296958357"/>
      <w:bookmarkStart w:id="416" w:name="_Toc296958978"/>
      <w:bookmarkStart w:id="417" w:name="_Toc297017026"/>
      <w:r w:rsidRPr="00BB5459">
        <w:t>To promote the development of hydropower, an indigenous energy resource, and reduce the initial generation cost of small and medium-scale hydropower projects by providing subsidy to cover a part of the construction costs</w:t>
      </w:r>
      <w:bookmarkEnd w:id="415"/>
      <w:bookmarkEnd w:id="416"/>
      <w:bookmarkEnd w:id="417"/>
      <w:r w:rsidRPr="00BB5459">
        <w:t>.</w:t>
      </w:r>
    </w:p>
    <w:p w14:paraId="57CAF35E" w14:textId="79ABA9D6" w:rsidR="00BB5459" w:rsidRPr="00BB5459" w:rsidRDefault="00BB5459" w:rsidP="00CA26BD">
      <w:pPr>
        <w:pStyle w:val="Query"/>
      </w:pPr>
      <w:r w:rsidRPr="00BB5459">
        <w:t>Background and authority for the subsidy</w:t>
      </w:r>
    </w:p>
    <w:p w14:paraId="0582CA96" w14:textId="4F90B048" w:rsidR="00BB5459" w:rsidRPr="00BB5459" w:rsidRDefault="00BB5459" w:rsidP="001A5FC6">
      <w:pPr>
        <w:spacing w:before="240" w:after="240"/>
      </w:pPr>
      <w:bookmarkStart w:id="418" w:name="_Toc296941961"/>
      <w:bookmarkStart w:id="419" w:name="_Toc296958358"/>
      <w:bookmarkStart w:id="420" w:name="_Toc296958979"/>
      <w:bookmarkStart w:id="421" w:name="_Toc297017027"/>
      <w:r w:rsidRPr="00BB5459">
        <w:t xml:space="preserve">Ministry of Economy, </w:t>
      </w:r>
      <w:proofErr w:type="gramStart"/>
      <w:r w:rsidRPr="00BB5459">
        <w:t>Trade</w:t>
      </w:r>
      <w:proofErr w:type="gramEnd"/>
      <w:r w:rsidRPr="00BB5459">
        <w:t xml:space="preserve"> and Industry</w:t>
      </w:r>
      <w:bookmarkEnd w:id="418"/>
      <w:bookmarkEnd w:id="419"/>
      <w:bookmarkEnd w:id="420"/>
      <w:bookmarkEnd w:id="421"/>
      <w:r w:rsidR="005A7E1A">
        <w:t>.</w:t>
      </w:r>
    </w:p>
    <w:p w14:paraId="45C24E10" w14:textId="7CDBF9DE" w:rsidR="00BB5459" w:rsidRPr="00BB5459" w:rsidRDefault="00BB5459" w:rsidP="00CA26BD">
      <w:pPr>
        <w:pStyle w:val="Query"/>
      </w:pPr>
      <w:bookmarkStart w:id="422" w:name="_Toc233448786"/>
      <w:r w:rsidRPr="00BB5459">
        <w:t>Legislation under which it is granted</w:t>
      </w:r>
      <w:bookmarkEnd w:id="422"/>
    </w:p>
    <w:p w14:paraId="1E17FA60" w14:textId="6C6C3E85" w:rsidR="00BB5459" w:rsidRPr="00BB5459" w:rsidRDefault="00BB5459" w:rsidP="001A5FC6">
      <w:pPr>
        <w:spacing w:before="240" w:after="240"/>
      </w:pPr>
      <w:bookmarkStart w:id="423" w:name="_Toc296941962"/>
      <w:bookmarkStart w:id="424" w:name="_Toc296958359"/>
      <w:bookmarkStart w:id="425" w:name="_Toc296958980"/>
      <w:bookmarkStart w:id="426" w:name="_Toc297017028"/>
      <w:r w:rsidRPr="00BB5459">
        <w:t>Assistance by budget</w:t>
      </w:r>
      <w:bookmarkEnd w:id="423"/>
      <w:bookmarkEnd w:id="424"/>
      <w:bookmarkEnd w:id="425"/>
      <w:bookmarkEnd w:id="426"/>
      <w:r w:rsidR="005A7E1A">
        <w:t>.</w:t>
      </w:r>
    </w:p>
    <w:p w14:paraId="587A1E3D" w14:textId="1077F726" w:rsidR="00BB5459" w:rsidRPr="00BB5459" w:rsidRDefault="00BB5459" w:rsidP="00CA26BD">
      <w:pPr>
        <w:pStyle w:val="Query"/>
      </w:pPr>
      <w:bookmarkStart w:id="427" w:name="_Toc233448787"/>
      <w:r w:rsidRPr="00BB5459">
        <w:t>Form of the subsidy (i.e. grant, loan, tax concession, etc.)</w:t>
      </w:r>
      <w:bookmarkEnd w:id="427"/>
    </w:p>
    <w:p w14:paraId="39E20D5C" w14:textId="76D41EDB" w:rsidR="00BB5459" w:rsidRPr="00BB5459" w:rsidRDefault="00BB5459" w:rsidP="001A5FC6">
      <w:pPr>
        <w:spacing w:before="240" w:after="240"/>
      </w:pPr>
      <w:bookmarkStart w:id="428" w:name="_Toc296941963"/>
      <w:bookmarkStart w:id="429" w:name="_Toc296958360"/>
      <w:bookmarkStart w:id="430" w:name="_Toc296958981"/>
      <w:bookmarkStart w:id="431" w:name="_Toc297017029"/>
      <w:r w:rsidRPr="00BB5459">
        <w:t>Grant</w:t>
      </w:r>
      <w:bookmarkEnd w:id="428"/>
      <w:bookmarkEnd w:id="429"/>
      <w:bookmarkEnd w:id="430"/>
      <w:bookmarkEnd w:id="431"/>
      <w:r w:rsidR="002B03C4">
        <w:t>.</w:t>
      </w:r>
    </w:p>
    <w:p w14:paraId="6FDA95B8" w14:textId="24042754" w:rsidR="00BB5459" w:rsidRPr="00BB5459" w:rsidRDefault="002B03C4" w:rsidP="00CA26BD">
      <w:pPr>
        <w:pStyle w:val="Query"/>
      </w:pPr>
      <w:bookmarkStart w:id="432" w:name="_Toc233448788"/>
      <w:r>
        <w:t>T</w:t>
      </w:r>
      <w:r w:rsidR="00BB5459" w:rsidRPr="00BB5459">
        <w:t>o whom and how the subsidy is provided</w:t>
      </w:r>
      <w:bookmarkEnd w:id="432"/>
    </w:p>
    <w:p w14:paraId="58A62B7D" w14:textId="274B6EAB" w:rsidR="00BB5459" w:rsidRPr="00BB5459" w:rsidRDefault="00BB5459" w:rsidP="001A5FC6">
      <w:pPr>
        <w:spacing w:before="240" w:after="240"/>
      </w:pPr>
      <w:r w:rsidRPr="00BB5459">
        <w:t>Private companies</w:t>
      </w:r>
      <w:r w:rsidR="002B03C4">
        <w:t>.</w:t>
      </w:r>
    </w:p>
    <w:p w14:paraId="060648D8" w14:textId="0B12727D" w:rsidR="00BB5459" w:rsidRPr="00BB5459" w:rsidRDefault="00BB5459" w:rsidP="00CA26BD">
      <w:pPr>
        <w:pStyle w:val="Query"/>
      </w:pPr>
      <w:r w:rsidRPr="00BB5459">
        <w:t>Subsidy per unit, or in cases where this is not possible, total amount or annual amount budgeted for that subsidy</w:t>
      </w:r>
    </w:p>
    <w:p w14:paraId="4149894B" w14:textId="6B37F61F" w:rsidR="00BB5459" w:rsidRPr="00BB5459" w:rsidRDefault="00BB5459" w:rsidP="002B03C4">
      <w:r w:rsidRPr="00BB5459">
        <w:t>Fiscal year 2018 (</w:t>
      </w:r>
      <w:proofErr w:type="gramStart"/>
      <w:r w:rsidRPr="00BB5459">
        <w:t>final results</w:t>
      </w:r>
      <w:proofErr w:type="gramEnd"/>
      <w:r w:rsidRPr="00BB5459">
        <w:t>) ¥ 74million</w:t>
      </w:r>
      <w:r w:rsidR="002B03C4">
        <w:t>.</w:t>
      </w:r>
    </w:p>
    <w:p w14:paraId="3D24D8CA" w14:textId="5CE9E32B" w:rsidR="00BB5459" w:rsidRPr="00BB5459" w:rsidRDefault="00BB5459" w:rsidP="002B03C4">
      <w:r w:rsidRPr="00BB5459">
        <w:t>Fiscal year 2019 (</w:t>
      </w:r>
      <w:proofErr w:type="gramStart"/>
      <w:r w:rsidRPr="00BB5459">
        <w:t>final results</w:t>
      </w:r>
      <w:proofErr w:type="gramEnd"/>
      <w:r w:rsidRPr="00BB5459">
        <w:t>) ¥ 8million</w:t>
      </w:r>
      <w:r w:rsidR="002B03C4">
        <w:t>.</w:t>
      </w:r>
    </w:p>
    <w:p w14:paraId="30DAEF1C" w14:textId="1B500D50" w:rsidR="00BB5459" w:rsidRPr="00BB5459" w:rsidRDefault="00BB5459" w:rsidP="00CA26BD">
      <w:pPr>
        <w:pStyle w:val="Query"/>
      </w:pPr>
      <w:bookmarkStart w:id="433" w:name="_Toc233448789"/>
      <w:r w:rsidRPr="00BB5459">
        <w:t>Duration of the subsidy and/or any other time limits attached to it</w:t>
      </w:r>
      <w:bookmarkEnd w:id="433"/>
    </w:p>
    <w:p w14:paraId="457C5D7D" w14:textId="5019EDFA" w:rsidR="00BB5459" w:rsidRPr="00BB5459" w:rsidRDefault="00BB5459" w:rsidP="001A5FC6">
      <w:pPr>
        <w:spacing w:before="240" w:after="240"/>
      </w:pPr>
      <w:r w:rsidRPr="00BB5459">
        <w:t>4/1986</w:t>
      </w:r>
      <w:r w:rsidR="00DD0B74">
        <w:t xml:space="preserve"> - </w:t>
      </w:r>
      <w:r w:rsidRPr="00BB5459">
        <w:t>3/2020</w:t>
      </w:r>
      <w:r w:rsidR="002B03C4">
        <w:t>.</w:t>
      </w:r>
    </w:p>
    <w:p w14:paraId="682F4C98" w14:textId="64F05B74" w:rsidR="00BB5459" w:rsidRPr="00BB5459" w:rsidRDefault="00BB5459" w:rsidP="00CA26BD">
      <w:pPr>
        <w:pStyle w:val="Query"/>
      </w:pPr>
      <w:r w:rsidRPr="00BB5459">
        <w:t>Statistical data permitting an assessment of the trade effects of a subsidy</w:t>
      </w:r>
    </w:p>
    <w:p w14:paraId="2D75B680" w14:textId="3738397A" w:rsidR="00BB5459" w:rsidRPr="00BB5459" w:rsidRDefault="006640EE" w:rsidP="001A5FC6">
      <w:pPr>
        <w:spacing w:before="240" w:after="240"/>
      </w:pPr>
      <w:r>
        <w:t>N.A.</w:t>
      </w:r>
    </w:p>
    <w:p w14:paraId="1D55930F" w14:textId="3C0F9A81" w:rsidR="00BB5459" w:rsidRPr="002B03C4" w:rsidRDefault="00BB5459" w:rsidP="00447613">
      <w:pPr>
        <w:pStyle w:val="Heading2"/>
      </w:pPr>
      <w:bookmarkStart w:id="434" w:name="_Toc11783655"/>
      <w:bookmarkStart w:id="435" w:name="_Toc12030668"/>
      <w:bookmarkStart w:id="436" w:name="_Toc75882527"/>
      <w:bookmarkStart w:id="437" w:name="_Toc233448823"/>
      <w:bookmarkStart w:id="438" w:name="_Toc233512224"/>
      <w:bookmarkStart w:id="439" w:name="_Toc233513058"/>
      <w:bookmarkStart w:id="440" w:name="_Toc294793209"/>
      <w:bookmarkStart w:id="441" w:name="_Toc296941986"/>
      <w:bookmarkStart w:id="442" w:name="_Toc296958390"/>
      <w:bookmarkStart w:id="443" w:name="_Toc296959011"/>
      <w:bookmarkStart w:id="444" w:name="_Toc297017059"/>
      <w:bookmarkStart w:id="445" w:name="_Toc297023246"/>
      <w:bookmarkStart w:id="446" w:name="_Toc360173788"/>
      <w:r w:rsidRPr="00BB5459">
        <w:t xml:space="preserve">Subsidy for </w:t>
      </w:r>
      <w:r w:rsidR="00447613">
        <w:t>D</w:t>
      </w:r>
      <w:r w:rsidRPr="00BB5459">
        <w:t xml:space="preserve">emonstration </w:t>
      </w:r>
      <w:r w:rsidR="00447613">
        <w:t>P</w:t>
      </w:r>
      <w:r w:rsidRPr="00BB5459">
        <w:t xml:space="preserve">roject for </w:t>
      </w:r>
      <w:r w:rsidR="00447613">
        <w:t>H</w:t>
      </w:r>
      <w:r w:rsidRPr="00BB5459">
        <w:t>igh-</w:t>
      </w:r>
      <w:r w:rsidR="00447613">
        <w:t>E</w:t>
      </w:r>
      <w:r w:rsidRPr="00BB5459">
        <w:t xml:space="preserve">fficiency </w:t>
      </w:r>
      <w:r w:rsidR="00447613">
        <w:t>G</w:t>
      </w:r>
      <w:r w:rsidRPr="00BB5459">
        <w:t xml:space="preserve">as </w:t>
      </w:r>
      <w:r w:rsidR="00447613">
        <w:t>T</w:t>
      </w:r>
      <w:r w:rsidRPr="00BB5459">
        <w:t xml:space="preserve">urbine </w:t>
      </w:r>
      <w:r w:rsidR="00447613">
        <w:t>T</w:t>
      </w:r>
      <w:r w:rsidRPr="00BB5459">
        <w:t>echnology</w:t>
      </w:r>
      <w:bookmarkEnd w:id="434"/>
      <w:bookmarkEnd w:id="435"/>
      <w:bookmarkEnd w:id="436"/>
    </w:p>
    <w:p w14:paraId="76F771AD" w14:textId="4566F888" w:rsidR="00BB5459" w:rsidRPr="004D65ED" w:rsidRDefault="00BB5459" w:rsidP="00CA26BD">
      <w:pPr>
        <w:pStyle w:val="Query"/>
        <w:numPr>
          <w:ilvl w:val="0"/>
          <w:numId w:val="28"/>
        </w:numPr>
      </w:pPr>
      <w:r w:rsidRPr="004D65ED">
        <w:t>Title of the subsidy programme</w:t>
      </w:r>
    </w:p>
    <w:p w14:paraId="21724060" w14:textId="4D2650E5" w:rsidR="00BB5459" w:rsidRPr="00BB5459" w:rsidRDefault="00BB5459" w:rsidP="001A5FC6">
      <w:pPr>
        <w:spacing w:before="240" w:after="240"/>
      </w:pPr>
      <w:r w:rsidRPr="00BB5459">
        <w:t>Subsidy for demonstration project for high efficiency gas turbine technology</w:t>
      </w:r>
      <w:r w:rsidR="002B03C4">
        <w:t>.</w:t>
      </w:r>
    </w:p>
    <w:p w14:paraId="55042E0C" w14:textId="03F62FDB" w:rsidR="00BB5459" w:rsidRPr="00BB5459" w:rsidRDefault="00BB5459" w:rsidP="00CA26BD">
      <w:pPr>
        <w:pStyle w:val="Query"/>
      </w:pPr>
      <w:r w:rsidRPr="00BB5459">
        <w:t>Period covered by the notification</w:t>
      </w:r>
    </w:p>
    <w:p w14:paraId="467F28B9" w14:textId="524D6B49" w:rsidR="00BB5459" w:rsidRPr="00BB5459" w:rsidRDefault="00BB5459" w:rsidP="001A5FC6">
      <w:pPr>
        <w:spacing w:before="240" w:after="240"/>
      </w:pPr>
      <w:r w:rsidRPr="00BB5459">
        <w:t>4/2018</w:t>
      </w:r>
      <w:r w:rsidR="00DD0B74">
        <w:t xml:space="preserve"> - </w:t>
      </w:r>
      <w:r w:rsidRPr="00BB5459">
        <w:t>3/2020</w:t>
      </w:r>
      <w:r w:rsidR="002B03C4">
        <w:t>.</w:t>
      </w:r>
    </w:p>
    <w:p w14:paraId="0FFC988B" w14:textId="636D1504" w:rsidR="00BB5459" w:rsidRPr="00BB5459" w:rsidRDefault="002B03C4" w:rsidP="00671F72">
      <w:pPr>
        <w:pStyle w:val="Query"/>
        <w:keepNext/>
      </w:pPr>
      <w:r>
        <w:lastRenderedPageBreak/>
        <w:t>P</w:t>
      </w:r>
      <w:r w:rsidR="00BB5459" w:rsidRPr="00BB5459">
        <w:t>olicy objective and/or purpose of the subsidy</w:t>
      </w:r>
    </w:p>
    <w:p w14:paraId="651D40C9" w14:textId="49C90129" w:rsidR="00BB5459" w:rsidRPr="00BB5459" w:rsidRDefault="00BB5459" w:rsidP="00671F72">
      <w:pPr>
        <w:keepNext/>
        <w:spacing w:before="240" w:after="240"/>
      </w:pPr>
      <w:r w:rsidRPr="00BB5459">
        <w:t>To develop the high efficiency gas turbine for electric utility industry and to improve power generation efficiency from the viewpoint of energy saving and CO2 reduction.</w:t>
      </w:r>
    </w:p>
    <w:p w14:paraId="1B6E8C71" w14:textId="4FB7FEDA" w:rsidR="00BB5459" w:rsidRPr="00BB5459" w:rsidRDefault="00BB5459" w:rsidP="00CA26BD">
      <w:pPr>
        <w:pStyle w:val="Query"/>
      </w:pPr>
      <w:r w:rsidRPr="00BB5459">
        <w:t>Background and authority for the subsidy</w:t>
      </w:r>
    </w:p>
    <w:p w14:paraId="7AE9FB3B" w14:textId="2AB3FC91"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2B03C4">
        <w:t>.</w:t>
      </w:r>
    </w:p>
    <w:p w14:paraId="3479732C" w14:textId="74098AE8" w:rsidR="00BB5459" w:rsidRPr="00BB5459" w:rsidRDefault="00BB5459" w:rsidP="00CA26BD">
      <w:pPr>
        <w:pStyle w:val="Query"/>
      </w:pPr>
      <w:r w:rsidRPr="00BB5459">
        <w:t>Legislation under which it is granted</w:t>
      </w:r>
    </w:p>
    <w:p w14:paraId="7A67F4CF" w14:textId="2ED72CF6" w:rsidR="00BB5459" w:rsidRPr="00BB5459" w:rsidRDefault="00BB5459" w:rsidP="001A5FC6">
      <w:pPr>
        <w:spacing w:before="240" w:after="240"/>
      </w:pPr>
      <w:r w:rsidRPr="00BB5459">
        <w:t>Assistance by budget</w:t>
      </w:r>
      <w:r w:rsidR="002B03C4">
        <w:t>.</w:t>
      </w:r>
    </w:p>
    <w:p w14:paraId="69446A0B" w14:textId="5A21294B" w:rsidR="00BB5459" w:rsidRPr="00BB5459" w:rsidRDefault="00BB5459" w:rsidP="00CA26BD">
      <w:pPr>
        <w:pStyle w:val="Query"/>
      </w:pPr>
      <w:r w:rsidRPr="00BB5459">
        <w:t>Form of the subsidy (i.e. grant, loan, tax concession, etc.)</w:t>
      </w:r>
    </w:p>
    <w:p w14:paraId="578611E2" w14:textId="4A70BA6F" w:rsidR="00BB5459" w:rsidRPr="00BB5459" w:rsidRDefault="00BB5459" w:rsidP="001A5FC6">
      <w:pPr>
        <w:spacing w:before="240" w:after="240"/>
      </w:pPr>
      <w:r w:rsidRPr="00BB5459">
        <w:t>Grant</w:t>
      </w:r>
      <w:r w:rsidR="002B03C4">
        <w:t>.</w:t>
      </w:r>
    </w:p>
    <w:p w14:paraId="4D37C245" w14:textId="46D4D437" w:rsidR="00BB5459" w:rsidRPr="00BB5459" w:rsidRDefault="00BB5459" w:rsidP="00CA26BD">
      <w:pPr>
        <w:pStyle w:val="Query"/>
      </w:pPr>
      <w:r w:rsidRPr="00BB5459">
        <w:t>To whom and how the subsidy is provided</w:t>
      </w:r>
    </w:p>
    <w:p w14:paraId="6F6C590B" w14:textId="7D6812C0" w:rsidR="00BB5459" w:rsidRPr="00BB5459" w:rsidRDefault="00BB5459" w:rsidP="001A5FC6">
      <w:pPr>
        <w:spacing w:before="240" w:after="240"/>
      </w:pPr>
      <w:r w:rsidRPr="00BB5459">
        <w:t>Private companies</w:t>
      </w:r>
      <w:r w:rsidR="002B03C4">
        <w:t>.</w:t>
      </w:r>
    </w:p>
    <w:p w14:paraId="78E39289" w14:textId="5DD29881" w:rsidR="00BB5459" w:rsidRPr="00BB5459" w:rsidRDefault="00BB5459" w:rsidP="00CA26BD">
      <w:pPr>
        <w:pStyle w:val="Query"/>
      </w:pPr>
      <w:r w:rsidRPr="00BB5459">
        <w:t>Subsidy per unit, or in cases where this is not possible, total amount or annual amount budgeted for that subsidy</w:t>
      </w:r>
    </w:p>
    <w:p w14:paraId="4A8BBE85" w14:textId="58304D01" w:rsidR="00BB5459" w:rsidRPr="00BB5459" w:rsidRDefault="00BB5459" w:rsidP="002B03C4">
      <w:r w:rsidRPr="00BB5459">
        <w:t>Fiscal year 2018 (settlement of accounts) ¥ 1,775million</w:t>
      </w:r>
      <w:r w:rsidR="002B03C4">
        <w:t>.</w:t>
      </w:r>
    </w:p>
    <w:p w14:paraId="6E18C563" w14:textId="3FCF49E0" w:rsidR="00BB5459" w:rsidRPr="00BB5459" w:rsidRDefault="002B03C4" w:rsidP="002B03C4">
      <w:r>
        <w:t>F</w:t>
      </w:r>
      <w:r w:rsidR="00BB5459" w:rsidRPr="00BB5459">
        <w:t>iscal year 2019 (settlement of accounts) ¥ 1,606million</w:t>
      </w:r>
      <w:r>
        <w:t>.</w:t>
      </w:r>
    </w:p>
    <w:p w14:paraId="7D4AB112" w14:textId="543B56B8" w:rsidR="00BB5459" w:rsidRPr="00BB5459" w:rsidRDefault="00BB5459" w:rsidP="00CA26BD">
      <w:pPr>
        <w:pStyle w:val="Query"/>
      </w:pPr>
      <w:r w:rsidRPr="00BB5459">
        <w:t>Duration of the subsidy and/or any other time limits attached to it</w:t>
      </w:r>
    </w:p>
    <w:p w14:paraId="54ACAF99" w14:textId="037AB4F4" w:rsidR="00BB5459" w:rsidRPr="00BB5459" w:rsidRDefault="00BB5459" w:rsidP="001A5FC6">
      <w:pPr>
        <w:spacing w:before="240" w:after="240"/>
      </w:pPr>
      <w:r w:rsidRPr="00BB5459">
        <w:t>The subsidy was started in April 2012 and will end in March 2021.</w:t>
      </w:r>
    </w:p>
    <w:p w14:paraId="52AAB92B" w14:textId="7399521E" w:rsidR="00BB5459" w:rsidRPr="00BB5459" w:rsidRDefault="00BB5459" w:rsidP="00CA26BD">
      <w:pPr>
        <w:pStyle w:val="Query"/>
      </w:pPr>
      <w:r w:rsidRPr="00BB5459">
        <w:t>Statistical data permitting an assessment of the trade effects of a subsidy</w:t>
      </w:r>
    </w:p>
    <w:p w14:paraId="4B6997EE" w14:textId="752739EA" w:rsidR="00BB5459" w:rsidRPr="00BB5459" w:rsidRDefault="006640EE" w:rsidP="001A5FC6">
      <w:pPr>
        <w:spacing w:before="240" w:after="240"/>
      </w:pPr>
      <w:r>
        <w:t>N.A.</w:t>
      </w:r>
    </w:p>
    <w:p w14:paraId="7F62D2E5" w14:textId="7EAEB287" w:rsidR="00BB5459" w:rsidRPr="00BB5459" w:rsidRDefault="00BB5459" w:rsidP="00C34E2E">
      <w:pPr>
        <w:pStyle w:val="Heading2"/>
      </w:pPr>
      <w:bookmarkStart w:id="447" w:name="_Toc12030671"/>
      <w:bookmarkStart w:id="448" w:name="_Toc75882528"/>
      <w:bookmarkEnd w:id="437"/>
      <w:bookmarkEnd w:id="438"/>
      <w:bookmarkEnd w:id="439"/>
      <w:bookmarkEnd w:id="440"/>
      <w:bookmarkEnd w:id="441"/>
      <w:bookmarkEnd w:id="442"/>
      <w:bookmarkEnd w:id="443"/>
      <w:bookmarkEnd w:id="444"/>
      <w:bookmarkEnd w:id="445"/>
      <w:bookmarkEnd w:id="446"/>
      <w:r w:rsidRPr="00BB5459">
        <w:t>The New Energy and Industrial Technology Development Organization (NEDO) Project</w:t>
      </w:r>
      <w:bookmarkEnd w:id="447"/>
      <w:r w:rsidRPr="00BB5459">
        <w:t xml:space="preserve"> Activities</w:t>
      </w:r>
      <w:bookmarkEnd w:id="448"/>
    </w:p>
    <w:p w14:paraId="28DF2445" w14:textId="747FE73C" w:rsidR="00BB5459" w:rsidRPr="00BB5459" w:rsidRDefault="00BB5459" w:rsidP="00CA26BD">
      <w:pPr>
        <w:pStyle w:val="Query"/>
        <w:numPr>
          <w:ilvl w:val="0"/>
          <w:numId w:val="46"/>
        </w:numPr>
      </w:pPr>
      <w:r w:rsidRPr="00BB5459">
        <w:t>Title of the subsidy programme</w:t>
      </w:r>
    </w:p>
    <w:p w14:paraId="1304FB28" w14:textId="75846D6F" w:rsidR="00BB5459" w:rsidRPr="00BB5459" w:rsidRDefault="00BB5459" w:rsidP="001A5FC6">
      <w:pPr>
        <w:spacing w:before="240" w:after="240"/>
      </w:pPr>
      <w:r w:rsidRPr="00BB5459">
        <w:t>The New Energy and Industrial Technology Development Organization (NEDO) Project Activities</w:t>
      </w:r>
    </w:p>
    <w:p w14:paraId="1A11292B" w14:textId="01162A4A" w:rsidR="00BB5459" w:rsidRPr="00BB5459" w:rsidRDefault="00BB5459" w:rsidP="00CA26BD">
      <w:pPr>
        <w:pStyle w:val="Query"/>
      </w:pPr>
      <w:r w:rsidRPr="00BB5459">
        <w:t>Period covered by the notification</w:t>
      </w:r>
    </w:p>
    <w:p w14:paraId="01585D3C" w14:textId="18EFE429" w:rsidR="00BB5459" w:rsidRPr="00BB5459" w:rsidRDefault="00BB5459" w:rsidP="001A5FC6">
      <w:pPr>
        <w:spacing w:before="240" w:after="240"/>
      </w:pPr>
      <w:r w:rsidRPr="00BB5459">
        <w:t>4/2018</w:t>
      </w:r>
      <w:r w:rsidR="00DD0B74">
        <w:t xml:space="preserve"> - </w:t>
      </w:r>
      <w:r w:rsidRPr="00BB5459">
        <w:t>3/2020</w:t>
      </w:r>
      <w:r w:rsidR="002B03C4">
        <w:t>.</w:t>
      </w:r>
    </w:p>
    <w:p w14:paraId="567F95AA" w14:textId="23A4A1C2" w:rsidR="00BB5459" w:rsidRPr="00BB5459" w:rsidRDefault="00BB5459" w:rsidP="00CA26BD">
      <w:pPr>
        <w:pStyle w:val="Query"/>
      </w:pPr>
      <w:r w:rsidRPr="00BB5459">
        <w:t>Policy objective and/or purpose of the subsidy</w:t>
      </w:r>
    </w:p>
    <w:p w14:paraId="70AB4AF0" w14:textId="5B925A81" w:rsidR="00BB5459" w:rsidRPr="00BB5459" w:rsidRDefault="002A2808" w:rsidP="001A5FC6">
      <w:pPr>
        <w:spacing w:before="240" w:after="240"/>
      </w:pPr>
      <w:r>
        <w:t>N</w:t>
      </w:r>
      <w:r w:rsidR="00BB5459" w:rsidRPr="00BB5459">
        <w:t>EDO aims to address energy problems and raise the level of industrial technology through integrated management of technology development from the discovery of technology seeds to the promotion of mid- to long-term projects and support for practical application.</w:t>
      </w:r>
    </w:p>
    <w:p w14:paraId="7666D198" w14:textId="241E394B" w:rsidR="00BB5459" w:rsidRPr="00BB5459" w:rsidRDefault="00BB5459" w:rsidP="001A5FC6">
      <w:pPr>
        <w:spacing w:before="240" w:after="240"/>
      </w:pPr>
      <w:r w:rsidRPr="00BB5459">
        <w:t>With the aim of raising the level of industrial technology, NEDO pursues research and development of advanced new technology. Drawing on its considerable management know-how, NEDO carries out projects to explore future technology seeds as well as mid- to long-term projects that form the basis of industrial development. It also supports research related to practical application.</w:t>
      </w:r>
    </w:p>
    <w:p w14:paraId="1417EBB6" w14:textId="7E86E42D" w:rsidR="00BB5459" w:rsidRPr="00BB5459" w:rsidRDefault="00BB5459" w:rsidP="00671F72">
      <w:pPr>
        <w:pStyle w:val="Query"/>
        <w:keepNext/>
      </w:pPr>
      <w:r w:rsidRPr="00BB5459">
        <w:lastRenderedPageBreak/>
        <w:t>Background and authority for the subsidy</w:t>
      </w:r>
    </w:p>
    <w:p w14:paraId="2A7E410F" w14:textId="675D9862" w:rsidR="00BB5459" w:rsidRPr="00BB5459" w:rsidRDefault="00BB5459" w:rsidP="00671F72">
      <w:pPr>
        <w:keepNext/>
        <w:spacing w:before="240" w:after="240"/>
      </w:pPr>
      <w:r w:rsidRPr="00BB5459">
        <w:t xml:space="preserve">Ministry of Economy, </w:t>
      </w:r>
      <w:proofErr w:type="gramStart"/>
      <w:r w:rsidRPr="00BB5459">
        <w:t>Trade</w:t>
      </w:r>
      <w:proofErr w:type="gramEnd"/>
      <w:r w:rsidRPr="00BB5459">
        <w:t xml:space="preserve"> and Industry</w:t>
      </w:r>
      <w:r w:rsidR="002B03C4">
        <w:t>.</w:t>
      </w:r>
    </w:p>
    <w:p w14:paraId="3C0F6D18" w14:textId="39A046E2" w:rsidR="00BB5459" w:rsidRPr="00BB5459" w:rsidRDefault="00BB5459" w:rsidP="00CA26BD">
      <w:pPr>
        <w:pStyle w:val="Query"/>
      </w:pPr>
      <w:r w:rsidRPr="00BB5459">
        <w:t>Legislation under which it is granted</w:t>
      </w:r>
    </w:p>
    <w:p w14:paraId="0E783328" w14:textId="0E24AA7A" w:rsidR="00BB5459" w:rsidRPr="00BB5459" w:rsidRDefault="00BB5459" w:rsidP="001A5FC6">
      <w:pPr>
        <w:spacing w:before="240" w:after="240"/>
      </w:pPr>
      <w:r w:rsidRPr="00BB5459">
        <w:t>Article 46 of the Act on General Rules for Incorporated Administrative Agencies</w:t>
      </w:r>
      <w:r w:rsidR="001A5FC6" w:rsidRPr="001A5FC6">
        <w:t xml:space="preserve"> </w:t>
      </w:r>
      <w:r w:rsidRPr="00BB5459">
        <w:t>NEDO's Fourth Five</w:t>
      </w:r>
      <w:r w:rsidR="002B03C4">
        <w:noBreakHyphen/>
      </w:r>
      <w:r w:rsidRPr="00BB5459">
        <w:t>Year Plan</w:t>
      </w:r>
    </w:p>
    <w:p w14:paraId="32FAAC64" w14:textId="282D10E3" w:rsidR="00BB5459" w:rsidRPr="00BB5459" w:rsidRDefault="00BB5459" w:rsidP="00CA26BD">
      <w:pPr>
        <w:pStyle w:val="Query"/>
      </w:pPr>
      <w:r w:rsidRPr="00BB5459">
        <w:t>Form of the subsidy (i.e. grant, loan, tax concession, etc.)</w:t>
      </w:r>
    </w:p>
    <w:p w14:paraId="02CF4124" w14:textId="2D481A69" w:rsidR="00BB5459" w:rsidRPr="00BB5459" w:rsidRDefault="00BB5459" w:rsidP="001A5FC6">
      <w:pPr>
        <w:spacing w:before="240" w:after="240"/>
      </w:pPr>
      <w:r w:rsidRPr="00BB5459">
        <w:t>Grant</w:t>
      </w:r>
      <w:r w:rsidR="002B03C4">
        <w:t>.</w:t>
      </w:r>
    </w:p>
    <w:p w14:paraId="565AE180" w14:textId="3421363A" w:rsidR="00BB5459" w:rsidRPr="00BB5459" w:rsidRDefault="00BB5459" w:rsidP="00CA26BD">
      <w:pPr>
        <w:pStyle w:val="Query"/>
      </w:pPr>
      <w:r w:rsidRPr="00BB5459">
        <w:t>To whom and how the subsidy is provided</w:t>
      </w:r>
    </w:p>
    <w:p w14:paraId="7EDCA450" w14:textId="5E9EC4C7" w:rsidR="00BB5459" w:rsidRPr="00BB5459" w:rsidRDefault="00BB5459" w:rsidP="001A5FC6">
      <w:pPr>
        <w:spacing w:before="240" w:after="240"/>
      </w:pPr>
      <w:r w:rsidRPr="00BB5459">
        <w:t>Participation in the program is determined through various competitive procedures, which are open to all eligible private parties.</w:t>
      </w:r>
    </w:p>
    <w:p w14:paraId="03DEBCE7" w14:textId="5A68B431" w:rsidR="00BB5459" w:rsidRPr="00BB5459" w:rsidRDefault="00BB5459" w:rsidP="00CA26BD">
      <w:pPr>
        <w:pStyle w:val="Query"/>
      </w:pPr>
      <w:r w:rsidRPr="00BB5459">
        <w:t>Subsidy per unit, or in cases where this is not possible, total amount or annual amount budgeted for that subsidy</w:t>
      </w:r>
    </w:p>
    <w:p w14:paraId="2B107EEF" w14:textId="0311C786" w:rsidR="00BB5459" w:rsidRPr="002B03C4" w:rsidRDefault="00BB5459" w:rsidP="001A5FC6">
      <w:pPr>
        <w:spacing w:before="240" w:after="240"/>
        <w:rPr>
          <w:u w:val="single"/>
        </w:rPr>
      </w:pPr>
      <w:r w:rsidRPr="002B03C4">
        <w:rPr>
          <w:u w:val="single"/>
        </w:rPr>
        <w:t>Fiscal year 2018 (</w:t>
      </w:r>
      <w:proofErr w:type="gramStart"/>
      <w:r w:rsidRPr="002B03C4">
        <w:rPr>
          <w:u w:val="single"/>
        </w:rPr>
        <w:t>final results</w:t>
      </w:r>
      <w:proofErr w:type="gramEnd"/>
      <w:r w:rsidRPr="002B03C4">
        <w:rPr>
          <w:u w:val="single"/>
        </w:rPr>
        <w:t>)</w:t>
      </w:r>
    </w:p>
    <w:p w14:paraId="32E25A43" w14:textId="3F3BBA51" w:rsidR="00BB5459" w:rsidRPr="00BB5459" w:rsidRDefault="00BB5459" w:rsidP="002B03C4">
      <w:r w:rsidRPr="002B03C4">
        <w:t>Energy Systems (¥ 7,521 million)</w:t>
      </w:r>
      <w:r w:rsidR="002B03C4">
        <w:t>.</w:t>
      </w:r>
    </w:p>
    <w:p w14:paraId="30AD8219" w14:textId="71678A2B" w:rsidR="00BB5459" w:rsidRPr="00BB5459" w:rsidRDefault="00BB5459" w:rsidP="002B03C4">
      <w:pPr>
        <w:ind w:left="284"/>
      </w:pPr>
      <w:r w:rsidRPr="00BB5459">
        <w:t>Energy Conservation and Environment (¥ 15,478million)</w:t>
      </w:r>
      <w:r w:rsidR="002B03C4">
        <w:t>.</w:t>
      </w:r>
    </w:p>
    <w:p w14:paraId="0B64D70C" w14:textId="2C2C7E2C" w:rsidR="00BB5459" w:rsidRPr="00BB5459" w:rsidRDefault="00BB5459" w:rsidP="002B03C4">
      <w:pPr>
        <w:ind w:left="284"/>
      </w:pPr>
      <w:r w:rsidRPr="00BB5459">
        <w:t>Industrial Technology (¥ 1,718 million)</w:t>
      </w:r>
      <w:r w:rsidR="002B03C4">
        <w:t>.</w:t>
      </w:r>
    </w:p>
    <w:p w14:paraId="369A924B" w14:textId="41F11CD9" w:rsidR="00BB5459" w:rsidRPr="00BB5459" w:rsidRDefault="00BB5459" w:rsidP="002B03C4">
      <w:pPr>
        <w:ind w:left="284"/>
      </w:pPr>
      <w:r w:rsidRPr="00BB5459">
        <w:t xml:space="preserve">New Industry Creation and Discovery of Technology </w:t>
      </w:r>
      <w:proofErr w:type="gramStart"/>
      <w:r w:rsidRPr="00BB5459">
        <w:t>Seeds(</w:t>
      </w:r>
      <w:proofErr w:type="gramEnd"/>
      <w:r w:rsidRPr="00BB5459">
        <w:t>¥ 3,634 million)</w:t>
      </w:r>
      <w:r w:rsidR="002B03C4">
        <w:t>.</w:t>
      </w:r>
    </w:p>
    <w:p w14:paraId="5E8FBAAA" w14:textId="3F9AF729" w:rsidR="00BB5459" w:rsidRPr="002B03C4" w:rsidRDefault="00BB5459" w:rsidP="001A5FC6">
      <w:pPr>
        <w:spacing w:before="240" w:after="240"/>
        <w:rPr>
          <w:u w:val="single"/>
        </w:rPr>
      </w:pPr>
      <w:r w:rsidRPr="002B03C4">
        <w:rPr>
          <w:u w:val="single"/>
        </w:rPr>
        <w:t>Fiscal year 2019 (</w:t>
      </w:r>
      <w:proofErr w:type="gramStart"/>
      <w:r w:rsidRPr="002B03C4">
        <w:rPr>
          <w:u w:val="single"/>
        </w:rPr>
        <w:t>final results</w:t>
      </w:r>
      <w:proofErr w:type="gramEnd"/>
      <w:r w:rsidRPr="002B03C4">
        <w:rPr>
          <w:u w:val="single"/>
        </w:rPr>
        <w:t>)</w:t>
      </w:r>
    </w:p>
    <w:p w14:paraId="4A226987" w14:textId="59EC99E1" w:rsidR="00BB5459" w:rsidRPr="00BB5459" w:rsidRDefault="00BB5459" w:rsidP="002B03C4">
      <w:r w:rsidRPr="00BB5459">
        <w:t>Energy Systems (¥ 10,414 million)</w:t>
      </w:r>
      <w:r w:rsidR="002B03C4">
        <w:t>.</w:t>
      </w:r>
    </w:p>
    <w:p w14:paraId="25374952" w14:textId="64D83FE7" w:rsidR="00BB5459" w:rsidRPr="00BB5459" w:rsidRDefault="00BB5459" w:rsidP="002B03C4">
      <w:pPr>
        <w:ind w:left="426"/>
      </w:pPr>
      <w:r w:rsidRPr="00BB5459">
        <w:t>Energy Conservation and Environment (¥ 16,799 million)</w:t>
      </w:r>
      <w:r w:rsidR="002B03C4">
        <w:t>.</w:t>
      </w:r>
    </w:p>
    <w:p w14:paraId="55048A22" w14:textId="571861B9" w:rsidR="00BB5459" w:rsidRPr="00BB5459" w:rsidRDefault="00BB5459" w:rsidP="002B03C4">
      <w:pPr>
        <w:ind w:left="426"/>
      </w:pPr>
      <w:r w:rsidRPr="00BB5459">
        <w:t>Industrial Technology (¥ 3,193 million)</w:t>
      </w:r>
      <w:r w:rsidR="002B03C4">
        <w:t>.</w:t>
      </w:r>
    </w:p>
    <w:p w14:paraId="2A340ECC" w14:textId="5D69EA1F" w:rsidR="00BB5459" w:rsidRPr="00BB5459" w:rsidRDefault="00BB5459" w:rsidP="002B03C4">
      <w:pPr>
        <w:ind w:left="426"/>
      </w:pPr>
      <w:r w:rsidRPr="00BB5459">
        <w:t>New Industry Creation and Discovery of Technology Seeds (¥ 2,893 million)</w:t>
      </w:r>
      <w:r w:rsidR="002B03C4">
        <w:t>.</w:t>
      </w:r>
    </w:p>
    <w:p w14:paraId="6D61CC37" w14:textId="4B529025" w:rsidR="00BB5459" w:rsidRPr="00BB5459" w:rsidRDefault="00BB5459" w:rsidP="00CA26BD">
      <w:pPr>
        <w:pStyle w:val="Query"/>
      </w:pPr>
      <w:r w:rsidRPr="00BB5459">
        <w:t>Duration of the subsidy and/or any other time limits attached to it</w:t>
      </w:r>
    </w:p>
    <w:p w14:paraId="625BEF22" w14:textId="31DF2B3E" w:rsidR="00BB5459" w:rsidRPr="00BB5459" w:rsidRDefault="00BB5459" w:rsidP="001A5FC6">
      <w:pPr>
        <w:spacing w:before="240" w:after="240"/>
      </w:pPr>
      <w:r w:rsidRPr="00BB5459">
        <w:t>Programs are not subject to any fixed completion date. The program's continuation is contingent upon ongoing annual appropriations and authorizations by Diet.</w:t>
      </w:r>
    </w:p>
    <w:p w14:paraId="06EFC5EA" w14:textId="1159A0E1" w:rsidR="00BB5459" w:rsidRPr="00BB5459" w:rsidRDefault="00BB5459" w:rsidP="00CA26BD">
      <w:pPr>
        <w:pStyle w:val="Query"/>
      </w:pPr>
      <w:r w:rsidRPr="00BB5459">
        <w:t>Statistical data permitting an assessment of the trade effects of a subsidy</w:t>
      </w:r>
    </w:p>
    <w:p w14:paraId="03C00DAC" w14:textId="2F076CB1" w:rsidR="00BB5459" w:rsidRPr="00BB5459" w:rsidRDefault="00BB5459" w:rsidP="001A5FC6">
      <w:pPr>
        <w:spacing w:before="240" w:after="240"/>
      </w:pPr>
      <w:proofErr w:type="gramStart"/>
      <w:r w:rsidRPr="00BB5459">
        <w:t>In light of</w:t>
      </w:r>
      <w:proofErr w:type="gramEnd"/>
      <w:r w:rsidRPr="00BB5459">
        <w:t xml:space="preserve"> the scope and nature of the R&amp;D activities being assisted, it is not possible to determine what, if any, trade effects may ever result from this program.</w:t>
      </w:r>
    </w:p>
    <w:p w14:paraId="7947E2D8" w14:textId="00E74815" w:rsidR="00BB5459" w:rsidRPr="00BB5459" w:rsidRDefault="00BB5459" w:rsidP="00C34E2E">
      <w:pPr>
        <w:pStyle w:val="Heading2"/>
      </w:pPr>
      <w:bookmarkStart w:id="449" w:name="_Toc12030672"/>
      <w:bookmarkStart w:id="450" w:name="_Toc75882529"/>
      <w:r w:rsidRPr="00BB5459">
        <w:t>Subsidy for Research and Development for Care Robot Equipment</w:t>
      </w:r>
      <w:bookmarkEnd w:id="449"/>
      <w:bookmarkEnd w:id="450"/>
    </w:p>
    <w:p w14:paraId="1E480299" w14:textId="5968B265" w:rsidR="00BB5459" w:rsidRPr="00BB5459" w:rsidRDefault="00BB5459" w:rsidP="00CA26BD">
      <w:pPr>
        <w:pStyle w:val="Query"/>
        <w:numPr>
          <w:ilvl w:val="0"/>
          <w:numId w:val="29"/>
        </w:numPr>
      </w:pPr>
      <w:r w:rsidRPr="00BB5459">
        <w:t>Title of the subsidy programme</w:t>
      </w:r>
    </w:p>
    <w:p w14:paraId="3159E40F" w14:textId="13B9B528" w:rsidR="00BB5459" w:rsidRPr="00BB5459" w:rsidRDefault="00BB5459" w:rsidP="001A5FC6">
      <w:pPr>
        <w:spacing w:before="240" w:after="240"/>
      </w:pPr>
      <w:r w:rsidRPr="00BB5459">
        <w:t>Subsidy for Research and Development</w:t>
      </w:r>
      <w:r w:rsidRPr="00BB5459">
        <w:rPr>
          <w:bCs/>
        </w:rPr>
        <w:t xml:space="preserve"> for Care Robot Equipment</w:t>
      </w:r>
      <w:r w:rsidR="002B03C4">
        <w:rPr>
          <w:bCs/>
        </w:rPr>
        <w:t>.</w:t>
      </w:r>
    </w:p>
    <w:p w14:paraId="6457B6E4" w14:textId="696138AD" w:rsidR="00BB5459" w:rsidRPr="00BB5459" w:rsidRDefault="00BB5459" w:rsidP="00CA26BD">
      <w:pPr>
        <w:pStyle w:val="Query"/>
      </w:pPr>
      <w:r w:rsidRPr="00BB5459">
        <w:t>Period covered by the notification</w:t>
      </w:r>
    </w:p>
    <w:p w14:paraId="4E27FC97" w14:textId="0D3AD5F0" w:rsidR="00BB5459" w:rsidRPr="00BB5459" w:rsidRDefault="00BB5459" w:rsidP="001A5FC6">
      <w:pPr>
        <w:spacing w:before="240" w:after="240"/>
      </w:pPr>
      <w:r w:rsidRPr="00BB5459">
        <w:t>4/2018</w:t>
      </w:r>
      <w:r w:rsidR="00DD0B74">
        <w:t xml:space="preserve"> - </w:t>
      </w:r>
      <w:r w:rsidRPr="00BB5459">
        <w:t>3/2020</w:t>
      </w:r>
      <w:r w:rsidR="002B03C4">
        <w:t>.</w:t>
      </w:r>
    </w:p>
    <w:p w14:paraId="2052DAF4" w14:textId="72601144" w:rsidR="00BB5459" w:rsidRPr="00BB5459" w:rsidRDefault="00BB5459" w:rsidP="00671F72">
      <w:pPr>
        <w:pStyle w:val="Query"/>
        <w:keepNext/>
      </w:pPr>
      <w:r w:rsidRPr="00BB5459">
        <w:lastRenderedPageBreak/>
        <w:t>Policy objective and/or purpose of the subsidy</w:t>
      </w:r>
    </w:p>
    <w:p w14:paraId="7ECBE608" w14:textId="7BBEBA33" w:rsidR="00BB5459" w:rsidRPr="00BB5459" w:rsidRDefault="00BB5459" w:rsidP="00671F72">
      <w:pPr>
        <w:keepNext/>
        <w:spacing w:before="240" w:after="240"/>
      </w:pPr>
      <w:r w:rsidRPr="00BB5459">
        <w:t>To promote the development and standardization of nursing care robots that will contribute to supporting the independence of elderly people.</w:t>
      </w:r>
    </w:p>
    <w:p w14:paraId="3B1BA7A5" w14:textId="06AFB0A0" w:rsidR="00BB5459" w:rsidRPr="00BB5459" w:rsidRDefault="00BB5459" w:rsidP="00CA26BD">
      <w:pPr>
        <w:pStyle w:val="Query"/>
      </w:pPr>
      <w:r w:rsidRPr="00BB5459">
        <w:t>Background and authority for the subsidy</w:t>
      </w:r>
    </w:p>
    <w:p w14:paraId="763FE05D" w14:textId="2E8FE869" w:rsidR="00BB5459" w:rsidRPr="00BB5459" w:rsidRDefault="00BB5459" w:rsidP="00C34E2E">
      <w:pPr>
        <w:keepNext/>
        <w:spacing w:before="240" w:after="240"/>
      </w:pPr>
      <w:r w:rsidRPr="00BB5459">
        <w:t xml:space="preserve">Ministry of Economy, </w:t>
      </w:r>
      <w:proofErr w:type="gramStart"/>
      <w:r w:rsidRPr="00BB5459">
        <w:t>Trade</w:t>
      </w:r>
      <w:proofErr w:type="gramEnd"/>
      <w:r w:rsidRPr="00BB5459">
        <w:t xml:space="preserve"> and Industry</w:t>
      </w:r>
      <w:r w:rsidR="002B03C4">
        <w:t>.</w:t>
      </w:r>
    </w:p>
    <w:p w14:paraId="1002DC71" w14:textId="0F6D5124" w:rsidR="00BB5459" w:rsidRPr="00BB5459" w:rsidRDefault="00BB5459" w:rsidP="00CA26BD">
      <w:pPr>
        <w:pStyle w:val="Query"/>
      </w:pPr>
      <w:r w:rsidRPr="00BB5459">
        <w:t>Legislation under which it is granted</w:t>
      </w:r>
    </w:p>
    <w:p w14:paraId="2EBDF5A7" w14:textId="10730D6D" w:rsidR="00BB5459" w:rsidRPr="00BB5459" w:rsidRDefault="00BB5459" w:rsidP="001A5FC6">
      <w:pPr>
        <w:spacing w:before="240" w:after="240"/>
      </w:pPr>
      <w:r w:rsidRPr="00BB5459">
        <w:t>Assistance by budget</w:t>
      </w:r>
      <w:r w:rsidR="002B03C4">
        <w:t>.</w:t>
      </w:r>
    </w:p>
    <w:p w14:paraId="53F520B7" w14:textId="7A26606D" w:rsidR="00BB5459" w:rsidRPr="00BB5459" w:rsidRDefault="00BB5459" w:rsidP="00CA26BD">
      <w:pPr>
        <w:pStyle w:val="Query"/>
      </w:pPr>
      <w:r w:rsidRPr="00BB5459">
        <w:t>Form of the subsidy (i.e. grant, loan, tax concession, etc.)</w:t>
      </w:r>
    </w:p>
    <w:p w14:paraId="39487189" w14:textId="6A5CD0AD" w:rsidR="00BB5459" w:rsidRPr="00BB5459" w:rsidRDefault="002B03C4" w:rsidP="001A5FC6">
      <w:pPr>
        <w:spacing w:before="240" w:after="240"/>
      </w:pPr>
      <w:bookmarkStart w:id="451" w:name="_Toc11783658"/>
      <w:bookmarkStart w:id="452" w:name="_Toc11784947"/>
      <w:bookmarkStart w:id="453" w:name="_Toc12030673"/>
      <w:r>
        <w:t>G</w:t>
      </w:r>
      <w:r w:rsidR="00BB5459" w:rsidRPr="00BB5459">
        <w:t>rant</w:t>
      </w:r>
      <w:bookmarkEnd w:id="451"/>
      <w:bookmarkEnd w:id="452"/>
      <w:bookmarkEnd w:id="453"/>
      <w:r>
        <w:t>.</w:t>
      </w:r>
    </w:p>
    <w:p w14:paraId="2FA4A096" w14:textId="08A88F4C" w:rsidR="00BB5459" w:rsidRPr="00BB5459" w:rsidRDefault="00BB5459" w:rsidP="00CA26BD">
      <w:pPr>
        <w:pStyle w:val="Query"/>
      </w:pPr>
      <w:r w:rsidRPr="00BB5459">
        <w:t>To whom and how the subsidy is provided</w:t>
      </w:r>
    </w:p>
    <w:p w14:paraId="052810D1" w14:textId="779E2336" w:rsidR="00BB5459" w:rsidRPr="00BB5459" w:rsidRDefault="00BB5459" w:rsidP="001A5FC6">
      <w:pPr>
        <w:spacing w:before="240" w:after="240"/>
      </w:pPr>
      <w:r w:rsidRPr="00BB5459">
        <w:t>Japan Agency for Medical Research and Development</w:t>
      </w:r>
      <w:r w:rsidR="002B03C4">
        <w:t>.</w:t>
      </w:r>
    </w:p>
    <w:p w14:paraId="13D499D1" w14:textId="1F5559B6" w:rsidR="00BB5459" w:rsidRPr="00BB5459" w:rsidRDefault="00BB5459" w:rsidP="00CA26BD">
      <w:pPr>
        <w:pStyle w:val="Query"/>
      </w:pPr>
      <w:r w:rsidRPr="00BB5459">
        <w:t>Subsidy per unit, or in cases where this is not possible, total amount or annual amount budgeted for that subsidy</w:t>
      </w:r>
    </w:p>
    <w:p w14:paraId="3165AB55" w14:textId="56C50C38" w:rsidR="00BB5459" w:rsidRPr="00BB5459" w:rsidRDefault="00BB5459" w:rsidP="002B03C4">
      <w:r w:rsidRPr="00BB5459">
        <w:t>Fiscal year 2018 ¥ 1.1 billion</w:t>
      </w:r>
      <w:r w:rsidR="002B03C4">
        <w:t>.</w:t>
      </w:r>
    </w:p>
    <w:p w14:paraId="246AA430" w14:textId="6072ACFD" w:rsidR="00BB5459" w:rsidRPr="00BB5459" w:rsidRDefault="00BB5459" w:rsidP="002B03C4">
      <w:r w:rsidRPr="00BB5459">
        <w:t>Fiscal year 2019 ¥ 1.35 billion</w:t>
      </w:r>
      <w:r w:rsidR="002B03C4">
        <w:t>.</w:t>
      </w:r>
    </w:p>
    <w:p w14:paraId="15B147EE" w14:textId="57C9DFF6" w:rsidR="00BB5459" w:rsidRPr="00BB5459" w:rsidRDefault="00BB5459" w:rsidP="00CA26BD">
      <w:pPr>
        <w:pStyle w:val="Query"/>
      </w:pPr>
      <w:r w:rsidRPr="00BB5459">
        <w:t>Duration of the subsidy and/or any other time limits attached to it</w:t>
      </w:r>
    </w:p>
    <w:p w14:paraId="0E8AD593" w14:textId="76A1B34F" w:rsidR="00BB5459" w:rsidRPr="00BB5459" w:rsidRDefault="00BB5459" w:rsidP="001A5FC6">
      <w:pPr>
        <w:spacing w:before="240" w:after="240"/>
      </w:pPr>
      <w:bookmarkStart w:id="454" w:name="_Toc11783659"/>
      <w:bookmarkStart w:id="455" w:name="_Toc11784948"/>
      <w:bookmarkStart w:id="456" w:name="_Toc12030674"/>
      <w:r w:rsidRPr="00BB5459">
        <w:t>The subsidy was started in April 2018, completed in March 2020.</w:t>
      </w:r>
      <w:bookmarkEnd w:id="454"/>
      <w:bookmarkEnd w:id="455"/>
      <w:bookmarkEnd w:id="456"/>
    </w:p>
    <w:p w14:paraId="7584A312" w14:textId="602814CD" w:rsidR="00BB5459" w:rsidRPr="00BB5459" w:rsidRDefault="00BB5459" w:rsidP="00CA26BD">
      <w:pPr>
        <w:pStyle w:val="Query"/>
      </w:pPr>
      <w:r w:rsidRPr="00BB5459">
        <w:t>Statistical data permitting an assessment of the trade effects of a subsidy</w:t>
      </w:r>
    </w:p>
    <w:p w14:paraId="0E8B2066" w14:textId="1317CF25" w:rsidR="00BB5459" w:rsidRPr="00BB5459" w:rsidRDefault="006640EE" w:rsidP="001A5FC6">
      <w:pPr>
        <w:spacing w:before="240" w:after="240"/>
      </w:pPr>
      <w:r>
        <w:t>N.A.</w:t>
      </w:r>
    </w:p>
    <w:p w14:paraId="38CA03F7" w14:textId="12E7E359" w:rsidR="00BB5459" w:rsidRPr="00BB5459" w:rsidRDefault="00BB5459" w:rsidP="00C34E2E">
      <w:pPr>
        <w:pStyle w:val="Heading2"/>
      </w:pPr>
      <w:bookmarkStart w:id="457" w:name="_Toc75882530"/>
      <w:bookmarkStart w:id="458" w:name="_Toc11784949"/>
      <w:bookmarkStart w:id="459" w:name="_Toc12030675"/>
      <w:r w:rsidRPr="00BB5459">
        <w:t>Research on Development of New Medical Devices</w:t>
      </w:r>
      <w:bookmarkEnd w:id="457"/>
    </w:p>
    <w:p w14:paraId="3906FE29" w14:textId="77097467" w:rsidR="00BB5459" w:rsidRPr="00BB5459" w:rsidRDefault="00BB5459" w:rsidP="00CA26BD">
      <w:pPr>
        <w:pStyle w:val="Query"/>
        <w:numPr>
          <w:ilvl w:val="0"/>
          <w:numId w:val="30"/>
        </w:numPr>
      </w:pPr>
      <w:r w:rsidRPr="00BB5459">
        <w:t>Title of the subsidy programme</w:t>
      </w:r>
    </w:p>
    <w:p w14:paraId="34FD4F83" w14:textId="1428D5A6" w:rsidR="00BB5459" w:rsidRPr="00BB5459" w:rsidRDefault="002B03C4" w:rsidP="001A5FC6">
      <w:pPr>
        <w:spacing w:before="240" w:after="240"/>
      </w:pPr>
      <w:r>
        <w:t>R</w:t>
      </w:r>
      <w:r w:rsidR="00BB5459" w:rsidRPr="00BB5459">
        <w:t>esearch on Development of New Medical Devices</w:t>
      </w:r>
      <w:r>
        <w:t>.</w:t>
      </w:r>
    </w:p>
    <w:p w14:paraId="57146720" w14:textId="54106613" w:rsidR="00BB5459" w:rsidRPr="00BB5459" w:rsidRDefault="00BB5459" w:rsidP="00CA26BD">
      <w:pPr>
        <w:pStyle w:val="Query"/>
      </w:pPr>
      <w:r w:rsidRPr="00BB5459">
        <w:t>Period covered by the notification</w:t>
      </w:r>
    </w:p>
    <w:p w14:paraId="56747E25" w14:textId="75E6635F" w:rsidR="00BB5459" w:rsidRPr="00BB5459" w:rsidRDefault="00BB5459" w:rsidP="001A5FC6">
      <w:pPr>
        <w:spacing w:before="240" w:after="240"/>
      </w:pPr>
      <w:r w:rsidRPr="00BB5459">
        <w:t>4/2019</w:t>
      </w:r>
      <w:r w:rsidR="00DD0B74">
        <w:t xml:space="preserve"> - </w:t>
      </w:r>
      <w:r w:rsidRPr="00BB5459">
        <w:t>3/2020</w:t>
      </w:r>
      <w:r w:rsidR="002B03C4">
        <w:t>.</w:t>
      </w:r>
    </w:p>
    <w:p w14:paraId="1046FA93" w14:textId="5D04EFBB" w:rsidR="00BB5459" w:rsidRPr="00BB5459" w:rsidRDefault="00BB5459" w:rsidP="00CA26BD">
      <w:pPr>
        <w:pStyle w:val="Query"/>
      </w:pPr>
      <w:r w:rsidRPr="00BB5459">
        <w:t>Policy objective and/or purpose of the subsidy</w:t>
      </w:r>
    </w:p>
    <w:p w14:paraId="5166F469" w14:textId="216DAE81" w:rsidR="00BB5459" w:rsidRPr="00BB5459" w:rsidRDefault="00BB5459" w:rsidP="001A5FC6">
      <w:pPr>
        <w:spacing w:before="240" w:after="240"/>
      </w:pPr>
      <w:r w:rsidRPr="00BB5459">
        <w:t>This program promotes the R&amp;D to create innovative medical devices by developing the fruits of basic research in Japan.</w:t>
      </w:r>
    </w:p>
    <w:p w14:paraId="2D416C7A" w14:textId="5FC0F850" w:rsidR="00BB5459" w:rsidRPr="00BB5459" w:rsidRDefault="00BB5459" w:rsidP="00CA26BD">
      <w:pPr>
        <w:pStyle w:val="Query"/>
      </w:pPr>
      <w:r w:rsidRPr="00BB5459">
        <w:t>Background and authority for the subsidy</w:t>
      </w:r>
    </w:p>
    <w:p w14:paraId="79664C28" w14:textId="520994C7"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2B03C4">
        <w:t>.</w:t>
      </w:r>
    </w:p>
    <w:p w14:paraId="4B6DCFDC" w14:textId="2874BEB3" w:rsidR="00BB5459" w:rsidRPr="00BB5459" w:rsidRDefault="00BB5459" w:rsidP="00CA26BD">
      <w:pPr>
        <w:pStyle w:val="Query"/>
      </w:pPr>
      <w:r w:rsidRPr="00BB5459">
        <w:t>Legislation under which it is granted</w:t>
      </w:r>
    </w:p>
    <w:p w14:paraId="018C7949" w14:textId="39D7BF62" w:rsidR="00BB5459" w:rsidRPr="00BB5459" w:rsidRDefault="002B03C4" w:rsidP="001A5FC6">
      <w:pPr>
        <w:spacing w:before="240" w:after="240"/>
      </w:pPr>
      <w:r>
        <w:t>A</w:t>
      </w:r>
      <w:r w:rsidR="00BB5459" w:rsidRPr="00BB5459">
        <w:t>ssistance by budget</w:t>
      </w:r>
      <w:r>
        <w:t>.</w:t>
      </w:r>
    </w:p>
    <w:p w14:paraId="29E5D170" w14:textId="5BC12290" w:rsidR="00BB5459" w:rsidRPr="00BB5459" w:rsidRDefault="00BB5459" w:rsidP="00CA26BD">
      <w:pPr>
        <w:pStyle w:val="Query"/>
      </w:pPr>
      <w:r w:rsidRPr="00BB5459">
        <w:lastRenderedPageBreak/>
        <w:t>Form of the subsidy (i.e., grant, loan, tax concession, etc.)</w:t>
      </w:r>
    </w:p>
    <w:p w14:paraId="5A4E860A" w14:textId="11C8D04B" w:rsidR="00BB5459" w:rsidRPr="00BB5459" w:rsidRDefault="00BB5459" w:rsidP="001A5FC6">
      <w:pPr>
        <w:spacing w:before="240" w:after="240"/>
      </w:pPr>
      <w:r w:rsidRPr="00BB5459">
        <w:t>Grant</w:t>
      </w:r>
      <w:r w:rsidR="002B03C4">
        <w:t>.</w:t>
      </w:r>
    </w:p>
    <w:p w14:paraId="6E5C5961" w14:textId="54707FF7" w:rsidR="00BB5459" w:rsidRPr="00BB5459" w:rsidRDefault="00BB5459" w:rsidP="00CA26BD">
      <w:pPr>
        <w:pStyle w:val="Query"/>
      </w:pPr>
      <w:r w:rsidRPr="00BB5459">
        <w:t>To whom and how the subsidy is provided</w:t>
      </w:r>
    </w:p>
    <w:p w14:paraId="45F6236F" w14:textId="7F4145E7" w:rsidR="00BB5459" w:rsidRPr="00BB5459" w:rsidRDefault="00BB5459" w:rsidP="001A5FC6">
      <w:pPr>
        <w:spacing w:before="240" w:after="240"/>
      </w:pPr>
      <w:r w:rsidRPr="00BB5459">
        <w:t>Japan Agency for Medical Research and Development</w:t>
      </w:r>
      <w:r w:rsidR="002B03C4">
        <w:t>.</w:t>
      </w:r>
    </w:p>
    <w:p w14:paraId="1A746AF9" w14:textId="66C44DFF" w:rsidR="00BB5459" w:rsidRPr="00BB5459" w:rsidRDefault="00BB5459" w:rsidP="00CA26BD">
      <w:pPr>
        <w:pStyle w:val="Query"/>
      </w:pPr>
      <w:r w:rsidRPr="00BB5459">
        <w:t>Subsidy per unit, or in cases where this is not possible, the total amount or the annual amount budgeted for that subsidy</w:t>
      </w:r>
    </w:p>
    <w:p w14:paraId="37EF828E" w14:textId="57FED04D" w:rsidR="00BB5459" w:rsidRPr="00BB5459" w:rsidRDefault="00BB5459" w:rsidP="001A5FC6">
      <w:pPr>
        <w:spacing w:before="240" w:after="240"/>
      </w:pPr>
      <w:r w:rsidRPr="00BB5459">
        <w:t>Fiscal year 2019 settlement of accounts</w:t>
      </w:r>
      <w:r w:rsidR="001A5FC6" w:rsidRPr="001A5FC6">
        <w:t xml:space="preserve"> </w:t>
      </w:r>
      <w:r w:rsidRPr="00BB5459">
        <w:t>\</w:t>
      </w:r>
      <w:r w:rsidR="001A5FC6" w:rsidRPr="00BB5459">
        <w:t xml:space="preserve"> </w:t>
      </w:r>
      <w:r w:rsidRPr="00BB5459">
        <w:t>3,486</w:t>
      </w:r>
      <w:r w:rsidR="00C34E2E">
        <w:t xml:space="preserve"> </w:t>
      </w:r>
      <w:r w:rsidRPr="00BB5459">
        <w:t>million</w:t>
      </w:r>
      <w:r w:rsidR="00582553">
        <w:t>.</w:t>
      </w:r>
    </w:p>
    <w:p w14:paraId="42F77BB4" w14:textId="7C1454ED" w:rsidR="00BB5459" w:rsidRPr="00BB5459" w:rsidRDefault="00BB5459" w:rsidP="00CA26BD">
      <w:pPr>
        <w:pStyle w:val="Query"/>
      </w:pPr>
      <w:r w:rsidRPr="00BB5459">
        <w:t>Duration of the subsidy and/or any other time limits attached to it</w:t>
      </w:r>
    </w:p>
    <w:p w14:paraId="6E1E0436" w14:textId="0254E33C" w:rsidR="00BB5459" w:rsidRPr="00BB5459" w:rsidRDefault="00BB5459" w:rsidP="001A5FC6">
      <w:pPr>
        <w:spacing w:before="240" w:after="240"/>
      </w:pPr>
      <w:r w:rsidRPr="00BB5459">
        <w:t>4/2019</w:t>
      </w:r>
      <w:r w:rsidR="00DD0B74">
        <w:t xml:space="preserve"> - </w:t>
      </w:r>
      <w:r w:rsidRPr="00BB5459">
        <w:t>3/2025</w:t>
      </w:r>
      <w:r w:rsidR="00582553">
        <w:t>.</w:t>
      </w:r>
    </w:p>
    <w:p w14:paraId="2AD3AAEC" w14:textId="1B99F337" w:rsidR="00BB5459" w:rsidRPr="00BB5459" w:rsidRDefault="00BB5459" w:rsidP="00CA26BD">
      <w:pPr>
        <w:pStyle w:val="Query"/>
      </w:pPr>
      <w:r w:rsidRPr="00BB5459">
        <w:t>Statistical data permitting an assessment of the trade effects of the subsidy</w:t>
      </w:r>
    </w:p>
    <w:p w14:paraId="5A925B77" w14:textId="78698AAD" w:rsidR="00BB5459" w:rsidRPr="00BB5459" w:rsidRDefault="00582553" w:rsidP="001A5FC6">
      <w:pPr>
        <w:spacing w:before="240" w:after="240"/>
      </w:pPr>
      <w:r>
        <w:t>N</w:t>
      </w:r>
      <w:r w:rsidR="00BB5459" w:rsidRPr="00BB5459">
        <w:t>.A.</w:t>
      </w:r>
    </w:p>
    <w:p w14:paraId="4932EA31" w14:textId="1D326A92" w:rsidR="00BB5459" w:rsidRPr="00BB5459" w:rsidRDefault="00BB5459" w:rsidP="00C34E2E">
      <w:pPr>
        <w:pStyle w:val="Heading2"/>
      </w:pPr>
      <w:bookmarkStart w:id="460" w:name="_Toc75882531"/>
      <w:r w:rsidRPr="00BB5459">
        <w:t xml:space="preserve">Subsidy for </w:t>
      </w:r>
      <w:r w:rsidR="00C34E2E">
        <w:t>P</w:t>
      </w:r>
      <w:r w:rsidRPr="00BB5459">
        <w:t xml:space="preserve">roject </w:t>
      </w:r>
      <w:r w:rsidR="00C34E2E">
        <w:t>F</w:t>
      </w:r>
      <w:r w:rsidRPr="00BB5459">
        <w:t xml:space="preserve">ocused on </w:t>
      </w:r>
      <w:r w:rsidR="00C34E2E">
        <w:t>D</w:t>
      </w:r>
      <w:r w:rsidRPr="00BB5459">
        <w:t xml:space="preserve">eveloping </w:t>
      </w:r>
      <w:r w:rsidR="00C34E2E">
        <w:t>K</w:t>
      </w:r>
      <w:r w:rsidRPr="00BB5459">
        <w:t xml:space="preserve">ey </w:t>
      </w:r>
      <w:r w:rsidR="00C34E2E">
        <w:t>T</w:t>
      </w:r>
      <w:r w:rsidRPr="00BB5459">
        <w:t xml:space="preserve">echnology for </w:t>
      </w:r>
      <w:r w:rsidR="00C34E2E">
        <w:t>D</w:t>
      </w:r>
      <w:r w:rsidRPr="00BB5459">
        <w:t>iscovering and</w:t>
      </w:r>
      <w:bookmarkEnd w:id="458"/>
      <w:r w:rsidRPr="00BB5459">
        <w:t xml:space="preserve"> </w:t>
      </w:r>
      <w:r w:rsidR="00C34E2E">
        <w:t>M</w:t>
      </w:r>
      <w:r w:rsidRPr="00BB5459">
        <w:t xml:space="preserve">anufacturing </w:t>
      </w:r>
      <w:r w:rsidR="00C34E2E">
        <w:t>D</w:t>
      </w:r>
      <w:r w:rsidRPr="00BB5459">
        <w:t xml:space="preserve">rugs for </w:t>
      </w:r>
      <w:r w:rsidR="00C34E2E">
        <w:t>N</w:t>
      </w:r>
      <w:r w:rsidRPr="00BB5459">
        <w:t>ext-</w:t>
      </w:r>
      <w:r w:rsidR="00C34E2E">
        <w:t>G</w:t>
      </w:r>
      <w:r w:rsidRPr="00BB5459">
        <w:t xml:space="preserve">eneration </w:t>
      </w:r>
      <w:r w:rsidR="00C34E2E">
        <w:t>T</w:t>
      </w:r>
      <w:r w:rsidRPr="00BB5459">
        <w:t xml:space="preserve">reatment and </w:t>
      </w:r>
      <w:r w:rsidR="00C34E2E">
        <w:t>D</w:t>
      </w:r>
      <w:r w:rsidRPr="00BB5459">
        <w:t>iagnosis</w:t>
      </w:r>
      <w:bookmarkEnd w:id="459"/>
      <w:bookmarkEnd w:id="460"/>
    </w:p>
    <w:p w14:paraId="176E6164" w14:textId="514102C1" w:rsidR="00BB5459" w:rsidRPr="00BB5459" w:rsidRDefault="00BB5459" w:rsidP="00CA26BD">
      <w:pPr>
        <w:pStyle w:val="Query"/>
        <w:numPr>
          <w:ilvl w:val="0"/>
          <w:numId w:val="31"/>
        </w:numPr>
      </w:pPr>
      <w:r w:rsidRPr="00BB5459">
        <w:t>Title of the subsidy programme</w:t>
      </w:r>
    </w:p>
    <w:p w14:paraId="5247AED6" w14:textId="71D5ECEC" w:rsidR="00BB5459" w:rsidRPr="00BB5459" w:rsidRDefault="00BB5459" w:rsidP="001A5FC6">
      <w:pPr>
        <w:spacing w:before="240" w:after="240"/>
      </w:pPr>
      <w:r w:rsidRPr="00BB5459">
        <w:t>Subsidy for project focused on developing key technology for discovering and manufacturing drugs for next-generation treatment and diagnosis</w:t>
      </w:r>
      <w:r w:rsidR="00582553">
        <w:t>.</w:t>
      </w:r>
    </w:p>
    <w:p w14:paraId="7CA1336F" w14:textId="16121F7D" w:rsidR="00BB5459" w:rsidRPr="00BB5459" w:rsidRDefault="00BB5459" w:rsidP="00CA26BD">
      <w:pPr>
        <w:pStyle w:val="Query"/>
      </w:pPr>
      <w:r w:rsidRPr="00BB5459">
        <w:t>Period covered by the notification</w:t>
      </w:r>
    </w:p>
    <w:p w14:paraId="45990CD2" w14:textId="0802F107" w:rsidR="00BB5459" w:rsidRPr="00BB5459" w:rsidRDefault="00BB5459" w:rsidP="001A5FC6">
      <w:pPr>
        <w:spacing w:before="240" w:after="240"/>
      </w:pPr>
      <w:r w:rsidRPr="00BB5459">
        <w:t>4/2018</w:t>
      </w:r>
      <w:r w:rsidR="00DD0B74">
        <w:t xml:space="preserve"> - </w:t>
      </w:r>
      <w:r w:rsidRPr="00BB5459">
        <w:t>3/2020</w:t>
      </w:r>
      <w:r w:rsidR="00582553">
        <w:t>.</w:t>
      </w:r>
    </w:p>
    <w:p w14:paraId="264C8EEE" w14:textId="733CF6B9" w:rsidR="00BB5459" w:rsidRPr="00BB5459" w:rsidRDefault="00BB5459" w:rsidP="00CA26BD">
      <w:pPr>
        <w:pStyle w:val="Query"/>
      </w:pPr>
      <w:r w:rsidRPr="00BB5459">
        <w:t>Policy objective and/or purpose of the subsidy</w:t>
      </w:r>
    </w:p>
    <w:p w14:paraId="32EC6B13" w14:textId="580EA31E" w:rsidR="00BB5459" w:rsidRPr="00BB5459" w:rsidRDefault="00BB5459" w:rsidP="001A5FC6">
      <w:pPr>
        <w:spacing w:before="240" w:after="240"/>
      </w:pPr>
      <w:r w:rsidRPr="00BB5459">
        <w:t xml:space="preserve">To solve the issues of next-generation treatment and </w:t>
      </w:r>
      <w:proofErr w:type="gramStart"/>
      <w:r w:rsidRPr="00BB5459">
        <w:t>diagnosis, and</w:t>
      </w:r>
      <w:proofErr w:type="gramEnd"/>
      <w:r w:rsidRPr="00BB5459">
        <w:t xml:space="preserve"> promote the realization of pre</w:t>
      </w:r>
      <w:r w:rsidR="00C34E2E">
        <w:noBreakHyphen/>
      </w:r>
      <w:r w:rsidRPr="00BB5459">
        <w:t>emptive and personalized medicine.</w:t>
      </w:r>
    </w:p>
    <w:p w14:paraId="1FFC16CB" w14:textId="4E1EE820" w:rsidR="00BB5459" w:rsidRPr="00BB5459" w:rsidRDefault="00BB5459" w:rsidP="00CA26BD">
      <w:pPr>
        <w:pStyle w:val="Query"/>
      </w:pPr>
      <w:r w:rsidRPr="00BB5459">
        <w:t>Background and authority for the subsidy</w:t>
      </w:r>
    </w:p>
    <w:p w14:paraId="04E0B5BC" w14:textId="6B94E8BA" w:rsidR="00BB5459" w:rsidRPr="00BB5459" w:rsidRDefault="00BB5459" w:rsidP="001A5FC6">
      <w:pPr>
        <w:spacing w:before="240" w:after="240"/>
      </w:pPr>
      <w:r w:rsidRPr="00BB5459">
        <w:t xml:space="preserve">Ministry of Economy, </w:t>
      </w:r>
      <w:proofErr w:type="gramStart"/>
      <w:r w:rsidRPr="00BB5459">
        <w:t>Trade</w:t>
      </w:r>
      <w:proofErr w:type="gramEnd"/>
      <w:r w:rsidRPr="00BB5459">
        <w:t xml:space="preserve"> and Industry</w:t>
      </w:r>
      <w:r w:rsidR="00582553">
        <w:t>.</w:t>
      </w:r>
    </w:p>
    <w:p w14:paraId="4F1E3E3F" w14:textId="3C473DED" w:rsidR="00BB5459" w:rsidRPr="00BB5459" w:rsidRDefault="00BB5459" w:rsidP="00CA26BD">
      <w:pPr>
        <w:pStyle w:val="Query"/>
      </w:pPr>
      <w:r w:rsidRPr="00BB5459">
        <w:t>Legislation under which it is granted</w:t>
      </w:r>
    </w:p>
    <w:p w14:paraId="78C77E73" w14:textId="17DBFE9F" w:rsidR="00BB5459" w:rsidRPr="00BB5459" w:rsidRDefault="00BB5459" w:rsidP="001A5FC6">
      <w:pPr>
        <w:spacing w:before="240" w:after="240"/>
      </w:pPr>
      <w:r w:rsidRPr="00BB5459">
        <w:t>Assistance by budget</w:t>
      </w:r>
      <w:r w:rsidR="00582553">
        <w:t>.</w:t>
      </w:r>
    </w:p>
    <w:p w14:paraId="111EE5EE" w14:textId="54CC72CE" w:rsidR="00BB5459" w:rsidRPr="00BB5459" w:rsidRDefault="00BB5459" w:rsidP="00CA26BD">
      <w:pPr>
        <w:pStyle w:val="Query"/>
      </w:pPr>
      <w:r w:rsidRPr="00BB5459">
        <w:t>Form of the subsidy (i.e. grant, loan, tax concession, etc.)</w:t>
      </w:r>
    </w:p>
    <w:p w14:paraId="46A0EAD0" w14:textId="0B7DC7B6" w:rsidR="00BB5459" w:rsidRPr="00BB5459" w:rsidRDefault="00BB5459" w:rsidP="001A5FC6">
      <w:pPr>
        <w:spacing w:before="240" w:after="240"/>
      </w:pPr>
      <w:r w:rsidRPr="00BB5459">
        <w:t>Grant</w:t>
      </w:r>
      <w:r w:rsidR="00582553">
        <w:t>.</w:t>
      </w:r>
    </w:p>
    <w:p w14:paraId="5BE315B7" w14:textId="091E970F" w:rsidR="00BB5459" w:rsidRPr="00BB5459" w:rsidRDefault="00BB5459" w:rsidP="00CA26BD">
      <w:pPr>
        <w:pStyle w:val="Query"/>
      </w:pPr>
      <w:r w:rsidRPr="00BB5459">
        <w:t>To whom and how the subsidy is provided</w:t>
      </w:r>
    </w:p>
    <w:p w14:paraId="6C3E0BB0" w14:textId="100F6301" w:rsidR="00BB5459" w:rsidRPr="00BB5459" w:rsidRDefault="00BB5459" w:rsidP="001A5FC6">
      <w:pPr>
        <w:spacing w:before="240" w:after="240"/>
      </w:pPr>
      <w:r w:rsidRPr="00BB5459">
        <w:t>Japan Agency for Medical Research and Development (AMED)</w:t>
      </w:r>
      <w:r w:rsidR="00582553">
        <w:t>.</w:t>
      </w:r>
    </w:p>
    <w:p w14:paraId="4F08AA2C" w14:textId="1B0EC0A8" w:rsidR="00BB5459" w:rsidRPr="00BB5459" w:rsidRDefault="00BB5459" w:rsidP="00671F72">
      <w:pPr>
        <w:pStyle w:val="Query"/>
        <w:keepNext/>
      </w:pPr>
      <w:r w:rsidRPr="00BB5459">
        <w:lastRenderedPageBreak/>
        <w:t>Subsidy per unit, or in cases where this is not possible, total amount or annual amount budgeted for that subsidy</w:t>
      </w:r>
    </w:p>
    <w:p w14:paraId="20F26D8E" w14:textId="110703D4" w:rsidR="00BB5459" w:rsidRPr="00BB5459" w:rsidRDefault="00BB5459" w:rsidP="00671F72">
      <w:pPr>
        <w:keepNext/>
      </w:pPr>
      <w:r w:rsidRPr="00BB5459">
        <w:t>Fiscal year 2017 (settlement of accounts)</w:t>
      </w:r>
      <w:r w:rsidR="001A5FC6" w:rsidRPr="001A5FC6">
        <w:t xml:space="preserve"> </w:t>
      </w:r>
      <w:r w:rsidRPr="00BB5459">
        <w:t>¥ 5,305 million</w:t>
      </w:r>
      <w:r w:rsidR="00582553">
        <w:t>.</w:t>
      </w:r>
    </w:p>
    <w:p w14:paraId="0F619F3B" w14:textId="552A891F" w:rsidR="00BB5459" w:rsidRPr="00BB5459" w:rsidRDefault="00BB5459" w:rsidP="00671F72">
      <w:pPr>
        <w:keepNext/>
      </w:pPr>
      <w:r w:rsidRPr="00BB5459">
        <w:t>Fiscal year 2018 (settlement of accounts)</w:t>
      </w:r>
      <w:r w:rsidR="001A5FC6" w:rsidRPr="001A5FC6">
        <w:t xml:space="preserve"> </w:t>
      </w:r>
      <w:r w:rsidRPr="00BB5459">
        <w:t>¥ 5,758 million</w:t>
      </w:r>
      <w:r w:rsidR="00582553">
        <w:t>.</w:t>
      </w:r>
    </w:p>
    <w:p w14:paraId="2F264837" w14:textId="5BDB5170" w:rsidR="00BB5459" w:rsidRPr="00BB5459" w:rsidRDefault="00BB5459" w:rsidP="00671F72">
      <w:pPr>
        <w:keepNext/>
      </w:pPr>
      <w:r w:rsidRPr="00BB5459">
        <w:t>Fiscal year 2019 (settlement of accounts)</w:t>
      </w:r>
      <w:r w:rsidR="001A5FC6" w:rsidRPr="001A5FC6">
        <w:t xml:space="preserve"> </w:t>
      </w:r>
      <w:r w:rsidRPr="00BB5459">
        <w:t>¥ 6,906 million</w:t>
      </w:r>
      <w:r w:rsidR="00582553">
        <w:t>.</w:t>
      </w:r>
    </w:p>
    <w:p w14:paraId="135C4E21" w14:textId="14FCEDD4" w:rsidR="00BB5459" w:rsidRPr="00BB5459" w:rsidRDefault="00BB5459" w:rsidP="00CA26BD">
      <w:pPr>
        <w:pStyle w:val="Query"/>
      </w:pPr>
      <w:r w:rsidRPr="00BB5459">
        <w:t>Duration of the subsidy and/or any other time limits attached to it</w:t>
      </w:r>
    </w:p>
    <w:p w14:paraId="19D2B8E1" w14:textId="463C8FEB" w:rsidR="00BB5459" w:rsidRPr="00BB5459" w:rsidRDefault="00BB5459" w:rsidP="00671F72">
      <w:pPr>
        <w:spacing w:before="240" w:after="240"/>
        <w:rPr>
          <w:u w:val="single"/>
        </w:rPr>
      </w:pPr>
      <w:bookmarkStart w:id="461" w:name="_Toc11783660"/>
      <w:bookmarkStart w:id="462" w:name="_Toc11784950"/>
      <w:bookmarkStart w:id="463" w:name="_Toc12030676"/>
      <w:r w:rsidRPr="00BB5459">
        <w:t xml:space="preserve">The subsidy was started in </w:t>
      </w:r>
      <w:proofErr w:type="gramStart"/>
      <w:r w:rsidRPr="00BB5459">
        <w:t>April 2015, and</w:t>
      </w:r>
      <w:proofErr w:type="gramEnd"/>
      <w:r w:rsidRPr="00BB5459">
        <w:t xml:space="preserve"> will end in March 2024.</w:t>
      </w:r>
      <w:bookmarkEnd w:id="461"/>
      <w:bookmarkEnd w:id="462"/>
      <w:bookmarkEnd w:id="463"/>
    </w:p>
    <w:p w14:paraId="01C1E844" w14:textId="09DF1DD2" w:rsidR="00BB5459" w:rsidRPr="00BB5459" w:rsidRDefault="00BB5459" w:rsidP="00CA26BD">
      <w:pPr>
        <w:pStyle w:val="Query"/>
      </w:pPr>
      <w:r w:rsidRPr="00BB5459">
        <w:t>Statistical data permitting an assessment of the trade effects of a subsidy</w:t>
      </w:r>
    </w:p>
    <w:p w14:paraId="784B2353" w14:textId="28C29375" w:rsidR="00BB5459" w:rsidRPr="00BB5459" w:rsidRDefault="006640EE" w:rsidP="001A5FC6">
      <w:pPr>
        <w:spacing w:before="240" w:after="240"/>
      </w:pPr>
      <w:r>
        <w:t>N.A.</w:t>
      </w:r>
    </w:p>
    <w:p w14:paraId="63D2A81B" w14:textId="3C64083C" w:rsidR="00BB5459" w:rsidRPr="00BB5459" w:rsidRDefault="00BB5459" w:rsidP="004B5382">
      <w:pPr>
        <w:pStyle w:val="Heading2"/>
      </w:pPr>
      <w:bookmarkStart w:id="464" w:name="_Toc75882532"/>
      <w:bookmarkStart w:id="465" w:name="_Toc11784951"/>
      <w:bookmarkStart w:id="466" w:name="_Toc12030677"/>
      <w:r w:rsidRPr="00BB5459">
        <w:t xml:space="preserve">Subsidy for </w:t>
      </w:r>
      <w:r w:rsidR="00C34E2E">
        <w:t>P</w:t>
      </w:r>
      <w:r w:rsidRPr="00BB5459">
        <w:t xml:space="preserve">roject </w:t>
      </w:r>
      <w:r w:rsidR="00C34E2E">
        <w:t>F</w:t>
      </w:r>
      <w:r w:rsidRPr="00BB5459">
        <w:t xml:space="preserve">ocused on </w:t>
      </w:r>
      <w:r w:rsidR="00C34E2E">
        <w:t>De</w:t>
      </w:r>
      <w:r w:rsidRPr="00BB5459">
        <w:t xml:space="preserve">veloping </w:t>
      </w:r>
      <w:r w:rsidR="00C34E2E">
        <w:t>B</w:t>
      </w:r>
      <w:r w:rsidRPr="00BB5459">
        <w:t xml:space="preserve">asic </w:t>
      </w:r>
      <w:r w:rsidR="00C34E2E">
        <w:t>T</w:t>
      </w:r>
      <w:r w:rsidRPr="00BB5459">
        <w:t xml:space="preserve">echnology </w:t>
      </w:r>
      <w:r w:rsidR="00C34E2E">
        <w:t>A</w:t>
      </w:r>
      <w:r w:rsidRPr="00BB5459">
        <w:t xml:space="preserve">iming at </w:t>
      </w:r>
      <w:r w:rsidR="00C34E2E">
        <w:t>I</w:t>
      </w:r>
      <w:r w:rsidRPr="00BB5459">
        <w:t xml:space="preserve">ndustrialization of </w:t>
      </w:r>
      <w:r w:rsidR="00C34E2E">
        <w:t>R</w:t>
      </w:r>
      <w:r w:rsidRPr="00BB5459">
        <w:t xml:space="preserve">egenerative </w:t>
      </w:r>
      <w:r w:rsidR="00C34E2E">
        <w:t>M</w:t>
      </w:r>
      <w:r w:rsidRPr="00BB5459">
        <w:t xml:space="preserve">edicine and </w:t>
      </w:r>
      <w:r w:rsidR="00C34E2E">
        <w:t>G</w:t>
      </w:r>
      <w:r w:rsidRPr="00BB5459">
        <w:t xml:space="preserve">ene </w:t>
      </w:r>
      <w:r w:rsidR="00C34E2E">
        <w:t>T</w:t>
      </w:r>
      <w:r w:rsidRPr="00BB5459">
        <w:t>herapies</w:t>
      </w:r>
      <w:bookmarkEnd w:id="464"/>
    </w:p>
    <w:p w14:paraId="30A0ABE2" w14:textId="30126C6A" w:rsidR="00BB5459" w:rsidRPr="00BB5459" w:rsidRDefault="00BB5459" w:rsidP="00CA26BD">
      <w:pPr>
        <w:pStyle w:val="Query"/>
        <w:numPr>
          <w:ilvl w:val="0"/>
          <w:numId w:val="32"/>
        </w:numPr>
      </w:pPr>
      <w:r w:rsidRPr="00BB5459">
        <w:t>Title of the subsidy programme</w:t>
      </w:r>
    </w:p>
    <w:p w14:paraId="4A3A5E6C" w14:textId="3166286D" w:rsidR="00BB5459" w:rsidRPr="00BB5459" w:rsidRDefault="00BB5459" w:rsidP="001A5FC6">
      <w:pPr>
        <w:spacing w:before="240" w:after="240"/>
      </w:pPr>
      <w:r w:rsidRPr="00BB5459">
        <w:t>Subsidy for project focused on developing basic technology aiming at industrialization of regenerative medicine and gene therapies</w:t>
      </w:r>
      <w:r w:rsidR="00582553">
        <w:t>.</w:t>
      </w:r>
    </w:p>
    <w:p w14:paraId="46C10B57" w14:textId="0CBD4C03" w:rsidR="00BB5459" w:rsidRPr="00BB5459" w:rsidRDefault="00BB5459" w:rsidP="00CA26BD">
      <w:pPr>
        <w:pStyle w:val="Query"/>
      </w:pPr>
      <w:r w:rsidRPr="00BB5459">
        <w:t>Period covered by the notification</w:t>
      </w:r>
    </w:p>
    <w:p w14:paraId="11FF2B90" w14:textId="41E1E6CB" w:rsidR="00BB5459" w:rsidRPr="00BB5459" w:rsidRDefault="00BB5459" w:rsidP="001A5FC6">
      <w:pPr>
        <w:spacing w:before="240" w:after="240"/>
      </w:pPr>
      <w:r w:rsidRPr="00BB5459">
        <w:t>4/2018</w:t>
      </w:r>
      <w:r w:rsidR="00DD0B74">
        <w:t xml:space="preserve"> - </w:t>
      </w:r>
      <w:r w:rsidRPr="00BB5459">
        <w:t>3/2020</w:t>
      </w:r>
      <w:r w:rsidR="00582553">
        <w:t>.</w:t>
      </w:r>
    </w:p>
    <w:p w14:paraId="2A3A3746" w14:textId="58EC41DB" w:rsidR="00BB5459" w:rsidRPr="00BB5459" w:rsidRDefault="00BB5459" w:rsidP="00CA26BD">
      <w:pPr>
        <w:pStyle w:val="Query"/>
      </w:pPr>
      <w:r w:rsidRPr="00BB5459">
        <w:t>Policy objective and/or purpose of the subsidy</w:t>
      </w:r>
    </w:p>
    <w:p w14:paraId="14927554" w14:textId="6E54A09B" w:rsidR="00BB5459" w:rsidRPr="00BB5459" w:rsidRDefault="00BB5459" w:rsidP="001A5FC6">
      <w:pPr>
        <w:spacing w:before="240" w:after="240"/>
      </w:pPr>
      <w:r w:rsidRPr="00BB5459">
        <w:t xml:space="preserve">To solve the issues of industrialization of regenerative medicine and gene </w:t>
      </w:r>
      <w:r w:rsidR="00582553">
        <w:t>t</w:t>
      </w:r>
      <w:r w:rsidRPr="00BB5459">
        <w:t>herapies.</w:t>
      </w:r>
    </w:p>
    <w:p w14:paraId="47607AE4" w14:textId="3FA257BD" w:rsidR="00BB5459" w:rsidRPr="00BB5459" w:rsidRDefault="00BB5459" w:rsidP="00892F68">
      <w:pPr>
        <w:pStyle w:val="Query"/>
      </w:pPr>
      <w:r w:rsidRPr="00BB5459">
        <w:t>Background and authority for the subsidy</w:t>
      </w:r>
    </w:p>
    <w:p w14:paraId="435690C1" w14:textId="520CCA32" w:rsidR="00BB5459" w:rsidRPr="00BB5459" w:rsidRDefault="00BB5459" w:rsidP="00892F68">
      <w:pPr>
        <w:spacing w:before="240" w:after="240"/>
      </w:pPr>
      <w:r w:rsidRPr="00BB5459">
        <w:t xml:space="preserve">Ministry of Economy, </w:t>
      </w:r>
      <w:proofErr w:type="gramStart"/>
      <w:r w:rsidRPr="00BB5459">
        <w:t>Trade</w:t>
      </w:r>
      <w:proofErr w:type="gramEnd"/>
      <w:r w:rsidRPr="00BB5459">
        <w:t xml:space="preserve"> and Industry</w:t>
      </w:r>
      <w:r w:rsidR="00582553">
        <w:t>.</w:t>
      </w:r>
    </w:p>
    <w:p w14:paraId="6513B59A" w14:textId="5FA5F77B" w:rsidR="00BB5459" w:rsidRPr="00BB5459" w:rsidRDefault="00BB5459" w:rsidP="00CA26BD">
      <w:pPr>
        <w:pStyle w:val="Query"/>
      </w:pPr>
      <w:r w:rsidRPr="00BB5459">
        <w:t>Legislation under which it is granted</w:t>
      </w:r>
    </w:p>
    <w:p w14:paraId="43F57EDC" w14:textId="0595894F" w:rsidR="00BB5459" w:rsidRPr="00BB5459" w:rsidRDefault="00BB5459" w:rsidP="001A5FC6">
      <w:pPr>
        <w:spacing w:before="240" w:after="240"/>
      </w:pPr>
      <w:r w:rsidRPr="00BB5459">
        <w:t>Assistance by budget</w:t>
      </w:r>
      <w:r w:rsidR="00582553">
        <w:t>.</w:t>
      </w:r>
    </w:p>
    <w:p w14:paraId="630B2BFA" w14:textId="1FC472C3" w:rsidR="00BB5459" w:rsidRPr="00BB5459" w:rsidRDefault="00BB5459" w:rsidP="00CA26BD">
      <w:pPr>
        <w:pStyle w:val="Query"/>
      </w:pPr>
      <w:r w:rsidRPr="00BB5459">
        <w:t>Form of the subsidy (i.e., grant, loan, tax concession, etc.)</w:t>
      </w:r>
    </w:p>
    <w:p w14:paraId="0DE1E046" w14:textId="649925FF" w:rsidR="00BB5459" w:rsidRPr="00BB5459" w:rsidRDefault="00BB5459" w:rsidP="001A5FC6">
      <w:pPr>
        <w:spacing w:before="240" w:after="240"/>
      </w:pPr>
      <w:r w:rsidRPr="00BB5459">
        <w:t>Grant</w:t>
      </w:r>
      <w:r w:rsidR="00582553">
        <w:t>.</w:t>
      </w:r>
    </w:p>
    <w:p w14:paraId="2DBC9736" w14:textId="174B401B" w:rsidR="00BB5459" w:rsidRPr="00BB5459" w:rsidRDefault="00BB5459" w:rsidP="00CA26BD">
      <w:pPr>
        <w:pStyle w:val="Query"/>
      </w:pPr>
      <w:r w:rsidRPr="00BB5459">
        <w:t>To whom and how the subsidy is provided</w:t>
      </w:r>
    </w:p>
    <w:p w14:paraId="5992073F" w14:textId="014A7E6D" w:rsidR="00BB5459" w:rsidRPr="00BB5459" w:rsidRDefault="00BB5459" w:rsidP="001A5FC6">
      <w:pPr>
        <w:spacing w:before="240" w:after="240"/>
      </w:pPr>
      <w:r w:rsidRPr="00BB5459">
        <w:t>Japan Agency for Medical Research and Development (AMED)</w:t>
      </w:r>
      <w:r w:rsidR="00582553">
        <w:t>.</w:t>
      </w:r>
    </w:p>
    <w:p w14:paraId="1E07471F" w14:textId="51946592" w:rsidR="00BB5459" w:rsidRPr="00BB5459" w:rsidRDefault="00BB5459" w:rsidP="00CA26BD">
      <w:pPr>
        <w:pStyle w:val="Query"/>
      </w:pPr>
      <w:r w:rsidRPr="00BB5459">
        <w:t>Subsidy per unit, or in cases where this is not possible, the total amount or the annual amount budgeted for that subsidy</w:t>
      </w:r>
    </w:p>
    <w:p w14:paraId="73F7A9AB" w14:textId="10BFE400" w:rsidR="00BB5459" w:rsidRPr="00BB5459" w:rsidRDefault="00BB5459" w:rsidP="00582553">
      <w:r w:rsidRPr="00BB5459">
        <w:t>Fiscal year 2017 (settlement of accounts)</w:t>
      </w:r>
      <w:r w:rsidR="001A5FC6" w:rsidRPr="001A5FC6">
        <w:t xml:space="preserve"> </w:t>
      </w:r>
      <w:r w:rsidRPr="00BB5459">
        <w:t>¥ 2,452 million</w:t>
      </w:r>
      <w:r w:rsidR="00582553">
        <w:t>.</w:t>
      </w:r>
    </w:p>
    <w:p w14:paraId="7F34FB48" w14:textId="2C9A9E7B" w:rsidR="00BB5459" w:rsidRPr="00BB5459" w:rsidRDefault="00BB5459" w:rsidP="00582553">
      <w:r w:rsidRPr="00BB5459">
        <w:t>Fiscal year 2018 (settlement of accounts)</w:t>
      </w:r>
      <w:r w:rsidR="001A5FC6" w:rsidRPr="001A5FC6">
        <w:t xml:space="preserve"> </w:t>
      </w:r>
      <w:r w:rsidRPr="00BB5459">
        <w:t>¥ 3,200 million</w:t>
      </w:r>
      <w:r w:rsidR="00582553">
        <w:t>.</w:t>
      </w:r>
    </w:p>
    <w:p w14:paraId="2E98E43B" w14:textId="42BE9D4A" w:rsidR="00BB5459" w:rsidRPr="00BB5459" w:rsidRDefault="00BB5459" w:rsidP="00582553">
      <w:r w:rsidRPr="00BB5459">
        <w:t>Fiscal year 2019 (settlement of accounts)</w:t>
      </w:r>
      <w:r w:rsidR="001A5FC6" w:rsidRPr="001A5FC6">
        <w:t xml:space="preserve"> </w:t>
      </w:r>
      <w:r w:rsidRPr="00BB5459">
        <w:t>¥ 3,578 million</w:t>
      </w:r>
      <w:r w:rsidR="00582553">
        <w:t>.</w:t>
      </w:r>
    </w:p>
    <w:p w14:paraId="3A1F7CD0" w14:textId="4E572159" w:rsidR="00BB5459" w:rsidRPr="00BB5459" w:rsidRDefault="00BB5459" w:rsidP="00CA26BD">
      <w:pPr>
        <w:pStyle w:val="Query"/>
      </w:pPr>
      <w:r w:rsidRPr="00BB5459">
        <w:t>Duration of the subsidy and/or any other time limits attached to it</w:t>
      </w:r>
    </w:p>
    <w:p w14:paraId="672AF8F3" w14:textId="7FA72693" w:rsidR="00BB5459" w:rsidRPr="00BB5459" w:rsidRDefault="00BB5459" w:rsidP="001A5FC6">
      <w:pPr>
        <w:spacing w:before="240" w:after="240"/>
        <w:rPr>
          <w:u w:val="single"/>
        </w:rPr>
      </w:pPr>
      <w:r w:rsidRPr="00BB5459">
        <w:t xml:space="preserve">The subsidy was started in </w:t>
      </w:r>
      <w:proofErr w:type="gramStart"/>
      <w:r w:rsidRPr="00BB5459">
        <w:t>April 2015, and</w:t>
      </w:r>
      <w:proofErr w:type="gramEnd"/>
      <w:r w:rsidRPr="00BB5459">
        <w:t xml:space="preserve"> will end in March 2024.</w:t>
      </w:r>
    </w:p>
    <w:p w14:paraId="13B4B995" w14:textId="0BBFAEEF" w:rsidR="00BB5459" w:rsidRPr="00904C91" w:rsidRDefault="00BB5459" w:rsidP="00CA26BD">
      <w:pPr>
        <w:pStyle w:val="Query"/>
      </w:pPr>
      <w:r w:rsidRPr="00BB5459">
        <w:lastRenderedPageBreak/>
        <w:t>Statistical data permitting an assessment of the trade effects of the subsidy</w:t>
      </w:r>
    </w:p>
    <w:p w14:paraId="185BC139" w14:textId="4C09AFEF" w:rsidR="00BB5459" w:rsidRPr="00BB5459" w:rsidRDefault="006640EE" w:rsidP="001A5FC6">
      <w:pPr>
        <w:spacing w:before="240" w:after="240"/>
      </w:pPr>
      <w:r>
        <w:t>N.A.</w:t>
      </w:r>
    </w:p>
    <w:p w14:paraId="62FDE41C" w14:textId="06C6F9D1" w:rsidR="00BB5459" w:rsidRPr="004B5382" w:rsidRDefault="00BB5459" w:rsidP="004B5382">
      <w:pPr>
        <w:pStyle w:val="Heading2"/>
      </w:pPr>
      <w:bookmarkStart w:id="467" w:name="_Toc75882533"/>
      <w:r w:rsidRPr="004B5382">
        <w:t>Subsidy for "</w:t>
      </w:r>
      <w:proofErr w:type="spellStart"/>
      <w:r w:rsidRPr="004B5382">
        <w:t>Ene</w:t>
      </w:r>
      <w:proofErr w:type="spellEnd"/>
      <w:r w:rsidRPr="004B5382">
        <w:t>-</w:t>
      </w:r>
      <w:r w:rsidR="00DD0B74" w:rsidRPr="004B5382">
        <w:t>F</w:t>
      </w:r>
      <w:r w:rsidRPr="004B5382">
        <w:t xml:space="preserve">arm" etc. </w:t>
      </w:r>
      <w:r w:rsidR="00DD0B74" w:rsidRPr="004B5382">
        <w:t>I</w:t>
      </w:r>
      <w:r w:rsidRPr="004B5382">
        <w:t xml:space="preserve">ntroduction </w:t>
      </w:r>
      <w:r w:rsidR="00DD0B74" w:rsidRPr="004B5382">
        <w:t>S</w:t>
      </w:r>
      <w:r w:rsidRPr="004B5382">
        <w:t xml:space="preserve">upport </w:t>
      </w:r>
      <w:r w:rsidR="00DD0B74" w:rsidRPr="004B5382">
        <w:t>O</w:t>
      </w:r>
      <w:r w:rsidRPr="004B5382">
        <w:t xml:space="preserve">perating </w:t>
      </w:r>
      <w:r w:rsidR="00DD0B74" w:rsidRPr="004B5382">
        <w:t>C</w:t>
      </w:r>
      <w:r w:rsidRPr="004B5382">
        <w:t xml:space="preserve">ost </w:t>
      </w:r>
      <w:r w:rsidR="00DD0B74" w:rsidRPr="004B5382">
        <w:t>S</w:t>
      </w:r>
      <w:r w:rsidRPr="004B5382">
        <w:t xml:space="preserve">ubsidy for </w:t>
      </w:r>
      <w:r w:rsidR="00DD0B74" w:rsidRPr="004B5382">
        <w:t>E</w:t>
      </w:r>
      <w:r w:rsidRPr="004B5382">
        <w:t xml:space="preserve">xpansion of </w:t>
      </w:r>
      <w:r w:rsidR="00DD0B74" w:rsidRPr="004B5382">
        <w:t>U</w:t>
      </w:r>
      <w:r w:rsidRPr="004B5382">
        <w:t xml:space="preserve">se of </w:t>
      </w:r>
      <w:r w:rsidR="00DD0B74" w:rsidRPr="004B5382">
        <w:t>F</w:t>
      </w:r>
      <w:r w:rsidRPr="004B5382">
        <w:t xml:space="preserve">uel </w:t>
      </w:r>
      <w:r w:rsidR="00DD0B74" w:rsidRPr="004B5382">
        <w:t>C</w:t>
      </w:r>
      <w:r w:rsidRPr="004B5382">
        <w:t>ell</w:t>
      </w:r>
      <w:bookmarkEnd w:id="465"/>
      <w:bookmarkEnd w:id="466"/>
      <w:bookmarkEnd w:id="467"/>
    </w:p>
    <w:p w14:paraId="3E792759" w14:textId="369C9EEF" w:rsidR="00BB5459" w:rsidRPr="00BB5459" w:rsidRDefault="00BB5459" w:rsidP="00CA26BD">
      <w:pPr>
        <w:pStyle w:val="Query"/>
        <w:numPr>
          <w:ilvl w:val="0"/>
          <w:numId w:val="33"/>
        </w:numPr>
      </w:pPr>
      <w:r w:rsidRPr="00BB5459">
        <w:t>Title of the subsidy programme</w:t>
      </w:r>
    </w:p>
    <w:p w14:paraId="6F6AAF9A" w14:textId="3D81417D" w:rsidR="00BB5459" w:rsidRPr="00BB5459" w:rsidRDefault="00BB5459" w:rsidP="001A5FC6">
      <w:pPr>
        <w:spacing w:before="240" w:after="240"/>
      </w:pPr>
      <w:r w:rsidRPr="00BB5459">
        <w:t>Subsidy for "</w:t>
      </w:r>
      <w:proofErr w:type="spellStart"/>
      <w:r w:rsidRPr="00BB5459">
        <w:t>Ene</w:t>
      </w:r>
      <w:proofErr w:type="spellEnd"/>
      <w:r w:rsidRPr="00BB5459">
        <w:t>-farm" etc. introduction support operating cost subsidy for expansion of use of fuel cell</w:t>
      </w:r>
      <w:r w:rsidR="00582553">
        <w:t>.</w:t>
      </w:r>
    </w:p>
    <w:p w14:paraId="1E0E51BB" w14:textId="1FA56534" w:rsidR="00BB5459" w:rsidRPr="00BB5459" w:rsidRDefault="00BB5459" w:rsidP="00CA26BD">
      <w:pPr>
        <w:pStyle w:val="Query"/>
      </w:pPr>
      <w:r w:rsidRPr="00BB5459">
        <w:t>Period covered by the notification</w:t>
      </w:r>
    </w:p>
    <w:p w14:paraId="20A741F4" w14:textId="033EDC68" w:rsidR="00BB5459" w:rsidRPr="00BB5459" w:rsidRDefault="00BB5459" w:rsidP="001A5FC6">
      <w:pPr>
        <w:spacing w:before="240" w:after="240"/>
      </w:pPr>
      <w:r w:rsidRPr="00BB5459">
        <w:t>4/2018</w:t>
      </w:r>
      <w:r w:rsidR="00DD0B74">
        <w:t xml:space="preserve"> - </w:t>
      </w:r>
      <w:r w:rsidRPr="00BB5459">
        <w:t>3/2020</w:t>
      </w:r>
      <w:r w:rsidR="00582553">
        <w:t>.</w:t>
      </w:r>
    </w:p>
    <w:p w14:paraId="6C43AC34" w14:textId="768E371D" w:rsidR="00BB5459" w:rsidRPr="00BB5459" w:rsidRDefault="00BB5459" w:rsidP="00CA26BD">
      <w:pPr>
        <w:pStyle w:val="Query"/>
      </w:pPr>
      <w:r w:rsidRPr="00BB5459">
        <w:t>Policy objective and/or purpose of the subsidy</w:t>
      </w:r>
    </w:p>
    <w:p w14:paraId="4EB0E593" w14:textId="77777777" w:rsidR="00BB5459" w:rsidRPr="00BB5459" w:rsidRDefault="00BB5459" w:rsidP="001A5FC6">
      <w:pPr>
        <w:spacing w:before="240" w:after="240"/>
      </w:pPr>
      <w:r w:rsidRPr="00BB5459">
        <w:t>To promote energy saving for aim to spread the use of fuel cells for home use "</w:t>
      </w:r>
      <w:proofErr w:type="spellStart"/>
      <w:r w:rsidRPr="00BB5459">
        <w:t>Ene</w:t>
      </w:r>
      <w:proofErr w:type="spellEnd"/>
      <w:r w:rsidRPr="00BB5459">
        <w:t>-Farm" and business and industrial fuel cells by means to assisting a part of the introduction cost.</w:t>
      </w:r>
    </w:p>
    <w:p w14:paraId="6DD4C644" w14:textId="05E50BF9" w:rsidR="00BB5459" w:rsidRPr="00BB5459" w:rsidRDefault="00BB5459" w:rsidP="00CA26BD">
      <w:pPr>
        <w:pStyle w:val="Query"/>
      </w:pPr>
      <w:r w:rsidRPr="00BB5459">
        <w:t>Background and authority for the subsidy</w:t>
      </w:r>
    </w:p>
    <w:p w14:paraId="6E642E56" w14:textId="6062D60B" w:rsidR="00BB5459" w:rsidRPr="00BB5459" w:rsidRDefault="00582553" w:rsidP="001A5FC6">
      <w:pPr>
        <w:spacing w:before="240" w:after="240"/>
      </w:pPr>
      <w:r>
        <w:t>M</w:t>
      </w:r>
      <w:r w:rsidR="00BB5459" w:rsidRPr="00BB5459">
        <w:t xml:space="preserve">inistry of Economy, </w:t>
      </w:r>
      <w:proofErr w:type="gramStart"/>
      <w:r w:rsidR="00BB5459" w:rsidRPr="00BB5459">
        <w:t>Trade</w:t>
      </w:r>
      <w:proofErr w:type="gramEnd"/>
      <w:r w:rsidR="00BB5459" w:rsidRPr="00BB5459">
        <w:t xml:space="preserve"> and Industry</w:t>
      </w:r>
      <w:r>
        <w:t>.</w:t>
      </w:r>
    </w:p>
    <w:p w14:paraId="3CF2BD79" w14:textId="2D06587C" w:rsidR="00BB5459" w:rsidRPr="00BB5459" w:rsidRDefault="00BB5459" w:rsidP="00CA26BD">
      <w:pPr>
        <w:pStyle w:val="Query"/>
      </w:pPr>
      <w:r w:rsidRPr="00BB5459">
        <w:t>Legislation under which it is granted</w:t>
      </w:r>
    </w:p>
    <w:p w14:paraId="21919A80" w14:textId="4DFF954F" w:rsidR="00BB5459" w:rsidRPr="00BB5459" w:rsidRDefault="00BB5459" w:rsidP="001A5FC6">
      <w:pPr>
        <w:spacing w:before="240" w:after="240"/>
      </w:pPr>
      <w:r w:rsidRPr="00BB5459">
        <w:t>Assistance by budget</w:t>
      </w:r>
      <w:r w:rsidR="00582553">
        <w:t>.</w:t>
      </w:r>
    </w:p>
    <w:p w14:paraId="72983F53" w14:textId="3D11C6CC" w:rsidR="00BB5459" w:rsidRPr="00BB5459" w:rsidRDefault="00BB5459" w:rsidP="003C5B95">
      <w:pPr>
        <w:pStyle w:val="Query"/>
      </w:pPr>
      <w:r w:rsidRPr="00BB5459">
        <w:t>Form of the subsidy (i.e. grant, loan, tax concession, etc.)</w:t>
      </w:r>
    </w:p>
    <w:p w14:paraId="187DD8FB" w14:textId="392F231D" w:rsidR="00BB5459" w:rsidRPr="00BB5459" w:rsidRDefault="00BB5459" w:rsidP="003C5B95">
      <w:pPr>
        <w:spacing w:before="240" w:after="240"/>
      </w:pPr>
      <w:r w:rsidRPr="00BB5459">
        <w:t>Grant</w:t>
      </w:r>
      <w:r w:rsidR="00582553">
        <w:t>.</w:t>
      </w:r>
    </w:p>
    <w:p w14:paraId="42934A89" w14:textId="3245AC1F" w:rsidR="00BB5459" w:rsidRPr="00BB5459" w:rsidRDefault="00582553" w:rsidP="00CA26BD">
      <w:pPr>
        <w:pStyle w:val="Query"/>
      </w:pPr>
      <w:r>
        <w:t>T</w:t>
      </w:r>
      <w:r w:rsidR="00BB5459" w:rsidRPr="00BB5459">
        <w:t>o whom and how the subsidy is provided</w:t>
      </w:r>
    </w:p>
    <w:p w14:paraId="25B4D50B" w14:textId="449735E5" w:rsidR="00BB5459" w:rsidRPr="00BB5459" w:rsidRDefault="00BB5459" w:rsidP="001A5FC6">
      <w:pPr>
        <w:spacing w:before="240" w:after="240"/>
      </w:pPr>
      <w:r w:rsidRPr="00BB5459">
        <w:t>Fuel Cell Association, a general incorporated corporation</w:t>
      </w:r>
      <w:r w:rsidR="00582553">
        <w:t>.</w:t>
      </w:r>
    </w:p>
    <w:p w14:paraId="187C9D7C" w14:textId="182A220F" w:rsidR="00BB5459" w:rsidRPr="00BB5459" w:rsidRDefault="00BB5459" w:rsidP="00CA26BD">
      <w:pPr>
        <w:pStyle w:val="Query"/>
      </w:pPr>
      <w:r w:rsidRPr="00BB5459">
        <w:t>Subsidy per unit, or in cases where this is not possible, total amount or annual amount budgeted for that subsidy</w:t>
      </w:r>
    </w:p>
    <w:p w14:paraId="783324BC" w14:textId="23AA0454" w:rsidR="00BB5459" w:rsidRPr="00BB5459" w:rsidRDefault="00BB5459" w:rsidP="00582553">
      <w:r w:rsidRPr="00BB5459">
        <w:t>Fiscal year 2018 (settlement of accounts)</w:t>
      </w:r>
      <w:r w:rsidR="001A5FC6" w:rsidRPr="001A5FC6">
        <w:t xml:space="preserve"> </w:t>
      </w:r>
      <w:r w:rsidRPr="00BB5459">
        <w:t>¥ 5,004 million</w:t>
      </w:r>
      <w:r w:rsidR="00582553">
        <w:t>.</w:t>
      </w:r>
    </w:p>
    <w:p w14:paraId="5D153ACE" w14:textId="14AD0C10" w:rsidR="00BB5459" w:rsidRPr="00BB5459" w:rsidRDefault="00BB5459" w:rsidP="00582553">
      <w:r w:rsidRPr="00BB5459">
        <w:t>Fiscal year 2019 (settlement of accounts)</w:t>
      </w:r>
      <w:r w:rsidR="001A5FC6" w:rsidRPr="001A5FC6">
        <w:t xml:space="preserve"> </w:t>
      </w:r>
      <w:r w:rsidRPr="00BB5459">
        <w:t>¥ 2,681 million</w:t>
      </w:r>
      <w:r w:rsidR="00582553">
        <w:t>.</w:t>
      </w:r>
    </w:p>
    <w:p w14:paraId="7EBE218D" w14:textId="31747D73" w:rsidR="00BB5459" w:rsidRPr="00BB5459" w:rsidRDefault="00BB5459" w:rsidP="00CA26BD">
      <w:pPr>
        <w:pStyle w:val="Query"/>
      </w:pPr>
      <w:r w:rsidRPr="00BB5459">
        <w:t>Duration of the subsidy and/or any other time limits attached to it</w:t>
      </w:r>
    </w:p>
    <w:p w14:paraId="072DD770" w14:textId="5CFD62F7" w:rsidR="00BB5459" w:rsidRPr="00BB5459" w:rsidRDefault="00BB5459" w:rsidP="001A5FC6">
      <w:pPr>
        <w:spacing w:before="240" w:after="240"/>
        <w:rPr>
          <w:u w:val="single"/>
        </w:rPr>
      </w:pPr>
      <w:bookmarkStart w:id="468" w:name="_Toc11783661"/>
      <w:bookmarkStart w:id="469" w:name="_Toc11784952"/>
      <w:bookmarkStart w:id="470" w:name="_Toc12030678"/>
      <w:r w:rsidRPr="00BB5459">
        <w:t xml:space="preserve">The subsidy was started in </w:t>
      </w:r>
      <w:proofErr w:type="gramStart"/>
      <w:r w:rsidRPr="00BB5459">
        <w:t>April 2009, and</w:t>
      </w:r>
      <w:proofErr w:type="gramEnd"/>
      <w:r w:rsidRPr="00BB5459">
        <w:t xml:space="preserve"> will end in March 2021.</w:t>
      </w:r>
      <w:bookmarkEnd w:id="468"/>
      <w:bookmarkEnd w:id="469"/>
      <w:bookmarkEnd w:id="470"/>
    </w:p>
    <w:p w14:paraId="3651F5CE" w14:textId="6E23D087" w:rsidR="00BB5459" w:rsidRPr="00BB5459" w:rsidRDefault="00BB5459" w:rsidP="00CA26BD">
      <w:pPr>
        <w:pStyle w:val="Query"/>
      </w:pPr>
      <w:r w:rsidRPr="00BB5459">
        <w:t>Statistical data permitting an assessment of the trade effects of a subsidy</w:t>
      </w:r>
    </w:p>
    <w:p w14:paraId="6970A094" w14:textId="1F451B49" w:rsidR="00BB5459" w:rsidRPr="00BB5459" w:rsidRDefault="006640EE" w:rsidP="001A5FC6">
      <w:pPr>
        <w:spacing w:before="240" w:after="240"/>
      </w:pPr>
      <w:r>
        <w:t>N.A.</w:t>
      </w:r>
    </w:p>
    <w:p w14:paraId="62819394" w14:textId="439CC43B" w:rsidR="00BB5459" w:rsidRPr="00582553" w:rsidRDefault="00BB5459" w:rsidP="00F724C8">
      <w:pPr>
        <w:pStyle w:val="Heading1"/>
        <w:keepNext w:val="0"/>
        <w:keepLines w:val="0"/>
      </w:pPr>
      <w:bookmarkStart w:id="471" w:name="_Toc12030679"/>
      <w:bookmarkStart w:id="472" w:name="_Toc75799753"/>
      <w:bookmarkStart w:id="473" w:name="_Toc75799773"/>
      <w:bookmarkStart w:id="474" w:name="_Toc75799807"/>
      <w:bookmarkStart w:id="475" w:name="_Toc75799885"/>
      <w:bookmarkStart w:id="476" w:name="_Toc75882534"/>
      <w:r w:rsidRPr="00582553">
        <w:t>FINANCE</w:t>
      </w:r>
      <w:bookmarkEnd w:id="471"/>
      <w:bookmarkEnd w:id="472"/>
      <w:bookmarkEnd w:id="473"/>
      <w:bookmarkEnd w:id="474"/>
      <w:bookmarkEnd w:id="475"/>
      <w:bookmarkEnd w:id="476"/>
    </w:p>
    <w:p w14:paraId="5D160956" w14:textId="6A52ED7C" w:rsidR="00BB5459" w:rsidRPr="00BB5459" w:rsidRDefault="00BB5459" w:rsidP="004B5382">
      <w:pPr>
        <w:pStyle w:val="Heading2"/>
        <w:keepNext w:val="0"/>
        <w:keepLines w:val="0"/>
      </w:pPr>
      <w:bookmarkStart w:id="477" w:name="_Toc75882535"/>
      <w:r w:rsidRPr="00BB5459">
        <w:t>Finance Measures for Credit Guarantee of Sake Manufacturers</w:t>
      </w:r>
      <w:bookmarkEnd w:id="477"/>
    </w:p>
    <w:p w14:paraId="570DB570" w14:textId="182FC4B7" w:rsidR="00BB5459" w:rsidRPr="00BB5459" w:rsidRDefault="00BB5459" w:rsidP="00CA26BD">
      <w:pPr>
        <w:pStyle w:val="Query"/>
        <w:numPr>
          <w:ilvl w:val="0"/>
          <w:numId w:val="34"/>
        </w:numPr>
      </w:pPr>
      <w:r w:rsidRPr="00BB5459">
        <w:t>Title of the subsidy programme</w:t>
      </w:r>
    </w:p>
    <w:p w14:paraId="43F673DC" w14:textId="4C243903" w:rsidR="00BB5459" w:rsidRPr="00BB5459" w:rsidRDefault="00BB5459" w:rsidP="001A5FC6">
      <w:pPr>
        <w:spacing w:before="240" w:after="240"/>
      </w:pPr>
      <w:r w:rsidRPr="00BB5459">
        <w:t>Finance Measures for Credit Guarantee of Sake Manufacturers</w:t>
      </w:r>
      <w:r w:rsidR="00582553">
        <w:t>.</w:t>
      </w:r>
    </w:p>
    <w:p w14:paraId="66728908" w14:textId="1E57DC38" w:rsidR="00BB5459" w:rsidRPr="00BB5459" w:rsidRDefault="00BB5459" w:rsidP="00CA26BD">
      <w:pPr>
        <w:pStyle w:val="Query"/>
      </w:pPr>
      <w:r w:rsidRPr="00BB5459">
        <w:lastRenderedPageBreak/>
        <w:t>Period covered by the notification</w:t>
      </w:r>
    </w:p>
    <w:p w14:paraId="3FDE475B" w14:textId="31FC32A6" w:rsidR="00BB5459" w:rsidRPr="00BB5459" w:rsidRDefault="00BB5459" w:rsidP="001A5FC6">
      <w:pPr>
        <w:spacing w:before="240" w:after="240"/>
      </w:pPr>
      <w:r w:rsidRPr="00BB5459">
        <w:t>4/2019</w:t>
      </w:r>
      <w:r w:rsidR="00DD0B74">
        <w:t xml:space="preserve"> - </w:t>
      </w:r>
      <w:r w:rsidRPr="00BB5459">
        <w:t>3/2020</w:t>
      </w:r>
      <w:r w:rsidR="00582553">
        <w:t>.</w:t>
      </w:r>
    </w:p>
    <w:p w14:paraId="4D643697" w14:textId="69A31755" w:rsidR="00BB5459" w:rsidRPr="00BB5459" w:rsidRDefault="00582553" w:rsidP="00CA26BD">
      <w:pPr>
        <w:pStyle w:val="Query"/>
      </w:pPr>
      <w:r>
        <w:t>P</w:t>
      </w:r>
      <w:r w:rsidR="00BB5459" w:rsidRPr="00BB5459">
        <w:t>olicy objective and/or purpose of the subsidy</w:t>
      </w:r>
    </w:p>
    <w:p w14:paraId="188F121B" w14:textId="30C305CD" w:rsidR="00BB5459" w:rsidRPr="00BB5459" w:rsidRDefault="00BB5459" w:rsidP="001A5FC6">
      <w:pPr>
        <w:spacing w:before="240" w:after="240"/>
      </w:pPr>
      <w:r w:rsidRPr="00BB5459">
        <w:t>To guarantee the debt of Sake manufacturer to banks and other financial institutions.</w:t>
      </w:r>
    </w:p>
    <w:p w14:paraId="4203F441" w14:textId="6AEED0F7" w:rsidR="00BB5459" w:rsidRPr="00BB5459" w:rsidRDefault="00582553" w:rsidP="00CA26BD">
      <w:pPr>
        <w:pStyle w:val="Query"/>
      </w:pPr>
      <w:r>
        <w:t>B</w:t>
      </w:r>
      <w:r w:rsidR="00BB5459" w:rsidRPr="00BB5459">
        <w:t>ackground and authority for the subsidy</w:t>
      </w:r>
    </w:p>
    <w:p w14:paraId="2CBE353C" w14:textId="66D37AD4" w:rsidR="00BB5459" w:rsidRPr="00BB5459" w:rsidRDefault="00BB5459" w:rsidP="001A5FC6">
      <w:pPr>
        <w:spacing w:before="240" w:after="240"/>
      </w:pPr>
      <w:r w:rsidRPr="00BB5459">
        <w:t>Ministry of Finance</w:t>
      </w:r>
      <w:r w:rsidR="00582553">
        <w:t>.</w:t>
      </w:r>
    </w:p>
    <w:p w14:paraId="47CD8A07" w14:textId="7501E357" w:rsidR="00BB5459" w:rsidRPr="00BB5459" w:rsidRDefault="00BB5459" w:rsidP="00CA26BD">
      <w:pPr>
        <w:pStyle w:val="Query"/>
      </w:pPr>
      <w:r w:rsidRPr="00BB5459">
        <w:t>Legislation under which it is granted</w:t>
      </w:r>
    </w:p>
    <w:p w14:paraId="3335040A" w14:textId="6D7FF6AF" w:rsidR="00BB5459" w:rsidRPr="00BB5459" w:rsidRDefault="00BB5459" w:rsidP="001A5FC6">
      <w:pPr>
        <w:spacing w:before="240" w:after="240"/>
      </w:pPr>
      <w:r w:rsidRPr="00BB5459">
        <w:t>Special Measures Law Concerning the Stability of the Sake Brewing and Related Manufacture</w:t>
      </w:r>
      <w:r w:rsidR="00582553">
        <w:t>.</w:t>
      </w:r>
    </w:p>
    <w:p w14:paraId="60D27E29" w14:textId="7237D68B" w:rsidR="00BB5459" w:rsidRPr="00BB5459" w:rsidRDefault="00BB5459" w:rsidP="00CA26BD">
      <w:pPr>
        <w:pStyle w:val="Query"/>
      </w:pPr>
      <w:r w:rsidRPr="00BB5459">
        <w:t>Form of the subsidy (i.e., grant, loan, tax concession, etc.)</w:t>
      </w:r>
    </w:p>
    <w:p w14:paraId="063EC9C2" w14:textId="4DC0A317" w:rsidR="00BB5459" w:rsidRPr="00BB5459" w:rsidRDefault="00BB5459" w:rsidP="001A5FC6">
      <w:pPr>
        <w:spacing w:before="240" w:after="240"/>
      </w:pPr>
      <w:r w:rsidRPr="00BB5459">
        <w:t>The running profit generated from the fund which had been established by grant before the period 4/2019</w:t>
      </w:r>
      <w:r w:rsidR="00DD0B74">
        <w:t xml:space="preserve"> - </w:t>
      </w:r>
      <w:r w:rsidRPr="00BB5459">
        <w:t>3/2020</w:t>
      </w:r>
      <w:r w:rsidR="00582553">
        <w:t>.</w:t>
      </w:r>
    </w:p>
    <w:p w14:paraId="650D8728" w14:textId="17A3F0D2" w:rsidR="00BB5459" w:rsidRPr="00BB5459" w:rsidRDefault="00BB5459" w:rsidP="00CA26BD">
      <w:pPr>
        <w:pStyle w:val="Query"/>
      </w:pPr>
      <w:r w:rsidRPr="00BB5459">
        <w:t>To whom and how the subsidy is provided</w:t>
      </w:r>
    </w:p>
    <w:p w14:paraId="5306F0DB" w14:textId="307C6001" w:rsidR="00BB5459" w:rsidRPr="00BB5459" w:rsidRDefault="00BB5459" w:rsidP="003C5B95">
      <w:pPr>
        <w:spacing w:before="240" w:after="240"/>
      </w:pPr>
      <w:r w:rsidRPr="00BB5459">
        <w:t>Japan Sake and Shochu Makers Association</w:t>
      </w:r>
      <w:r w:rsidR="00582553">
        <w:t>.</w:t>
      </w:r>
    </w:p>
    <w:p w14:paraId="247DA9C9" w14:textId="6238968D" w:rsidR="00BB5459" w:rsidRPr="00BB5459" w:rsidRDefault="00BB5459" w:rsidP="003C5B95">
      <w:pPr>
        <w:pStyle w:val="Query"/>
      </w:pPr>
      <w:r w:rsidRPr="00BB5459">
        <w:t>Subsidy per unit, or in cases where this is not possible, the total amount or the annual amount budgeted for that subsidy</w:t>
      </w:r>
    </w:p>
    <w:p w14:paraId="03E748F5" w14:textId="455CC507" w:rsidR="00BB5459" w:rsidRPr="00BB5459" w:rsidRDefault="00BB5459" w:rsidP="003C5B95">
      <w:pPr>
        <w:spacing w:before="240" w:after="240"/>
      </w:pPr>
      <w:r w:rsidRPr="00BB5459">
        <w:t>The Fund</w:t>
      </w:r>
      <w:r w:rsidR="001D7EDC">
        <w:t>'</w:t>
      </w:r>
      <w:r w:rsidRPr="00BB5459">
        <w:t xml:space="preserve">s running profit; </w:t>
      </w:r>
      <w:r w:rsidR="00CA26BD">
        <w:t xml:space="preserve">¥ </w:t>
      </w:r>
      <w:r w:rsidRPr="00BB5459">
        <w:t>11 million (4/2018-3/2019), ¥ 11 million (4/2019-3/2020)</w:t>
      </w:r>
      <w:r w:rsidR="00582553">
        <w:t>.</w:t>
      </w:r>
    </w:p>
    <w:p w14:paraId="5B2F431D" w14:textId="3AAEBB9B" w:rsidR="00BB5459" w:rsidRPr="00BB5459" w:rsidRDefault="00BB5459" w:rsidP="00CA26BD">
      <w:pPr>
        <w:pStyle w:val="Query"/>
      </w:pPr>
      <w:r w:rsidRPr="00BB5459">
        <w:t>Duration of the subsidy and/or any other time limits attached to it</w:t>
      </w:r>
    </w:p>
    <w:p w14:paraId="3F2E8853" w14:textId="5C600279" w:rsidR="00BB5459" w:rsidRPr="00BB5459" w:rsidRDefault="00BB5459" w:rsidP="004B5382">
      <w:pPr>
        <w:spacing w:before="240" w:after="240"/>
      </w:pPr>
      <w:r w:rsidRPr="00BB5459">
        <w:t>There is no time limit attached to it.</w:t>
      </w:r>
    </w:p>
    <w:p w14:paraId="23907EC8" w14:textId="78139879" w:rsidR="00BB5459" w:rsidRPr="00176AC3" w:rsidRDefault="00BB5459" w:rsidP="00CA26BD">
      <w:pPr>
        <w:pStyle w:val="Query"/>
      </w:pPr>
      <w:r w:rsidRPr="00BB5459">
        <w:t>Statistical data permitting an assessment of the trade effects of the subsidy</w:t>
      </w:r>
    </w:p>
    <w:p w14:paraId="795C87B5" w14:textId="2BA22DC1" w:rsidR="00BB5459" w:rsidRPr="00BB5459" w:rsidRDefault="00BB5459" w:rsidP="00EE1FB1">
      <w:pPr>
        <w:pStyle w:val="Caption"/>
        <w:keepNext w:val="0"/>
      </w:pPr>
      <w:r w:rsidRPr="00BB5459">
        <w:t>Quantity of Shipment of Sake (Unit: Kl)</w:t>
      </w:r>
    </w:p>
    <w:tbl>
      <w:tblPr>
        <w:tblpPr w:leftFromText="142" w:rightFromText="142" w:vertAnchor="text" w:horzAnchor="margin" w:tblpY="-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50"/>
        <w:gridCol w:w="2083"/>
        <w:gridCol w:w="2083"/>
        <w:gridCol w:w="2280"/>
      </w:tblGrid>
      <w:tr w:rsidR="00127E1D" w:rsidRPr="00DD0B74" w14:paraId="2901B9CE" w14:textId="77777777" w:rsidTr="00127E1D">
        <w:trPr>
          <w:trHeight w:val="284"/>
        </w:trPr>
        <w:tc>
          <w:tcPr>
            <w:tcW w:w="1417" w:type="pct"/>
            <w:vAlign w:val="center"/>
          </w:tcPr>
          <w:p w14:paraId="3BC92CA1" w14:textId="77777777" w:rsidR="00127E1D" w:rsidRPr="00DD0B74" w:rsidRDefault="00127E1D" w:rsidP="00127E1D">
            <w:pPr>
              <w:rPr>
                <w:b/>
                <w:bCs/>
                <w:sz w:val="16"/>
                <w:szCs w:val="16"/>
              </w:rPr>
            </w:pPr>
            <w:r w:rsidRPr="00DD0B74">
              <w:rPr>
                <w:b/>
                <w:bCs/>
                <w:sz w:val="16"/>
                <w:szCs w:val="16"/>
              </w:rPr>
              <w:t>Year</w:t>
            </w:r>
          </w:p>
        </w:tc>
        <w:tc>
          <w:tcPr>
            <w:tcW w:w="1158" w:type="pct"/>
            <w:vAlign w:val="center"/>
          </w:tcPr>
          <w:p w14:paraId="2FC1EFE3" w14:textId="77777777" w:rsidR="00127E1D" w:rsidRPr="00DD0B74" w:rsidRDefault="00127E1D" w:rsidP="00DD0B74">
            <w:pPr>
              <w:jc w:val="center"/>
              <w:rPr>
                <w:b/>
                <w:bCs/>
                <w:sz w:val="16"/>
                <w:szCs w:val="16"/>
              </w:rPr>
            </w:pPr>
            <w:r w:rsidRPr="00DD0B74">
              <w:rPr>
                <w:b/>
                <w:bCs/>
                <w:sz w:val="16"/>
                <w:szCs w:val="16"/>
              </w:rPr>
              <w:t>2017</w:t>
            </w:r>
          </w:p>
        </w:tc>
        <w:tc>
          <w:tcPr>
            <w:tcW w:w="1158" w:type="pct"/>
            <w:vAlign w:val="center"/>
          </w:tcPr>
          <w:p w14:paraId="3E1C914F" w14:textId="77777777" w:rsidR="00127E1D" w:rsidRPr="00DD0B74" w:rsidRDefault="00127E1D" w:rsidP="00DD0B74">
            <w:pPr>
              <w:jc w:val="center"/>
              <w:rPr>
                <w:b/>
                <w:bCs/>
                <w:sz w:val="16"/>
                <w:szCs w:val="16"/>
              </w:rPr>
            </w:pPr>
            <w:r w:rsidRPr="00DD0B74">
              <w:rPr>
                <w:b/>
                <w:bCs/>
                <w:sz w:val="16"/>
                <w:szCs w:val="16"/>
              </w:rPr>
              <w:t>2018</w:t>
            </w:r>
          </w:p>
        </w:tc>
        <w:tc>
          <w:tcPr>
            <w:tcW w:w="1268" w:type="pct"/>
            <w:vAlign w:val="center"/>
          </w:tcPr>
          <w:p w14:paraId="68FF663A" w14:textId="77777777" w:rsidR="00127E1D" w:rsidRPr="00DD0B74" w:rsidRDefault="00127E1D" w:rsidP="00DD0B74">
            <w:pPr>
              <w:jc w:val="center"/>
              <w:rPr>
                <w:b/>
                <w:bCs/>
                <w:sz w:val="16"/>
                <w:szCs w:val="16"/>
              </w:rPr>
            </w:pPr>
            <w:r w:rsidRPr="00DD0B74">
              <w:rPr>
                <w:b/>
                <w:bCs/>
                <w:sz w:val="16"/>
                <w:szCs w:val="16"/>
              </w:rPr>
              <w:t>2019</w:t>
            </w:r>
          </w:p>
        </w:tc>
      </w:tr>
      <w:tr w:rsidR="00127E1D" w:rsidRPr="00176AC3" w14:paraId="3EDF3C96" w14:textId="77777777" w:rsidTr="00127E1D">
        <w:trPr>
          <w:trHeight w:val="284"/>
        </w:trPr>
        <w:tc>
          <w:tcPr>
            <w:tcW w:w="1417" w:type="pct"/>
            <w:vAlign w:val="center"/>
          </w:tcPr>
          <w:p w14:paraId="4241DB8B" w14:textId="77777777" w:rsidR="00127E1D" w:rsidRPr="00176AC3" w:rsidRDefault="00127E1D" w:rsidP="00127E1D">
            <w:pPr>
              <w:rPr>
                <w:sz w:val="16"/>
                <w:szCs w:val="16"/>
              </w:rPr>
            </w:pPr>
            <w:r w:rsidRPr="00176AC3">
              <w:rPr>
                <w:sz w:val="16"/>
                <w:szCs w:val="16"/>
              </w:rPr>
              <w:t>Domestic</w:t>
            </w:r>
          </w:p>
        </w:tc>
        <w:tc>
          <w:tcPr>
            <w:tcW w:w="1158" w:type="pct"/>
            <w:vAlign w:val="center"/>
          </w:tcPr>
          <w:p w14:paraId="739036D0" w14:textId="77777777" w:rsidR="00127E1D" w:rsidRPr="00176AC3" w:rsidRDefault="00127E1D" w:rsidP="00DD0B74">
            <w:pPr>
              <w:ind w:right="717"/>
              <w:jc w:val="right"/>
              <w:rPr>
                <w:sz w:val="16"/>
                <w:szCs w:val="16"/>
              </w:rPr>
            </w:pPr>
            <w:r w:rsidRPr="00176AC3">
              <w:rPr>
                <w:sz w:val="16"/>
                <w:szCs w:val="16"/>
              </w:rPr>
              <w:t>525,349</w:t>
            </w:r>
          </w:p>
        </w:tc>
        <w:tc>
          <w:tcPr>
            <w:tcW w:w="1158" w:type="pct"/>
            <w:vAlign w:val="center"/>
          </w:tcPr>
          <w:p w14:paraId="7E93C929" w14:textId="77777777" w:rsidR="00127E1D" w:rsidRPr="00176AC3" w:rsidRDefault="00127E1D" w:rsidP="00DD0B74">
            <w:pPr>
              <w:ind w:right="717"/>
              <w:jc w:val="right"/>
              <w:rPr>
                <w:sz w:val="16"/>
                <w:szCs w:val="16"/>
              </w:rPr>
            </w:pPr>
            <w:r w:rsidRPr="00176AC3">
              <w:rPr>
                <w:sz w:val="16"/>
                <w:szCs w:val="16"/>
              </w:rPr>
              <w:t>487,234</w:t>
            </w:r>
          </w:p>
        </w:tc>
        <w:tc>
          <w:tcPr>
            <w:tcW w:w="1268" w:type="pct"/>
            <w:vAlign w:val="center"/>
          </w:tcPr>
          <w:p w14:paraId="069936FD" w14:textId="77777777" w:rsidR="00127E1D" w:rsidRPr="00176AC3" w:rsidRDefault="00127E1D" w:rsidP="00DD0B74">
            <w:pPr>
              <w:ind w:right="717"/>
              <w:jc w:val="right"/>
              <w:rPr>
                <w:sz w:val="16"/>
                <w:szCs w:val="16"/>
              </w:rPr>
            </w:pPr>
            <w:r w:rsidRPr="00176AC3">
              <w:rPr>
                <w:sz w:val="16"/>
                <w:szCs w:val="16"/>
              </w:rPr>
              <w:t>457,470</w:t>
            </w:r>
          </w:p>
        </w:tc>
      </w:tr>
      <w:tr w:rsidR="00127E1D" w:rsidRPr="00176AC3" w14:paraId="0850D22A" w14:textId="77777777" w:rsidTr="00127E1D">
        <w:trPr>
          <w:trHeight w:val="284"/>
        </w:trPr>
        <w:tc>
          <w:tcPr>
            <w:tcW w:w="1417" w:type="pct"/>
            <w:vAlign w:val="center"/>
          </w:tcPr>
          <w:p w14:paraId="15241492" w14:textId="77777777" w:rsidR="00127E1D" w:rsidRPr="00176AC3" w:rsidRDefault="00127E1D" w:rsidP="00127E1D">
            <w:pPr>
              <w:rPr>
                <w:sz w:val="16"/>
                <w:szCs w:val="16"/>
              </w:rPr>
            </w:pPr>
            <w:r w:rsidRPr="00176AC3">
              <w:rPr>
                <w:sz w:val="16"/>
                <w:szCs w:val="16"/>
              </w:rPr>
              <w:t>Import</w:t>
            </w:r>
          </w:p>
        </w:tc>
        <w:tc>
          <w:tcPr>
            <w:tcW w:w="1158" w:type="pct"/>
            <w:vAlign w:val="center"/>
          </w:tcPr>
          <w:p w14:paraId="2435E2DB" w14:textId="77777777" w:rsidR="00127E1D" w:rsidRPr="00176AC3" w:rsidRDefault="00127E1D" w:rsidP="00DD0B74">
            <w:pPr>
              <w:ind w:right="717"/>
              <w:jc w:val="right"/>
              <w:rPr>
                <w:sz w:val="16"/>
                <w:szCs w:val="16"/>
              </w:rPr>
            </w:pPr>
            <w:r w:rsidRPr="00176AC3">
              <w:rPr>
                <w:sz w:val="16"/>
                <w:szCs w:val="16"/>
              </w:rPr>
              <w:t>49</w:t>
            </w:r>
          </w:p>
        </w:tc>
        <w:tc>
          <w:tcPr>
            <w:tcW w:w="1158" w:type="pct"/>
            <w:vAlign w:val="center"/>
          </w:tcPr>
          <w:p w14:paraId="424CBFC7" w14:textId="77777777" w:rsidR="00127E1D" w:rsidRPr="00176AC3" w:rsidRDefault="00127E1D" w:rsidP="00DD0B74">
            <w:pPr>
              <w:ind w:right="717"/>
              <w:jc w:val="right"/>
              <w:rPr>
                <w:sz w:val="16"/>
                <w:szCs w:val="16"/>
              </w:rPr>
            </w:pPr>
            <w:r w:rsidRPr="00176AC3">
              <w:rPr>
                <w:sz w:val="16"/>
                <w:szCs w:val="16"/>
              </w:rPr>
              <w:t>29</w:t>
            </w:r>
          </w:p>
        </w:tc>
        <w:tc>
          <w:tcPr>
            <w:tcW w:w="1268" w:type="pct"/>
            <w:vAlign w:val="center"/>
          </w:tcPr>
          <w:p w14:paraId="1566156E" w14:textId="77777777" w:rsidR="00127E1D" w:rsidRPr="00176AC3" w:rsidRDefault="00127E1D" w:rsidP="00DD0B74">
            <w:pPr>
              <w:ind w:right="717"/>
              <w:jc w:val="right"/>
              <w:rPr>
                <w:sz w:val="16"/>
                <w:szCs w:val="16"/>
              </w:rPr>
            </w:pPr>
            <w:r w:rsidRPr="00176AC3">
              <w:rPr>
                <w:sz w:val="16"/>
                <w:szCs w:val="16"/>
              </w:rPr>
              <w:t>67</w:t>
            </w:r>
          </w:p>
        </w:tc>
      </w:tr>
      <w:tr w:rsidR="00127E1D" w:rsidRPr="00176AC3" w14:paraId="068F2FB2" w14:textId="77777777" w:rsidTr="00127E1D">
        <w:trPr>
          <w:trHeight w:val="284"/>
        </w:trPr>
        <w:tc>
          <w:tcPr>
            <w:tcW w:w="1417" w:type="pct"/>
            <w:vAlign w:val="center"/>
          </w:tcPr>
          <w:p w14:paraId="1F9B4763" w14:textId="77777777" w:rsidR="00127E1D" w:rsidRPr="00176AC3" w:rsidRDefault="00127E1D" w:rsidP="00127E1D">
            <w:pPr>
              <w:rPr>
                <w:sz w:val="16"/>
                <w:szCs w:val="16"/>
              </w:rPr>
            </w:pPr>
            <w:r w:rsidRPr="00176AC3">
              <w:rPr>
                <w:sz w:val="16"/>
                <w:szCs w:val="16"/>
              </w:rPr>
              <w:t>Total</w:t>
            </w:r>
          </w:p>
        </w:tc>
        <w:tc>
          <w:tcPr>
            <w:tcW w:w="1158" w:type="pct"/>
            <w:vAlign w:val="center"/>
          </w:tcPr>
          <w:p w14:paraId="230E684C" w14:textId="77777777" w:rsidR="00127E1D" w:rsidRPr="00176AC3" w:rsidRDefault="00127E1D" w:rsidP="00DD0B74">
            <w:pPr>
              <w:ind w:right="717"/>
              <w:jc w:val="right"/>
              <w:rPr>
                <w:sz w:val="16"/>
                <w:szCs w:val="16"/>
              </w:rPr>
            </w:pPr>
            <w:r w:rsidRPr="00176AC3">
              <w:rPr>
                <w:sz w:val="16"/>
                <w:szCs w:val="16"/>
              </w:rPr>
              <w:t>525,398</w:t>
            </w:r>
          </w:p>
        </w:tc>
        <w:tc>
          <w:tcPr>
            <w:tcW w:w="1158" w:type="pct"/>
            <w:vAlign w:val="center"/>
          </w:tcPr>
          <w:p w14:paraId="7AC40273" w14:textId="77777777" w:rsidR="00127E1D" w:rsidRPr="00176AC3" w:rsidRDefault="00127E1D" w:rsidP="00DD0B74">
            <w:pPr>
              <w:ind w:right="717"/>
              <w:jc w:val="right"/>
              <w:rPr>
                <w:sz w:val="16"/>
                <w:szCs w:val="16"/>
              </w:rPr>
            </w:pPr>
            <w:r w:rsidRPr="00176AC3">
              <w:rPr>
                <w:sz w:val="16"/>
                <w:szCs w:val="16"/>
              </w:rPr>
              <w:t>487,263</w:t>
            </w:r>
          </w:p>
        </w:tc>
        <w:tc>
          <w:tcPr>
            <w:tcW w:w="1268" w:type="pct"/>
            <w:vAlign w:val="center"/>
          </w:tcPr>
          <w:p w14:paraId="4C9EE39F" w14:textId="77777777" w:rsidR="00127E1D" w:rsidRPr="00176AC3" w:rsidRDefault="00127E1D" w:rsidP="00DD0B74">
            <w:pPr>
              <w:ind w:right="717"/>
              <w:jc w:val="right"/>
              <w:rPr>
                <w:sz w:val="16"/>
                <w:szCs w:val="16"/>
              </w:rPr>
            </w:pPr>
            <w:r w:rsidRPr="00176AC3">
              <w:rPr>
                <w:sz w:val="16"/>
                <w:szCs w:val="16"/>
              </w:rPr>
              <w:t>457,537</w:t>
            </w:r>
          </w:p>
        </w:tc>
      </w:tr>
    </w:tbl>
    <w:p w14:paraId="681DAA32" w14:textId="178BA233" w:rsidR="00BB5459" w:rsidRPr="00BB5459" w:rsidRDefault="00BB5459" w:rsidP="004B5382">
      <w:pPr>
        <w:pStyle w:val="Heading2"/>
        <w:keepNext w:val="0"/>
        <w:keepLines w:val="0"/>
        <w:spacing w:before="240"/>
      </w:pPr>
      <w:bookmarkStart w:id="478" w:name="_Toc75882536"/>
      <w:r w:rsidRPr="00BB5459">
        <w:t xml:space="preserve">Finance Measures for Sake Manufactures (Formerly </w:t>
      </w:r>
      <w:r w:rsidR="00DD0B74">
        <w:t>K</w:t>
      </w:r>
      <w:r w:rsidRPr="00BB5459">
        <w:t xml:space="preserve">nown as Finance </w:t>
      </w:r>
      <w:r w:rsidR="00DD0B74">
        <w:t>M</w:t>
      </w:r>
      <w:r w:rsidRPr="00BB5459">
        <w:t>easures for Single Distilled Shochu Manufactures).</w:t>
      </w:r>
      <w:bookmarkEnd w:id="478"/>
    </w:p>
    <w:p w14:paraId="6D8ABA75" w14:textId="05B8104D" w:rsidR="00BB5459" w:rsidRPr="00BB5459" w:rsidRDefault="00BB5459" w:rsidP="00CA26BD">
      <w:pPr>
        <w:pStyle w:val="Query"/>
        <w:numPr>
          <w:ilvl w:val="0"/>
          <w:numId w:val="35"/>
        </w:numPr>
      </w:pPr>
      <w:r w:rsidRPr="00BB5459">
        <w:t>Title of the subsidy programme</w:t>
      </w:r>
    </w:p>
    <w:p w14:paraId="7E2004D3" w14:textId="0593028A" w:rsidR="00BB5459" w:rsidRPr="00BB5459" w:rsidRDefault="00BB5459" w:rsidP="001A5FC6">
      <w:pPr>
        <w:spacing w:before="240" w:after="240"/>
      </w:pPr>
      <w:r w:rsidRPr="00BB5459">
        <w:t>Finance Measures for Sake Manufactures (Formerly known as Finance measures for Single Distilled Shochu Manufactures)</w:t>
      </w:r>
      <w:r w:rsidR="00176AC3">
        <w:t>.</w:t>
      </w:r>
    </w:p>
    <w:p w14:paraId="3E7E3DDC" w14:textId="3BD4677E" w:rsidR="00BB5459" w:rsidRPr="00BB5459" w:rsidRDefault="00BB5459" w:rsidP="00CA26BD">
      <w:pPr>
        <w:pStyle w:val="Query"/>
      </w:pPr>
      <w:r w:rsidRPr="00BB5459">
        <w:t>Period covered by the notification</w:t>
      </w:r>
    </w:p>
    <w:p w14:paraId="0C17F7B1" w14:textId="3C690C24" w:rsidR="00BB5459" w:rsidRPr="00BB5459" w:rsidRDefault="00BB5459" w:rsidP="001A5FC6">
      <w:pPr>
        <w:spacing w:before="240" w:after="240"/>
      </w:pPr>
      <w:r w:rsidRPr="00BB5459">
        <w:t>4/2019</w:t>
      </w:r>
      <w:r w:rsidR="00DD0B74">
        <w:t xml:space="preserve"> - </w:t>
      </w:r>
      <w:r w:rsidRPr="00BB5459">
        <w:t>3/2020</w:t>
      </w:r>
      <w:r w:rsidR="00176AC3">
        <w:t>.</w:t>
      </w:r>
    </w:p>
    <w:p w14:paraId="46007176" w14:textId="763B52AA" w:rsidR="00BB5459" w:rsidRPr="00BB5459" w:rsidRDefault="00BB5459" w:rsidP="003C5B95">
      <w:pPr>
        <w:pStyle w:val="Query"/>
        <w:keepNext/>
      </w:pPr>
      <w:r w:rsidRPr="00BB5459">
        <w:lastRenderedPageBreak/>
        <w:t>Policy objective and/or purpose of the subsidy</w:t>
      </w:r>
    </w:p>
    <w:p w14:paraId="1A0DA119" w14:textId="5CDF2B89" w:rsidR="00BB5459" w:rsidRPr="00BB5459" w:rsidRDefault="00BB5459" w:rsidP="003C5B95">
      <w:pPr>
        <w:keepNext/>
        <w:spacing w:before="240" w:after="240"/>
      </w:pPr>
      <w:r w:rsidRPr="00BB5459">
        <w:t>To help the modernization of Sake and single distilled Shochu industry.</w:t>
      </w:r>
    </w:p>
    <w:p w14:paraId="06DF985F" w14:textId="1F4FA8F0" w:rsidR="00BB5459" w:rsidRPr="00BB5459" w:rsidRDefault="00BB5459" w:rsidP="00CA26BD">
      <w:pPr>
        <w:pStyle w:val="Query"/>
      </w:pPr>
      <w:r w:rsidRPr="00BB5459">
        <w:t>Background and authority for the subsidy</w:t>
      </w:r>
    </w:p>
    <w:p w14:paraId="4AE52EF5" w14:textId="76997C44" w:rsidR="00BB5459" w:rsidRPr="00BB5459" w:rsidRDefault="00BB5459" w:rsidP="004B5382">
      <w:pPr>
        <w:spacing w:before="240" w:after="240"/>
      </w:pPr>
      <w:r w:rsidRPr="00BB5459">
        <w:t>Ministry of Finance</w:t>
      </w:r>
      <w:r w:rsidR="00176AC3">
        <w:t>.</w:t>
      </w:r>
    </w:p>
    <w:p w14:paraId="289E335A" w14:textId="1FCF4A88" w:rsidR="00BB5459" w:rsidRPr="00BB5459" w:rsidRDefault="00BB5459" w:rsidP="00CA26BD">
      <w:pPr>
        <w:pStyle w:val="Query"/>
      </w:pPr>
      <w:r w:rsidRPr="00BB5459">
        <w:t>Legislation under which it is granted</w:t>
      </w:r>
    </w:p>
    <w:p w14:paraId="5824CE66" w14:textId="1A571937" w:rsidR="00BB5459" w:rsidRPr="00BB5459" w:rsidRDefault="00BB5459" w:rsidP="001A5FC6">
      <w:pPr>
        <w:spacing w:before="240" w:after="240"/>
      </w:pPr>
      <w:r w:rsidRPr="00BB5459">
        <w:t>Special Measures Law Concerning the Stability of the Sake Brewing and Related Manufacture</w:t>
      </w:r>
      <w:r w:rsidR="00176AC3">
        <w:t>.</w:t>
      </w:r>
    </w:p>
    <w:p w14:paraId="34FC1487" w14:textId="4E1C5A8F" w:rsidR="00BB5459" w:rsidRPr="00BB5459" w:rsidRDefault="00BB5459" w:rsidP="00CA26BD">
      <w:pPr>
        <w:pStyle w:val="Query"/>
      </w:pPr>
      <w:r w:rsidRPr="00BB5459">
        <w:t>Form of the subsidy (i.e., grant, loan, tax concession, etc.)</w:t>
      </w:r>
    </w:p>
    <w:p w14:paraId="45AC4E51" w14:textId="30CAF43F" w:rsidR="00BB5459" w:rsidRPr="00BB5459" w:rsidRDefault="00BB5459" w:rsidP="001A5FC6">
      <w:pPr>
        <w:spacing w:before="240" w:after="240"/>
      </w:pPr>
      <w:r w:rsidRPr="00BB5459">
        <w:t>The grant was disbursed for the period 4/2019-3/2020.</w:t>
      </w:r>
    </w:p>
    <w:p w14:paraId="459ADDBC" w14:textId="444F2140" w:rsidR="00BB5459" w:rsidRPr="00BB5459" w:rsidRDefault="00BB5459" w:rsidP="00CA26BD">
      <w:pPr>
        <w:pStyle w:val="Query"/>
      </w:pPr>
      <w:r w:rsidRPr="00BB5459">
        <w:t>To whom and how the subsidy is provided</w:t>
      </w:r>
    </w:p>
    <w:p w14:paraId="61395B6C" w14:textId="761EBBA2" w:rsidR="00BB5459" w:rsidRPr="00BB5459" w:rsidRDefault="00BB5459" w:rsidP="001A5FC6">
      <w:pPr>
        <w:spacing w:before="240" w:after="240"/>
      </w:pPr>
      <w:r w:rsidRPr="00BB5459">
        <w:t>Japan Sake and Shochu Makers Association</w:t>
      </w:r>
      <w:r w:rsidR="00176AC3">
        <w:t>.</w:t>
      </w:r>
    </w:p>
    <w:p w14:paraId="5A795C6C" w14:textId="323B2F76" w:rsidR="00BB5459" w:rsidRPr="00BB5459" w:rsidRDefault="00BB5459" w:rsidP="00CA26BD">
      <w:pPr>
        <w:pStyle w:val="Query"/>
      </w:pPr>
      <w:r w:rsidRPr="00BB5459">
        <w:t>Subsidy per unit, or in cases where this is not possible, the total amount or the annual amount budgeted for that subsidy</w:t>
      </w:r>
    </w:p>
    <w:p w14:paraId="7CDB809C" w14:textId="0B058E1C" w:rsidR="00BB5459" w:rsidRPr="00BB5459" w:rsidRDefault="00BB5459" w:rsidP="001A5FC6">
      <w:pPr>
        <w:spacing w:before="240" w:after="240"/>
      </w:pPr>
      <w:r w:rsidRPr="00BB5459">
        <w:t>The grant; ¥</w:t>
      </w:r>
      <w:r w:rsidR="00DD0B74">
        <w:t xml:space="preserve"> </w:t>
      </w:r>
      <w:r w:rsidRPr="00BB5459">
        <w:t>504 million (4/2018-3/2019), ¥ 556 million (4/2019-3/2020)</w:t>
      </w:r>
      <w:r w:rsidR="00176AC3">
        <w:t>.</w:t>
      </w:r>
    </w:p>
    <w:p w14:paraId="721B32F4" w14:textId="39BDE955" w:rsidR="00BB5459" w:rsidRPr="00BB5459" w:rsidRDefault="00BB5459" w:rsidP="003C5B95">
      <w:pPr>
        <w:pStyle w:val="Query"/>
      </w:pPr>
      <w:r w:rsidRPr="00BB5459">
        <w:t>Duration of the subsidy and/or any other time limits attached to it</w:t>
      </w:r>
    </w:p>
    <w:p w14:paraId="187E9C33" w14:textId="45AD2ED5" w:rsidR="00BB5459" w:rsidRPr="00BB5459" w:rsidRDefault="00BB5459" w:rsidP="003C5B95">
      <w:r w:rsidRPr="00BB5459">
        <w:t>The subsidy started in 2010.</w:t>
      </w:r>
    </w:p>
    <w:p w14:paraId="4C3B172F" w14:textId="1FEA69C3" w:rsidR="00BB5459" w:rsidRPr="00BB5459" w:rsidRDefault="00BB5459" w:rsidP="003C5B95">
      <w:r w:rsidRPr="00BB5459">
        <w:t>There is no time limit attached to it.</w:t>
      </w:r>
    </w:p>
    <w:p w14:paraId="0A4852AC" w14:textId="4A645BD3" w:rsidR="00BB5459" w:rsidRPr="00176AC3" w:rsidRDefault="00BB5459" w:rsidP="00CA26BD">
      <w:pPr>
        <w:pStyle w:val="Query"/>
      </w:pPr>
      <w:r w:rsidRPr="00BB5459">
        <w:t>Statistical data permitting an assessment of the trade effects of the subsidy</w:t>
      </w:r>
    </w:p>
    <w:p w14:paraId="13984B88" w14:textId="2F15FD78" w:rsidR="00BB5459" w:rsidRDefault="00176AC3" w:rsidP="00DD0B74">
      <w:pPr>
        <w:pStyle w:val="Caption"/>
        <w:keepNext w:val="0"/>
      </w:pPr>
      <w:r>
        <w:t>Q</w:t>
      </w:r>
      <w:r w:rsidR="00BB5459" w:rsidRPr="00BB5459">
        <w:t>uantity of Shipment of Sake (Unit: Kl)</w:t>
      </w:r>
    </w:p>
    <w:tbl>
      <w:tblPr>
        <w:tblpPr w:leftFromText="142" w:rightFromText="142" w:vertAnchor="text" w:horzAnchor="margin" w:tblpXSpec="center" w:tblpY="-27"/>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06"/>
        <w:gridCol w:w="2130"/>
        <w:gridCol w:w="2130"/>
        <w:gridCol w:w="2130"/>
      </w:tblGrid>
      <w:tr w:rsidR="00176AC3" w:rsidRPr="005A4EA7" w14:paraId="1B44E43F" w14:textId="77777777" w:rsidTr="005A4EA7">
        <w:trPr>
          <w:trHeight w:val="255"/>
        </w:trPr>
        <w:tc>
          <w:tcPr>
            <w:tcW w:w="1448" w:type="pct"/>
          </w:tcPr>
          <w:p w14:paraId="3B2152A1" w14:textId="77777777" w:rsidR="00176AC3" w:rsidRPr="005A4EA7" w:rsidRDefault="00176AC3" w:rsidP="00DD0B74">
            <w:pPr>
              <w:rPr>
                <w:b/>
                <w:bCs/>
                <w:sz w:val="16"/>
                <w:szCs w:val="16"/>
              </w:rPr>
            </w:pPr>
            <w:r w:rsidRPr="005A4EA7">
              <w:rPr>
                <w:b/>
                <w:bCs/>
                <w:sz w:val="16"/>
                <w:szCs w:val="16"/>
              </w:rPr>
              <w:t>Year</w:t>
            </w:r>
          </w:p>
        </w:tc>
        <w:tc>
          <w:tcPr>
            <w:tcW w:w="1184" w:type="pct"/>
            <w:vAlign w:val="center"/>
          </w:tcPr>
          <w:p w14:paraId="086BB99E" w14:textId="77777777" w:rsidR="00176AC3" w:rsidRPr="005A4EA7" w:rsidRDefault="00176AC3" w:rsidP="00DD0B74">
            <w:pPr>
              <w:jc w:val="center"/>
              <w:rPr>
                <w:b/>
                <w:bCs/>
                <w:sz w:val="16"/>
                <w:szCs w:val="16"/>
              </w:rPr>
            </w:pPr>
            <w:r w:rsidRPr="005A4EA7">
              <w:rPr>
                <w:b/>
                <w:bCs/>
                <w:sz w:val="16"/>
                <w:szCs w:val="16"/>
              </w:rPr>
              <w:t>2017</w:t>
            </w:r>
          </w:p>
        </w:tc>
        <w:tc>
          <w:tcPr>
            <w:tcW w:w="1184" w:type="pct"/>
            <w:vAlign w:val="center"/>
          </w:tcPr>
          <w:p w14:paraId="27BC8EAF" w14:textId="77777777" w:rsidR="00176AC3" w:rsidRPr="005A4EA7" w:rsidRDefault="00176AC3" w:rsidP="00DD0B74">
            <w:pPr>
              <w:jc w:val="center"/>
              <w:rPr>
                <w:b/>
                <w:bCs/>
                <w:sz w:val="16"/>
                <w:szCs w:val="16"/>
              </w:rPr>
            </w:pPr>
            <w:r w:rsidRPr="005A4EA7">
              <w:rPr>
                <w:b/>
                <w:bCs/>
                <w:sz w:val="16"/>
                <w:szCs w:val="16"/>
              </w:rPr>
              <w:t>2018</w:t>
            </w:r>
          </w:p>
        </w:tc>
        <w:tc>
          <w:tcPr>
            <w:tcW w:w="1184" w:type="pct"/>
            <w:vAlign w:val="center"/>
          </w:tcPr>
          <w:p w14:paraId="07BA9077" w14:textId="77777777" w:rsidR="00176AC3" w:rsidRPr="005A4EA7" w:rsidRDefault="00176AC3" w:rsidP="00DD0B74">
            <w:pPr>
              <w:jc w:val="center"/>
              <w:rPr>
                <w:b/>
                <w:bCs/>
                <w:sz w:val="16"/>
                <w:szCs w:val="16"/>
              </w:rPr>
            </w:pPr>
            <w:r w:rsidRPr="005A4EA7">
              <w:rPr>
                <w:b/>
                <w:bCs/>
                <w:sz w:val="16"/>
                <w:szCs w:val="16"/>
              </w:rPr>
              <w:t>2019</w:t>
            </w:r>
          </w:p>
        </w:tc>
      </w:tr>
      <w:tr w:rsidR="00176AC3" w:rsidRPr="005A4EA7" w14:paraId="78C7C029" w14:textId="77777777" w:rsidTr="005A4EA7">
        <w:trPr>
          <w:trHeight w:val="255"/>
        </w:trPr>
        <w:tc>
          <w:tcPr>
            <w:tcW w:w="1448" w:type="pct"/>
          </w:tcPr>
          <w:p w14:paraId="3CF51583" w14:textId="77777777" w:rsidR="00176AC3" w:rsidRPr="005A4EA7" w:rsidRDefault="00176AC3" w:rsidP="00DD0B74">
            <w:pPr>
              <w:rPr>
                <w:sz w:val="16"/>
                <w:szCs w:val="16"/>
              </w:rPr>
            </w:pPr>
            <w:r w:rsidRPr="005A4EA7">
              <w:rPr>
                <w:sz w:val="16"/>
                <w:szCs w:val="16"/>
              </w:rPr>
              <w:t>Domestic</w:t>
            </w:r>
          </w:p>
        </w:tc>
        <w:tc>
          <w:tcPr>
            <w:tcW w:w="1184" w:type="pct"/>
            <w:vAlign w:val="center"/>
          </w:tcPr>
          <w:p w14:paraId="21470727" w14:textId="77777777" w:rsidR="00176AC3" w:rsidRPr="005A4EA7" w:rsidRDefault="00176AC3" w:rsidP="00DD0B74">
            <w:pPr>
              <w:ind w:right="681"/>
              <w:jc w:val="right"/>
              <w:rPr>
                <w:sz w:val="16"/>
                <w:szCs w:val="16"/>
              </w:rPr>
            </w:pPr>
            <w:r w:rsidRPr="005A4EA7">
              <w:rPr>
                <w:sz w:val="16"/>
                <w:szCs w:val="16"/>
              </w:rPr>
              <w:t>525,349</w:t>
            </w:r>
          </w:p>
        </w:tc>
        <w:tc>
          <w:tcPr>
            <w:tcW w:w="1184" w:type="pct"/>
            <w:vAlign w:val="center"/>
          </w:tcPr>
          <w:p w14:paraId="3CEA1E5D" w14:textId="77777777" w:rsidR="00176AC3" w:rsidRPr="005A4EA7" w:rsidRDefault="00176AC3" w:rsidP="00DD0B74">
            <w:pPr>
              <w:ind w:right="681"/>
              <w:jc w:val="right"/>
              <w:rPr>
                <w:sz w:val="16"/>
                <w:szCs w:val="16"/>
              </w:rPr>
            </w:pPr>
            <w:r w:rsidRPr="005A4EA7">
              <w:rPr>
                <w:sz w:val="16"/>
                <w:szCs w:val="16"/>
              </w:rPr>
              <w:t>487,234</w:t>
            </w:r>
          </w:p>
        </w:tc>
        <w:tc>
          <w:tcPr>
            <w:tcW w:w="1184" w:type="pct"/>
            <w:vAlign w:val="center"/>
          </w:tcPr>
          <w:p w14:paraId="7C9B9C4A" w14:textId="77777777" w:rsidR="00176AC3" w:rsidRPr="005A4EA7" w:rsidRDefault="00176AC3" w:rsidP="00DD0B74">
            <w:pPr>
              <w:ind w:right="681"/>
              <w:jc w:val="right"/>
              <w:rPr>
                <w:sz w:val="16"/>
                <w:szCs w:val="16"/>
              </w:rPr>
            </w:pPr>
            <w:r w:rsidRPr="005A4EA7">
              <w:rPr>
                <w:sz w:val="16"/>
                <w:szCs w:val="16"/>
              </w:rPr>
              <w:t>457,470</w:t>
            </w:r>
          </w:p>
        </w:tc>
      </w:tr>
      <w:tr w:rsidR="00176AC3" w:rsidRPr="005A4EA7" w14:paraId="0C3BD73A" w14:textId="77777777" w:rsidTr="005A4EA7">
        <w:trPr>
          <w:trHeight w:val="255"/>
        </w:trPr>
        <w:tc>
          <w:tcPr>
            <w:tcW w:w="1448" w:type="pct"/>
          </w:tcPr>
          <w:p w14:paraId="2223D9B6" w14:textId="77777777" w:rsidR="00176AC3" w:rsidRPr="005A4EA7" w:rsidRDefault="00176AC3" w:rsidP="00DD0B74">
            <w:pPr>
              <w:rPr>
                <w:sz w:val="16"/>
                <w:szCs w:val="16"/>
              </w:rPr>
            </w:pPr>
            <w:r w:rsidRPr="005A4EA7">
              <w:rPr>
                <w:sz w:val="16"/>
                <w:szCs w:val="16"/>
              </w:rPr>
              <w:t>Import</w:t>
            </w:r>
          </w:p>
        </w:tc>
        <w:tc>
          <w:tcPr>
            <w:tcW w:w="1184" w:type="pct"/>
            <w:vAlign w:val="center"/>
          </w:tcPr>
          <w:p w14:paraId="5463D57C" w14:textId="77777777" w:rsidR="00176AC3" w:rsidRPr="005A4EA7" w:rsidRDefault="00176AC3" w:rsidP="00DD0B74">
            <w:pPr>
              <w:ind w:right="681"/>
              <w:jc w:val="right"/>
              <w:rPr>
                <w:sz w:val="16"/>
                <w:szCs w:val="16"/>
              </w:rPr>
            </w:pPr>
            <w:r w:rsidRPr="005A4EA7">
              <w:rPr>
                <w:sz w:val="16"/>
                <w:szCs w:val="16"/>
              </w:rPr>
              <w:t>49</w:t>
            </w:r>
          </w:p>
        </w:tc>
        <w:tc>
          <w:tcPr>
            <w:tcW w:w="1184" w:type="pct"/>
            <w:vAlign w:val="center"/>
          </w:tcPr>
          <w:p w14:paraId="1501E2FF" w14:textId="77777777" w:rsidR="00176AC3" w:rsidRPr="005A4EA7" w:rsidRDefault="00176AC3" w:rsidP="00DD0B74">
            <w:pPr>
              <w:ind w:right="681"/>
              <w:jc w:val="right"/>
              <w:rPr>
                <w:sz w:val="16"/>
                <w:szCs w:val="16"/>
              </w:rPr>
            </w:pPr>
            <w:r w:rsidRPr="005A4EA7">
              <w:rPr>
                <w:sz w:val="16"/>
                <w:szCs w:val="16"/>
              </w:rPr>
              <w:t>29</w:t>
            </w:r>
          </w:p>
        </w:tc>
        <w:tc>
          <w:tcPr>
            <w:tcW w:w="1184" w:type="pct"/>
            <w:vAlign w:val="center"/>
          </w:tcPr>
          <w:p w14:paraId="046E082A" w14:textId="77777777" w:rsidR="00176AC3" w:rsidRPr="005A4EA7" w:rsidRDefault="00176AC3" w:rsidP="00DD0B74">
            <w:pPr>
              <w:ind w:right="681"/>
              <w:jc w:val="right"/>
              <w:rPr>
                <w:sz w:val="16"/>
                <w:szCs w:val="16"/>
              </w:rPr>
            </w:pPr>
            <w:r w:rsidRPr="005A4EA7">
              <w:rPr>
                <w:sz w:val="16"/>
                <w:szCs w:val="16"/>
              </w:rPr>
              <w:t>67</w:t>
            </w:r>
          </w:p>
        </w:tc>
      </w:tr>
      <w:tr w:rsidR="00176AC3" w:rsidRPr="005A4EA7" w14:paraId="0FE75B34" w14:textId="77777777" w:rsidTr="005A4EA7">
        <w:trPr>
          <w:trHeight w:val="255"/>
        </w:trPr>
        <w:tc>
          <w:tcPr>
            <w:tcW w:w="1448" w:type="pct"/>
          </w:tcPr>
          <w:p w14:paraId="6EBC86BD" w14:textId="77777777" w:rsidR="00176AC3" w:rsidRPr="005A4EA7" w:rsidRDefault="00176AC3" w:rsidP="00DD0B74">
            <w:pPr>
              <w:rPr>
                <w:sz w:val="16"/>
                <w:szCs w:val="16"/>
              </w:rPr>
            </w:pPr>
            <w:r w:rsidRPr="005A4EA7">
              <w:rPr>
                <w:sz w:val="16"/>
                <w:szCs w:val="16"/>
              </w:rPr>
              <w:t>Total</w:t>
            </w:r>
          </w:p>
        </w:tc>
        <w:tc>
          <w:tcPr>
            <w:tcW w:w="1184" w:type="pct"/>
            <w:vAlign w:val="center"/>
          </w:tcPr>
          <w:p w14:paraId="5189E31D" w14:textId="77777777" w:rsidR="00176AC3" w:rsidRPr="005A4EA7" w:rsidRDefault="00176AC3" w:rsidP="00DD0B74">
            <w:pPr>
              <w:ind w:right="681"/>
              <w:jc w:val="right"/>
              <w:rPr>
                <w:sz w:val="16"/>
                <w:szCs w:val="16"/>
              </w:rPr>
            </w:pPr>
            <w:r w:rsidRPr="005A4EA7">
              <w:rPr>
                <w:sz w:val="16"/>
                <w:szCs w:val="16"/>
              </w:rPr>
              <w:t>525,398</w:t>
            </w:r>
          </w:p>
        </w:tc>
        <w:tc>
          <w:tcPr>
            <w:tcW w:w="1184" w:type="pct"/>
            <w:vAlign w:val="center"/>
          </w:tcPr>
          <w:p w14:paraId="31DAC373" w14:textId="77777777" w:rsidR="00176AC3" w:rsidRPr="005A4EA7" w:rsidRDefault="00176AC3" w:rsidP="00DD0B74">
            <w:pPr>
              <w:ind w:right="681"/>
              <w:jc w:val="right"/>
              <w:rPr>
                <w:sz w:val="16"/>
                <w:szCs w:val="16"/>
              </w:rPr>
            </w:pPr>
            <w:r w:rsidRPr="005A4EA7">
              <w:rPr>
                <w:sz w:val="16"/>
                <w:szCs w:val="16"/>
              </w:rPr>
              <w:t>487,263</w:t>
            </w:r>
          </w:p>
        </w:tc>
        <w:tc>
          <w:tcPr>
            <w:tcW w:w="1184" w:type="pct"/>
            <w:vAlign w:val="center"/>
          </w:tcPr>
          <w:p w14:paraId="3088EC8B" w14:textId="77777777" w:rsidR="00176AC3" w:rsidRPr="005A4EA7" w:rsidRDefault="00176AC3" w:rsidP="00DD0B74">
            <w:pPr>
              <w:ind w:right="681"/>
              <w:jc w:val="right"/>
              <w:rPr>
                <w:sz w:val="16"/>
                <w:szCs w:val="16"/>
              </w:rPr>
            </w:pPr>
            <w:r w:rsidRPr="005A4EA7">
              <w:rPr>
                <w:sz w:val="16"/>
                <w:szCs w:val="16"/>
              </w:rPr>
              <w:t>457,537</w:t>
            </w:r>
          </w:p>
        </w:tc>
      </w:tr>
    </w:tbl>
    <w:p w14:paraId="4B26EB19" w14:textId="7B8C0D14" w:rsidR="00176AC3" w:rsidRPr="00BB5459" w:rsidRDefault="00176AC3" w:rsidP="00DD0B74">
      <w:pPr>
        <w:pStyle w:val="Caption"/>
        <w:keepNext w:val="0"/>
        <w:spacing w:before="240"/>
      </w:pPr>
      <w:r w:rsidRPr="00BB5459">
        <w:t>Quantity of Shipment of Single distilled Shochu (Unit: Kl)</w:t>
      </w:r>
    </w:p>
    <w:tbl>
      <w:tblPr>
        <w:tblpPr w:leftFromText="142" w:rightFromText="142" w:vertAnchor="text" w:horzAnchor="margin" w:tblpXSpec="center" w:tblpY="-14"/>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06"/>
        <w:gridCol w:w="2130"/>
        <w:gridCol w:w="2130"/>
        <w:gridCol w:w="2130"/>
      </w:tblGrid>
      <w:tr w:rsidR="00176AC3" w:rsidRPr="005A4EA7" w14:paraId="2FB5147B" w14:textId="77777777" w:rsidTr="00DD0B74">
        <w:trPr>
          <w:trHeight w:val="255"/>
        </w:trPr>
        <w:tc>
          <w:tcPr>
            <w:tcW w:w="1448" w:type="pct"/>
          </w:tcPr>
          <w:p w14:paraId="0DDB81F0" w14:textId="77777777" w:rsidR="00176AC3" w:rsidRPr="005A4EA7" w:rsidRDefault="00176AC3" w:rsidP="00176AC3">
            <w:pPr>
              <w:rPr>
                <w:b/>
                <w:bCs/>
                <w:sz w:val="16"/>
                <w:szCs w:val="16"/>
              </w:rPr>
            </w:pPr>
            <w:r w:rsidRPr="005A4EA7">
              <w:rPr>
                <w:b/>
                <w:bCs/>
                <w:sz w:val="16"/>
                <w:szCs w:val="16"/>
              </w:rPr>
              <w:t>Year</w:t>
            </w:r>
          </w:p>
        </w:tc>
        <w:tc>
          <w:tcPr>
            <w:tcW w:w="1184" w:type="pct"/>
            <w:vAlign w:val="center"/>
          </w:tcPr>
          <w:p w14:paraId="39148F28" w14:textId="77777777" w:rsidR="00176AC3" w:rsidRPr="005A4EA7" w:rsidRDefault="00176AC3" w:rsidP="005A4EA7">
            <w:pPr>
              <w:jc w:val="center"/>
              <w:rPr>
                <w:b/>
                <w:bCs/>
                <w:sz w:val="16"/>
                <w:szCs w:val="16"/>
              </w:rPr>
            </w:pPr>
            <w:r w:rsidRPr="005A4EA7">
              <w:rPr>
                <w:b/>
                <w:bCs/>
                <w:sz w:val="16"/>
                <w:szCs w:val="16"/>
              </w:rPr>
              <w:t>2017</w:t>
            </w:r>
          </w:p>
        </w:tc>
        <w:tc>
          <w:tcPr>
            <w:tcW w:w="1184" w:type="pct"/>
            <w:vAlign w:val="center"/>
          </w:tcPr>
          <w:p w14:paraId="64C4D4FF" w14:textId="77777777" w:rsidR="00176AC3" w:rsidRPr="005A4EA7" w:rsidRDefault="00176AC3" w:rsidP="005A4EA7">
            <w:pPr>
              <w:jc w:val="center"/>
              <w:rPr>
                <w:b/>
                <w:bCs/>
                <w:sz w:val="16"/>
                <w:szCs w:val="16"/>
              </w:rPr>
            </w:pPr>
            <w:r w:rsidRPr="005A4EA7">
              <w:rPr>
                <w:b/>
                <w:bCs/>
                <w:sz w:val="16"/>
                <w:szCs w:val="16"/>
              </w:rPr>
              <w:t>2018</w:t>
            </w:r>
          </w:p>
        </w:tc>
        <w:tc>
          <w:tcPr>
            <w:tcW w:w="1184" w:type="pct"/>
            <w:vAlign w:val="center"/>
          </w:tcPr>
          <w:p w14:paraId="6E2C2C86" w14:textId="77777777" w:rsidR="00176AC3" w:rsidRPr="005A4EA7" w:rsidRDefault="00176AC3" w:rsidP="005A4EA7">
            <w:pPr>
              <w:jc w:val="center"/>
              <w:rPr>
                <w:b/>
                <w:bCs/>
                <w:sz w:val="16"/>
                <w:szCs w:val="16"/>
              </w:rPr>
            </w:pPr>
            <w:r w:rsidRPr="005A4EA7">
              <w:rPr>
                <w:b/>
                <w:bCs/>
                <w:sz w:val="16"/>
                <w:szCs w:val="16"/>
              </w:rPr>
              <w:t>2019</w:t>
            </w:r>
          </w:p>
        </w:tc>
      </w:tr>
      <w:tr w:rsidR="00176AC3" w:rsidRPr="005A4EA7" w14:paraId="75CBF11B" w14:textId="77777777" w:rsidTr="00DD0B74">
        <w:trPr>
          <w:trHeight w:val="255"/>
        </w:trPr>
        <w:tc>
          <w:tcPr>
            <w:tcW w:w="1448" w:type="pct"/>
          </w:tcPr>
          <w:p w14:paraId="50DF79A4" w14:textId="77777777" w:rsidR="00176AC3" w:rsidRPr="005A4EA7" w:rsidRDefault="00176AC3" w:rsidP="00176AC3">
            <w:pPr>
              <w:rPr>
                <w:sz w:val="16"/>
                <w:szCs w:val="16"/>
              </w:rPr>
            </w:pPr>
            <w:r w:rsidRPr="005A4EA7">
              <w:rPr>
                <w:sz w:val="16"/>
                <w:szCs w:val="16"/>
              </w:rPr>
              <w:t>Domestic</w:t>
            </w:r>
          </w:p>
        </w:tc>
        <w:tc>
          <w:tcPr>
            <w:tcW w:w="1184" w:type="pct"/>
            <w:vAlign w:val="center"/>
          </w:tcPr>
          <w:p w14:paraId="284A62F2" w14:textId="77777777" w:rsidR="00176AC3" w:rsidRPr="005A4EA7" w:rsidRDefault="00176AC3" w:rsidP="005A4EA7">
            <w:pPr>
              <w:ind w:right="681"/>
              <w:jc w:val="right"/>
              <w:rPr>
                <w:sz w:val="16"/>
                <w:szCs w:val="16"/>
              </w:rPr>
            </w:pPr>
            <w:r w:rsidRPr="005A4EA7">
              <w:rPr>
                <w:sz w:val="16"/>
                <w:szCs w:val="16"/>
              </w:rPr>
              <w:t>464,188</w:t>
            </w:r>
          </w:p>
        </w:tc>
        <w:tc>
          <w:tcPr>
            <w:tcW w:w="1184" w:type="pct"/>
            <w:vAlign w:val="center"/>
          </w:tcPr>
          <w:p w14:paraId="48C293A3" w14:textId="77777777" w:rsidR="00176AC3" w:rsidRPr="005A4EA7" w:rsidRDefault="00176AC3" w:rsidP="005A4EA7">
            <w:pPr>
              <w:ind w:right="681"/>
              <w:jc w:val="right"/>
              <w:rPr>
                <w:sz w:val="16"/>
                <w:szCs w:val="16"/>
              </w:rPr>
            </w:pPr>
            <w:r w:rsidRPr="005A4EA7">
              <w:rPr>
                <w:sz w:val="16"/>
                <w:szCs w:val="16"/>
              </w:rPr>
              <w:t>435,675</w:t>
            </w:r>
          </w:p>
        </w:tc>
        <w:tc>
          <w:tcPr>
            <w:tcW w:w="1184" w:type="pct"/>
            <w:vAlign w:val="center"/>
          </w:tcPr>
          <w:p w14:paraId="6BA6B71E" w14:textId="77777777" w:rsidR="00176AC3" w:rsidRPr="005A4EA7" w:rsidRDefault="00176AC3" w:rsidP="005A4EA7">
            <w:pPr>
              <w:ind w:right="681"/>
              <w:jc w:val="right"/>
              <w:rPr>
                <w:sz w:val="16"/>
                <w:szCs w:val="16"/>
              </w:rPr>
            </w:pPr>
            <w:r w:rsidRPr="005A4EA7">
              <w:rPr>
                <w:sz w:val="16"/>
                <w:szCs w:val="16"/>
              </w:rPr>
              <w:t>423,439</w:t>
            </w:r>
          </w:p>
        </w:tc>
      </w:tr>
      <w:tr w:rsidR="00176AC3" w:rsidRPr="005A4EA7" w14:paraId="688761DF" w14:textId="77777777" w:rsidTr="00DD0B74">
        <w:trPr>
          <w:trHeight w:val="255"/>
        </w:trPr>
        <w:tc>
          <w:tcPr>
            <w:tcW w:w="1448" w:type="pct"/>
          </w:tcPr>
          <w:p w14:paraId="2BED98B6" w14:textId="77777777" w:rsidR="00176AC3" w:rsidRPr="005A4EA7" w:rsidRDefault="00176AC3" w:rsidP="00176AC3">
            <w:pPr>
              <w:rPr>
                <w:sz w:val="16"/>
                <w:szCs w:val="16"/>
              </w:rPr>
            </w:pPr>
            <w:r w:rsidRPr="005A4EA7">
              <w:rPr>
                <w:sz w:val="16"/>
                <w:szCs w:val="16"/>
              </w:rPr>
              <w:t>Import</w:t>
            </w:r>
          </w:p>
        </w:tc>
        <w:tc>
          <w:tcPr>
            <w:tcW w:w="1184" w:type="pct"/>
            <w:vAlign w:val="center"/>
          </w:tcPr>
          <w:p w14:paraId="55085A5A" w14:textId="77777777" w:rsidR="00176AC3" w:rsidRPr="005A4EA7" w:rsidRDefault="00176AC3" w:rsidP="005A4EA7">
            <w:pPr>
              <w:ind w:right="681"/>
              <w:jc w:val="right"/>
              <w:rPr>
                <w:sz w:val="16"/>
                <w:szCs w:val="16"/>
              </w:rPr>
            </w:pPr>
            <w:r w:rsidRPr="005A4EA7">
              <w:rPr>
                <w:sz w:val="16"/>
                <w:szCs w:val="16"/>
              </w:rPr>
              <w:t>416</w:t>
            </w:r>
          </w:p>
        </w:tc>
        <w:tc>
          <w:tcPr>
            <w:tcW w:w="1184" w:type="pct"/>
            <w:vAlign w:val="center"/>
          </w:tcPr>
          <w:p w14:paraId="3C7F1F8A" w14:textId="77777777" w:rsidR="00176AC3" w:rsidRPr="005A4EA7" w:rsidRDefault="00176AC3" w:rsidP="005A4EA7">
            <w:pPr>
              <w:ind w:right="681"/>
              <w:jc w:val="right"/>
              <w:rPr>
                <w:sz w:val="16"/>
                <w:szCs w:val="16"/>
              </w:rPr>
            </w:pPr>
            <w:r w:rsidRPr="005A4EA7">
              <w:rPr>
                <w:sz w:val="16"/>
                <w:szCs w:val="16"/>
              </w:rPr>
              <w:t>356</w:t>
            </w:r>
          </w:p>
        </w:tc>
        <w:tc>
          <w:tcPr>
            <w:tcW w:w="1184" w:type="pct"/>
            <w:vAlign w:val="center"/>
          </w:tcPr>
          <w:p w14:paraId="73E9B9BC" w14:textId="77777777" w:rsidR="00176AC3" w:rsidRPr="005A4EA7" w:rsidRDefault="00176AC3" w:rsidP="005A4EA7">
            <w:pPr>
              <w:ind w:right="681"/>
              <w:jc w:val="right"/>
              <w:rPr>
                <w:sz w:val="16"/>
                <w:szCs w:val="16"/>
              </w:rPr>
            </w:pPr>
            <w:r w:rsidRPr="005A4EA7">
              <w:rPr>
                <w:sz w:val="16"/>
                <w:szCs w:val="16"/>
              </w:rPr>
              <w:t>235</w:t>
            </w:r>
          </w:p>
        </w:tc>
      </w:tr>
      <w:tr w:rsidR="00176AC3" w:rsidRPr="005A4EA7" w14:paraId="3D4A870A" w14:textId="77777777" w:rsidTr="00DD0B74">
        <w:trPr>
          <w:trHeight w:val="255"/>
        </w:trPr>
        <w:tc>
          <w:tcPr>
            <w:tcW w:w="1448" w:type="pct"/>
          </w:tcPr>
          <w:p w14:paraId="2CC29C87" w14:textId="77777777" w:rsidR="00176AC3" w:rsidRPr="005A4EA7" w:rsidRDefault="00176AC3" w:rsidP="00176AC3">
            <w:pPr>
              <w:rPr>
                <w:sz w:val="16"/>
                <w:szCs w:val="16"/>
              </w:rPr>
            </w:pPr>
            <w:r w:rsidRPr="005A4EA7">
              <w:rPr>
                <w:sz w:val="16"/>
                <w:szCs w:val="16"/>
              </w:rPr>
              <w:t>Total</w:t>
            </w:r>
          </w:p>
        </w:tc>
        <w:tc>
          <w:tcPr>
            <w:tcW w:w="1184" w:type="pct"/>
            <w:vAlign w:val="center"/>
          </w:tcPr>
          <w:p w14:paraId="40FBABD4" w14:textId="77777777" w:rsidR="00176AC3" w:rsidRPr="005A4EA7" w:rsidRDefault="00176AC3" w:rsidP="005A4EA7">
            <w:pPr>
              <w:ind w:right="681"/>
              <w:jc w:val="right"/>
              <w:rPr>
                <w:sz w:val="16"/>
                <w:szCs w:val="16"/>
              </w:rPr>
            </w:pPr>
            <w:r w:rsidRPr="005A4EA7">
              <w:rPr>
                <w:sz w:val="16"/>
                <w:szCs w:val="16"/>
              </w:rPr>
              <w:t>464,604</w:t>
            </w:r>
          </w:p>
        </w:tc>
        <w:tc>
          <w:tcPr>
            <w:tcW w:w="1184" w:type="pct"/>
            <w:vAlign w:val="center"/>
          </w:tcPr>
          <w:p w14:paraId="11FBB41E" w14:textId="77777777" w:rsidR="00176AC3" w:rsidRPr="005A4EA7" w:rsidRDefault="00176AC3" w:rsidP="005A4EA7">
            <w:pPr>
              <w:ind w:right="681"/>
              <w:jc w:val="right"/>
              <w:rPr>
                <w:sz w:val="16"/>
                <w:szCs w:val="16"/>
              </w:rPr>
            </w:pPr>
            <w:r w:rsidRPr="005A4EA7">
              <w:rPr>
                <w:sz w:val="16"/>
                <w:szCs w:val="16"/>
              </w:rPr>
              <w:t>436,031</w:t>
            </w:r>
          </w:p>
        </w:tc>
        <w:tc>
          <w:tcPr>
            <w:tcW w:w="1184" w:type="pct"/>
            <w:vAlign w:val="center"/>
          </w:tcPr>
          <w:p w14:paraId="00399D0C" w14:textId="77777777" w:rsidR="00176AC3" w:rsidRPr="005A4EA7" w:rsidRDefault="00176AC3" w:rsidP="005A4EA7">
            <w:pPr>
              <w:ind w:right="681"/>
              <w:jc w:val="right"/>
              <w:rPr>
                <w:sz w:val="16"/>
                <w:szCs w:val="16"/>
              </w:rPr>
            </w:pPr>
            <w:r w:rsidRPr="005A4EA7">
              <w:rPr>
                <w:sz w:val="16"/>
                <w:szCs w:val="16"/>
              </w:rPr>
              <w:t>423,674</w:t>
            </w:r>
          </w:p>
        </w:tc>
      </w:tr>
    </w:tbl>
    <w:p w14:paraId="538588BD" w14:textId="0352C85E" w:rsidR="00BB5459" w:rsidRPr="00176AC3" w:rsidRDefault="00BB5459" w:rsidP="00F724C8">
      <w:pPr>
        <w:pStyle w:val="Heading1"/>
        <w:keepNext w:val="0"/>
        <w:keepLines w:val="0"/>
        <w:spacing w:before="240"/>
      </w:pPr>
      <w:bookmarkStart w:id="479" w:name="_Toc12030685"/>
      <w:bookmarkStart w:id="480" w:name="_Toc75799754"/>
      <w:bookmarkStart w:id="481" w:name="_Toc75799774"/>
      <w:bookmarkStart w:id="482" w:name="_Toc75799808"/>
      <w:bookmarkStart w:id="483" w:name="_Toc75799886"/>
      <w:bookmarkStart w:id="484" w:name="_Toc75882537"/>
      <w:r w:rsidRPr="00176AC3">
        <w:t>AGRICULTURE</w:t>
      </w:r>
      <w:bookmarkEnd w:id="479"/>
      <w:bookmarkEnd w:id="480"/>
      <w:bookmarkEnd w:id="481"/>
      <w:bookmarkEnd w:id="482"/>
      <w:bookmarkEnd w:id="483"/>
      <w:bookmarkEnd w:id="484"/>
    </w:p>
    <w:p w14:paraId="36052DDF" w14:textId="53B18E22" w:rsidR="00BB5459" w:rsidRPr="00176AC3" w:rsidRDefault="00BB5459" w:rsidP="004B5382">
      <w:pPr>
        <w:pStyle w:val="Heading2"/>
        <w:keepNext w:val="0"/>
        <w:keepLines w:val="0"/>
        <w:rPr>
          <w:lang w:val="en-US"/>
        </w:rPr>
      </w:pPr>
      <w:bookmarkStart w:id="485" w:name="_Toc75882538"/>
      <w:r w:rsidRPr="00BB5459">
        <w:t>Measures for Rice</w:t>
      </w:r>
      <w:bookmarkEnd w:id="485"/>
    </w:p>
    <w:p w14:paraId="289FA2E5" w14:textId="4F4713C1" w:rsidR="00BB5459" w:rsidRPr="00BB5459" w:rsidRDefault="00BB5459" w:rsidP="00CA26BD">
      <w:pPr>
        <w:pStyle w:val="Query"/>
        <w:numPr>
          <w:ilvl w:val="0"/>
          <w:numId w:val="37"/>
        </w:numPr>
      </w:pPr>
      <w:r w:rsidRPr="00BB5459">
        <w:t>Title of the subsidy programme</w:t>
      </w:r>
    </w:p>
    <w:p w14:paraId="0F38F29A" w14:textId="2FB7EB36" w:rsidR="00BB5459" w:rsidRPr="00BB5459" w:rsidRDefault="00BB5459" w:rsidP="001A5FC6">
      <w:pPr>
        <w:spacing w:before="240" w:after="240"/>
      </w:pPr>
      <w:r w:rsidRPr="00BB5459">
        <w:t>Measures for Rice</w:t>
      </w:r>
      <w:r w:rsidR="005A4EA7">
        <w:t>.</w:t>
      </w:r>
    </w:p>
    <w:p w14:paraId="539EA70D" w14:textId="587F76E9" w:rsidR="00BB5459" w:rsidRPr="00BB5459" w:rsidRDefault="00BB5459" w:rsidP="00CA26BD">
      <w:pPr>
        <w:pStyle w:val="Query"/>
      </w:pPr>
      <w:r w:rsidRPr="00BB5459">
        <w:t>Period covered by the notification</w:t>
      </w:r>
    </w:p>
    <w:p w14:paraId="087B82E1" w14:textId="74CDB1E5" w:rsidR="00BB5459" w:rsidRPr="00BB5459" w:rsidRDefault="00BB5459" w:rsidP="001A5FC6">
      <w:pPr>
        <w:spacing w:before="240" w:after="240"/>
      </w:pPr>
      <w:r w:rsidRPr="00BB5459">
        <w:t>Fiscal year 2018 (April 2018-March 2019) (previous fiscal year)</w:t>
      </w:r>
      <w:r w:rsidR="005A4EA7">
        <w:t>.</w:t>
      </w:r>
    </w:p>
    <w:p w14:paraId="3603326D" w14:textId="368CB645" w:rsidR="00BB5459" w:rsidRPr="00BB5459" w:rsidRDefault="00BB5459" w:rsidP="00CA26BD">
      <w:pPr>
        <w:pStyle w:val="Query"/>
      </w:pPr>
      <w:r w:rsidRPr="00BB5459">
        <w:lastRenderedPageBreak/>
        <w:t>Policy objective and/or purpose of the subsidy</w:t>
      </w:r>
    </w:p>
    <w:p w14:paraId="33B26008" w14:textId="77777777" w:rsidR="00BB5459" w:rsidRPr="00BB5459" w:rsidRDefault="00BB5459" w:rsidP="001A5FC6">
      <w:pPr>
        <w:spacing w:before="240" w:after="240"/>
      </w:pPr>
      <w:r w:rsidRPr="00BB5459">
        <w:t>To ensure stability of the farming and to secure domestic production capacity.</w:t>
      </w:r>
    </w:p>
    <w:p w14:paraId="6BA8DC30" w14:textId="5874F66E" w:rsidR="00BB5459" w:rsidRPr="00BB5459" w:rsidRDefault="00BB5459" w:rsidP="00CA26BD">
      <w:pPr>
        <w:pStyle w:val="Query"/>
      </w:pPr>
      <w:r w:rsidRPr="00BB5459">
        <w:t>Background and authority for the subsidy</w:t>
      </w:r>
    </w:p>
    <w:p w14:paraId="48140CA2" w14:textId="1A1EC303" w:rsidR="00BB5459" w:rsidRPr="00BB5459" w:rsidRDefault="00BB5459" w:rsidP="001A5FC6">
      <w:pPr>
        <w:spacing w:before="240" w:after="240"/>
      </w:pPr>
      <w:r w:rsidRPr="00BB5459">
        <w:t>Ministry of Agriculture, Forestry and Fisheries</w:t>
      </w:r>
      <w:r w:rsidR="005A4EA7">
        <w:t>.</w:t>
      </w:r>
    </w:p>
    <w:p w14:paraId="506E0175" w14:textId="27675BF8" w:rsidR="00BB5459" w:rsidRPr="00BB5459" w:rsidRDefault="00BB5459" w:rsidP="00CA26BD">
      <w:pPr>
        <w:pStyle w:val="Query"/>
      </w:pPr>
      <w:r w:rsidRPr="00BB5459">
        <w:t>Legislation under which it is granted</w:t>
      </w:r>
    </w:p>
    <w:p w14:paraId="273AD1C7" w14:textId="434003CC" w:rsidR="00BB5459" w:rsidRPr="00BB5459" w:rsidRDefault="00BB5459" w:rsidP="001A5FC6">
      <w:pPr>
        <w:spacing w:before="240" w:after="240"/>
      </w:pPr>
      <w:r w:rsidRPr="00BB5459">
        <w:t>N.A</w:t>
      </w:r>
      <w:r w:rsidR="005A4EA7">
        <w:t>.</w:t>
      </w:r>
    </w:p>
    <w:p w14:paraId="748A8211" w14:textId="78427262" w:rsidR="00BB5459" w:rsidRPr="00BB5459" w:rsidRDefault="00BB5459" w:rsidP="00CA26BD">
      <w:pPr>
        <w:pStyle w:val="Query"/>
      </w:pPr>
      <w:r w:rsidRPr="00BB5459">
        <w:t>Form of the subsidy (i.e., grant, loan, tax concession, etc.)</w:t>
      </w:r>
    </w:p>
    <w:p w14:paraId="00ACCA34" w14:textId="282B098C" w:rsidR="00BB5459" w:rsidRPr="00BB5459" w:rsidRDefault="00BB5459" w:rsidP="001A5FC6">
      <w:pPr>
        <w:spacing w:before="240" w:after="240"/>
      </w:pPr>
      <w:r w:rsidRPr="00BB5459">
        <w:t>Grant</w:t>
      </w:r>
      <w:r w:rsidR="005A4EA7">
        <w:t>.</w:t>
      </w:r>
    </w:p>
    <w:p w14:paraId="4B5DC433" w14:textId="48D48468" w:rsidR="00BB5459" w:rsidRPr="00BB5459" w:rsidRDefault="00BB5459" w:rsidP="00CA26BD">
      <w:pPr>
        <w:pStyle w:val="Query"/>
      </w:pPr>
      <w:r w:rsidRPr="00BB5459">
        <w:t>To whom and how the subsidy is provided</w:t>
      </w:r>
    </w:p>
    <w:p w14:paraId="673CBD27" w14:textId="77777777" w:rsidR="00BB5459" w:rsidRPr="00BB5459" w:rsidRDefault="00BB5459" w:rsidP="001A5FC6">
      <w:pPr>
        <w:spacing w:before="240" w:after="240"/>
      </w:pPr>
      <w:r w:rsidRPr="00BB5459">
        <w:rPr>
          <w:lang w:val="en-US"/>
        </w:rPr>
        <w:t>The government provides a grant based on the application from commercial farm households or community-based farm cooperatives under the rice production allotted by administration.</w:t>
      </w:r>
    </w:p>
    <w:p w14:paraId="25E98EF0" w14:textId="309C1981" w:rsidR="00BB5459" w:rsidRPr="00BB5459" w:rsidRDefault="00BB5459" w:rsidP="004B5382">
      <w:pPr>
        <w:pStyle w:val="Query"/>
        <w:keepNext/>
      </w:pPr>
      <w:r w:rsidRPr="00BB5459">
        <w:t>Subsidy per unit, or in cases where this is not possible, the total amount or the annual amount budgeted for that subsidy</w:t>
      </w:r>
    </w:p>
    <w:p w14:paraId="0C1D44A3" w14:textId="68B981D8" w:rsidR="00BB5459" w:rsidRPr="00BB5459" w:rsidRDefault="00BB5459" w:rsidP="004B5382">
      <w:pPr>
        <w:keepNext/>
        <w:spacing w:before="240" w:after="240"/>
      </w:pPr>
      <w:r w:rsidRPr="00BB5459">
        <w:t>FY 2018</w:t>
      </w:r>
      <w:r w:rsidR="00DD0B74">
        <w:t xml:space="preserve"> - </w:t>
      </w:r>
      <w:r w:rsidRPr="00BB5459">
        <w:t>(¥</w:t>
      </w:r>
      <w:r w:rsidR="00CA26BD">
        <w:t xml:space="preserve"> </w:t>
      </w:r>
      <w:r w:rsidRPr="00BB5459">
        <w:t>70,546million)</w:t>
      </w:r>
      <w:r w:rsidR="005A4EA7">
        <w:t>.</w:t>
      </w:r>
    </w:p>
    <w:p w14:paraId="56F3C08E" w14:textId="336AE37F" w:rsidR="00BB5459" w:rsidRPr="00BB5459" w:rsidRDefault="00BB5459" w:rsidP="00CA26BD">
      <w:pPr>
        <w:pStyle w:val="Query"/>
      </w:pPr>
      <w:r w:rsidRPr="00BB5459">
        <w:t>Duration of the subsidy and/or any other time limits attached to it</w:t>
      </w:r>
    </w:p>
    <w:p w14:paraId="602EE9AA" w14:textId="77777777" w:rsidR="00BB5459" w:rsidRPr="00BB5459" w:rsidRDefault="00BB5459" w:rsidP="001A5FC6">
      <w:pPr>
        <w:spacing w:before="240" w:after="240"/>
        <w:rPr>
          <w:spacing w:val="-2"/>
        </w:rPr>
      </w:pPr>
      <w:r w:rsidRPr="00BB5459">
        <w:t>The measure was abolished in FY 2018.</w:t>
      </w:r>
    </w:p>
    <w:p w14:paraId="2AA5846E" w14:textId="19BE467B" w:rsidR="00BB5459" w:rsidRPr="005A4EA7" w:rsidRDefault="00BB5459" w:rsidP="004B5382">
      <w:pPr>
        <w:pStyle w:val="Query"/>
      </w:pPr>
      <w:r w:rsidRPr="00BB5459">
        <w:t>Statistical data permitting an assessment of the trade effects of the subsidy</w:t>
      </w:r>
    </w:p>
    <w:p w14:paraId="2AD6410A" w14:textId="77777777" w:rsidR="00BB5459" w:rsidRPr="00BB5459" w:rsidRDefault="00BB5459" w:rsidP="004B5382">
      <w:pPr>
        <w:pStyle w:val="Caption"/>
        <w:keepNext w:val="0"/>
        <w:jc w:val="right"/>
        <w:rPr>
          <w:lang w:val="en-US"/>
        </w:rPr>
      </w:pPr>
      <w:r w:rsidRPr="00BB5459">
        <w:rPr>
          <w:lang w:val="en-US"/>
        </w:rPr>
        <w:t>(Unit: Thousand tons)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21"/>
        <w:gridCol w:w="1445"/>
        <w:gridCol w:w="1565"/>
        <w:gridCol w:w="1625"/>
        <w:gridCol w:w="1472"/>
        <w:gridCol w:w="1468"/>
      </w:tblGrid>
      <w:tr w:rsidR="00BB5459" w:rsidRPr="005A4EA7" w14:paraId="0C23BD03" w14:textId="77777777" w:rsidTr="00DD0B74">
        <w:trPr>
          <w:trHeight w:val="255"/>
          <w:jc w:val="center"/>
        </w:trPr>
        <w:tc>
          <w:tcPr>
            <w:tcW w:w="790" w:type="pct"/>
            <w:shd w:val="clear" w:color="auto" w:fill="auto"/>
          </w:tcPr>
          <w:p w14:paraId="7889D547" w14:textId="77777777" w:rsidR="00BB5459" w:rsidRPr="005A4EA7" w:rsidRDefault="00BB5459" w:rsidP="004B5382">
            <w:pPr>
              <w:rPr>
                <w:b/>
                <w:bCs/>
                <w:sz w:val="16"/>
                <w:szCs w:val="16"/>
                <w:lang w:val="en-US"/>
              </w:rPr>
            </w:pPr>
            <w:r w:rsidRPr="005A4EA7">
              <w:rPr>
                <w:b/>
                <w:bCs/>
                <w:sz w:val="16"/>
                <w:szCs w:val="16"/>
                <w:lang w:val="en-US"/>
              </w:rPr>
              <w:t>Item</w:t>
            </w:r>
          </w:p>
        </w:tc>
        <w:tc>
          <w:tcPr>
            <w:tcW w:w="803" w:type="pct"/>
            <w:shd w:val="clear" w:color="auto" w:fill="auto"/>
          </w:tcPr>
          <w:p w14:paraId="5AC7EAEB" w14:textId="77777777" w:rsidR="00BB5459" w:rsidRPr="005A4EA7" w:rsidRDefault="00BB5459" w:rsidP="004B5382">
            <w:pPr>
              <w:jc w:val="center"/>
              <w:rPr>
                <w:b/>
                <w:bCs/>
                <w:sz w:val="16"/>
                <w:szCs w:val="16"/>
                <w:lang w:val="en-US"/>
              </w:rPr>
            </w:pPr>
            <w:r w:rsidRPr="005A4EA7">
              <w:rPr>
                <w:b/>
                <w:bCs/>
                <w:sz w:val="16"/>
                <w:szCs w:val="16"/>
                <w:lang w:val="en-US"/>
              </w:rPr>
              <w:t>Fiscal Year</w:t>
            </w:r>
          </w:p>
        </w:tc>
        <w:tc>
          <w:tcPr>
            <w:tcW w:w="870" w:type="pct"/>
            <w:shd w:val="clear" w:color="auto" w:fill="auto"/>
          </w:tcPr>
          <w:p w14:paraId="428C2964" w14:textId="77777777" w:rsidR="00BB5459" w:rsidRPr="005A4EA7" w:rsidRDefault="00BB5459" w:rsidP="004B5382">
            <w:pPr>
              <w:jc w:val="center"/>
              <w:rPr>
                <w:b/>
                <w:bCs/>
                <w:sz w:val="16"/>
                <w:szCs w:val="16"/>
                <w:lang w:val="en-US"/>
              </w:rPr>
            </w:pPr>
            <w:r w:rsidRPr="005A4EA7">
              <w:rPr>
                <w:b/>
                <w:bCs/>
                <w:sz w:val="16"/>
                <w:szCs w:val="16"/>
                <w:lang w:val="en-US"/>
              </w:rPr>
              <w:t>Production</w:t>
            </w:r>
          </w:p>
        </w:tc>
        <w:tc>
          <w:tcPr>
            <w:tcW w:w="903" w:type="pct"/>
            <w:shd w:val="clear" w:color="auto" w:fill="auto"/>
          </w:tcPr>
          <w:p w14:paraId="161CAA03" w14:textId="77777777" w:rsidR="00BB5459" w:rsidRPr="005A4EA7" w:rsidRDefault="00BB5459" w:rsidP="004B5382">
            <w:pPr>
              <w:jc w:val="center"/>
              <w:rPr>
                <w:b/>
                <w:bCs/>
                <w:sz w:val="16"/>
                <w:szCs w:val="16"/>
                <w:lang w:val="en-US"/>
              </w:rPr>
            </w:pPr>
            <w:r w:rsidRPr="005A4EA7">
              <w:rPr>
                <w:b/>
                <w:bCs/>
                <w:sz w:val="16"/>
                <w:szCs w:val="16"/>
                <w:lang w:val="en-US"/>
              </w:rPr>
              <w:t>Consumption</w:t>
            </w:r>
          </w:p>
        </w:tc>
        <w:tc>
          <w:tcPr>
            <w:tcW w:w="818" w:type="pct"/>
            <w:shd w:val="clear" w:color="auto" w:fill="auto"/>
          </w:tcPr>
          <w:p w14:paraId="64B2EFE8" w14:textId="77777777" w:rsidR="00BB5459" w:rsidRPr="005A4EA7" w:rsidRDefault="00BB5459" w:rsidP="004B5382">
            <w:pPr>
              <w:jc w:val="center"/>
              <w:rPr>
                <w:b/>
                <w:bCs/>
                <w:sz w:val="16"/>
                <w:szCs w:val="16"/>
                <w:lang w:val="en-US"/>
              </w:rPr>
            </w:pPr>
            <w:r w:rsidRPr="005A4EA7">
              <w:rPr>
                <w:b/>
                <w:bCs/>
                <w:sz w:val="16"/>
                <w:szCs w:val="16"/>
                <w:lang w:val="en-US"/>
              </w:rPr>
              <w:t>Import</w:t>
            </w:r>
          </w:p>
        </w:tc>
        <w:tc>
          <w:tcPr>
            <w:tcW w:w="816" w:type="pct"/>
            <w:shd w:val="clear" w:color="auto" w:fill="auto"/>
          </w:tcPr>
          <w:p w14:paraId="3FAA87AD" w14:textId="77777777" w:rsidR="00BB5459" w:rsidRPr="005A4EA7" w:rsidRDefault="00BB5459" w:rsidP="004B5382">
            <w:pPr>
              <w:jc w:val="center"/>
              <w:rPr>
                <w:b/>
                <w:bCs/>
                <w:sz w:val="16"/>
                <w:szCs w:val="16"/>
                <w:lang w:val="en-US"/>
              </w:rPr>
            </w:pPr>
            <w:r w:rsidRPr="005A4EA7">
              <w:rPr>
                <w:b/>
                <w:bCs/>
                <w:sz w:val="16"/>
                <w:szCs w:val="16"/>
                <w:lang w:val="en-US"/>
              </w:rPr>
              <w:t>Export</w:t>
            </w:r>
          </w:p>
        </w:tc>
      </w:tr>
      <w:tr w:rsidR="00BB5459" w:rsidRPr="005A4EA7" w14:paraId="3B8663E9" w14:textId="77777777" w:rsidTr="00DD0B74">
        <w:trPr>
          <w:trHeight w:val="255"/>
          <w:jc w:val="center"/>
        </w:trPr>
        <w:tc>
          <w:tcPr>
            <w:tcW w:w="790" w:type="pct"/>
            <w:vMerge w:val="restart"/>
            <w:shd w:val="clear" w:color="auto" w:fill="auto"/>
            <w:vAlign w:val="center"/>
          </w:tcPr>
          <w:p w14:paraId="4E28F63D" w14:textId="77777777" w:rsidR="00BB5459" w:rsidRPr="005A4EA7" w:rsidRDefault="00BB5459" w:rsidP="004B5382">
            <w:pPr>
              <w:rPr>
                <w:sz w:val="16"/>
                <w:szCs w:val="16"/>
                <w:lang w:val="en-US"/>
              </w:rPr>
            </w:pPr>
            <w:r w:rsidRPr="005A4EA7">
              <w:rPr>
                <w:sz w:val="16"/>
                <w:szCs w:val="16"/>
                <w:lang w:val="en-US"/>
              </w:rPr>
              <w:t>Rice</w:t>
            </w:r>
          </w:p>
        </w:tc>
        <w:tc>
          <w:tcPr>
            <w:tcW w:w="803" w:type="pct"/>
            <w:shd w:val="clear" w:color="auto" w:fill="auto"/>
          </w:tcPr>
          <w:p w14:paraId="147B5C14"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2016</w:t>
            </w:r>
          </w:p>
        </w:tc>
        <w:tc>
          <w:tcPr>
            <w:tcW w:w="870" w:type="pct"/>
            <w:shd w:val="clear" w:color="auto" w:fill="auto"/>
          </w:tcPr>
          <w:p w14:paraId="5B881D8B"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8,550</w:t>
            </w:r>
          </w:p>
        </w:tc>
        <w:tc>
          <w:tcPr>
            <w:tcW w:w="903" w:type="pct"/>
            <w:shd w:val="clear" w:color="auto" w:fill="auto"/>
          </w:tcPr>
          <w:p w14:paraId="0FE232C5"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8,644</w:t>
            </w:r>
          </w:p>
        </w:tc>
        <w:tc>
          <w:tcPr>
            <w:tcW w:w="818" w:type="pct"/>
            <w:shd w:val="clear" w:color="auto" w:fill="auto"/>
          </w:tcPr>
          <w:p w14:paraId="73C257CD"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911</w:t>
            </w:r>
          </w:p>
        </w:tc>
        <w:tc>
          <w:tcPr>
            <w:tcW w:w="816" w:type="pct"/>
            <w:shd w:val="clear" w:color="auto" w:fill="auto"/>
          </w:tcPr>
          <w:p w14:paraId="01AF4212" w14:textId="1E3AC1CC" w:rsidR="00BB5459" w:rsidRPr="005A4EA7" w:rsidRDefault="00BB5459" w:rsidP="004B5382">
            <w:pPr>
              <w:tabs>
                <w:tab w:val="clear" w:pos="720"/>
              </w:tabs>
              <w:ind w:right="365"/>
              <w:jc w:val="right"/>
              <w:rPr>
                <w:sz w:val="16"/>
                <w:szCs w:val="16"/>
                <w:lang w:val="en-US"/>
              </w:rPr>
            </w:pPr>
            <w:r w:rsidRPr="005A4EA7">
              <w:rPr>
                <w:sz w:val="16"/>
                <w:szCs w:val="16"/>
                <w:lang w:val="en-US"/>
              </w:rPr>
              <w:t>94</w:t>
            </w:r>
          </w:p>
        </w:tc>
      </w:tr>
      <w:tr w:rsidR="00BB5459" w:rsidRPr="005A4EA7" w14:paraId="47F579CB" w14:textId="77777777" w:rsidTr="00DD0B74">
        <w:trPr>
          <w:trHeight w:val="255"/>
          <w:jc w:val="center"/>
        </w:trPr>
        <w:tc>
          <w:tcPr>
            <w:tcW w:w="790" w:type="pct"/>
            <w:vMerge/>
            <w:shd w:val="clear" w:color="auto" w:fill="auto"/>
          </w:tcPr>
          <w:p w14:paraId="2DB3C467" w14:textId="77777777" w:rsidR="00BB5459" w:rsidRPr="005A4EA7" w:rsidRDefault="00BB5459" w:rsidP="004B5382">
            <w:pPr>
              <w:rPr>
                <w:sz w:val="16"/>
                <w:szCs w:val="16"/>
                <w:lang w:val="en-US"/>
              </w:rPr>
            </w:pPr>
          </w:p>
        </w:tc>
        <w:tc>
          <w:tcPr>
            <w:tcW w:w="803" w:type="pct"/>
            <w:shd w:val="clear" w:color="auto" w:fill="auto"/>
          </w:tcPr>
          <w:p w14:paraId="64827D54"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2017</w:t>
            </w:r>
          </w:p>
        </w:tc>
        <w:tc>
          <w:tcPr>
            <w:tcW w:w="870" w:type="pct"/>
            <w:shd w:val="clear" w:color="auto" w:fill="auto"/>
          </w:tcPr>
          <w:p w14:paraId="7D0EFE84"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8,324</w:t>
            </w:r>
          </w:p>
        </w:tc>
        <w:tc>
          <w:tcPr>
            <w:tcW w:w="903" w:type="pct"/>
            <w:shd w:val="clear" w:color="auto" w:fill="auto"/>
          </w:tcPr>
          <w:p w14:paraId="43470996"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8,616</w:t>
            </w:r>
          </w:p>
        </w:tc>
        <w:tc>
          <w:tcPr>
            <w:tcW w:w="818" w:type="pct"/>
            <w:shd w:val="clear" w:color="auto" w:fill="auto"/>
          </w:tcPr>
          <w:p w14:paraId="17478E3F"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888</w:t>
            </w:r>
          </w:p>
        </w:tc>
        <w:tc>
          <w:tcPr>
            <w:tcW w:w="816" w:type="pct"/>
            <w:shd w:val="clear" w:color="auto" w:fill="auto"/>
          </w:tcPr>
          <w:p w14:paraId="2F28B6B1"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95</w:t>
            </w:r>
          </w:p>
        </w:tc>
      </w:tr>
      <w:tr w:rsidR="00BB5459" w:rsidRPr="005A4EA7" w14:paraId="45B9DEB6" w14:textId="77777777" w:rsidTr="00DD0B74">
        <w:trPr>
          <w:trHeight w:val="255"/>
          <w:jc w:val="center"/>
        </w:trPr>
        <w:tc>
          <w:tcPr>
            <w:tcW w:w="790" w:type="pct"/>
            <w:vMerge/>
            <w:shd w:val="clear" w:color="auto" w:fill="auto"/>
          </w:tcPr>
          <w:p w14:paraId="2F4E4441" w14:textId="77777777" w:rsidR="00BB5459" w:rsidRPr="005A4EA7" w:rsidRDefault="00BB5459" w:rsidP="004B5382">
            <w:pPr>
              <w:rPr>
                <w:sz w:val="16"/>
                <w:szCs w:val="16"/>
                <w:lang w:val="en-US"/>
              </w:rPr>
            </w:pPr>
          </w:p>
        </w:tc>
        <w:tc>
          <w:tcPr>
            <w:tcW w:w="803" w:type="pct"/>
            <w:shd w:val="clear" w:color="auto" w:fill="auto"/>
          </w:tcPr>
          <w:p w14:paraId="689D2D7B"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2018</w:t>
            </w:r>
          </w:p>
        </w:tc>
        <w:tc>
          <w:tcPr>
            <w:tcW w:w="870" w:type="pct"/>
            <w:shd w:val="clear" w:color="auto" w:fill="auto"/>
          </w:tcPr>
          <w:p w14:paraId="70E6A68A"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8,208</w:t>
            </w:r>
          </w:p>
        </w:tc>
        <w:tc>
          <w:tcPr>
            <w:tcW w:w="903" w:type="pct"/>
            <w:shd w:val="clear" w:color="auto" w:fill="auto"/>
          </w:tcPr>
          <w:p w14:paraId="5B8FFAAF"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8,443</w:t>
            </w:r>
          </w:p>
        </w:tc>
        <w:tc>
          <w:tcPr>
            <w:tcW w:w="818" w:type="pct"/>
            <w:shd w:val="clear" w:color="auto" w:fill="auto"/>
          </w:tcPr>
          <w:p w14:paraId="3D9103D6"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787</w:t>
            </w:r>
          </w:p>
        </w:tc>
        <w:tc>
          <w:tcPr>
            <w:tcW w:w="816" w:type="pct"/>
            <w:shd w:val="clear" w:color="auto" w:fill="auto"/>
          </w:tcPr>
          <w:p w14:paraId="7F4CF0AB" w14:textId="77777777" w:rsidR="00BB5459" w:rsidRPr="005A4EA7" w:rsidRDefault="00BB5459" w:rsidP="004B5382">
            <w:pPr>
              <w:tabs>
                <w:tab w:val="clear" w:pos="720"/>
              </w:tabs>
              <w:ind w:right="365"/>
              <w:jc w:val="right"/>
              <w:rPr>
                <w:sz w:val="16"/>
                <w:szCs w:val="16"/>
                <w:lang w:val="en-US"/>
              </w:rPr>
            </w:pPr>
            <w:r w:rsidRPr="005A4EA7">
              <w:rPr>
                <w:sz w:val="16"/>
                <w:szCs w:val="16"/>
                <w:lang w:val="en-US"/>
              </w:rPr>
              <w:t>115</w:t>
            </w:r>
          </w:p>
        </w:tc>
      </w:tr>
    </w:tbl>
    <w:p w14:paraId="06A1B913" w14:textId="2ADDABFD" w:rsidR="00BB5459" w:rsidRPr="00BB5459" w:rsidRDefault="00BB5459" w:rsidP="004B5382">
      <w:pPr>
        <w:pStyle w:val="NoteText"/>
        <w:spacing w:before="120"/>
      </w:pPr>
      <w:r w:rsidRPr="00BB5459">
        <w:t>The date source:</w:t>
      </w:r>
      <w:r w:rsidR="001B24F6">
        <w:tab/>
      </w:r>
      <w:r w:rsidRPr="00BB5459">
        <w:t>food balance sheet</w:t>
      </w:r>
      <w:r w:rsidR="00B27783">
        <w:t>.</w:t>
      </w:r>
    </w:p>
    <w:p w14:paraId="0545AFEC" w14:textId="33EEB007" w:rsidR="00BB5459" w:rsidRPr="00BB5459" w:rsidRDefault="00BB5459" w:rsidP="004B5382">
      <w:pPr>
        <w:pStyle w:val="Heading2"/>
        <w:keepNext w:val="0"/>
        <w:keepLines w:val="0"/>
        <w:spacing w:before="240"/>
      </w:pPr>
      <w:bookmarkStart w:id="486" w:name="_Toc75882539"/>
      <w:r w:rsidRPr="00BB5459">
        <w:t>Measures for Sugar</w:t>
      </w:r>
      <w:bookmarkEnd w:id="486"/>
    </w:p>
    <w:p w14:paraId="47A69E82" w14:textId="0851B8BC" w:rsidR="00BB5459" w:rsidRPr="00BB5459" w:rsidRDefault="00BB5459" w:rsidP="00CA26BD">
      <w:pPr>
        <w:pStyle w:val="Query"/>
        <w:numPr>
          <w:ilvl w:val="0"/>
          <w:numId w:val="38"/>
        </w:numPr>
      </w:pPr>
      <w:r w:rsidRPr="00BB5459">
        <w:t>Title of the subsidy programme</w:t>
      </w:r>
    </w:p>
    <w:p w14:paraId="5E1BCB40" w14:textId="5078806F" w:rsidR="00BB5459" w:rsidRPr="00BB5459" w:rsidRDefault="00BB5459" w:rsidP="001A5FC6">
      <w:pPr>
        <w:spacing w:before="240" w:after="240"/>
      </w:pPr>
      <w:r w:rsidRPr="00BB5459">
        <w:t>Measures for Sugar</w:t>
      </w:r>
      <w:r w:rsidR="00890A9C">
        <w:t>.</w:t>
      </w:r>
    </w:p>
    <w:p w14:paraId="24CE529B" w14:textId="782D9AE8" w:rsidR="00BB5459" w:rsidRPr="00BB5459" w:rsidRDefault="00BB5459" w:rsidP="00CA26BD">
      <w:pPr>
        <w:pStyle w:val="Query"/>
      </w:pPr>
      <w:r w:rsidRPr="00BB5459">
        <w:t>Period covered by the notification</w:t>
      </w:r>
    </w:p>
    <w:p w14:paraId="37947627" w14:textId="7BF8287C" w:rsidR="00BB5459" w:rsidRPr="00BB5459" w:rsidRDefault="00BB5459" w:rsidP="001A5FC6">
      <w:pPr>
        <w:spacing w:before="240" w:after="240"/>
      </w:pPr>
      <w:r w:rsidRPr="00BB5459">
        <w:t>Fiscal year 2018 (April 2018 - March 2019) (previous fiscal year)</w:t>
      </w:r>
      <w:r w:rsidR="00890A9C">
        <w:t>.</w:t>
      </w:r>
    </w:p>
    <w:p w14:paraId="55857D6C" w14:textId="45AC5EA5" w:rsidR="00BB5459" w:rsidRPr="00BB5459" w:rsidRDefault="00BB5459" w:rsidP="00CA26BD">
      <w:pPr>
        <w:pStyle w:val="Query"/>
      </w:pPr>
      <w:r w:rsidRPr="00BB5459">
        <w:t>Policy objective and/or purpose of the subsidy</w:t>
      </w:r>
    </w:p>
    <w:p w14:paraId="7D298E78" w14:textId="77777777" w:rsidR="00BB5459" w:rsidRPr="00BB5459" w:rsidRDefault="00BB5459" w:rsidP="001A5FC6">
      <w:pPr>
        <w:spacing w:before="240" w:after="240"/>
      </w:pPr>
      <w:r w:rsidRPr="00BB5459">
        <w:t>To contribute to stabilizing national living conditions through safeguarding the income of the producers of sweetening resource crops and stabilizing management of sugar producers.</w:t>
      </w:r>
    </w:p>
    <w:p w14:paraId="7202E96D" w14:textId="55C20655" w:rsidR="00BB5459" w:rsidRPr="00BB5459" w:rsidRDefault="00BB5459" w:rsidP="003C5B95">
      <w:pPr>
        <w:pStyle w:val="Query"/>
        <w:keepNext/>
      </w:pPr>
      <w:r w:rsidRPr="00BB5459">
        <w:lastRenderedPageBreak/>
        <w:t>Background and authority for the subsidy</w:t>
      </w:r>
    </w:p>
    <w:p w14:paraId="74C1EAB0" w14:textId="213F28DD" w:rsidR="00BB5459" w:rsidRPr="00BB5459" w:rsidRDefault="00BB5459" w:rsidP="003C5B95">
      <w:pPr>
        <w:keepNext/>
      </w:pPr>
      <w:r w:rsidRPr="00BB5459">
        <w:t>Ministry of Agriculture, Forestry and Fisheries</w:t>
      </w:r>
      <w:r w:rsidR="00890A9C">
        <w:t>.</w:t>
      </w:r>
    </w:p>
    <w:p w14:paraId="4E5557F3" w14:textId="0F0F6BF9" w:rsidR="00BB5459" w:rsidRPr="00BB5459" w:rsidRDefault="00BB5459" w:rsidP="003C5B95">
      <w:pPr>
        <w:keepNext/>
      </w:pPr>
      <w:r w:rsidRPr="00BB5459">
        <w:t>Agriculture and Livestock Industries Corporation</w:t>
      </w:r>
      <w:r w:rsidR="00890A9C">
        <w:t>.</w:t>
      </w:r>
    </w:p>
    <w:p w14:paraId="37C9CDE1" w14:textId="7DBD7176" w:rsidR="00BB5459" w:rsidRPr="00BB5459" w:rsidRDefault="00BB5459" w:rsidP="00CA26BD">
      <w:pPr>
        <w:pStyle w:val="Query"/>
      </w:pPr>
      <w:r w:rsidRPr="00BB5459">
        <w:t>Legislation under which it is granted</w:t>
      </w:r>
    </w:p>
    <w:p w14:paraId="53EC149E" w14:textId="486D3961" w:rsidR="00BB5459" w:rsidRPr="00BB5459" w:rsidRDefault="00BB5459" w:rsidP="003C5B95">
      <w:r w:rsidRPr="00BB5459">
        <w:t>Sugar and Starch Price Adjustment Law</w:t>
      </w:r>
      <w:r w:rsidR="00890A9C">
        <w:t>.</w:t>
      </w:r>
    </w:p>
    <w:p w14:paraId="22DFD01C" w14:textId="5DADE016" w:rsidR="00BB5459" w:rsidRPr="00BB5459" w:rsidRDefault="00BB5459" w:rsidP="003C5B95">
      <w:r w:rsidRPr="00BB5459">
        <w:t>Agriculture and Livestock Industries Corporation Law</w:t>
      </w:r>
      <w:r w:rsidR="00890A9C">
        <w:t>.</w:t>
      </w:r>
    </w:p>
    <w:p w14:paraId="43FB0BA9" w14:textId="10934B53" w:rsidR="00BB5459" w:rsidRPr="00BB5459" w:rsidRDefault="00BB5459" w:rsidP="00CA26BD">
      <w:pPr>
        <w:pStyle w:val="Query"/>
      </w:pPr>
      <w:r w:rsidRPr="00BB5459">
        <w:t>Form of the subsidy (i.e., grant, loan, tax concession, etc.)</w:t>
      </w:r>
    </w:p>
    <w:p w14:paraId="10FB3920" w14:textId="67B6B28D" w:rsidR="00BB5459" w:rsidRPr="00BB5459" w:rsidRDefault="00BB5459" w:rsidP="001A5FC6">
      <w:pPr>
        <w:spacing w:before="240" w:after="240"/>
      </w:pPr>
      <w:r w:rsidRPr="00BB5459">
        <w:t>Grant</w:t>
      </w:r>
      <w:r w:rsidR="00890A9C">
        <w:t>.</w:t>
      </w:r>
    </w:p>
    <w:p w14:paraId="5EC5B92D" w14:textId="57A72E33" w:rsidR="00BB5459" w:rsidRPr="00BB5459" w:rsidRDefault="00BB5459" w:rsidP="00CA26BD">
      <w:pPr>
        <w:pStyle w:val="Query"/>
      </w:pPr>
      <w:r w:rsidRPr="00BB5459">
        <w:t>To whom and how the subsidy is provided</w:t>
      </w:r>
    </w:p>
    <w:p w14:paraId="625DDBA5" w14:textId="77777777" w:rsidR="00BB5459" w:rsidRPr="00BB5459" w:rsidRDefault="00BB5459" w:rsidP="001A5FC6">
      <w:pPr>
        <w:spacing w:before="240" w:after="240"/>
      </w:pPr>
      <w:r w:rsidRPr="00BB5459">
        <w:t>The Government provides payments through the Agriculture and Livestock Industries Corporation, based on the applications from the sweetening resource crops producers in specified areas and sugar producers.</w:t>
      </w:r>
    </w:p>
    <w:p w14:paraId="7BDCEC75" w14:textId="01AE1712" w:rsidR="00BB5459" w:rsidRPr="00BB5459" w:rsidRDefault="00BB5459" w:rsidP="003C5B95">
      <w:pPr>
        <w:pStyle w:val="Query"/>
      </w:pPr>
      <w:r w:rsidRPr="00BB5459">
        <w:t>Subsidy per unit, or in cases where this is not possible, the total amount or the annual amount budgeted for that subsidy</w:t>
      </w:r>
    </w:p>
    <w:p w14:paraId="656834AB" w14:textId="613D7ECB" w:rsidR="00BB5459" w:rsidRPr="00BB5459" w:rsidRDefault="00BB5459" w:rsidP="003C5B95">
      <w:pPr>
        <w:spacing w:before="240" w:after="240"/>
      </w:pPr>
      <w:r w:rsidRPr="00BB5459">
        <w:t>FY 2018</w:t>
      </w:r>
      <w:r w:rsidR="001A5FC6" w:rsidRPr="001A5FC6">
        <w:t xml:space="preserve"> </w:t>
      </w:r>
      <w:r w:rsidRPr="00BB5459">
        <w:t>¥</w:t>
      </w:r>
      <w:r w:rsidR="00CA26BD">
        <w:t xml:space="preserve"> </w:t>
      </w:r>
      <w:r w:rsidRPr="00BB5459">
        <w:t>36,075 million (FY 2017 ¥</w:t>
      </w:r>
      <w:r w:rsidR="00CA26BD">
        <w:t xml:space="preserve"> </w:t>
      </w:r>
      <w:r w:rsidRPr="00BB5459">
        <w:t>44,576 million</w:t>
      </w:r>
      <w:r w:rsidR="00890A9C">
        <w:t>).</w:t>
      </w:r>
    </w:p>
    <w:p w14:paraId="0C9D7B42" w14:textId="79F7A09C" w:rsidR="00BB5459" w:rsidRPr="00BB5459" w:rsidRDefault="00BB5459" w:rsidP="00CA26BD">
      <w:pPr>
        <w:pStyle w:val="Query"/>
      </w:pPr>
      <w:r w:rsidRPr="00BB5459">
        <w:t>Duration of the subsidy and/or any other time limits attached to it</w:t>
      </w:r>
    </w:p>
    <w:p w14:paraId="108E59A3" w14:textId="12FC73EA" w:rsidR="00BB5459" w:rsidRPr="00BB5459" w:rsidRDefault="00BB5459" w:rsidP="001A5FC6">
      <w:pPr>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7A8365F5" w14:textId="1CE4DA6C" w:rsidR="00BB5459" w:rsidRPr="00BB5459" w:rsidRDefault="00BB5459" w:rsidP="004B5382">
      <w:pPr>
        <w:pStyle w:val="Query"/>
      </w:pPr>
      <w:r w:rsidRPr="00BB5459">
        <w:t>Statistical data permitting an assessment of the trade effects of the subsidy</w:t>
      </w:r>
    </w:p>
    <w:p w14:paraId="1DEB6FC7" w14:textId="77777777" w:rsidR="00BB5459" w:rsidRPr="00BB5459" w:rsidRDefault="00BB5459" w:rsidP="004B5382">
      <w:pPr>
        <w:pStyle w:val="Caption"/>
        <w:keepNext w:val="0"/>
        <w:jc w:val="right"/>
      </w:pPr>
      <w:r w:rsidRPr="00BB5459">
        <w:t>(Unit: Thousand tons)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875"/>
        <w:gridCol w:w="1638"/>
        <w:gridCol w:w="1636"/>
        <w:gridCol w:w="1943"/>
        <w:gridCol w:w="1727"/>
        <w:gridCol w:w="1177"/>
      </w:tblGrid>
      <w:tr w:rsidR="00BB5459" w:rsidRPr="00127E1D" w14:paraId="38CB7506" w14:textId="77777777" w:rsidTr="00CA26BD">
        <w:trPr>
          <w:trHeight w:val="255"/>
          <w:jc w:val="center"/>
        </w:trPr>
        <w:tc>
          <w:tcPr>
            <w:tcW w:w="0" w:type="auto"/>
            <w:vAlign w:val="center"/>
          </w:tcPr>
          <w:p w14:paraId="6C2BDDDD" w14:textId="77777777" w:rsidR="00BB5459" w:rsidRPr="00127E1D" w:rsidRDefault="00BB5459" w:rsidP="004B5382">
            <w:pPr>
              <w:rPr>
                <w:b/>
                <w:bCs/>
                <w:sz w:val="16"/>
                <w:szCs w:val="16"/>
              </w:rPr>
            </w:pPr>
            <w:r w:rsidRPr="00127E1D">
              <w:rPr>
                <w:b/>
                <w:bCs/>
                <w:sz w:val="16"/>
                <w:szCs w:val="16"/>
              </w:rPr>
              <w:t>Item</w:t>
            </w:r>
          </w:p>
        </w:tc>
        <w:tc>
          <w:tcPr>
            <w:tcW w:w="0" w:type="auto"/>
            <w:vAlign w:val="center"/>
          </w:tcPr>
          <w:p w14:paraId="69EB4671" w14:textId="77777777" w:rsidR="00BB5459" w:rsidRPr="00127E1D" w:rsidRDefault="00BB5459" w:rsidP="004B5382">
            <w:pPr>
              <w:jc w:val="center"/>
              <w:rPr>
                <w:b/>
                <w:bCs/>
                <w:sz w:val="16"/>
                <w:szCs w:val="16"/>
              </w:rPr>
            </w:pPr>
            <w:r w:rsidRPr="00127E1D">
              <w:rPr>
                <w:b/>
                <w:bCs/>
                <w:sz w:val="16"/>
                <w:szCs w:val="16"/>
              </w:rPr>
              <w:t>Fiscal Year</w:t>
            </w:r>
          </w:p>
        </w:tc>
        <w:tc>
          <w:tcPr>
            <w:tcW w:w="0" w:type="auto"/>
            <w:vAlign w:val="center"/>
          </w:tcPr>
          <w:p w14:paraId="01FA5145" w14:textId="77777777" w:rsidR="00BB5459" w:rsidRPr="00127E1D" w:rsidRDefault="00BB5459" w:rsidP="004B5382">
            <w:pPr>
              <w:jc w:val="center"/>
              <w:rPr>
                <w:b/>
                <w:bCs/>
                <w:sz w:val="16"/>
                <w:szCs w:val="16"/>
              </w:rPr>
            </w:pPr>
            <w:r w:rsidRPr="00127E1D">
              <w:rPr>
                <w:b/>
                <w:bCs/>
                <w:sz w:val="16"/>
                <w:szCs w:val="16"/>
              </w:rPr>
              <w:t>Production</w:t>
            </w:r>
          </w:p>
        </w:tc>
        <w:tc>
          <w:tcPr>
            <w:tcW w:w="0" w:type="auto"/>
            <w:vAlign w:val="center"/>
          </w:tcPr>
          <w:p w14:paraId="7B0C6CF9" w14:textId="77777777" w:rsidR="00BB5459" w:rsidRPr="00127E1D" w:rsidRDefault="00BB5459" w:rsidP="004B5382">
            <w:pPr>
              <w:jc w:val="center"/>
              <w:rPr>
                <w:b/>
                <w:bCs/>
                <w:sz w:val="16"/>
                <w:szCs w:val="16"/>
              </w:rPr>
            </w:pPr>
            <w:r w:rsidRPr="00127E1D">
              <w:rPr>
                <w:b/>
                <w:bCs/>
                <w:sz w:val="16"/>
                <w:szCs w:val="16"/>
              </w:rPr>
              <w:t>Consumption</w:t>
            </w:r>
          </w:p>
        </w:tc>
        <w:tc>
          <w:tcPr>
            <w:tcW w:w="0" w:type="auto"/>
            <w:vAlign w:val="center"/>
          </w:tcPr>
          <w:p w14:paraId="26BD9368" w14:textId="77777777" w:rsidR="00BB5459" w:rsidRPr="00127E1D" w:rsidRDefault="00BB5459" w:rsidP="004B5382">
            <w:pPr>
              <w:jc w:val="center"/>
              <w:rPr>
                <w:b/>
                <w:bCs/>
                <w:sz w:val="16"/>
                <w:szCs w:val="16"/>
              </w:rPr>
            </w:pPr>
            <w:r w:rsidRPr="00127E1D">
              <w:rPr>
                <w:b/>
                <w:bCs/>
                <w:sz w:val="16"/>
                <w:szCs w:val="16"/>
              </w:rPr>
              <w:t>Import</w:t>
            </w:r>
          </w:p>
        </w:tc>
        <w:tc>
          <w:tcPr>
            <w:tcW w:w="0" w:type="auto"/>
            <w:vAlign w:val="center"/>
          </w:tcPr>
          <w:p w14:paraId="51CCCC6E" w14:textId="77777777" w:rsidR="00BB5459" w:rsidRPr="00127E1D" w:rsidRDefault="00BB5459" w:rsidP="004B5382">
            <w:pPr>
              <w:jc w:val="center"/>
              <w:rPr>
                <w:b/>
                <w:bCs/>
                <w:sz w:val="16"/>
                <w:szCs w:val="16"/>
              </w:rPr>
            </w:pPr>
            <w:r w:rsidRPr="00127E1D">
              <w:rPr>
                <w:b/>
                <w:bCs/>
                <w:sz w:val="16"/>
                <w:szCs w:val="16"/>
              </w:rPr>
              <w:t>Export</w:t>
            </w:r>
          </w:p>
        </w:tc>
      </w:tr>
      <w:tr w:rsidR="00127E1D" w:rsidRPr="00127E1D" w14:paraId="0CBE3C09" w14:textId="77777777" w:rsidTr="00CA26BD">
        <w:trPr>
          <w:trHeight w:val="255"/>
          <w:jc w:val="center"/>
        </w:trPr>
        <w:tc>
          <w:tcPr>
            <w:tcW w:w="0" w:type="auto"/>
            <w:vMerge w:val="restart"/>
            <w:vAlign w:val="center"/>
          </w:tcPr>
          <w:p w14:paraId="58D71552" w14:textId="1006D1EF" w:rsidR="00127E1D" w:rsidRPr="00127E1D" w:rsidRDefault="00127E1D" w:rsidP="00CA26BD">
            <w:pPr>
              <w:keepNext/>
              <w:rPr>
                <w:sz w:val="16"/>
                <w:szCs w:val="16"/>
              </w:rPr>
            </w:pPr>
            <w:r w:rsidRPr="00127E1D">
              <w:rPr>
                <w:sz w:val="16"/>
                <w:szCs w:val="16"/>
              </w:rPr>
              <w:t>Sugar</w:t>
            </w:r>
          </w:p>
        </w:tc>
        <w:tc>
          <w:tcPr>
            <w:tcW w:w="0" w:type="auto"/>
            <w:vAlign w:val="center"/>
          </w:tcPr>
          <w:p w14:paraId="2C24FBE9" w14:textId="1CB0498F" w:rsidR="00127E1D" w:rsidRPr="00127E1D" w:rsidRDefault="00127E1D" w:rsidP="00CA26BD">
            <w:pPr>
              <w:keepNext/>
              <w:tabs>
                <w:tab w:val="clear" w:pos="720"/>
              </w:tabs>
              <w:ind w:right="573"/>
              <w:jc w:val="right"/>
              <w:rPr>
                <w:sz w:val="16"/>
                <w:szCs w:val="16"/>
              </w:rPr>
            </w:pPr>
            <w:r w:rsidRPr="00127E1D">
              <w:rPr>
                <w:sz w:val="16"/>
                <w:szCs w:val="16"/>
              </w:rPr>
              <w:t>2016</w:t>
            </w:r>
          </w:p>
        </w:tc>
        <w:tc>
          <w:tcPr>
            <w:tcW w:w="0" w:type="auto"/>
            <w:vAlign w:val="center"/>
          </w:tcPr>
          <w:p w14:paraId="1D80F638" w14:textId="3202B2F0" w:rsidR="00127E1D" w:rsidRPr="00127E1D" w:rsidRDefault="00127E1D" w:rsidP="00CA26BD">
            <w:pPr>
              <w:keepNext/>
              <w:tabs>
                <w:tab w:val="clear" w:pos="720"/>
              </w:tabs>
              <w:ind w:right="573"/>
              <w:jc w:val="right"/>
              <w:rPr>
                <w:sz w:val="16"/>
                <w:szCs w:val="16"/>
              </w:rPr>
            </w:pPr>
            <w:r w:rsidRPr="00127E1D">
              <w:rPr>
                <w:sz w:val="16"/>
                <w:szCs w:val="16"/>
              </w:rPr>
              <w:t>688</w:t>
            </w:r>
          </w:p>
        </w:tc>
        <w:tc>
          <w:tcPr>
            <w:tcW w:w="0" w:type="auto"/>
            <w:vAlign w:val="center"/>
          </w:tcPr>
          <w:p w14:paraId="34BF58CB" w14:textId="2C977FAC" w:rsidR="00127E1D" w:rsidRPr="00127E1D" w:rsidRDefault="00127E1D" w:rsidP="00CA26BD">
            <w:pPr>
              <w:keepNext/>
              <w:tabs>
                <w:tab w:val="clear" w:pos="720"/>
              </w:tabs>
              <w:ind w:right="573"/>
              <w:jc w:val="right"/>
              <w:rPr>
                <w:sz w:val="16"/>
                <w:szCs w:val="16"/>
              </w:rPr>
            </w:pPr>
            <w:r w:rsidRPr="00127E1D">
              <w:rPr>
                <w:sz w:val="16"/>
                <w:szCs w:val="16"/>
              </w:rPr>
              <w:t>1,929</w:t>
            </w:r>
          </w:p>
        </w:tc>
        <w:tc>
          <w:tcPr>
            <w:tcW w:w="0" w:type="auto"/>
            <w:vAlign w:val="center"/>
          </w:tcPr>
          <w:p w14:paraId="03111A14" w14:textId="4B09C532" w:rsidR="00127E1D" w:rsidRPr="00127E1D" w:rsidRDefault="00127E1D" w:rsidP="00CA26BD">
            <w:pPr>
              <w:keepNext/>
              <w:tabs>
                <w:tab w:val="clear" w:pos="720"/>
              </w:tabs>
              <w:ind w:right="573"/>
              <w:jc w:val="right"/>
              <w:rPr>
                <w:sz w:val="16"/>
                <w:szCs w:val="16"/>
              </w:rPr>
            </w:pPr>
            <w:r w:rsidRPr="00127E1D">
              <w:rPr>
                <w:sz w:val="16"/>
                <w:szCs w:val="16"/>
              </w:rPr>
              <w:t>1,201</w:t>
            </w:r>
          </w:p>
        </w:tc>
        <w:tc>
          <w:tcPr>
            <w:tcW w:w="0" w:type="auto"/>
            <w:vAlign w:val="center"/>
          </w:tcPr>
          <w:p w14:paraId="7BCD4432" w14:textId="50DEF597" w:rsidR="00127E1D" w:rsidRPr="00127E1D" w:rsidRDefault="00127E1D" w:rsidP="00CA26BD">
            <w:pPr>
              <w:keepNext/>
              <w:tabs>
                <w:tab w:val="clear" w:pos="720"/>
              </w:tabs>
              <w:ind w:right="573"/>
              <w:jc w:val="right"/>
              <w:rPr>
                <w:sz w:val="16"/>
                <w:szCs w:val="16"/>
              </w:rPr>
            </w:pPr>
            <w:r w:rsidRPr="00127E1D">
              <w:rPr>
                <w:sz w:val="16"/>
                <w:szCs w:val="16"/>
              </w:rPr>
              <w:t>1</w:t>
            </w:r>
          </w:p>
        </w:tc>
      </w:tr>
      <w:tr w:rsidR="00127E1D" w:rsidRPr="00127E1D" w14:paraId="206D907C" w14:textId="77777777" w:rsidTr="00CA26BD">
        <w:trPr>
          <w:trHeight w:val="255"/>
          <w:jc w:val="center"/>
        </w:trPr>
        <w:tc>
          <w:tcPr>
            <w:tcW w:w="0" w:type="auto"/>
            <w:vMerge/>
            <w:vAlign w:val="center"/>
          </w:tcPr>
          <w:p w14:paraId="62F2D773" w14:textId="77777777" w:rsidR="00127E1D" w:rsidRPr="00127E1D" w:rsidRDefault="00127E1D" w:rsidP="00CA26BD">
            <w:pPr>
              <w:keepNext/>
              <w:rPr>
                <w:sz w:val="16"/>
                <w:szCs w:val="16"/>
              </w:rPr>
            </w:pPr>
          </w:p>
        </w:tc>
        <w:tc>
          <w:tcPr>
            <w:tcW w:w="0" w:type="auto"/>
            <w:vAlign w:val="center"/>
          </w:tcPr>
          <w:p w14:paraId="194037AA" w14:textId="3E6F37DE" w:rsidR="00127E1D" w:rsidRPr="00127E1D" w:rsidRDefault="00127E1D" w:rsidP="00CA26BD">
            <w:pPr>
              <w:keepNext/>
              <w:tabs>
                <w:tab w:val="clear" w:pos="720"/>
              </w:tabs>
              <w:ind w:right="573"/>
              <w:jc w:val="right"/>
              <w:rPr>
                <w:sz w:val="16"/>
                <w:szCs w:val="16"/>
              </w:rPr>
            </w:pPr>
            <w:r w:rsidRPr="00127E1D">
              <w:rPr>
                <w:sz w:val="16"/>
                <w:szCs w:val="16"/>
              </w:rPr>
              <w:t>2017</w:t>
            </w:r>
          </w:p>
        </w:tc>
        <w:tc>
          <w:tcPr>
            <w:tcW w:w="0" w:type="auto"/>
            <w:vAlign w:val="center"/>
          </w:tcPr>
          <w:p w14:paraId="4FA422EA" w14:textId="6DF1AA83" w:rsidR="00127E1D" w:rsidRPr="00127E1D" w:rsidRDefault="00127E1D" w:rsidP="00CA26BD">
            <w:pPr>
              <w:keepNext/>
              <w:tabs>
                <w:tab w:val="clear" w:pos="720"/>
              </w:tabs>
              <w:ind w:right="573"/>
              <w:jc w:val="right"/>
              <w:rPr>
                <w:sz w:val="16"/>
                <w:szCs w:val="16"/>
              </w:rPr>
            </w:pPr>
            <w:r w:rsidRPr="00127E1D">
              <w:rPr>
                <w:sz w:val="16"/>
                <w:szCs w:val="16"/>
              </w:rPr>
              <w:t>794</w:t>
            </w:r>
          </w:p>
        </w:tc>
        <w:tc>
          <w:tcPr>
            <w:tcW w:w="0" w:type="auto"/>
            <w:vAlign w:val="center"/>
          </w:tcPr>
          <w:p w14:paraId="66DC40A6" w14:textId="56C8D112" w:rsidR="00127E1D" w:rsidRPr="00127E1D" w:rsidRDefault="00127E1D" w:rsidP="00CA26BD">
            <w:pPr>
              <w:keepNext/>
              <w:tabs>
                <w:tab w:val="clear" w:pos="720"/>
              </w:tabs>
              <w:ind w:right="573"/>
              <w:jc w:val="right"/>
              <w:rPr>
                <w:sz w:val="16"/>
                <w:szCs w:val="16"/>
              </w:rPr>
            </w:pPr>
            <w:r w:rsidRPr="00127E1D">
              <w:rPr>
                <w:sz w:val="16"/>
                <w:szCs w:val="16"/>
              </w:rPr>
              <w:t>1,897</w:t>
            </w:r>
          </w:p>
        </w:tc>
        <w:tc>
          <w:tcPr>
            <w:tcW w:w="0" w:type="auto"/>
            <w:vAlign w:val="center"/>
          </w:tcPr>
          <w:p w14:paraId="2AA911BF" w14:textId="142EC827" w:rsidR="00127E1D" w:rsidRPr="00127E1D" w:rsidRDefault="00127E1D" w:rsidP="00CA26BD">
            <w:pPr>
              <w:keepNext/>
              <w:tabs>
                <w:tab w:val="clear" w:pos="720"/>
              </w:tabs>
              <w:ind w:right="573"/>
              <w:jc w:val="right"/>
              <w:rPr>
                <w:sz w:val="16"/>
                <w:szCs w:val="16"/>
              </w:rPr>
            </w:pPr>
            <w:r w:rsidRPr="00127E1D">
              <w:rPr>
                <w:sz w:val="16"/>
                <w:szCs w:val="16"/>
              </w:rPr>
              <w:t>1,133</w:t>
            </w:r>
          </w:p>
        </w:tc>
        <w:tc>
          <w:tcPr>
            <w:tcW w:w="0" w:type="auto"/>
            <w:vAlign w:val="center"/>
          </w:tcPr>
          <w:p w14:paraId="331AA660" w14:textId="0A567988" w:rsidR="00127E1D" w:rsidRPr="00127E1D" w:rsidRDefault="00127E1D" w:rsidP="00CA26BD">
            <w:pPr>
              <w:keepNext/>
              <w:tabs>
                <w:tab w:val="clear" w:pos="720"/>
              </w:tabs>
              <w:ind w:right="573"/>
              <w:jc w:val="right"/>
              <w:rPr>
                <w:sz w:val="16"/>
                <w:szCs w:val="16"/>
              </w:rPr>
            </w:pPr>
            <w:r w:rsidRPr="00127E1D">
              <w:rPr>
                <w:sz w:val="16"/>
                <w:szCs w:val="16"/>
              </w:rPr>
              <w:t>2</w:t>
            </w:r>
          </w:p>
        </w:tc>
      </w:tr>
      <w:tr w:rsidR="00127E1D" w:rsidRPr="00127E1D" w14:paraId="45FAE5B2" w14:textId="77777777" w:rsidTr="00CA26BD">
        <w:trPr>
          <w:trHeight w:val="255"/>
          <w:jc w:val="center"/>
        </w:trPr>
        <w:tc>
          <w:tcPr>
            <w:tcW w:w="0" w:type="auto"/>
            <w:vMerge/>
            <w:vAlign w:val="center"/>
          </w:tcPr>
          <w:p w14:paraId="0EF20A80" w14:textId="77777777" w:rsidR="00127E1D" w:rsidRPr="00127E1D" w:rsidRDefault="00127E1D" w:rsidP="00CA26BD">
            <w:pPr>
              <w:keepNext/>
              <w:rPr>
                <w:sz w:val="16"/>
                <w:szCs w:val="16"/>
              </w:rPr>
            </w:pPr>
          </w:p>
        </w:tc>
        <w:tc>
          <w:tcPr>
            <w:tcW w:w="0" w:type="auto"/>
            <w:vAlign w:val="center"/>
          </w:tcPr>
          <w:p w14:paraId="768987F2" w14:textId="123EE736" w:rsidR="00127E1D" w:rsidRPr="00127E1D" w:rsidRDefault="00127E1D" w:rsidP="00CA26BD">
            <w:pPr>
              <w:keepNext/>
              <w:tabs>
                <w:tab w:val="clear" w:pos="720"/>
              </w:tabs>
              <w:ind w:right="573"/>
              <w:jc w:val="right"/>
              <w:rPr>
                <w:sz w:val="16"/>
                <w:szCs w:val="16"/>
              </w:rPr>
            </w:pPr>
            <w:r w:rsidRPr="00127E1D">
              <w:rPr>
                <w:sz w:val="16"/>
                <w:szCs w:val="16"/>
              </w:rPr>
              <w:t>2018</w:t>
            </w:r>
          </w:p>
        </w:tc>
        <w:tc>
          <w:tcPr>
            <w:tcW w:w="0" w:type="auto"/>
            <w:vAlign w:val="center"/>
          </w:tcPr>
          <w:p w14:paraId="153138A4" w14:textId="29220BA6" w:rsidR="00127E1D" w:rsidRPr="00127E1D" w:rsidRDefault="00127E1D" w:rsidP="00CA26BD">
            <w:pPr>
              <w:keepNext/>
              <w:tabs>
                <w:tab w:val="clear" w:pos="720"/>
              </w:tabs>
              <w:ind w:right="573"/>
              <w:jc w:val="right"/>
              <w:rPr>
                <w:sz w:val="16"/>
                <w:szCs w:val="16"/>
              </w:rPr>
            </w:pPr>
            <w:r w:rsidRPr="00127E1D">
              <w:rPr>
                <w:sz w:val="16"/>
                <w:szCs w:val="16"/>
              </w:rPr>
              <w:t>745</w:t>
            </w:r>
          </w:p>
        </w:tc>
        <w:tc>
          <w:tcPr>
            <w:tcW w:w="0" w:type="auto"/>
            <w:vAlign w:val="center"/>
          </w:tcPr>
          <w:p w14:paraId="1C56AA72" w14:textId="71097DDF" w:rsidR="00127E1D" w:rsidRPr="00127E1D" w:rsidRDefault="00127E1D" w:rsidP="00CA26BD">
            <w:pPr>
              <w:keepNext/>
              <w:tabs>
                <w:tab w:val="clear" w:pos="720"/>
              </w:tabs>
              <w:ind w:right="573"/>
              <w:jc w:val="right"/>
              <w:rPr>
                <w:sz w:val="16"/>
                <w:szCs w:val="16"/>
              </w:rPr>
            </w:pPr>
            <w:r w:rsidRPr="00127E1D">
              <w:rPr>
                <w:sz w:val="16"/>
                <w:szCs w:val="16"/>
              </w:rPr>
              <w:t>1,872</w:t>
            </w:r>
          </w:p>
        </w:tc>
        <w:tc>
          <w:tcPr>
            <w:tcW w:w="0" w:type="auto"/>
            <w:vAlign w:val="center"/>
          </w:tcPr>
          <w:p w14:paraId="43D59A1A" w14:textId="29E26ABA" w:rsidR="00127E1D" w:rsidRPr="00127E1D" w:rsidRDefault="00127E1D" w:rsidP="00CA26BD">
            <w:pPr>
              <w:keepNext/>
              <w:tabs>
                <w:tab w:val="clear" w:pos="720"/>
              </w:tabs>
              <w:ind w:right="573"/>
              <w:jc w:val="right"/>
              <w:rPr>
                <w:sz w:val="16"/>
                <w:szCs w:val="16"/>
              </w:rPr>
            </w:pPr>
            <w:r w:rsidRPr="00127E1D">
              <w:rPr>
                <w:sz w:val="16"/>
                <w:szCs w:val="16"/>
              </w:rPr>
              <w:t>1,155</w:t>
            </w:r>
          </w:p>
        </w:tc>
        <w:tc>
          <w:tcPr>
            <w:tcW w:w="0" w:type="auto"/>
            <w:vAlign w:val="center"/>
          </w:tcPr>
          <w:p w14:paraId="7485A43E" w14:textId="6E251E8F" w:rsidR="00127E1D" w:rsidRPr="00127E1D" w:rsidRDefault="00127E1D" w:rsidP="00CA26BD">
            <w:pPr>
              <w:keepNext/>
              <w:tabs>
                <w:tab w:val="clear" w:pos="720"/>
              </w:tabs>
              <w:ind w:right="573"/>
              <w:jc w:val="right"/>
              <w:rPr>
                <w:sz w:val="16"/>
                <w:szCs w:val="16"/>
              </w:rPr>
            </w:pPr>
            <w:r w:rsidRPr="00127E1D">
              <w:rPr>
                <w:sz w:val="16"/>
                <w:szCs w:val="16"/>
              </w:rPr>
              <w:t>2</w:t>
            </w:r>
          </w:p>
        </w:tc>
      </w:tr>
    </w:tbl>
    <w:p w14:paraId="3DF6DA93" w14:textId="62E8EB1D" w:rsidR="00BB5459" w:rsidRPr="00BB5459" w:rsidRDefault="00BB5459" w:rsidP="005F00F6">
      <w:pPr>
        <w:pStyle w:val="Heading2"/>
        <w:keepNext w:val="0"/>
        <w:keepLines w:val="0"/>
        <w:spacing w:before="240"/>
      </w:pPr>
      <w:bookmarkStart w:id="487" w:name="_Toc75882540"/>
      <w:r w:rsidRPr="00BB5459">
        <w:t>Measures for Starch</w:t>
      </w:r>
      <w:bookmarkEnd w:id="487"/>
    </w:p>
    <w:p w14:paraId="2FB185C8" w14:textId="1177524D" w:rsidR="00BB5459" w:rsidRPr="00BB5459" w:rsidRDefault="00BB5459" w:rsidP="00CA26BD">
      <w:pPr>
        <w:pStyle w:val="Query"/>
        <w:numPr>
          <w:ilvl w:val="0"/>
          <w:numId w:val="39"/>
        </w:numPr>
      </w:pPr>
      <w:r w:rsidRPr="00BB5459">
        <w:t>Title of the subsidy programme</w:t>
      </w:r>
    </w:p>
    <w:p w14:paraId="1235C7C2" w14:textId="3723C711" w:rsidR="00BB5459" w:rsidRPr="00BB5459" w:rsidRDefault="00BB5459" w:rsidP="001A5FC6">
      <w:pPr>
        <w:spacing w:before="240" w:after="240"/>
      </w:pPr>
      <w:r w:rsidRPr="00BB5459">
        <w:t>Measures for Starch</w:t>
      </w:r>
      <w:r w:rsidR="00127E1D">
        <w:t>.</w:t>
      </w:r>
    </w:p>
    <w:p w14:paraId="343D22F0" w14:textId="43E6E1B8" w:rsidR="00BB5459" w:rsidRPr="00BB5459" w:rsidRDefault="00BB5459" w:rsidP="00CA26BD">
      <w:pPr>
        <w:pStyle w:val="Query"/>
      </w:pPr>
      <w:r w:rsidRPr="00BB5459">
        <w:t>Period covered by the notification</w:t>
      </w:r>
    </w:p>
    <w:p w14:paraId="28721347" w14:textId="0B6E3AFF" w:rsidR="00BB5459" w:rsidRPr="00BB5459" w:rsidRDefault="00BB5459" w:rsidP="001A5FC6">
      <w:pPr>
        <w:spacing w:before="240" w:after="240"/>
      </w:pPr>
      <w:r w:rsidRPr="00BB5459">
        <w:t>Fiscal year 2018 (April 2018 - March 2019)</w:t>
      </w:r>
      <w:r w:rsidRPr="00BB5459">
        <w:rPr>
          <w:color w:val="000000"/>
        </w:rPr>
        <w:t xml:space="preserve"> (</w:t>
      </w:r>
      <w:r w:rsidRPr="00BB5459">
        <w:t>previous fiscal year</w:t>
      </w:r>
      <w:r w:rsidRPr="00BB5459">
        <w:rPr>
          <w:color w:val="000000"/>
        </w:rPr>
        <w:t>)</w:t>
      </w:r>
      <w:r w:rsidR="00127E1D">
        <w:rPr>
          <w:color w:val="000000"/>
        </w:rPr>
        <w:t>.</w:t>
      </w:r>
    </w:p>
    <w:p w14:paraId="11446108" w14:textId="388C15CF" w:rsidR="00BB5459" w:rsidRPr="00BB5459" w:rsidRDefault="00BB5459" w:rsidP="00CA26BD">
      <w:pPr>
        <w:pStyle w:val="Query"/>
      </w:pPr>
      <w:r w:rsidRPr="00BB5459">
        <w:t>Policy objective and/or purpose of the subsidy</w:t>
      </w:r>
    </w:p>
    <w:p w14:paraId="074B3A77" w14:textId="77777777" w:rsidR="00BB5459" w:rsidRPr="00BB5459" w:rsidRDefault="00BB5459" w:rsidP="001A5FC6">
      <w:pPr>
        <w:spacing w:before="240" w:after="240"/>
        <w:rPr>
          <w:spacing w:val="-2"/>
        </w:rPr>
      </w:pPr>
      <w:r w:rsidRPr="00BB5459">
        <w:t>To contribute to stabilizing national living conditions through safeguarding the income of the producers of starch resource crops and stabilizing management of starch producers.</w:t>
      </w:r>
    </w:p>
    <w:p w14:paraId="05C81526" w14:textId="3C28FEDB" w:rsidR="00BB5459" w:rsidRPr="00BB5459" w:rsidRDefault="00BB5459" w:rsidP="003C5B95">
      <w:pPr>
        <w:pStyle w:val="Query"/>
        <w:keepNext/>
      </w:pPr>
      <w:r w:rsidRPr="00BB5459">
        <w:lastRenderedPageBreak/>
        <w:t>Background and authority for the subsidy</w:t>
      </w:r>
    </w:p>
    <w:p w14:paraId="67DFFB0A" w14:textId="6101B693" w:rsidR="00BB5459" w:rsidRPr="00BB5459" w:rsidRDefault="00BB5459" w:rsidP="003C5B95">
      <w:pPr>
        <w:keepNext/>
      </w:pPr>
      <w:r w:rsidRPr="00BB5459">
        <w:t>Ministry of Agriculture, Forestry and Fisheries</w:t>
      </w:r>
      <w:r w:rsidR="00127E1D">
        <w:t>.</w:t>
      </w:r>
    </w:p>
    <w:p w14:paraId="16AE9D3B" w14:textId="7A07A45C" w:rsidR="00BB5459" w:rsidRPr="00BB5459" w:rsidRDefault="00BB5459" w:rsidP="003C5B95">
      <w:pPr>
        <w:keepNext/>
      </w:pPr>
      <w:r w:rsidRPr="00BB5459">
        <w:t>Agriculture and Livestock Industries Corporation</w:t>
      </w:r>
      <w:r w:rsidR="00127E1D">
        <w:t>.</w:t>
      </w:r>
    </w:p>
    <w:p w14:paraId="01169C98" w14:textId="24DC3251" w:rsidR="00BB5459" w:rsidRPr="00BB5459" w:rsidRDefault="00BB5459" w:rsidP="00CA26BD">
      <w:pPr>
        <w:pStyle w:val="Query"/>
      </w:pPr>
      <w:r w:rsidRPr="00BB5459">
        <w:t>Legislation under which it is granted</w:t>
      </w:r>
    </w:p>
    <w:p w14:paraId="5B823621" w14:textId="2E832551" w:rsidR="00BB5459" w:rsidRPr="00BB5459" w:rsidRDefault="00BB5459" w:rsidP="00127E1D">
      <w:r w:rsidRPr="00BB5459">
        <w:t>Sugar and Starch Price Adjustment Law</w:t>
      </w:r>
      <w:r w:rsidR="00127E1D">
        <w:t>.</w:t>
      </w:r>
    </w:p>
    <w:p w14:paraId="2D6371B3" w14:textId="783B70BC" w:rsidR="00BB5459" w:rsidRPr="00BB5459" w:rsidRDefault="00BB5459" w:rsidP="00127E1D">
      <w:r w:rsidRPr="00BB5459">
        <w:t>Agriculture and Livestock Industries Corporation Law</w:t>
      </w:r>
      <w:r w:rsidR="00127E1D">
        <w:t>.</w:t>
      </w:r>
    </w:p>
    <w:p w14:paraId="33C96310" w14:textId="6E688B68" w:rsidR="00BB5459" w:rsidRPr="00BB5459" w:rsidRDefault="00BB5459" w:rsidP="00CA26BD">
      <w:pPr>
        <w:pStyle w:val="Query"/>
      </w:pPr>
      <w:r w:rsidRPr="00BB5459">
        <w:t>Form of the subsidy (i.e., grant, loan, tax concession, etc.)</w:t>
      </w:r>
    </w:p>
    <w:p w14:paraId="4FEA1B4D" w14:textId="3BB91A4E" w:rsidR="00BB5459" w:rsidRPr="00BB5459" w:rsidRDefault="00BB5459" w:rsidP="001A5FC6">
      <w:pPr>
        <w:spacing w:before="240" w:after="240"/>
        <w:rPr>
          <w:spacing w:val="-2"/>
        </w:rPr>
      </w:pPr>
      <w:r w:rsidRPr="00BB5459">
        <w:t>Grant</w:t>
      </w:r>
      <w:r w:rsidR="00127E1D">
        <w:t>.</w:t>
      </w:r>
    </w:p>
    <w:p w14:paraId="4E46C6E7" w14:textId="7B9A96B2" w:rsidR="00BB5459" w:rsidRPr="00BB5459" w:rsidRDefault="00BB5459" w:rsidP="00CA26BD">
      <w:pPr>
        <w:pStyle w:val="Query"/>
      </w:pPr>
      <w:r w:rsidRPr="00BB5459">
        <w:t>To whom and how the subsidy is provided</w:t>
      </w:r>
    </w:p>
    <w:p w14:paraId="0C496ADB" w14:textId="77777777" w:rsidR="00BB5459" w:rsidRPr="00BB5459" w:rsidRDefault="00BB5459" w:rsidP="001A5FC6">
      <w:pPr>
        <w:spacing w:before="240" w:after="240"/>
        <w:rPr>
          <w:spacing w:val="-2"/>
        </w:rPr>
      </w:pPr>
      <w:r w:rsidRPr="00BB5459">
        <w:t>The Government provides payments through the Agriculture and Livestock Industries Corporation, based on the applications from the starch resource crops producers in specified areas and starch producers.</w:t>
      </w:r>
    </w:p>
    <w:p w14:paraId="2C07CCC3" w14:textId="7F1DFFDE" w:rsidR="00BB5459" w:rsidRPr="00BB5459" w:rsidRDefault="00BB5459" w:rsidP="004B5382">
      <w:pPr>
        <w:pStyle w:val="Query"/>
        <w:keepNext/>
      </w:pPr>
      <w:r w:rsidRPr="00BB5459">
        <w:t>Subsidy per unit, or in cases where this is not possible, the total amount or the annual amount budgeted for that subsidy</w:t>
      </w:r>
    </w:p>
    <w:p w14:paraId="42471641" w14:textId="60CCF984" w:rsidR="00BB5459" w:rsidRPr="00BB5459" w:rsidRDefault="00BB5459" w:rsidP="004B5382">
      <w:pPr>
        <w:keepNext/>
        <w:spacing w:before="240" w:after="240"/>
      </w:pPr>
      <w:r w:rsidRPr="00BB5459">
        <w:t xml:space="preserve">FY 2018 </w:t>
      </w:r>
      <w:r w:rsidR="00CA26BD">
        <w:t xml:space="preserve">¥ </w:t>
      </w:r>
      <w:r w:rsidRPr="00BB5459">
        <w:t xml:space="preserve">5,062 million (FY 2017 </w:t>
      </w:r>
      <w:r w:rsidR="00CA26BD">
        <w:t xml:space="preserve">¥ </w:t>
      </w:r>
      <w:r w:rsidRPr="00BB5459">
        <w:t>5,426 million)</w:t>
      </w:r>
      <w:r w:rsidR="00127E1D">
        <w:t>.</w:t>
      </w:r>
    </w:p>
    <w:p w14:paraId="3955D123" w14:textId="67B09D8E" w:rsidR="00BB5459" w:rsidRPr="00BB5459" w:rsidRDefault="00BB5459" w:rsidP="00CA26BD">
      <w:pPr>
        <w:pStyle w:val="Query"/>
      </w:pPr>
      <w:r w:rsidRPr="00BB5459">
        <w:t>Duration of the subsidy and/or any other time limits attached to it</w:t>
      </w:r>
    </w:p>
    <w:p w14:paraId="2C44F2E6" w14:textId="77777777" w:rsidR="00BB5459" w:rsidRPr="00BB5459" w:rsidRDefault="00BB5459" w:rsidP="001A5FC6">
      <w:pPr>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3594C098" w14:textId="6217082C" w:rsidR="00BB5459" w:rsidRPr="00BB5459" w:rsidRDefault="00BB5459" w:rsidP="00B27783">
      <w:pPr>
        <w:pStyle w:val="Query"/>
      </w:pPr>
      <w:r w:rsidRPr="00BB5459">
        <w:t>Statistical data permitting an assessment of the trade effects of the subsidy</w:t>
      </w:r>
    </w:p>
    <w:p w14:paraId="26AD44E3" w14:textId="28A15CAC" w:rsidR="00BB5459" w:rsidRPr="00BB5459" w:rsidRDefault="00BB5459" w:rsidP="00B27783">
      <w:pPr>
        <w:pStyle w:val="Caption"/>
        <w:keepNext w:val="0"/>
        <w:jc w:val="right"/>
        <w:rPr>
          <w:lang w:val="en-US"/>
        </w:rPr>
      </w:pPr>
      <w:r w:rsidRPr="00BB5459">
        <w:t>(Unit: Thousand tons)</w:t>
      </w:r>
    </w:p>
    <w:tbl>
      <w:tblPr>
        <w:tblW w:w="5000"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927"/>
        <w:gridCol w:w="1670"/>
        <w:gridCol w:w="1757"/>
        <w:gridCol w:w="1902"/>
        <w:gridCol w:w="1521"/>
        <w:gridCol w:w="1219"/>
      </w:tblGrid>
      <w:tr w:rsidR="00BB5459" w:rsidRPr="00CA26BD" w14:paraId="3696C9A0" w14:textId="77777777" w:rsidTr="00CA26BD">
        <w:trPr>
          <w:trHeight w:val="255"/>
          <w:jc w:val="center"/>
        </w:trPr>
        <w:tc>
          <w:tcPr>
            <w:tcW w:w="0" w:type="auto"/>
            <w:vAlign w:val="center"/>
          </w:tcPr>
          <w:p w14:paraId="60387EBF" w14:textId="77777777" w:rsidR="00BB5459" w:rsidRPr="00CA26BD" w:rsidRDefault="00BB5459" w:rsidP="00CA26BD">
            <w:pPr>
              <w:keepNext/>
              <w:rPr>
                <w:b/>
                <w:bCs/>
                <w:spacing w:val="10"/>
                <w:sz w:val="16"/>
                <w:szCs w:val="16"/>
                <w:lang w:val="en-US"/>
              </w:rPr>
            </w:pPr>
            <w:r w:rsidRPr="00CA26BD">
              <w:rPr>
                <w:b/>
                <w:bCs/>
                <w:sz w:val="16"/>
                <w:szCs w:val="16"/>
              </w:rPr>
              <w:t>Item</w:t>
            </w:r>
          </w:p>
        </w:tc>
        <w:tc>
          <w:tcPr>
            <w:tcW w:w="0" w:type="auto"/>
            <w:vAlign w:val="center"/>
          </w:tcPr>
          <w:p w14:paraId="72634DC2" w14:textId="77777777" w:rsidR="00BB5459" w:rsidRPr="00CA26BD" w:rsidRDefault="00BB5459" w:rsidP="00CA26BD">
            <w:pPr>
              <w:keepNext/>
              <w:jc w:val="center"/>
              <w:rPr>
                <w:b/>
                <w:bCs/>
                <w:spacing w:val="10"/>
                <w:sz w:val="16"/>
                <w:szCs w:val="16"/>
                <w:lang w:val="en-US"/>
              </w:rPr>
            </w:pPr>
            <w:r w:rsidRPr="00CA26BD">
              <w:rPr>
                <w:b/>
                <w:bCs/>
                <w:sz w:val="16"/>
                <w:szCs w:val="16"/>
              </w:rPr>
              <w:t>Fiscal Year</w:t>
            </w:r>
          </w:p>
        </w:tc>
        <w:tc>
          <w:tcPr>
            <w:tcW w:w="0" w:type="auto"/>
            <w:vAlign w:val="center"/>
          </w:tcPr>
          <w:p w14:paraId="66AB0CA7" w14:textId="77777777" w:rsidR="00BB5459" w:rsidRPr="00CA26BD" w:rsidRDefault="00BB5459" w:rsidP="00CA26BD">
            <w:pPr>
              <w:keepNext/>
              <w:jc w:val="center"/>
              <w:rPr>
                <w:b/>
                <w:bCs/>
                <w:spacing w:val="10"/>
                <w:sz w:val="16"/>
                <w:szCs w:val="16"/>
                <w:lang w:val="en-US"/>
              </w:rPr>
            </w:pPr>
            <w:r w:rsidRPr="00CA26BD">
              <w:rPr>
                <w:b/>
                <w:bCs/>
                <w:sz w:val="16"/>
                <w:szCs w:val="16"/>
              </w:rPr>
              <w:t>Production</w:t>
            </w:r>
          </w:p>
        </w:tc>
        <w:tc>
          <w:tcPr>
            <w:tcW w:w="0" w:type="auto"/>
            <w:vAlign w:val="center"/>
          </w:tcPr>
          <w:p w14:paraId="4B114234" w14:textId="77777777" w:rsidR="00BB5459" w:rsidRPr="00CA26BD" w:rsidRDefault="00BB5459" w:rsidP="00CA26BD">
            <w:pPr>
              <w:keepNext/>
              <w:jc w:val="center"/>
              <w:rPr>
                <w:b/>
                <w:bCs/>
                <w:spacing w:val="10"/>
                <w:sz w:val="16"/>
                <w:szCs w:val="16"/>
                <w:lang w:val="en-US"/>
              </w:rPr>
            </w:pPr>
            <w:r w:rsidRPr="00CA26BD">
              <w:rPr>
                <w:b/>
                <w:bCs/>
                <w:sz w:val="16"/>
                <w:szCs w:val="16"/>
              </w:rPr>
              <w:t>Consumption</w:t>
            </w:r>
          </w:p>
        </w:tc>
        <w:tc>
          <w:tcPr>
            <w:tcW w:w="0" w:type="auto"/>
            <w:vAlign w:val="center"/>
          </w:tcPr>
          <w:p w14:paraId="70258F11" w14:textId="77777777" w:rsidR="00BB5459" w:rsidRPr="00CA26BD" w:rsidRDefault="00BB5459" w:rsidP="00CA26BD">
            <w:pPr>
              <w:keepNext/>
              <w:jc w:val="center"/>
              <w:rPr>
                <w:b/>
                <w:bCs/>
                <w:spacing w:val="10"/>
                <w:sz w:val="16"/>
                <w:szCs w:val="16"/>
                <w:lang w:val="en-US"/>
              </w:rPr>
            </w:pPr>
            <w:r w:rsidRPr="00CA26BD">
              <w:rPr>
                <w:b/>
                <w:bCs/>
                <w:sz w:val="16"/>
                <w:szCs w:val="16"/>
              </w:rPr>
              <w:t>Import</w:t>
            </w:r>
          </w:p>
        </w:tc>
        <w:tc>
          <w:tcPr>
            <w:tcW w:w="0" w:type="auto"/>
            <w:vAlign w:val="center"/>
          </w:tcPr>
          <w:p w14:paraId="6BEE78A2" w14:textId="77777777" w:rsidR="00BB5459" w:rsidRPr="00CA26BD" w:rsidRDefault="00BB5459" w:rsidP="00CA26BD">
            <w:pPr>
              <w:keepNext/>
              <w:jc w:val="center"/>
              <w:rPr>
                <w:b/>
                <w:bCs/>
                <w:spacing w:val="10"/>
                <w:sz w:val="16"/>
                <w:szCs w:val="16"/>
                <w:lang w:val="en-US"/>
              </w:rPr>
            </w:pPr>
            <w:r w:rsidRPr="00CA26BD">
              <w:rPr>
                <w:b/>
                <w:bCs/>
                <w:sz w:val="16"/>
                <w:szCs w:val="16"/>
              </w:rPr>
              <w:t>Export</w:t>
            </w:r>
          </w:p>
        </w:tc>
      </w:tr>
      <w:tr w:rsidR="00127E1D" w:rsidRPr="00CA26BD" w14:paraId="20238233" w14:textId="77777777" w:rsidTr="00CA26BD">
        <w:trPr>
          <w:trHeight w:val="255"/>
          <w:jc w:val="center"/>
        </w:trPr>
        <w:tc>
          <w:tcPr>
            <w:tcW w:w="0" w:type="auto"/>
            <w:vMerge w:val="restart"/>
            <w:vAlign w:val="center"/>
          </w:tcPr>
          <w:p w14:paraId="51C1D2D2" w14:textId="77777777" w:rsidR="00127E1D" w:rsidRPr="00CA26BD" w:rsidRDefault="00127E1D" w:rsidP="00CA26BD">
            <w:pPr>
              <w:keepNext/>
              <w:rPr>
                <w:spacing w:val="10"/>
                <w:sz w:val="16"/>
                <w:szCs w:val="16"/>
                <w:lang w:val="en-US"/>
              </w:rPr>
            </w:pPr>
            <w:r w:rsidRPr="00CA26BD">
              <w:rPr>
                <w:sz w:val="16"/>
                <w:szCs w:val="16"/>
              </w:rPr>
              <w:t>Starch</w:t>
            </w:r>
          </w:p>
        </w:tc>
        <w:tc>
          <w:tcPr>
            <w:tcW w:w="0" w:type="auto"/>
            <w:vAlign w:val="center"/>
          </w:tcPr>
          <w:p w14:paraId="399ABFCC" w14:textId="3A257F67" w:rsidR="00127E1D" w:rsidRPr="00CA26BD" w:rsidRDefault="00127E1D" w:rsidP="00CA26BD">
            <w:pPr>
              <w:keepNext/>
              <w:tabs>
                <w:tab w:val="clear" w:pos="720"/>
              </w:tabs>
              <w:ind w:right="618"/>
              <w:jc w:val="right"/>
              <w:rPr>
                <w:spacing w:val="10"/>
                <w:sz w:val="16"/>
                <w:szCs w:val="16"/>
                <w:lang w:val="en-US"/>
              </w:rPr>
            </w:pPr>
            <w:r w:rsidRPr="00CA26BD">
              <w:rPr>
                <w:sz w:val="16"/>
                <w:szCs w:val="16"/>
                <w:lang w:val="en-US"/>
              </w:rPr>
              <w:t>2016</w:t>
            </w:r>
          </w:p>
        </w:tc>
        <w:tc>
          <w:tcPr>
            <w:tcW w:w="0" w:type="auto"/>
            <w:vAlign w:val="center"/>
          </w:tcPr>
          <w:p w14:paraId="47B75BB4" w14:textId="2D99F9F3" w:rsidR="00127E1D" w:rsidRPr="00CA26BD" w:rsidRDefault="00127E1D" w:rsidP="00CA26BD">
            <w:pPr>
              <w:keepNext/>
              <w:tabs>
                <w:tab w:val="clear" w:pos="720"/>
              </w:tabs>
              <w:ind w:right="618"/>
              <w:jc w:val="right"/>
              <w:rPr>
                <w:sz w:val="16"/>
                <w:szCs w:val="16"/>
                <w:lang w:val="en-US"/>
              </w:rPr>
            </w:pPr>
            <w:r w:rsidRPr="00CA26BD">
              <w:rPr>
                <w:sz w:val="16"/>
                <w:szCs w:val="16"/>
                <w:lang w:val="en-US"/>
              </w:rPr>
              <w:t>2,504</w:t>
            </w:r>
          </w:p>
        </w:tc>
        <w:tc>
          <w:tcPr>
            <w:tcW w:w="0" w:type="auto"/>
            <w:vAlign w:val="center"/>
          </w:tcPr>
          <w:p w14:paraId="2922B792" w14:textId="73AB62AE" w:rsidR="00127E1D" w:rsidRPr="00CA26BD" w:rsidRDefault="00127E1D" w:rsidP="00CA26BD">
            <w:pPr>
              <w:keepNext/>
              <w:tabs>
                <w:tab w:val="clear" w:pos="720"/>
              </w:tabs>
              <w:ind w:right="618"/>
              <w:jc w:val="right"/>
              <w:rPr>
                <w:sz w:val="16"/>
                <w:szCs w:val="16"/>
                <w:lang w:val="en-US"/>
              </w:rPr>
            </w:pPr>
            <w:r w:rsidRPr="00CA26BD">
              <w:rPr>
                <w:sz w:val="16"/>
                <w:szCs w:val="16"/>
                <w:lang w:val="en-US"/>
              </w:rPr>
              <w:t>2,680</w:t>
            </w:r>
          </w:p>
        </w:tc>
        <w:tc>
          <w:tcPr>
            <w:tcW w:w="0" w:type="auto"/>
            <w:vAlign w:val="center"/>
          </w:tcPr>
          <w:p w14:paraId="1406F540" w14:textId="4A27CB34" w:rsidR="00127E1D" w:rsidRPr="00CA26BD" w:rsidRDefault="00127E1D" w:rsidP="00CA26BD">
            <w:pPr>
              <w:keepNext/>
              <w:tabs>
                <w:tab w:val="clear" w:pos="720"/>
              </w:tabs>
              <w:ind w:right="618"/>
              <w:jc w:val="right"/>
              <w:rPr>
                <w:sz w:val="16"/>
                <w:szCs w:val="16"/>
                <w:lang w:val="en-US"/>
              </w:rPr>
            </w:pPr>
            <w:r w:rsidRPr="00CA26BD">
              <w:rPr>
                <w:sz w:val="16"/>
                <w:szCs w:val="16"/>
                <w:lang w:val="en-US"/>
              </w:rPr>
              <w:t>141</w:t>
            </w:r>
          </w:p>
        </w:tc>
        <w:tc>
          <w:tcPr>
            <w:tcW w:w="0" w:type="auto"/>
            <w:vAlign w:val="center"/>
          </w:tcPr>
          <w:p w14:paraId="1F0BBB77" w14:textId="2D73AFB0" w:rsidR="00127E1D" w:rsidRPr="00CA26BD" w:rsidRDefault="00127E1D" w:rsidP="00CA26BD">
            <w:pPr>
              <w:keepNext/>
              <w:tabs>
                <w:tab w:val="clear" w:pos="720"/>
              </w:tabs>
              <w:ind w:right="618"/>
              <w:jc w:val="right"/>
              <w:rPr>
                <w:sz w:val="16"/>
                <w:szCs w:val="16"/>
                <w:lang w:val="en-US"/>
              </w:rPr>
            </w:pPr>
            <w:r w:rsidRPr="00CA26BD">
              <w:rPr>
                <w:sz w:val="16"/>
                <w:szCs w:val="16"/>
                <w:lang w:val="en-US"/>
              </w:rPr>
              <w:t>0</w:t>
            </w:r>
          </w:p>
        </w:tc>
      </w:tr>
      <w:tr w:rsidR="00127E1D" w:rsidRPr="00CA26BD" w14:paraId="7328358A" w14:textId="77777777" w:rsidTr="00CA26BD">
        <w:trPr>
          <w:trHeight w:val="255"/>
          <w:jc w:val="center"/>
        </w:trPr>
        <w:tc>
          <w:tcPr>
            <w:tcW w:w="0" w:type="auto"/>
            <w:vMerge/>
            <w:vAlign w:val="center"/>
          </w:tcPr>
          <w:p w14:paraId="52B853CB" w14:textId="77777777" w:rsidR="00127E1D" w:rsidRPr="00CA26BD" w:rsidRDefault="00127E1D" w:rsidP="00CA26BD">
            <w:pPr>
              <w:keepNext/>
              <w:rPr>
                <w:sz w:val="16"/>
                <w:szCs w:val="16"/>
              </w:rPr>
            </w:pPr>
          </w:p>
        </w:tc>
        <w:tc>
          <w:tcPr>
            <w:tcW w:w="0" w:type="auto"/>
            <w:vAlign w:val="center"/>
          </w:tcPr>
          <w:p w14:paraId="04736672" w14:textId="6EB6B365" w:rsidR="00127E1D" w:rsidRPr="00CA26BD" w:rsidRDefault="00127E1D" w:rsidP="00CA26BD">
            <w:pPr>
              <w:keepNext/>
              <w:tabs>
                <w:tab w:val="clear" w:pos="720"/>
              </w:tabs>
              <w:ind w:right="618"/>
              <w:jc w:val="right"/>
              <w:rPr>
                <w:sz w:val="16"/>
                <w:szCs w:val="16"/>
                <w:lang w:val="en-US"/>
              </w:rPr>
            </w:pPr>
            <w:r w:rsidRPr="00CA26BD">
              <w:rPr>
                <w:sz w:val="16"/>
                <w:szCs w:val="16"/>
                <w:lang w:val="en-US"/>
              </w:rPr>
              <w:t>2017</w:t>
            </w:r>
          </w:p>
        </w:tc>
        <w:tc>
          <w:tcPr>
            <w:tcW w:w="0" w:type="auto"/>
            <w:vAlign w:val="center"/>
          </w:tcPr>
          <w:p w14:paraId="5A2DD2C4" w14:textId="1827E374" w:rsidR="00127E1D" w:rsidRPr="00CA26BD" w:rsidRDefault="00127E1D" w:rsidP="00CA26BD">
            <w:pPr>
              <w:keepNext/>
              <w:tabs>
                <w:tab w:val="clear" w:pos="720"/>
              </w:tabs>
              <w:ind w:right="618"/>
              <w:jc w:val="right"/>
              <w:rPr>
                <w:sz w:val="16"/>
                <w:szCs w:val="16"/>
                <w:lang w:val="en-US"/>
              </w:rPr>
            </w:pPr>
            <w:r w:rsidRPr="00CA26BD">
              <w:rPr>
                <w:sz w:val="16"/>
                <w:szCs w:val="16"/>
                <w:lang w:val="en-US"/>
              </w:rPr>
              <w:t>2,473</w:t>
            </w:r>
          </w:p>
        </w:tc>
        <w:tc>
          <w:tcPr>
            <w:tcW w:w="0" w:type="auto"/>
            <w:vAlign w:val="center"/>
          </w:tcPr>
          <w:p w14:paraId="2AFBA19D" w14:textId="2717B5AC" w:rsidR="00127E1D" w:rsidRPr="00CA26BD" w:rsidRDefault="00127E1D" w:rsidP="00CA26BD">
            <w:pPr>
              <w:keepNext/>
              <w:tabs>
                <w:tab w:val="clear" w:pos="720"/>
              </w:tabs>
              <w:ind w:right="618"/>
              <w:jc w:val="right"/>
              <w:rPr>
                <w:sz w:val="16"/>
                <w:szCs w:val="16"/>
                <w:lang w:val="en-US"/>
              </w:rPr>
            </w:pPr>
            <w:r w:rsidRPr="00CA26BD">
              <w:rPr>
                <w:sz w:val="16"/>
                <w:szCs w:val="16"/>
                <w:lang w:val="en-US"/>
              </w:rPr>
              <w:t>2,625</w:t>
            </w:r>
          </w:p>
        </w:tc>
        <w:tc>
          <w:tcPr>
            <w:tcW w:w="0" w:type="auto"/>
            <w:vAlign w:val="center"/>
          </w:tcPr>
          <w:p w14:paraId="1273D9E8" w14:textId="185DCD4B" w:rsidR="00127E1D" w:rsidRPr="00CA26BD" w:rsidRDefault="00127E1D" w:rsidP="00CA26BD">
            <w:pPr>
              <w:keepNext/>
              <w:tabs>
                <w:tab w:val="clear" w:pos="720"/>
              </w:tabs>
              <w:ind w:right="618"/>
              <w:jc w:val="right"/>
              <w:rPr>
                <w:sz w:val="16"/>
                <w:szCs w:val="16"/>
                <w:lang w:val="en-US"/>
              </w:rPr>
            </w:pPr>
            <w:r w:rsidRPr="00CA26BD">
              <w:rPr>
                <w:sz w:val="16"/>
                <w:szCs w:val="16"/>
                <w:lang w:val="en-US"/>
              </w:rPr>
              <w:t>158</w:t>
            </w:r>
          </w:p>
        </w:tc>
        <w:tc>
          <w:tcPr>
            <w:tcW w:w="0" w:type="auto"/>
            <w:vAlign w:val="center"/>
          </w:tcPr>
          <w:p w14:paraId="017B52E8" w14:textId="6199679F" w:rsidR="00127E1D" w:rsidRPr="00CA26BD" w:rsidRDefault="00127E1D" w:rsidP="00CA26BD">
            <w:pPr>
              <w:keepNext/>
              <w:tabs>
                <w:tab w:val="clear" w:pos="720"/>
              </w:tabs>
              <w:ind w:right="618"/>
              <w:jc w:val="right"/>
              <w:rPr>
                <w:sz w:val="16"/>
                <w:szCs w:val="16"/>
                <w:lang w:val="en-US"/>
              </w:rPr>
            </w:pPr>
            <w:r w:rsidRPr="00CA26BD">
              <w:rPr>
                <w:sz w:val="16"/>
                <w:szCs w:val="16"/>
                <w:lang w:val="en-US"/>
              </w:rPr>
              <w:t>0</w:t>
            </w:r>
          </w:p>
        </w:tc>
      </w:tr>
      <w:tr w:rsidR="00127E1D" w:rsidRPr="00CA26BD" w14:paraId="3927F41B" w14:textId="77777777" w:rsidTr="00CA26BD">
        <w:trPr>
          <w:trHeight w:val="255"/>
          <w:jc w:val="center"/>
        </w:trPr>
        <w:tc>
          <w:tcPr>
            <w:tcW w:w="0" w:type="auto"/>
            <w:vMerge/>
            <w:vAlign w:val="center"/>
          </w:tcPr>
          <w:p w14:paraId="3677D85A" w14:textId="77777777" w:rsidR="00127E1D" w:rsidRPr="00CA26BD" w:rsidRDefault="00127E1D" w:rsidP="00CA26BD">
            <w:pPr>
              <w:keepNext/>
              <w:rPr>
                <w:sz w:val="16"/>
                <w:szCs w:val="16"/>
              </w:rPr>
            </w:pPr>
          </w:p>
        </w:tc>
        <w:tc>
          <w:tcPr>
            <w:tcW w:w="0" w:type="auto"/>
            <w:vAlign w:val="center"/>
          </w:tcPr>
          <w:p w14:paraId="2EB3D654" w14:textId="625424BF" w:rsidR="00127E1D" w:rsidRPr="00CA26BD" w:rsidRDefault="00127E1D" w:rsidP="00CA26BD">
            <w:pPr>
              <w:keepNext/>
              <w:tabs>
                <w:tab w:val="clear" w:pos="720"/>
              </w:tabs>
              <w:ind w:right="618"/>
              <w:jc w:val="right"/>
              <w:rPr>
                <w:sz w:val="16"/>
                <w:szCs w:val="16"/>
                <w:lang w:val="en-US"/>
              </w:rPr>
            </w:pPr>
            <w:r w:rsidRPr="00CA26BD">
              <w:rPr>
                <w:sz w:val="16"/>
                <w:szCs w:val="16"/>
                <w:lang w:val="en-US"/>
              </w:rPr>
              <w:t>2018</w:t>
            </w:r>
          </w:p>
        </w:tc>
        <w:tc>
          <w:tcPr>
            <w:tcW w:w="0" w:type="auto"/>
            <w:vAlign w:val="center"/>
          </w:tcPr>
          <w:p w14:paraId="443221FE" w14:textId="4B88C9B3" w:rsidR="00127E1D" w:rsidRPr="00CA26BD" w:rsidRDefault="00127E1D" w:rsidP="00CA26BD">
            <w:pPr>
              <w:keepNext/>
              <w:tabs>
                <w:tab w:val="clear" w:pos="720"/>
              </w:tabs>
              <w:ind w:right="618"/>
              <w:jc w:val="right"/>
              <w:rPr>
                <w:sz w:val="16"/>
                <w:szCs w:val="16"/>
                <w:lang w:val="en-US"/>
              </w:rPr>
            </w:pPr>
            <w:r w:rsidRPr="00CA26BD">
              <w:rPr>
                <w:sz w:val="16"/>
                <w:szCs w:val="16"/>
                <w:lang w:val="en-US"/>
              </w:rPr>
              <w:t>2,532</w:t>
            </w:r>
          </w:p>
        </w:tc>
        <w:tc>
          <w:tcPr>
            <w:tcW w:w="0" w:type="auto"/>
            <w:vAlign w:val="center"/>
          </w:tcPr>
          <w:p w14:paraId="524EE012" w14:textId="03A6347E" w:rsidR="00127E1D" w:rsidRPr="00CA26BD" w:rsidRDefault="00127E1D" w:rsidP="00CA26BD">
            <w:pPr>
              <w:keepNext/>
              <w:tabs>
                <w:tab w:val="clear" w:pos="720"/>
              </w:tabs>
              <w:ind w:right="618"/>
              <w:jc w:val="right"/>
              <w:rPr>
                <w:sz w:val="16"/>
                <w:szCs w:val="16"/>
                <w:lang w:val="en-US"/>
              </w:rPr>
            </w:pPr>
            <w:r w:rsidRPr="00CA26BD">
              <w:rPr>
                <w:sz w:val="16"/>
                <w:szCs w:val="16"/>
                <w:lang w:val="en-US"/>
              </w:rPr>
              <w:t>2,671</w:t>
            </w:r>
          </w:p>
        </w:tc>
        <w:tc>
          <w:tcPr>
            <w:tcW w:w="0" w:type="auto"/>
            <w:vAlign w:val="center"/>
          </w:tcPr>
          <w:p w14:paraId="36F6E15D" w14:textId="7D599E51" w:rsidR="00127E1D" w:rsidRPr="00CA26BD" w:rsidRDefault="00127E1D" w:rsidP="00CA26BD">
            <w:pPr>
              <w:keepNext/>
              <w:tabs>
                <w:tab w:val="clear" w:pos="720"/>
              </w:tabs>
              <w:ind w:right="618"/>
              <w:jc w:val="right"/>
              <w:rPr>
                <w:sz w:val="16"/>
                <w:szCs w:val="16"/>
                <w:lang w:val="en-US"/>
              </w:rPr>
            </w:pPr>
            <w:r w:rsidRPr="00CA26BD">
              <w:rPr>
                <w:sz w:val="16"/>
                <w:szCs w:val="16"/>
                <w:lang w:val="en-US"/>
              </w:rPr>
              <w:t>140</w:t>
            </w:r>
          </w:p>
        </w:tc>
        <w:tc>
          <w:tcPr>
            <w:tcW w:w="0" w:type="auto"/>
            <w:vAlign w:val="center"/>
          </w:tcPr>
          <w:p w14:paraId="383089EC" w14:textId="721B89B3" w:rsidR="00127E1D" w:rsidRPr="00CA26BD" w:rsidRDefault="00127E1D" w:rsidP="00CA26BD">
            <w:pPr>
              <w:keepNext/>
              <w:tabs>
                <w:tab w:val="clear" w:pos="720"/>
              </w:tabs>
              <w:ind w:right="618"/>
              <w:jc w:val="right"/>
              <w:rPr>
                <w:sz w:val="16"/>
                <w:szCs w:val="16"/>
                <w:lang w:val="en-US"/>
              </w:rPr>
            </w:pPr>
            <w:r w:rsidRPr="00CA26BD">
              <w:rPr>
                <w:sz w:val="16"/>
                <w:szCs w:val="16"/>
                <w:lang w:val="en-US"/>
              </w:rPr>
              <w:t>0</w:t>
            </w:r>
          </w:p>
        </w:tc>
      </w:tr>
    </w:tbl>
    <w:p w14:paraId="689B13AE" w14:textId="40FD393C" w:rsidR="00BB5459" w:rsidRPr="00BB5459" w:rsidRDefault="00BB5459" w:rsidP="00CA26BD">
      <w:pPr>
        <w:pStyle w:val="Heading2"/>
        <w:keepNext w:val="0"/>
        <w:keepLines w:val="0"/>
        <w:spacing w:before="240"/>
      </w:pPr>
      <w:bookmarkStart w:id="488" w:name="_Toc75882541"/>
      <w:r w:rsidRPr="00BB5459">
        <w:t>Measures for Milk and Dairy Products</w:t>
      </w:r>
      <w:bookmarkEnd w:id="488"/>
    </w:p>
    <w:p w14:paraId="0B88A421" w14:textId="472E63B4" w:rsidR="00BB5459" w:rsidRPr="00BB5459" w:rsidRDefault="00BB5459" w:rsidP="00CA26BD">
      <w:pPr>
        <w:pStyle w:val="Query"/>
        <w:numPr>
          <w:ilvl w:val="0"/>
          <w:numId w:val="40"/>
        </w:numPr>
      </w:pPr>
      <w:r w:rsidRPr="00BB5459">
        <w:t>Title of the subsidy programme</w:t>
      </w:r>
    </w:p>
    <w:p w14:paraId="140D4A7A" w14:textId="6CFB3DFE" w:rsidR="00BB5459" w:rsidRPr="00BB5459" w:rsidRDefault="00BB5459" w:rsidP="001A5FC6">
      <w:pPr>
        <w:spacing w:before="240" w:after="240"/>
      </w:pPr>
      <w:r w:rsidRPr="00BB5459">
        <w:t>Measures for Milk and Dairy Products</w:t>
      </w:r>
      <w:r w:rsidR="00AB0A89">
        <w:t>.</w:t>
      </w:r>
    </w:p>
    <w:p w14:paraId="52DC6B7D" w14:textId="2D503F85" w:rsidR="00BB5459" w:rsidRPr="00BB5459" w:rsidRDefault="00BB5459" w:rsidP="00CA26BD">
      <w:pPr>
        <w:pStyle w:val="Query"/>
      </w:pPr>
      <w:r w:rsidRPr="00BB5459">
        <w:t>Period covered by the notification</w:t>
      </w:r>
    </w:p>
    <w:p w14:paraId="6D1470F3" w14:textId="277D8BB7" w:rsidR="00BB5459" w:rsidRPr="00BB5459" w:rsidRDefault="00BB5459" w:rsidP="001A5FC6">
      <w:pPr>
        <w:spacing w:before="240" w:after="240"/>
        <w:rPr>
          <w:spacing w:val="-2"/>
        </w:rPr>
      </w:pPr>
      <w:r w:rsidRPr="00BB5459">
        <w:t>Fiscal year 2018 [April 2018-March 2019] (</w:t>
      </w:r>
      <w:r w:rsidRPr="00BB5459">
        <w:rPr>
          <w:spacing w:val="-2"/>
        </w:rPr>
        <w:t>previous fiscal year</w:t>
      </w:r>
      <w:r w:rsidRPr="00BB5459">
        <w:t>)</w:t>
      </w:r>
      <w:r w:rsidR="00AB0A89">
        <w:t>.</w:t>
      </w:r>
    </w:p>
    <w:p w14:paraId="1C5CE016" w14:textId="7C120F84" w:rsidR="00BB5459" w:rsidRPr="00BB5459" w:rsidRDefault="00BB5459" w:rsidP="00CA26BD">
      <w:pPr>
        <w:pStyle w:val="Query"/>
      </w:pPr>
      <w:r w:rsidRPr="00BB5459">
        <w:t>Policy objective and/or purpose of the subsidy</w:t>
      </w:r>
    </w:p>
    <w:p w14:paraId="320D77AC" w14:textId="40A4E50B" w:rsidR="00BB5459" w:rsidRPr="00BB5459" w:rsidRDefault="00BB5459" w:rsidP="001A5FC6">
      <w:pPr>
        <w:spacing w:before="240" w:after="240"/>
      </w:pPr>
      <w:r w:rsidRPr="00BB5459">
        <w:t>The policy objective is to promote sound development of dairy farming and related industries and to contribute to improvement of nation's dietary life, through stabilizing prices of milk and dairy products.</w:t>
      </w:r>
    </w:p>
    <w:p w14:paraId="372FB4C7" w14:textId="764664F4" w:rsidR="00BB5459" w:rsidRPr="00BB5459" w:rsidRDefault="00BB5459" w:rsidP="003C5B95">
      <w:pPr>
        <w:pStyle w:val="Query"/>
        <w:keepNext/>
      </w:pPr>
      <w:r w:rsidRPr="00BB5459">
        <w:lastRenderedPageBreak/>
        <w:t>Background and authority for the subsidy</w:t>
      </w:r>
    </w:p>
    <w:p w14:paraId="3C370A70" w14:textId="059BE24D" w:rsidR="00BB5459" w:rsidRPr="00BB5459" w:rsidRDefault="00BB5459" w:rsidP="003C5B95">
      <w:pPr>
        <w:keepNext/>
        <w:spacing w:before="240" w:after="240"/>
      </w:pPr>
      <w:r w:rsidRPr="00BB5459">
        <w:t>Ministry of Agriculture, Forestry and Fisheries</w:t>
      </w:r>
      <w:r w:rsidR="00AB0A89">
        <w:t>.</w:t>
      </w:r>
    </w:p>
    <w:p w14:paraId="3A6FE1E1" w14:textId="569CC0B3" w:rsidR="00BB5459" w:rsidRPr="00BB5459" w:rsidRDefault="00BB5459" w:rsidP="00CA26BD">
      <w:pPr>
        <w:pStyle w:val="Query"/>
      </w:pPr>
      <w:r w:rsidRPr="00BB5459">
        <w:t>Legislation under which it is granted</w:t>
      </w:r>
    </w:p>
    <w:p w14:paraId="71394CDA" w14:textId="55DE5EBC" w:rsidR="00BB5459" w:rsidRPr="00BB5459" w:rsidRDefault="00BB5459" w:rsidP="001A5FC6">
      <w:pPr>
        <w:spacing w:before="240" w:after="240"/>
        <w:rPr>
          <w:spacing w:val="-2"/>
        </w:rPr>
      </w:pPr>
      <w:r w:rsidRPr="00BB5459">
        <w:rPr>
          <w:noProof/>
        </w:rPr>
        <w:t>Act on Stabilization of Livestock Management</w:t>
      </w:r>
      <w:r w:rsidR="00AB0A89">
        <w:rPr>
          <w:noProof/>
        </w:rPr>
        <w:t>.</w:t>
      </w:r>
    </w:p>
    <w:p w14:paraId="26EEFFAB" w14:textId="6BE3AF82" w:rsidR="00BB5459" w:rsidRPr="00BB5459" w:rsidRDefault="00BB5459" w:rsidP="00CA26BD">
      <w:pPr>
        <w:pStyle w:val="Query"/>
      </w:pPr>
      <w:r w:rsidRPr="00BB5459">
        <w:t>Form of the subsidy (i.e., grant, loan, tax concession, etc.)</w:t>
      </w:r>
    </w:p>
    <w:p w14:paraId="39D30FB3" w14:textId="244384D1" w:rsidR="00BB5459" w:rsidRPr="00BB5459" w:rsidRDefault="00BB5459" w:rsidP="00CA26BD">
      <w:pPr>
        <w:spacing w:before="240" w:after="240"/>
      </w:pPr>
      <w:r w:rsidRPr="00BB5459">
        <w:t>Subsidy, grant</w:t>
      </w:r>
      <w:r w:rsidR="00AB0A89">
        <w:t>.</w:t>
      </w:r>
    </w:p>
    <w:p w14:paraId="43D2B160" w14:textId="32198849" w:rsidR="00BB5459" w:rsidRPr="00BB5459" w:rsidRDefault="00BB5459" w:rsidP="00CA26BD">
      <w:pPr>
        <w:pStyle w:val="Query"/>
      </w:pPr>
      <w:r w:rsidRPr="00BB5459">
        <w:t>To whom and how the subsidy is provided</w:t>
      </w:r>
    </w:p>
    <w:p w14:paraId="04EB8885" w14:textId="2EFB3B09" w:rsidR="00BB5459" w:rsidRPr="00BB5459" w:rsidRDefault="00BB5459" w:rsidP="001A5FC6">
      <w:pPr>
        <w:spacing w:before="240" w:after="240"/>
      </w:pPr>
      <w:proofErr w:type="gramStart"/>
      <w:r w:rsidRPr="00BB5459">
        <w:t>In order to</w:t>
      </w:r>
      <w:proofErr w:type="gramEnd"/>
      <w:r w:rsidRPr="00BB5459">
        <w:t xml:space="preserve"> maintain production of milk for manufacturing, whose price condition is inferior to that of drinking milk, the Government provides producers with a certain amount of subsidy for milk for manufacturing according to the production volume.</w:t>
      </w:r>
    </w:p>
    <w:p w14:paraId="5AE10538" w14:textId="77777777" w:rsidR="00BB5459" w:rsidRPr="00BB5459" w:rsidRDefault="00BB5459" w:rsidP="001A5FC6">
      <w:pPr>
        <w:spacing w:before="240" w:after="240"/>
        <w:rPr>
          <w:lang w:val="en"/>
        </w:rPr>
      </w:pPr>
      <w:r w:rsidRPr="00BB5459">
        <w:rPr>
          <w:lang w:val="en"/>
        </w:rPr>
        <w:t xml:space="preserve">In addition, the Government supports efforts by producers to improve the quality of raw milk for cheese </w:t>
      </w:r>
      <w:proofErr w:type="gramStart"/>
      <w:r w:rsidRPr="00BB5459">
        <w:rPr>
          <w:lang w:val="en"/>
        </w:rPr>
        <w:t>in order to</w:t>
      </w:r>
      <w:proofErr w:type="gramEnd"/>
      <w:r w:rsidRPr="00BB5459">
        <w:rPr>
          <w:lang w:val="en"/>
        </w:rPr>
        <w:t xml:space="preserve"> improve the quality of domestic cheese.</w:t>
      </w:r>
    </w:p>
    <w:p w14:paraId="536DE0EE" w14:textId="278EAD6A" w:rsidR="00BB5459" w:rsidRPr="00BB5459" w:rsidRDefault="00BB5459" w:rsidP="00CA26BD">
      <w:pPr>
        <w:pStyle w:val="Query"/>
      </w:pPr>
      <w:r w:rsidRPr="00BB5459">
        <w:t>Subsidy per unit, or in cases where this is not possible, the total amount or the annual amount budgeted for that subsidy</w:t>
      </w:r>
    </w:p>
    <w:p w14:paraId="395AE832" w14:textId="41B95B1B" w:rsidR="00BB5459" w:rsidRPr="00CA26BD" w:rsidRDefault="00BB5459" w:rsidP="00CA26BD">
      <w:pPr>
        <w:spacing w:before="240" w:after="240"/>
        <w:rPr>
          <w:lang w:val="en"/>
        </w:rPr>
      </w:pPr>
      <w:r w:rsidRPr="00CA26BD">
        <w:rPr>
          <w:lang w:val="en"/>
        </w:rPr>
        <w:t>FY 2018</w:t>
      </w:r>
      <w:r w:rsidR="00CA26BD" w:rsidRPr="00BB5459">
        <w:t xml:space="preserve"> </w:t>
      </w:r>
      <w:r w:rsidR="00CA26BD">
        <w:t xml:space="preserve">¥ </w:t>
      </w:r>
      <w:r w:rsidRPr="00CA26BD">
        <w:rPr>
          <w:lang w:val="en"/>
        </w:rPr>
        <w:t>29,577 million (</w:t>
      </w:r>
      <w:r w:rsidR="00CA26BD">
        <w:t xml:space="preserve">¥ </w:t>
      </w:r>
      <w:r w:rsidRPr="00CA26BD">
        <w:rPr>
          <w:lang w:val="en"/>
        </w:rPr>
        <w:t>29,577million)</w:t>
      </w:r>
      <w:r w:rsidR="00AB0A89" w:rsidRPr="00CA26BD">
        <w:rPr>
          <w:lang w:val="en"/>
        </w:rPr>
        <w:t>.</w:t>
      </w:r>
    </w:p>
    <w:p w14:paraId="357F28A5" w14:textId="18FB2864" w:rsidR="00BB5459" w:rsidRPr="00BB5459" w:rsidRDefault="00BB5459" w:rsidP="00CA26BD">
      <w:pPr>
        <w:pStyle w:val="Query"/>
      </w:pPr>
      <w:r w:rsidRPr="00BB5459">
        <w:t>Duration of the subsidy and/or any other time limits attached to it</w:t>
      </w:r>
    </w:p>
    <w:p w14:paraId="6A4723B8" w14:textId="74DFC99F" w:rsidR="00BB5459" w:rsidRPr="00BB5459" w:rsidRDefault="00BB5459" w:rsidP="001A5FC6">
      <w:pPr>
        <w:spacing w:before="240" w:after="240"/>
      </w:pPr>
      <w:r w:rsidRPr="00BB5459">
        <w:t>The subsidy is determined and provided every fiscal year.</w:t>
      </w:r>
    </w:p>
    <w:p w14:paraId="128BDD52" w14:textId="56DFD408" w:rsidR="00BB5459" w:rsidRPr="00BB5459" w:rsidRDefault="00BB5459" w:rsidP="003C5B95">
      <w:pPr>
        <w:pStyle w:val="Query"/>
      </w:pPr>
      <w:r w:rsidRPr="00BB5459">
        <w:t>Statistical data permitting an assessment of the trade effects of the subsidy</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18"/>
        <w:gridCol w:w="1434"/>
        <w:gridCol w:w="1439"/>
        <w:gridCol w:w="1683"/>
        <w:gridCol w:w="1051"/>
        <w:gridCol w:w="971"/>
      </w:tblGrid>
      <w:tr w:rsidR="00BB5459" w:rsidRPr="001B24F6" w14:paraId="252F6285" w14:textId="77777777" w:rsidTr="00B27783">
        <w:trPr>
          <w:trHeight w:val="255"/>
          <w:jc w:val="center"/>
        </w:trPr>
        <w:tc>
          <w:tcPr>
            <w:tcW w:w="0" w:type="auto"/>
            <w:tcBorders>
              <w:bottom w:val="single" w:sz="6" w:space="0" w:color="auto"/>
            </w:tcBorders>
            <w:shd w:val="clear" w:color="auto" w:fill="auto"/>
            <w:vAlign w:val="center"/>
          </w:tcPr>
          <w:p w14:paraId="5C28A217" w14:textId="77777777" w:rsidR="00BB5459" w:rsidRPr="001B24F6" w:rsidRDefault="00BB5459" w:rsidP="003C5B95">
            <w:pPr>
              <w:rPr>
                <w:b/>
                <w:bCs/>
                <w:sz w:val="16"/>
                <w:szCs w:val="16"/>
              </w:rPr>
            </w:pPr>
          </w:p>
        </w:tc>
        <w:tc>
          <w:tcPr>
            <w:tcW w:w="0" w:type="auto"/>
            <w:tcBorders>
              <w:bottom w:val="single" w:sz="6" w:space="0" w:color="auto"/>
            </w:tcBorders>
            <w:shd w:val="clear" w:color="auto" w:fill="auto"/>
            <w:vAlign w:val="center"/>
          </w:tcPr>
          <w:p w14:paraId="1DDF413F" w14:textId="77777777" w:rsidR="00BB5459" w:rsidRPr="001B24F6" w:rsidRDefault="00BB5459" w:rsidP="003C5B95">
            <w:pPr>
              <w:rPr>
                <w:b/>
                <w:bCs/>
                <w:sz w:val="16"/>
                <w:szCs w:val="16"/>
              </w:rPr>
            </w:pPr>
            <w:r w:rsidRPr="001B24F6">
              <w:rPr>
                <w:b/>
                <w:bCs/>
                <w:sz w:val="16"/>
                <w:szCs w:val="16"/>
              </w:rPr>
              <w:t>Fiscal Year</w:t>
            </w:r>
          </w:p>
        </w:tc>
        <w:tc>
          <w:tcPr>
            <w:tcW w:w="0" w:type="auto"/>
            <w:tcBorders>
              <w:bottom w:val="single" w:sz="6" w:space="0" w:color="auto"/>
            </w:tcBorders>
            <w:shd w:val="clear" w:color="auto" w:fill="auto"/>
            <w:vAlign w:val="center"/>
          </w:tcPr>
          <w:p w14:paraId="18D6CF27" w14:textId="77777777" w:rsidR="00BB5459" w:rsidRPr="001B24F6" w:rsidRDefault="00BB5459" w:rsidP="003C5B95">
            <w:pPr>
              <w:rPr>
                <w:b/>
                <w:bCs/>
                <w:sz w:val="16"/>
                <w:szCs w:val="16"/>
              </w:rPr>
            </w:pPr>
            <w:r w:rsidRPr="001B24F6">
              <w:rPr>
                <w:b/>
                <w:bCs/>
                <w:sz w:val="16"/>
                <w:szCs w:val="16"/>
              </w:rPr>
              <w:t>Production</w:t>
            </w:r>
          </w:p>
        </w:tc>
        <w:tc>
          <w:tcPr>
            <w:tcW w:w="0" w:type="auto"/>
            <w:tcBorders>
              <w:bottom w:val="single" w:sz="6" w:space="0" w:color="auto"/>
            </w:tcBorders>
            <w:shd w:val="clear" w:color="auto" w:fill="auto"/>
            <w:vAlign w:val="center"/>
          </w:tcPr>
          <w:p w14:paraId="03D5C6AA" w14:textId="77777777" w:rsidR="00BB5459" w:rsidRPr="001B24F6" w:rsidRDefault="00BB5459" w:rsidP="003C5B95">
            <w:pPr>
              <w:rPr>
                <w:b/>
                <w:bCs/>
                <w:sz w:val="16"/>
                <w:szCs w:val="16"/>
              </w:rPr>
            </w:pPr>
            <w:r w:rsidRPr="001B24F6">
              <w:rPr>
                <w:b/>
                <w:bCs/>
                <w:sz w:val="16"/>
                <w:szCs w:val="16"/>
              </w:rPr>
              <w:t>Consumption</w:t>
            </w:r>
          </w:p>
        </w:tc>
        <w:tc>
          <w:tcPr>
            <w:tcW w:w="0" w:type="auto"/>
            <w:tcBorders>
              <w:bottom w:val="single" w:sz="6" w:space="0" w:color="auto"/>
            </w:tcBorders>
            <w:shd w:val="clear" w:color="auto" w:fill="auto"/>
            <w:vAlign w:val="center"/>
          </w:tcPr>
          <w:p w14:paraId="3B3323C7" w14:textId="77777777" w:rsidR="00BB5459" w:rsidRPr="001B24F6" w:rsidRDefault="00BB5459" w:rsidP="003C5B95">
            <w:pPr>
              <w:rPr>
                <w:b/>
                <w:bCs/>
                <w:sz w:val="16"/>
                <w:szCs w:val="16"/>
              </w:rPr>
            </w:pPr>
            <w:r w:rsidRPr="001B24F6">
              <w:rPr>
                <w:b/>
                <w:bCs/>
                <w:sz w:val="16"/>
                <w:szCs w:val="16"/>
              </w:rPr>
              <w:t>Import</w:t>
            </w:r>
          </w:p>
        </w:tc>
        <w:tc>
          <w:tcPr>
            <w:tcW w:w="0" w:type="auto"/>
            <w:tcBorders>
              <w:bottom w:val="single" w:sz="6" w:space="0" w:color="auto"/>
            </w:tcBorders>
            <w:shd w:val="clear" w:color="auto" w:fill="auto"/>
            <w:vAlign w:val="center"/>
          </w:tcPr>
          <w:p w14:paraId="33F04FBA" w14:textId="77777777" w:rsidR="00BB5459" w:rsidRPr="001B24F6" w:rsidRDefault="00BB5459" w:rsidP="003C5B95">
            <w:pPr>
              <w:rPr>
                <w:b/>
                <w:bCs/>
                <w:sz w:val="16"/>
                <w:szCs w:val="16"/>
              </w:rPr>
            </w:pPr>
            <w:r w:rsidRPr="001B24F6">
              <w:rPr>
                <w:b/>
                <w:bCs/>
                <w:sz w:val="16"/>
                <w:szCs w:val="16"/>
              </w:rPr>
              <w:t>Export</w:t>
            </w:r>
          </w:p>
        </w:tc>
      </w:tr>
      <w:tr w:rsidR="00AB0A89" w:rsidRPr="001B24F6" w14:paraId="3BBB318D" w14:textId="77777777" w:rsidTr="00B27783">
        <w:trPr>
          <w:trHeight w:val="255"/>
          <w:jc w:val="center"/>
        </w:trPr>
        <w:tc>
          <w:tcPr>
            <w:tcW w:w="0" w:type="auto"/>
            <w:vMerge w:val="restart"/>
            <w:tcBorders>
              <w:top w:val="single" w:sz="6" w:space="0" w:color="auto"/>
              <w:bottom w:val="single" w:sz="6" w:space="0" w:color="auto"/>
            </w:tcBorders>
            <w:shd w:val="clear" w:color="auto" w:fill="auto"/>
            <w:vAlign w:val="center"/>
          </w:tcPr>
          <w:p w14:paraId="25E35AE4" w14:textId="77777777" w:rsidR="00AB0A89" w:rsidRPr="001B24F6" w:rsidRDefault="00AB0A89" w:rsidP="003C5B95">
            <w:pPr>
              <w:rPr>
                <w:sz w:val="16"/>
                <w:szCs w:val="16"/>
              </w:rPr>
            </w:pPr>
            <w:r w:rsidRPr="001B24F6">
              <w:rPr>
                <w:sz w:val="16"/>
                <w:szCs w:val="16"/>
              </w:rPr>
              <w:t>Fresh Milk</w:t>
            </w:r>
          </w:p>
        </w:tc>
        <w:tc>
          <w:tcPr>
            <w:tcW w:w="0" w:type="auto"/>
            <w:tcBorders>
              <w:top w:val="single" w:sz="6" w:space="0" w:color="auto"/>
              <w:bottom w:val="single" w:sz="6" w:space="0" w:color="auto"/>
            </w:tcBorders>
            <w:shd w:val="clear" w:color="auto" w:fill="auto"/>
            <w:vAlign w:val="center"/>
          </w:tcPr>
          <w:p w14:paraId="3F5B02B7" w14:textId="48E3B27A" w:rsidR="00AB0A89" w:rsidRPr="001B24F6" w:rsidRDefault="00AB0A89" w:rsidP="003C5B95">
            <w:pPr>
              <w:ind w:right="351"/>
              <w:jc w:val="right"/>
              <w:rPr>
                <w:sz w:val="16"/>
                <w:szCs w:val="16"/>
              </w:rPr>
            </w:pPr>
            <w:r w:rsidRPr="001B24F6">
              <w:rPr>
                <w:sz w:val="16"/>
                <w:szCs w:val="16"/>
              </w:rPr>
              <w:t>2016</w:t>
            </w:r>
          </w:p>
        </w:tc>
        <w:tc>
          <w:tcPr>
            <w:tcW w:w="0" w:type="auto"/>
            <w:tcBorders>
              <w:top w:val="single" w:sz="6" w:space="0" w:color="auto"/>
              <w:bottom w:val="single" w:sz="6" w:space="0" w:color="auto"/>
            </w:tcBorders>
            <w:shd w:val="clear" w:color="auto" w:fill="auto"/>
            <w:vAlign w:val="center"/>
          </w:tcPr>
          <w:p w14:paraId="5AB34F2B" w14:textId="6A3BDE42" w:rsidR="00AB0A89" w:rsidRPr="001B24F6" w:rsidRDefault="00AB0A89" w:rsidP="003C5B95">
            <w:pPr>
              <w:ind w:right="351"/>
              <w:jc w:val="right"/>
              <w:rPr>
                <w:sz w:val="16"/>
                <w:szCs w:val="16"/>
              </w:rPr>
            </w:pPr>
            <w:r w:rsidRPr="001B24F6">
              <w:rPr>
                <w:sz w:val="16"/>
                <w:szCs w:val="16"/>
              </w:rPr>
              <w:t>7,342</w:t>
            </w:r>
          </w:p>
        </w:tc>
        <w:tc>
          <w:tcPr>
            <w:tcW w:w="0" w:type="auto"/>
            <w:tcBorders>
              <w:top w:val="single" w:sz="6" w:space="0" w:color="auto"/>
              <w:bottom w:val="single" w:sz="6" w:space="0" w:color="auto"/>
            </w:tcBorders>
            <w:shd w:val="clear" w:color="auto" w:fill="auto"/>
            <w:vAlign w:val="center"/>
          </w:tcPr>
          <w:p w14:paraId="57DC8817" w14:textId="735E76CB" w:rsidR="00AB0A89" w:rsidRPr="001B24F6" w:rsidRDefault="00AB0A89" w:rsidP="003C5B95">
            <w:pPr>
              <w:ind w:right="351"/>
              <w:jc w:val="right"/>
              <w:rPr>
                <w:sz w:val="16"/>
                <w:szCs w:val="16"/>
              </w:rPr>
            </w:pPr>
            <w:r w:rsidRPr="001B24F6">
              <w:rPr>
                <w:sz w:val="16"/>
                <w:szCs w:val="16"/>
              </w:rPr>
              <w:t>7,342</w:t>
            </w:r>
          </w:p>
        </w:tc>
        <w:tc>
          <w:tcPr>
            <w:tcW w:w="0" w:type="auto"/>
            <w:tcBorders>
              <w:top w:val="single" w:sz="6" w:space="0" w:color="auto"/>
              <w:bottom w:val="single" w:sz="6" w:space="0" w:color="auto"/>
            </w:tcBorders>
            <w:shd w:val="clear" w:color="auto" w:fill="auto"/>
            <w:vAlign w:val="center"/>
          </w:tcPr>
          <w:p w14:paraId="5ED569E8" w14:textId="115B4F7B" w:rsidR="00AB0A89" w:rsidRPr="001B24F6" w:rsidRDefault="00AB0A89" w:rsidP="003C5B95">
            <w:pPr>
              <w:ind w:right="351"/>
              <w:jc w:val="right"/>
              <w:rPr>
                <w:sz w:val="16"/>
                <w:szCs w:val="16"/>
              </w:rPr>
            </w:pPr>
            <w:r w:rsidRPr="001B24F6">
              <w:rPr>
                <w:sz w:val="16"/>
                <w:szCs w:val="16"/>
              </w:rPr>
              <w:t>0</w:t>
            </w:r>
          </w:p>
        </w:tc>
        <w:tc>
          <w:tcPr>
            <w:tcW w:w="0" w:type="auto"/>
            <w:tcBorders>
              <w:top w:val="single" w:sz="6" w:space="0" w:color="auto"/>
              <w:bottom w:val="single" w:sz="6" w:space="0" w:color="auto"/>
            </w:tcBorders>
            <w:shd w:val="clear" w:color="auto" w:fill="auto"/>
            <w:vAlign w:val="center"/>
          </w:tcPr>
          <w:p w14:paraId="4F744D02" w14:textId="15CA6A43" w:rsidR="00AB0A89" w:rsidRPr="001B24F6" w:rsidRDefault="00AB0A89" w:rsidP="003C5B95">
            <w:pPr>
              <w:ind w:right="351"/>
              <w:jc w:val="right"/>
              <w:rPr>
                <w:sz w:val="16"/>
                <w:szCs w:val="16"/>
              </w:rPr>
            </w:pPr>
            <w:r w:rsidRPr="001B24F6">
              <w:rPr>
                <w:sz w:val="16"/>
                <w:szCs w:val="16"/>
              </w:rPr>
              <w:t>4</w:t>
            </w:r>
          </w:p>
        </w:tc>
      </w:tr>
      <w:tr w:rsidR="00AB0A89" w:rsidRPr="001B24F6" w14:paraId="764CB367" w14:textId="77777777" w:rsidTr="00B27783">
        <w:trPr>
          <w:trHeight w:val="255"/>
          <w:jc w:val="center"/>
        </w:trPr>
        <w:tc>
          <w:tcPr>
            <w:tcW w:w="0" w:type="auto"/>
            <w:vMerge/>
            <w:tcBorders>
              <w:top w:val="single" w:sz="6" w:space="0" w:color="auto"/>
              <w:bottom w:val="single" w:sz="6" w:space="0" w:color="auto"/>
            </w:tcBorders>
            <w:shd w:val="clear" w:color="auto" w:fill="auto"/>
            <w:vAlign w:val="center"/>
          </w:tcPr>
          <w:p w14:paraId="2DF703D3" w14:textId="77777777" w:rsidR="00AB0A89" w:rsidRPr="001B24F6" w:rsidRDefault="00AB0A89" w:rsidP="003C5B95">
            <w:pPr>
              <w:rPr>
                <w:sz w:val="16"/>
                <w:szCs w:val="16"/>
              </w:rPr>
            </w:pPr>
          </w:p>
        </w:tc>
        <w:tc>
          <w:tcPr>
            <w:tcW w:w="0" w:type="auto"/>
            <w:tcBorders>
              <w:top w:val="single" w:sz="6" w:space="0" w:color="auto"/>
              <w:bottom w:val="single" w:sz="6" w:space="0" w:color="auto"/>
            </w:tcBorders>
            <w:shd w:val="clear" w:color="auto" w:fill="auto"/>
            <w:vAlign w:val="center"/>
          </w:tcPr>
          <w:p w14:paraId="785A9183" w14:textId="5E063E88" w:rsidR="00AB0A89" w:rsidRPr="001B24F6" w:rsidRDefault="00AB0A89" w:rsidP="003C5B95">
            <w:pPr>
              <w:ind w:right="351"/>
              <w:jc w:val="right"/>
              <w:rPr>
                <w:sz w:val="16"/>
                <w:szCs w:val="16"/>
              </w:rPr>
            </w:pPr>
            <w:r w:rsidRPr="001B24F6">
              <w:rPr>
                <w:sz w:val="16"/>
                <w:szCs w:val="16"/>
              </w:rPr>
              <w:t>2017</w:t>
            </w:r>
          </w:p>
        </w:tc>
        <w:tc>
          <w:tcPr>
            <w:tcW w:w="0" w:type="auto"/>
            <w:tcBorders>
              <w:top w:val="single" w:sz="6" w:space="0" w:color="auto"/>
              <w:bottom w:val="single" w:sz="6" w:space="0" w:color="auto"/>
            </w:tcBorders>
            <w:shd w:val="clear" w:color="auto" w:fill="auto"/>
            <w:vAlign w:val="center"/>
          </w:tcPr>
          <w:p w14:paraId="458D42F4" w14:textId="7BF52B2A" w:rsidR="00AB0A89" w:rsidRPr="001B24F6" w:rsidRDefault="00AB0A89" w:rsidP="003C5B95">
            <w:pPr>
              <w:ind w:right="351"/>
              <w:jc w:val="right"/>
              <w:rPr>
                <w:sz w:val="16"/>
                <w:szCs w:val="16"/>
              </w:rPr>
            </w:pPr>
            <w:r w:rsidRPr="001B24F6">
              <w:rPr>
                <w:sz w:val="16"/>
                <w:szCs w:val="16"/>
              </w:rPr>
              <w:t>7,290</w:t>
            </w:r>
          </w:p>
        </w:tc>
        <w:tc>
          <w:tcPr>
            <w:tcW w:w="0" w:type="auto"/>
            <w:tcBorders>
              <w:top w:val="single" w:sz="6" w:space="0" w:color="auto"/>
              <w:bottom w:val="single" w:sz="6" w:space="0" w:color="auto"/>
            </w:tcBorders>
            <w:shd w:val="clear" w:color="auto" w:fill="auto"/>
            <w:vAlign w:val="center"/>
          </w:tcPr>
          <w:p w14:paraId="574E67ED" w14:textId="398E2711" w:rsidR="00AB0A89" w:rsidRPr="001B24F6" w:rsidRDefault="00AB0A89" w:rsidP="003C5B95">
            <w:pPr>
              <w:ind w:right="351"/>
              <w:jc w:val="right"/>
              <w:rPr>
                <w:sz w:val="16"/>
                <w:szCs w:val="16"/>
              </w:rPr>
            </w:pPr>
            <w:r w:rsidRPr="001B24F6">
              <w:rPr>
                <w:sz w:val="16"/>
                <w:szCs w:val="16"/>
              </w:rPr>
              <w:t>7,290</w:t>
            </w:r>
          </w:p>
        </w:tc>
        <w:tc>
          <w:tcPr>
            <w:tcW w:w="0" w:type="auto"/>
            <w:tcBorders>
              <w:top w:val="single" w:sz="6" w:space="0" w:color="auto"/>
              <w:bottom w:val="single" w:sz="6" w:space="0" w:color="auto"/>
            </w:tcBorders>
            <w:shd w:val="clear" w:color="auto" w:fill="auto"/>
            <w:vAlign w:val="center"/>
          </w:tcPr>
          <w:p w14:paraId="75F5CE67" w14:textId="1D7D91EB" w:rsidR="00AB0A89" w:rsidRPr="001B24F6" w:rsidRDefault="00AB0A89" w:rsidP="003C5B95">
            <w:pPr>
              <w:ind w:right="351"/>
              <w:jc w:val="right"/>
              <w:rPr>
                <w:sz w:val="16"/>
                <w:szCs w:val="16"/>
              </w:rPr>
            </w:pPr>
            <w:r w:rsidRPr="001B24F6">
              <w:rPr>
                <w:sz w:val="16"/>
                <w:szCs w:val="16"/>
              </w:rPr>
              <w:t>0</w:t>
            </w:r>
          </w:p>
        </w:tc>
        <w:tc>
          <w:tcPr>
            <w:tcW w:w="0" w:type="auto"/>
            <w:tcBorders>
              <w:top w:val="single" w:sz="6" w:space="0" w:color="auto"/>
              <w:bottom w:val="single" w:sz="6" w:space="0" w:color="auto"/>
            </w:tcBorders>
            <w:shd w:val="clear" w:color="auto" w:fill="auto"/>
            <w:vAlign w:val="center"/>
          </w:tcPr>
          <w:p w14:paraId="71FC476A" w14:textId="75539692" w:rsidR="00AB0A89" w:rsidRPr="001B24F6" w:rsidRDefault="00AB0A89" w:rsidP="003C5B95">
            <w:pPr>
              <w:ind w:right="351"/>
              <w:jc w:val="right"/>
              <w:rPr>
                <w:sz w:val="16"/>
                <w:szCs w:val="16"/>
              </w:rPr>
            </w:pPr>
            <w:r w:rsidRPr="001B24F6">
              <w:rPr>
                <w:sz w:val="16"/>
                <w:szCs w:val="16"/>
              </w:rPr>
              <w:t>5</w:t>
            </w:r>
          </w:p>
        </w:tc>
      </w:tr>
      <w:tr w:rsidR="00AB0A89" w:rsidRPr="001B24F6" w14:paraId="08F99FAD" w14:textId="77777777" w:rsidTr="00B27783">
        <w:trPr>
          <w:trHeight w:val="255"/>
          <w:jc w:val="center"/>
        </w:trPr>
        <w:tc>
          <w:tcPr>
            <w:tcW w:w="0" w:type="auto"/>
            <w:vMerge/>
            <w:tcBorders>
              <w:top w:val="single" w:sz="6" w:space="0" w:color="auto"/>
              <w:bottom w:val="single" w:sz="12" w:space="0" w:color="auto"/>
            </w:tcBorders>
            <w:shd w:val="clear" w:color="auto" w:fill="auto"/>
            <w:vAlign w:val="center"/>
          </w:tcPr>
          <w:p w14:paraId="4B98C7EC" w14:textId="77777777" w:rsidR="00AB0A89" w:rsidRPr="001B24F6" w:rsidRDefault="00AB0A89" w:rsidP="003C5B95">
            <w:pPr>
              <w:rPr>
                <w:sz w:val="16"/>
                <w:szCs w:val="16"/>
              </w:rPr>
            </w:pPr>
          </w:p>
        </w:tc>
        <w:tc>
          <w:tcPr>
            <w:tcW w:w="0" w:type="auto"/>
            <w:tcBorders>
              <w:top w:val="single" w:sz="6" w:space="0" w:color="auto"/>
              <w:bottom w:val="single" w:sz="12" w:space="0" w:color="auto"/>
            </w:tcBorders>
            <w:shd w:val="clear" w:color="auto" w:fill="auto"/>
            <w:vAlign w:val="center"/>
          </w:tcPr>
          <w:p w14:paraId="3F3A7C81" w14:textId="028F9940" w:rsidR="00AB0A89" w:rsidRPr="001B24F6" w:rsidRDefault="00AB0A89" w:rsidP="003C5B95">
            <w:pPr>
              <w:ind w:right="351"/>
              <w:jc w:val="right"/>
              <w:rPr>
                <w:sz w:val="16"/>
                <w:szCs w:val="16"/>
              </w:rPr>
            </w:pPr>
            <w:r w:rsidRPr="001B24F6">
              <w:rPr>
                <w:sz w:val="16"/>
                <w:szCs w:val="16"/>
              </w:rPr>
              <w:t>2018</w:t>
            </w:r>
          </w:p>
        </w:tc>
        <w:tc>
          <w:tcPr>
            <w:tcW w:w="0" w:type="auto"/>
            <w:tcBorders>
              <w:top w:val="single" w:sz="6" w:space="0" w:color="auto"/>
              <w:bottom w:val="single" w:sz="12" w:space="0" w:color="auto"/>
            </w:tcBorders>
            <w:shd w:val="clear" w:color="auto" w:fill="auto"/>
            <w:vAlign w:val="center"/>
          </w:tcPr>
          <w:p w14:paraId="41C73D8D" w14:textId="3A7342BB" w:rsidR="00AB0A89" w:rsidRPr="001B24F6" w:rsidRDefault="00AB0A89" w:rsidP="003C5B95">
            <w:pPr>
              <w:ind w:right="351"/>
              <w:jc w:val="right"/>
              <w:rPr>
                <w:sz w:val="16"/>
                <w:szCs w:val="16"/>
              </w:rPr>
            </w:pPr>
            <w:r w:rsidRPr="001B24F6">
              <w:rPr>
                <w:sz w:val="16"/>
                <w:szCs w:val="16"/>
              </w:rPr>
              <w:t>7,232</w:t>
            </w:r>
          </w:p>
        </w:tc>
        <w:tc>
          <w:tcPr>
            <w:tcW w:w="0" w:type="auto"/>
            <w:tcBorders>
              <w:top w:val="single" w:sz="6" w:space="0" w:color="auto"/>
              <w:bottom w:val="single" w:sz="12" w:space="0" w:color="auto"/>
            </w:tcBorders>
            <w:shd w:val="clear" w:color="auto" w:fill="auto"/>
            <w:vAlign w:val="center"/>
          </w:tcPr>
          <w:p w14:paraId="13911827" w14:textId="48BB322B" w:rsidR="00AB0A89" w:rsidRPr="001B24F6" w:rsidRDefault="00AB0A89" w:rsidP="003C5B95">
            <w:pPr>
              <w:ind w:right="351"/>
              <w:jc w:val="right"/>
              <w:rPr>
                <w:sz w:val="16"/>
                <w:szCs w:val="16"/>
              </w:rPr>
            </w:pPr>
            <w:r w:rsidRPr="001B24F6">
              <w:rPr>
                <w:sz w:val="16"/>
                <w:szCs w:val="16"/>
              </w:rPr>
              <w:t>7,232</w:t>
            </w:r>
          </w:p>
        </w:tc>
        <w:tc>
          <w:tcPr>
            <w:tcW w:w="0" w:type="auto"/>
            <w:tcBorders>
              <w:top w:val="single" w:sz="6" w:space="0" w:color="auto"/>
              <w:bottom w:val="single" w:sz="12" w:space="0" w:color="auto"/>
            </w:tcBorders>
            <w:shd w:val="clear" w:color="auto" w:fill="auto"/>
            <w:vAlign w:val="center"/>
          </w:tcPr>
          <w:p w14:paraId="4058400C" w14:textId="50806AD2" w:rsidR="00AB0A89" w:rsidRPr="001B24F6" w:rsidRDefault="00AB0A89" w:rsidP="003C5B95">
            <w:pPr>
              <w:ind w:right="351"/>
              <w:jc w:val="right"/>
              <w:rPr>
                <w:sz w:val="16"/>
                <w:szCs w:val="16"/>
              </w:rPr>
            </w:pPr>
            <w:r w:rsidRPr="001B24F6">
              <w:rPr>
                <w:sz w:val="16"/>
                <w:szCs w:val="16"/>
              </w:rPr>
              <w:t>0</w:t>
            </w:r>
          </w:p>
        </w:tc>
        <w:tc>
          <w:tcPr>
            <w:tcW w:w="0" w:type="auto"/>
            <w:tcBorders>
              <w:top w:val="single" w:sz="6" w:space="0" w:color="auto"/>
              <w:bottom w:val="single" w:sz="12" w:space="0" w:color="auto"/>
            </w:tcBorders>
            <w:shd w:val="clear" w:color="auto" w:fill="auto"/>
            <w:vAlign w:val="center"/>
          </w:tcPr>
          <w:p w14:paraId="149DE8D3" w14:textId="698ED3E7" w:rsidR="00AB0A89" w:rsidRPr="001B24F6" w:rsidRDefault="00AB0A89" w:rsidP="003C5B95">
            <w:pPr>
              <w:ind w:right="351"/>
              <w:jc w:val="right"/>
              <w:rPr>
                <w:sz w:val="16"/>
                <w:szCs w:val="16"/>
              </w:rPr>
            </w:pPr>
            <w:r w:rsidRPr="001B24F6">
              <w:rPr>
                <w:sz w:val="16"/>
                <w:szCs w:val="16"/>
              </w:rPr>
              <w:t>5</w:t>
            </w:r>
          </w:p>
        </w:tc>
      </w:tr>
      <w:tr w:rsidR="00AB0A89" w:rsidRPr="001B24F6" w14:paraId="33A9593E" w14:textId="77777777" w:rsidTr="00B27783">
        <w:trPr>
          <w:trHeight w:val="255"/>
          <w:jc w:val="center"/>
        </w:trPr>
        <w:tc>
          <w:tcPr>
            <w:tcW w:w="0" w:type="auto"/>
            <w:vMerge w:val="restart"/>
            <w:tcBorders>
              <w:top w:val="single" w:sz="12" w:space="0" w:color="auto"/>
              <w:bottom w:val="single" w:sz="6" w:space="0" w:color="auto"/>
            </w:tcBorders>
            <w:shd w:val="clear" w:color="auto" w:fill="auto"/>
            <w:vAlign w:val="center"/>
          </w:tcPr>
          <w:p w14:paraId="1768B050" w14:textId="699C33B2" w:rsidR="00AB0A89" w:rsidRPr="001B24F6" w:rsidRDefault="00AB0A89" w:rsidP="003C5B95">
            <w:pPr>
              <w:rPr>
                <w:sz w:val="16"/>
                <w:szCs w:val="16"/>
              </w:rPr>
            </w:pPr>
            <w:r w:rsidRPr="001B24F6">
              <w:rPr>
                <w:sz w:val="16"/>
                <w:szCs w:val="16"/>
              </w:rPr>
              <w:t>Butter</w:t>
            </w:r>
          </w:p>
          <w:p w14:paraId="2640A87C" w14:textId="77777777" w:rsidR="00AB0A89" w:rsidRPr="001B24F6" w:rsidRDefault="00AB0A89" w:rsidP="003C5B95">
            <w:pPr>
              <w:rPr>
                <w:sz w:val="16"/>
                <w:szCs w:val="16"/>
              </w:rPr>
            </w:pPr>
            <w:r w:rsidRPr="001B24F6">
              <w:rPr>
                <w:sz w:val="16"/>
                <w:szCs w:val="16"/>
              </w:rPr>
              <w:t>and butter oil</w:t>
            </w:r>
          </w:p>
        </w:tc>
        <w:tc>
          <w:tcPr>
            <w:tcW w:w="0" w:type="auto"/>
            <w:tcBorders>
              <w:top w:val="single" w:sz="12" w:space="0" w:color="auto"/>
              <w:bottom w:val="single" w:sz="6" w:space="0" w:color="auto"/>
            </w:tcBorders>
            <w:shd w:val="clear" w:color="auto" w:fill="auto"/>
            <w:vAlign w:val="center"/>
          </w:tcPr>
          <w:p w14:paraId="3A3363CA" w14:textId="4BD83860" w:rsidR="00AB0A89" w:rsidRPr="001B24F6" w:rsidRDefault="00AB0A89" w:rsidP="003C5B95">
            <w:pPr>
              <w:ind w:right="351"/>
              <w:jc w:val="right"/>
              <w:rPr>
                <w:sz w:val="16"/>
                <w:szCs w:val="16"/>
              </w:rPr>
            </w:pPr>
            <w:r w:rsidRPr="001B24F6">
              <w:rPr>
                <w:sz w:val="16"/>
                <w:szCs w:val="16"/>
              </w:rPr>
              <w:t>2016</w:t>
            </w:r>
          </w:p>
        </w:tc>
        <w:tc>
          <w:tcPr>
            <w:tcW w:w="0" w:type="auto"/>
            <w:tcBorders>
              <w:top w:val="single" w:sz="12" w:space="0" w:color="auto"/>
              <w:bottom w:val="single" w:sz="6" w:space="0" w:color="auto"/>
            </w:tcBorders>
            <w:shd w:val="clear" w:color="auto" w:fill="auto"/>
            <w:vAlign w:val="center"/>
          </w:tcPr>
          <w:p w14:paraId="40DC6618" w14:textId="40F7AAF8" w:rsidR="00AB0A89" w:rsidRPr="001B24F6" w:rsidRDefault="00AB0A89" w:rsidP="003C5B95">
            <w:pPr>
              <w:ind w:right="351"/>
              <w:jc w:val="right"/>
              <w:rPr>
                <w:sz w:val="16"/>
                <w:szCs w:val="16"/>
              </w:rPr>
            </w:pPr>
            <w:r w:rsidRPr="001B24F6">
              <w:rPr>
                <w:sz w:val="16"/>
                <w:szCs w:val="16"/>
              </w:rPr>
              <w:t>64</w:t>
            </w:r>
          </w:p>
        </w:tc>
        <w:tc>
          <w:tcPr>
            <w:tcW w:w="0" w:type="auto"/>
            <w:tcBorders>
              <w:top w:val="single" w:sz="12" w:space="0" w:color="auto"/>
              <w:bottom w:val="single" w:sz="6" w:space="0" w:color="auto"/>
            </w:tcBorders>
            <w:shd w:val="clear" w:color="auto" w:fill="auto"/>
            <w:vAlign w:val="center"/>
          </w:tcPr>
          <w:p w14:paraId="1B6F5274" w14:textId="26B435B8" w:rsidR="00AB0A89" w:rsidRPr="001B24F6" w:rsidRDefault="00AB0A89" w:rsidP="003C5B95">
            <w:pPr>
              <w:ind w:right="351"/>
              <w:jc w:val="right"/>
              <w:rPr>
                <w:sz w:val="16"/>
                <w:szCs w:val="16"/>
              </w:rPr>
            </w:pPr>
            <w:r w:rsidRPr="001B24F6">
              <w:rPr>
                <w:sz w:val="16"/>
                <w:szCs w:val="16"/>
              </w:rPr>
              <w:t>74</w:t>
            </w:r>
          </w:p>
        </w:tc>
        <w:tc>
          <w:tcPr>
            <w:tcW w:w="0" w:type="auto"/>
            <w:tcBorders>
              <w:top w:val="single" w:sz="12" w:space="0" w:color="auto"/>
              <w:bottom w:val="single" w:sz="6" w:space="0" w:color="auto"/>
            </w:tcBorders>
            <w:shd w:val="clear" w:color="auto" w:fill="auto"/>
            <w:vAlign w:val="center"/>
          </w:tcPr>
          <w:p w14:paraId="550CF461" w14:textId="7DBED9A3" w:rsidR="00AB0A89" w:rsidRPr="001B24F6" w:rsidRDefault="00AB0A89" w:rsidP="003C5B95">
            <w:pPr>
              <w:ind w:right="351"/>
              <w:jc w:val="right"/>
              <w:rPr>
                <w:sz w:val="16"/>
                <w:szCs w:val="16"/>
              </w:rPr>
            </w:pPr>
            <w:r w:rsidRPr="001B24F6">
              <w:rPr>
                <w:sz w:val="16"/>
                <w:szCs w:val="16"/>
              </w:rPr>
              <w:t>12</w:t>
            </w:r>
          </w:p>
        </w:tc>
        <w:tc>
          <w:tcPr>
            <w:tcW w:w="0" w:type="auto"/>
            <w:tcBorders>
              <w:top w:val="single" w:sz="12" w:space="0" w:color="auto"/>
              <w:bottom w:val="single" w:sz="6" w:space="0" w:color="auto"/>
            </w:tcBorders>
            <w:shd w:val="clear" w:color="auto" w:fill="auto"/>
            <w:vAlign w:val="center"/>
          </w:tcPr>
          <w:p w14:paraId="11C452CE" w14:textId="751D38D0" w:rsidR="00AB0A89" w:rsidRPr="001B24F6" w:rsidRDefault="00AB0A89" w:rsidP="003C5B95">
            <w:pPr>
              <w:ind w:right="351"/>
              <w:jc w:val="right"/>
              <w:rPr>
                <w:sz w:val="16"/>
                <w:szCs w:val="16"/>
              </w:rPr>
            </w:pPr>
            <w:r w:rsidRPr="001B24F6">
              <w:rPr>
                <w:sz w:val="16"/>
                <w:szCs w:val="16"/>
              </w:rPr>
              <w:t>0</w:t>
            </w:r>
          </w:p>
        </w:tc>
      </w:tr>
      <w:tr w:rsidR="00AB0A89" w:rsidRPr="001B24F6" w14:paraId="26FA9C00" w14:textId="77777777" w:rsidTr="00B27783">
        <w:trPr>
          <w:trHeight w:val="255"/>
          <w:jc w:val="center"/>
        </w:trPr>
        <w:tc>
          <w:tcPr>
            <w:tcW w:w="0" w:type="auto"/>
            <w:vMerge/>
            <w:tcBorders>
              <w:top w:val="single" w:sz="6" w:space="0" w:color="auto"/>
              <w:bottom w:val="single" w:sz="6" w:space="0" w:color="auto"/>
            </w:tcBorders>
            <w:shd w:val="clear" w:color="auto" w:fill="auto"/>
            <w:vAlign w:val="center"/>
          </w:tcPr>
          <w:p w14:paraId="17FF319E" w14:textId="77777777" w:rsidR="00AB0A89" w:rsidRPr="001B24F6" w:rsidRDefault="00AB0A89" w:rsidP="003C5B95">
            <w:pPr>
              <w:rPr>
                <w:sz w:val="16"/>
                <w:szCs w:val="16"/>
              </w:rPr>
            </w:pPr>
          </w:p>
        </w:tc>
        <w:tc>
          <w:tcPr>
            <w:tcW w:w="0" w:type="auto"/>
            <w:tcBorders>
              <w:top w:val="single" w:sz="6" w:space="0" w:color="auto"/>
              <w:bottom w:val="single" w:sz="6" w:space="0" w:color="auto"/>
            </w:tcBorders>
            <w:shd w:val="clear" w:color="auto" w:fill="auto"/>
            <w:vAlign w:val="center"/>
          </w:tcPr>
          <w:p w14:paraId="341F2BC7" w14:textId="011705CB" w:rsidR="00AB0A89" w:rsidRPr="001B24F6" w:rsidRDefault="00AB0A89" w:rsidP="003C5B95">
            <w:pPr>
              <w:ind w:right="351"/>
              <w:jc w:val="right"/>
              <w:rPr>
                <w:sz w:val="16"/>
                <w:szCs w:val="16"/>
              </w:rPr>
            </w:pPr>
            <w:r w:rsidRPr="001B24F6">
              <w:rPr>
                <w:sz w:val="16"/>
                <w:szCs w:val="16"/>
              </w:rPr>
              <w:t>2017</w:t>
            </w:r>
          </w:p>
        </w:tc>
        <w:tc>
          <w:tcPr>
            <w:tcW w:w="0" w:type="auto"/>
            <w:tcBorders>
              <w:top w:val="single" w:sz="6" w:space="0" w:color="auto"/>
              <w:bottom w:val="single" w:sz="6" w:space="0" w:color="auto"/>
            </w:tcBorders>
            <w:shd w:val="clear" w:color="auto" w:fill="auto"/>
            <w:vAlign w:val="center"/>
          </w:tcPr>
          <w:p w14:paraId="2ADF3FAB" w14:textId="7485333B" w:rsidR="00AB0A89" w:rsidRPr="001B24F6" w:rsidRDefault="00AB0A89" w:rsidP="003C5B95">
            <w:pPr>
              <w:ind w:right="351"/>
              <w:jc w:val="right"/>
              <w:rPr>
                <w:sz w:val="16"/>
                <w:szCs w:val="16"/>
              </w:rPr>
            </w:pPr>
            <w:r w:rsidRPr="001B24F6">
              <w:rPr>
                <w:sz w:val="16"/>
                <w:szCs w:val="16"/>
              </w:rPr>
              <w:t>60</w:t>
            </w:r>
          </w:p>
        </w:tc>
        <w:tc>
          <w:tcPr>
            <w:tcW w:w="0" w:type="auto"/>
            <w:tcBorders>
              <w:top w:val="single" w:sz="6" w:space="0" w:color="auto"/>
              <w:bottom w:val="single" w:sz="6" w:space="0" w:color="auto"/>
            </w:tcBorders>
            <w:shd w:val="clear" w:color="auto" w:fill="auto"/>
            <w:vAlign w:val="center"/>
          </w:tcPr>
          <w:p w14:paraId="519A5CCF" w14:textId="10236600" w:rsidR="00AB0A89" w:rsidRPr="001B24F6" w:rsidRDefault="00AB0A89" w:rsidP="003C5B95">
            <w:pPr>
              <w:ind w:right="351"/>
              <w:jc w:val="right"/>
              <w:rPr>
                <w:sz w:val="16"/>
                <w:szCs w:val="16"/>
              </w:rPr>
            </w:pPr>
            <w:r w:rsidRPr="001B24F6">
              <w:rPr>
                <w:sz w:val="16"/>
                <w:szCs w:val="16"/>
              </w:rPr>
              <w:t>71</w:t>
            </w:r>
          </w:p>
        </w:tc>
        <w:tc>
          <w:tcPr>
            <w:tcW w:w="0" w:type="auto"/>
            <w:tcBorders>
              <w:top w:val="single" w:sz="6" w:space="0" w:color="auto"/>
              <w:bottom w:val="single" w:sz="6" w:space="0" w:color="auto"/>
            </w:tcBorders>
            <w:shd w:val="clear" w:color="auto" w:fill="auto"/>
            <w:vAlign w:val="center"/>
          </w:tcPr>
          <w:p w14:paraId="29E75B4D" w14:textId="3992550E" w:rsidR="00AB0A89" w:rsidRPr="001B24F6" w:rsidRDefault="00AB0A89" w:rsidP="003C5B95">
            <w:pPr>
              <w:ind w:right="351"/>
              <w:jc w:val="right"/>
              <w:rPr>
                <w:sz w:val="16"/>
                <w:szCs w:val="16"/>
              </w:rPr>
            </w:pPr>
            <w:r w:rsidRPr="001B24F6">
              <w:rPr>
                <w:sz w:val="16"/>
                <w:szCs w:val="16"/>
              </w:rPr>
              <w:t>10</w:t>
            </w:r>
          </w:p>
        </w:tc>
        <w:tc>
          <w:tcPr>
            <w:tcW w:w="0" w:type="auto"/>
            <w:tcBorders>
              <w:top w:val="single" w:sz="6" w:space="0" w:color="auto"/>
              <w:bottom w:val="single" w:sz="6" w:space="0" w:color="auto"/>
            </w:tcBorders>
            <w:shd w:val="clear" w:color="auto" w:fill="auto"/>
            <w:vAlign w:val="center"/>
          </w:tcPr>
          <w:p w14:paraId="2BA6543E" w14:textId="3DD5BC06" w:rsidR="00AB0A89" w:rsidRPr="001B24F6" w:rsidRDefault="00AB0A89" w:rsidP="003C5B95">
            <w:pPr>
              <w:ind w:right="351"/>
              <w:jc w:val="right"/>
              <w:rPr>
                <w:sz w:val="16"/>
                <w:szCs w:val="16"/>
              </w:rPr>
            </w:pPr>
            <w:r w:rsidRPr="001B24F6">
              <w:rPr>
                <w:sz w:val="16"/>
                <w:szCs w:val="16"/>
              </w:rPr>
              <w:t>0</w:t>
            </w:r>
          </w:p>
        </w:tc>
      </w:tr>
      <w:tr w:rsidR="00AB0A89" w:rsidRPr="001B24F6" w14:paraId="2F87CC14" w14:textId="77777777" w:rsidTr="00B27783">
        <w:trPr>
          <w:trHeight w:val="255"/>
          <w:jc w:val="center"/>
        </w:trPr>
        <w:tc>
          <w:tcPr>
            <w:tcW w:w="0" w:type="auto"/>
            <w:vMerge/>
            <w:tcBorders>
              <w:top w:val="single" w:sz="6" w:space="0" w:color="auto"/>
              <w:bottom w:val="single" w:sz="12" w:space="0" w:color="auto"/>
            </w:tcBorders>
            <w:shd w:val="clear" w:color="auto" w:fill="auto"/>
            <w:vAlign w:val="center"/>
          </w:tcPr>
          <w:p w14:paraId="2FA2D4CB" w14:textId="77777777" w:rsidR="00AB0A89" w:rsidRPr="001B24F6" w:rsidRDefault="00AB0A89" w:rsidP="003C5B95">
            <w:pPr>
              <w:rPr>
                <w:sz w:val="16"/>
                <w:szCs w:val="16"/>
              </w:rPr>
            </w:pPr>
          </w:p>
        </w:tc>
        <w:tc>
          <w:tcPr>
            <w:tcW w:w="0" w:type="auto"/>
            <w:tcBorders>
              <w:top w:val="single" w:sz="6" w:space="0" w:color="auto"/>
              <w:bottom w:val="single" w:sz="12" w:space="0" w:color="auto"/>
            </w:tcBorders>
            <w:shd w:val="clear" w:color="auto" w:fill="auto"/>
            <w:vAlign w:val="center"/>
          </w:tcPr>
          <w:p w14:paraId="14CA3B20" w14:textId="20D133AC" w:rsidR="00AB0A89" w:rsidRPr="001B24F6" w:rsidRDefault="00AB0A89" w:rsidP="003C5B95">
            <w:pPr>
              <w:ind w:right="351"/>
              <w:jc w:val="right"/>
              <w:rPr>
                <w:sz w:val="16"/>
                <w:szCs w:val="16"/>
              </w:rPr>
            </w:pPr>
            <w:r w:rsidRPr="001B24F6">
              <w:rPr>
                <w:sz w:val="16"/>
                <w:szCs w:val="16"/>
              </w:rPr>
              <w:t>2018</w:t>
            </w:r>
          </w:p>
        </w:tc>
        <w:tc>
          <w:tcPr>
            <w:tcW w:w="0" w:type="auto"/>
            <w:tcBorders>
              <w:top w:val="single" w:sz="6" w:space="0" w:color="auto"/>
              <w:bottom w:val="single" w:sz="12" w:space="0" w:color="auto"/>
            </w:tcBorders>
            <w:shd w:val="clear" w:color="auto" w:fill="auto"/>
            <w:vAlign w:val="center"/>
          </w:tcPr>
          <w:p w14:paraId="2D4B0A20" w14:textId="7470D35C" w:rsidR="00AB0A89" w:rsidRPr="001B24F6" w:rsidRDefault="00AB0A89" w:rsidP="003C5B95">
            <w:pPr>
              <w:ind w:right="351"/>
              <w:jc w:val="right"/>
              <w:rPr>
                <w:sz w:val="16"/>
                <w:szCs w:val="16"/>
              </w:rPr>
            </w:pPr>
            <w:r w:rsidRPr="001B24F6">
              <w:rPr>
                <w:sz w:val="16"/>
                <w:szCs w:val="16"/>
              </w:rPr>
              <w:t>60</w:t>
            </w:r>
          </w:p>
        </w:tc>
        <w:tc>
          <w:tcPr>
            <w:tcW w:w="0" w:type="auto"/>
            <w:tcBorders>
              <w:top w:val="single" w:sz="6" w:space="0" w:color="auto"/>
              <w:bottom w:val="single" w:sz="12" w:space="0" w:color="auto"/>
            </w:tcBorders>
            <w:shd w:val="clear" w:color="auto" w:fill="auto"/>
            <w:vAlign w:val="center"/>
          </w:tcPr>
          <w:p w14:paraId="32D03CC0" w14:textId="13127BE0" w:rsidR="00AB0A89" w:rsidRPr="001B24F6" w:rsidRDefault="00AB0A89" w:rsidP="003C5B95">
            <w:pPr>
              <w:ind w:right="351"/>
              <w:jc w:val="right"/>
              <w:rPr>
                <w:sz w:val="16"/>
                <w:szCs w:val="16"/>
              </w:rPr>
            </w:pPr>
            <w:r w:rsidRPr="001B24F6">
              <w:rPr>
                <w:sz w:val="16"/>
                <w:szCs w:val="16"/>
              </w:rPr>
              <w:t>79</w:t>
            </w:r>
          </w:p>
        </w:tc>
        <w:tc>
          <w:tcPr>
            <w:tcW w:w="0" w:type="auto"/>
            <w:tcBorders>
              <w:top w:val="single" w:sz="6" w:space="0" w:color="auto"/>
              <w:bottom w:val="single" w:sz="12" w:space="0" w:color="auto"/>
            </w:tcBorders>
            <w:shd w:val="clear" w:color="auto" w:fill="auto"/>
            <w:vAlign w:val="center"/>
          </w:tcPr>
          <w:p w14:paraId="79B76465" w14:textId="3D5FD89E" w:rsidR="00AB0A89" w:rsidRPr="001B24F6" w:rsidRDefault="00AB0A89" w:rsidP="003C5B95">
            <w:pPr>
              <w:ind w:right="351"/>
              <w:jc w:val="right"/>
              <w:rPr>
                <w:sz w:val="16"/>
                <w:szCs w:val="16"/>
              </w:rPr>
            </w:pPr>
            <w:r w:rsidRPr="001B24F6">
              <w:rPr>
                <w:sz w:val="16"/>
                <w:szCs w:val="16"/>
              </w:rPr>
              <w:t>19</w:t>
            </w:r>
          </w:p>
        </w:tc>
        <w:tc>
          <w:tcPr>
            <w:tcW w:w="0" w:type="auto"/>
            <w:tcBorders>
              <w:top w:val="single" w:sz="6" w:space="0" w:color="auto"/>
              <w:bottom w:val="single" w:sz="12" w:space="0" w:color="auto"/>
            </w:tcBorders>
            <w:shd w:val="clear" w:color="auto" w:fill="auto"/>
            <w:vAlign w:val="center"/>
          </w:tcPr>
          <w:p w14:paraId="0B935DF2" w14:textId="2105F187" w:rsidR="00AB0A89" w:rsidRPr="001B24F6" w:rsidRDefault="00AB0A89" w:rsidP="003C5B95">
            <w:pPr>
              <w:ind w:right="351"/>
              <w:jc w:val="right"/>
              <w:rPr>
                <w:sz w:val="16"/>
                <w:szCs w:val="16"/>
              </w:rPr>
            </w:pPr>
            <w:r w:rsidRPr="001B24F6">
              <w:rPr>
                <w:sz w:val="16"/>
                <w:szCs w:val="16"/>
              </w:rPr>
              <w:t>0</w:t>
            </w:r>
          </w:p>
        </w:tc>
      </w:tr>
      <w:tr w:rsidR="00AB0A89" w:rsidRPr="001B24F6" w14:paraId="595D3ED3" w14:textId="77777777" w:rsidTr="00B27783">
        <w:trPr>
          <w:trHeight w:val="255"/>
          <w:jc w:val="center"/>
        </w:trPr>
        <w:tc>
          <w:tcPr>
            <w:tcW w:w="0" w:type="auto"/>
            <w:vMerge w:val="restart"/>
            <w:tcBorders>
              <w:top w:val="single" w:sz="12" w:space="0" w:color="auto"/>
              <w:bottom w:val="single" w:sz="6" w:space="0" w:color="auto"/>
            </w:tcBorders>
            <w:shd w:val="clear" w:color="auto" w:fill="auto"/>
            <w:vAlign w:val="center"/>
          </w:tcPr>
          <w:p w14:paraId="02D1600A" w14:textId="77777777" w:rsidR="00AB0A89" w:rsidRPr="001B24F6" w:rsidRDefault="00AB0A89" w:rsidP="003C5B95">
            <w:pPr>
              <w:rPr>
                <w:sz w:val="16"/>
                <w:szCs w:val="16"/>
                <w:lang w:val="en-US"/>
              </w:rPr>
            </w:pPr>
            <w:r w:rsidRPr="001B24F6">
              <w:rPr>
                <w:sz w:val="16"/>
                <w:szCs w:val="16"/>
              </w:rPr>
              <w:t>Skimmed milk Powder</w:t>
            </w:r>
          </w:p>
        </w:tc>
        <w:tc>
          <w:tcPr>
            <w:tcW w:w="0" w:type="auto"/>
            <w:tcBorders>
              <w:top w:val="single" w:sz="12" w:space="0" w:color="auto"/>
              <w:bottom w:val="single" w:sz="6" w:space="0" w:color="auto"/>
            </w:tcBorders>
            <w:shd w:val="clear" w:color="auto" w:fill="auto"/>
            <w:vAlign w:val="center"/>
          </w:tcPr>
          <w:p w14:paraId="13FA74E3" w14:textId="5ED6A539" w:rsidR="00AB0A89" w:rsidRPr="001B24F6" w:rsidRDefault="00AB0A89" w:rsidP="003C5B95">
            <w:pPr>
              <w:ind w:right="351"/>
              <w:jc w:val="right"/>
              <w:rPr>
                <w:sz w:val="16"/>
                <w:szCs w:val="16"/>
              </w:rPr>
            </w:pPr>
            <w:r w:rsidRPr="001B24F6">
              <w:rPr>
                <w:sz w:val="16"/>
                <w:szCs w:val="16"/>
              </w:rPr>
              <w:t>2016</w:t>
            </w:r>
          </w:p>
        </w:tc>
        <w:tc>
          <w:tcPr>
            <w:tcW w:w="0" w:type="auto"/>
            <w:tcBorders>
              <w:top w:val="single" w:sz="12" w:space="0" w:color="auto"/>
              <w:bottom w:val="single" w:sz="6" w:space="0" w:color="auto"/>
            </w:tcBorders>
            <w:shd w:val="clear" w:color="auto" w:fill="auto"/>
            <w:vAlign w:val="center"/>
          </w:tcPr>
          <w:p w14:paraId="2F995643" w14:textId="69427EF7" w:rsidR="00AB0A89" w:rsidRPr="001B24F6" w:rsidRDefault="00AB0A89" w:rsidP="003C5B95">
            <w:pPr>
              <w:ind w:right="351"/>
              <w:jc w:val="right"/>
              <w:rPr>
                <w:sz w:val="16"/>
                <w:szCs w:val="16"/>
              </w:rPr>
            </w:pPr>
            <w:r w:rsidRPr="001B24F6">
              <w:rPr>
                <w:sz w:val="16"/>
                <w:szCs w:val="16"/>
              </w:rPr>
              <w:t>124</w:t>
            </w:r>
          </w:p>
        </w:tc>
        <w:tc>
          <w:tcPr>
            <w:tcW w:w="0" w:type="auto"/>
            <w:tcBorders>
              <w:top w:val="single" w:sz="12" w:space="0" w:color="auto"/>
              <w:bottom w:val="single" w:sz="6" w:space="0" w:color="auto"/>
            </w:tcBorders>
            <w:shd w:val="clear" w:color="auto" w:fill="auto"/>
            <w:vAlign w:val="center"/>
          </w:tcPr>
          <w:p w14:paraId="6A4988B8" w14:textId="58E0872F" w:rsidR="00AB0A89" w:rsidRPr="001B24F6" w:rsidRDefault="00AB0A89" w:rsidP="003C5B95">
            <w:pPr>
              <w:ind w:right="351"/>
              <w:jc w:val="right"/>
              <w:rPr>
                <w:sz w:val="16"/>
                <w:szCs w:val="16"/>
              </w:rPr>
            </w:pPr>
            <w:r w:rsidRPr="001B24F6">
              <w:rPr>
                <w:sz w:val="16"/>
                <w:szCs w:val="16"/>
              </w:rPr>
              <w:t>137</w:t>
            </w:r>
          </w:p>
        </w:tc>
        <w:tc>
          <w:tcPr>
            <w:tcW w:w="0" w:type="auto"/>
            <w:tcBorders>
              <w:top w:val="single" w:sz="12" w:space="0" w:color="auto"/>
              <w:bottom w:val="single" w:sz="6" w:space="0" w:color="auto"/>
            </w:tcBorders>
            <w:shd w:val="clear" w:color="auto" w:fill="auto"/>
            <w:vAlign w:val="center"/>
          </w:tcPr>
          <w:p w14:paraId="44AF1EEB" w14:textId="517912B1" w:rsidR="00AB0A89" w:rsidRPr="001B24F6" w:rsidRDefault="00AB0A89" w:rsidP="003C5B95">
            <w:pPr>
              <w:ind w:right="351"/>
              <w:jc w:val="right"/>
              <w:rPr>
                <w:sz w:val="16"/>
                <w:szCs w:val="16"/>
              </w:rPr>
            </w:pPr>
            <w:r w:rsidRPr="001B24F6">
              <w:rPr>
                <w:sz w:val="16"/>
                <w:szCs w:val="16"/>
              </w:rPr>
              <w:t>6</w:t>
            </w:r>
          </w:p>
        </w:tc>
        <w:tc>
          <w:tcPr>
            <w:tcW w:w="0" w:type="auto"/>
            <w:tcBorders>
              <w:top w:val="single" w:sz="12" w:space="0" w:color="auto"/>
              <w:bottom w:val="single" w:sz="6" w:space="0" w:color="auto"/>
            </w:tcBorders>
            <w:shd w:val="clear" w:color="auto" w:fill="auto"/>
            <w:vAlign w:val="center"/>
          </w:tcPr>
          <w:p w14:paraId="30982F59" w14:textId="6E6D6CAE" w:rsidR="00AB0A89" w:rsidRPr="001B24F6" w:rsidRDefault="00AB0A89" w:rsidP="003C5B95">
            <w:pPr>
              <w:ind w:right="351"/>
              <w:jc w:val="right"/>
              <w:rPr>
                <w:sz w:val="16"/>
                <w:szCs w:val="16"/>
              </w:rPr>
            </w:pPr>
            <w:r w:rsidRPr="001B24F6">
              <w:rPr>
                <w:sz w:val="16"/>
                <w:szCs w:val="16"/>
              </w:rPr>
              <w:t>0</w:t>
            </w:r>
          </w:p>
        </w:tc>
      </w:tr>
      <w:tr w:rsidR="00AB0A89" w:rsidRPr="001B24F6" w14:paraId="5F279BD7" w14:textId="77777777" w:rsidTr="00B27783">
        <w:trPr>
          <w:trHeight w:val="255"/>
          <w:jc w:val="center"/>
        </w:trPr>
        <w:tc>
          <w:tcPr>
            <w:tcW w:w="0" w:type="auto"/>
            <w:vMerge/>
            <w:tcBorders>
              <w:top w:val="single" w:sz="6" w:space="0" w:color="auto"/>
              <w:bottom w:val="single" w:sz="6" w:space="0" w:color="auto"/>
            </w:tcBorders>
            <w:shd w:val="clear" w:color="auto" w:fill="auto"/>
            <w:vAlign w:val="center"/>
          </w:tcPr>
          <w:p w14:paraId="490B812A" w14:textId="77777777" w:rsidR="00AB0A89" w:rsidRPr="001B24F6" w:rsidRDefault="00AB0A89" w:rsidP="003C5B95">
            <w:pPr>
              <w:rPr>
                <w:sz w:val="16"/>
                <w:szCs w:val="16"/>
              </w:rPr>
            </w:pPr>
          </w:p>
        </w:tc>
        <w:tc>
          <w:tcPr>
            <w:tcW w:w="0" w:type="auto"/>
            <w:tcBorders>
              <w:top w:val="single" w:sz="6" w:space="0" w:color="auto"/>
              <w:bottom w:val="single" w:sz="6" w:space="0" w:color="auto"/>
            </w:tcBorders>
            <w:shd w:val="clear" w:color="auto" w:fill="auto"/>
            <w:vAlign w:val="center"/>
          </w:tcPr>
          <w:p w14:paraId="59670FF5" w14:textId="52B77CA3" w:rsidR="00AB0A89" w:rsidRPr="001B24F6" w:rsidRDefault="00AB0A89" w:rsidP="003C5B95">
            <w:pPr>
              <w:ind w:right="351"/>
              <w:jc w:val="right"/>
              <w:rPr>
                <w:sz w:val="16"/>
                <w:szCs w:val="16"/>
              </w:rPr>
            </w:pPr>
            <w:r w:rsidRPr="001B24F6">
              <w:rPr>
                <w:sz w:val="16"/>
                <w:szCs w:val="16"/>
              </w:rPr>
              <w:t>2017</w:t>
            </w:r>
          </w:p>
        </w:tc>
        <w:tc>
          <w:tcPr>
            <w:tcW w:w="0" w:type="auto"/>
            <w:tcBorders>
              <w:top w:val="single" w:sz="6" w:space="0" w:color="auto"/>
              <w:bottom w:val="single" w:sz="6" w:space="0" w:color="auto"/>
            </w:tcBorders>
            <w:shd w:val="clear" w:color="auto" w:fill="auto"/>
            <w:vAlign w:val="center"/>
          </w:tcPr>
          <w:p w14:paraId="61DC12D4" w14:textId="6E363BC5" w:rsidR="00AB0A89" w:rsidRPr="001B24F6" w:rsidRDefault="00AB0A89" w:rsidP="003C5B95">
            <w:pPr>
              <w:ind w:right="351"/>
              <w:jc w:val="right"/>
              <w:rPr>
                <w:sz w:val="16"/>
                <w:szCs w:val="16"/>
              </w:rPr>
            </w:pPr>
            <w:r w:rsidRPr="001B24F6">
              <w:rPr>
                <w:sz w:val="16"/>
                <w:szCs w:val="16"/>
              </w:rPr>
              <w:t>122</w:t>
            </w:r>
          </w:p>
        </w:tc>
        <w:tc>
          <w:tcPr>
            <w:tcW w:w="0" w:type="auto"/>
            <w:tcBorders>
              <w:top w:val="single" w:sz="6" w:space="0" w:color="auto"/>
              <w:bottom w:val="single" w:sz="6" w:space="0" w:color="auto"/>
            </w:tcBorders>
            <w:shd w:val="clear" w:color="auto" w:fill="auto"/>
            <w:vAlign w:val="center"/>
          </w:tcPr>
          <w:p w14:paraId="52CB2D46" w14:textId="0F8407CB" w:rsidR="00AB0A89" w:rsidRPr="001B24F6" w:rsidRDefault="00AB0A89" w:rsidP="003C5B95">
            <w:pPr>
              <w:ind w:right="351"/>
              <w:jc w:val="right"/>
              <w:rPr>
                <w:sz w:val="16"/>
                <w:szCs w:val="16"/>
              </w:rPr>
            </w:pPr>
            <w:r w:rsidRPr="001B24F6">
              <w:rPr>
                <w:sz w:val="16"/>
                <w:szCs w:val="16"/>
              </w:rPr>
              <w:t>139</w:t>
            </w:r>
          </w:p>
        </w:tc>
        <w:tc>
          <w:tcPr>
            <w:tcW w:w="0" w:type="auto"/>
            <w:tcBorders>
              <w:top w:val="single" w:sz="6" w:space="0" w:color="auto"/>
              <w:bottom w:val="single" w:sz="6" w:space="0" w:color="auto"/>
            </w:tcBorders>
            <w:shd w:val="clear" w:color="auto" w:fill="auto"/>
            <w:vAlign w:val="center"/>
          </w:tcPr>
          <w:p w14:paraId="5794C399" w14:textId="447B385B" w:rsidR="00AB0A89" w:rsidRPr="001B24F6" w:rsidRDefault="00AB0A89" w:rsidP="003C5B95">
            <w:pPr>
              <w:ind w:right="351"/>
              <w:jc w:val="right"/>
              <w:rPr>
                <w:sz w:val="16"/>
                <w:szCs w:val="16"/>
              </w:rPr>
            </w:pPr>
            <w:r w:rsidRPr="001B24F6">
              <w:rPr>
                <w:sz w:val="16"/>
                <w:szCs w:val="16"/>
              </w:rPr>
              <w:t>35</w:t>
            </w:r>
          </w:p>
        </w:tc>
        <w:tc>
          <w:tcPr>
            <w:tcW w:w="0" w:type="auto"/>
            <w:tcBorders>
              <w:top w:val="single" w:sz="6" w:space="0" w:color="auto"/>
              <w:bottom w:val="single" w:sz="6" w:space="0" w:color="auto"/>
            </w:tcBorders>
            <w:shd w:val="clear" w:color="auto" w:fill="auto"/>
            <w:vAlign w:val="center"/>
          </w:tcPr>
          <w:p w14:paraId="0120B760" w14:textId="462DE47C" w:rsidR="00AB0A89" w:rsidRPr="001B24F6" w:rsidRDefault="00AB0A89" w:rsidP="003C5B95">
            <w:pPr>
              <w:ind w:right="351"/>
              <w:jc w:val="right"/>
              <w:rPr>
                <w:sz w:val="16"/>
                <w:szCs w:val="16"/>
              </w:rPr>
            </w:pPr>
            <w:r w:rsidRPr="001B24F6">
              <w:rPr>
                <w:sz w:val="16"/>
                <w:szCs w:val="16"/>
              </w:rPr>
              <w:t>0</w:t>
            </w:r>
          </w:p>
        </w:tc>
      </w:tr>
      <w:tr w:rsidR="00AB0A89" w:rsidRPr="001B24F6" w14:paraId="0F3A12EE" w14:textId="77777777" w:rsidTr="00B27783">
        <w:trPr>
          <w:trHeight w:val="255"/>
          <w:jc w:val="center"/>
        </w:trPr>
        <w:tc>
          <w:tcPr>
            <w:tcW w:w="0" w:type="auto"/>
            <w:vMerge/>
            <w:tcBorders>
              <w:top w:val="single" w:sz="6" w:space="0" w:color="auto"/>
              <w:bottom w:val="single" w:sz="12" w:space="0" w:color="auto"/>
            </w:tcBorders>
            <w:shd w:val="clear" w:color="auto" w:fill="auto"/>
            <w:vAlign w:val="center"/>
          </w:tcPr>
          <w:p w14:paraId="7569EF5F" w14:textId="77777777" w:rsidR="00AB0A89" w:rsidRPr="001B24F6" w:rsidRDefault="00AB0A89" w:rsidP="003C5B95">
            <w:pPr>
              <w:rPr>
                <w:sz w:val="16"/>
                <w:szCs w:val="16"/>
              </w:rPr>
            </w:pPr>
          </w:p>
        </w:tc>
        <w:tc>
          <w:tcPr>
            <w:tcW w:w="0" w:type="auto"/>
            <w:tcBorders>
              <w:top w:val="single" w:sz="6" w:space="0" w:color="auto"/>
              <w:bottom w:val="single" w:sz="12" w:space="0" w:color="auto"/>
            </w:tcBorders>
            <w:shd w:val="clear" w:color="auto" w:fill="auto"/>
            <w:vAlign w:val="center"/>
          </w:tcPr>
          <w:p w14:paraId="7C110C90" w14:textId="3828EA98" w:rsidR="00AB0A89" w:rsidRPr="001B24F6" w:rsidRDefault="00AB0A89" w:rsidP="003C5B95">
            <w:pPr>
              <w:ind w:right="351"/>
              <w:jc w:val="right"/>
              <w:rPr>
                <w:sz w:val="16"/>
                <w:szCs w:val="16"/>
              </w:rPr>
            </w:pPr>
            <w:r w:rsidRPr="001B24F6">
              <w:rPr>
                <w:sz w:val="16"/>
                <w:szCs w:val="16"/>
              </w:rPr>
              <w:t>2018</w:t>
            </w:r>
          </w:p>
        </w:tc>
        <w:tc>
          <w:tcPr>
            <w:tcW w:w="0" w:type="auto"/>
            <w:tcBorders>
              <w:top w:val="single" w:sz="6" w:space="0" w:color="auto"/>
              <w:bottom w:val="single" w:sz="12" w:space="0" w:color="auto"/>
            </w:tcBorders>
            <w:shd w:val="clear" w:color="auto" w:fill="auto"/>
            <w:vAlign w:val="center"/>
          </w:tcPr>
          <w:p w14:paraId="351BF6A9" w14:textId="3029965F" w:rsidR="00AB0A89" w:rsidRPr="001B24F6" w:rsidRDefault="00AB0A89" w:rsidP="003C5B95">
            <w:pPr>
              <w:ind w:right="351"/>
              <w:jc w:val="right"/>
              <w:rPr>
                <w:sz w:val="16"/>
                <w:szCs w:val="16"/>
              </w:rPr>
            </w:pPr>
            <w:r w:rsidRPr="001B24F6">
              <w:rPr>
                <w:sz w:val="16"/>
                <w:szCs w:val="16"/>
              </w:rPr>
              <w:t>120</w:t>
            </w:r>
          </w:p>
        </w:tc>
        <w:tc>
          <w:tcPr>
            <w:tcW w:w="0" w:type="auto"/>
            <w:tcBorders>
              <w:top w:val="single" w:sz="6" w:space="0" w:color="auto"/>
              <w:bottom w:val="single" w:sz="12" w:space="0" w:color="auto"/>
            </w:tcBorders>
            <w:shd w:val="clear" w:color="auto" w:fill="auto"/>
            <w:vAlign w:val="center"/>
          </w:tcPr>
          <w:p w14:paraId="0CD27F19" w14:textId="1D5B0B13" w:rsidR="00AB0A89" w:rsidRPr="001B24F6" w:rsidRDefault="00AB0A89" w:rsidP="003C5B95">
            <w:pPr>
              <w:ind w:right="351"/>
              <w:jc w:val="right"/>
              <w:rPr>
                <w:sz w:val="16"/>
                <w:szCs w:val="16"/>
              </w:rPr>
            </w:pPr>
            <w:r w:rsidRPr="001B24F6">
              <w:rPr>
                <w:sz w:val="16"/>
                <w:szCs w:val="16"/>
              </w:rPr>
              <w:t>139</w:t>
            </w:r>
          </w:p>
        </w:tc>
        <w:tc>
          <w:tcPr>
            <w:tcW w:w="0" w:type="auto"/>
            <w:tcBorders>
              <w:top w:val="single" w:sz="6" w:space="0" w:color="auto"/>
              <w:bottom w:val="single" w:sz="12" w:space="0" w:color="auto"/>
            </w:tcBorders>
            <w:shd w:val="clear" w:color="auto" w:fill="auto"/>
            <w:vAlign w:val="center"/>
          </w:tcPr>
          <w:p w14:paraId="0262A36C" w14:textId="7B2A70D4" w:rsidR="00AB0A89" w:rsidRPr="001B24F6" w:rsidRDefault="00AB0A89" w:rsidP="003C5B95">
            <w:pPr>
              <w:ind w:right="351"/>
              <w:jc w:val="right"/>
              <w:rPr>
                <w:sz w:val="16"/>
                <w:szCs w:val="16"/>
              </w:rPr>
            </w:pPr>
            <w:r w:rsidRPr="001B24F6">
              <w:rPr>
                <w:sz w:val="16"/>
                <w:szCs w:val="16"/>
              </w:rPr>
              <w:t>18</w:t>
            </w:r>
          </w:p>
        </w:tc>
        <w:tc>
          <w:tcPr>
            <w:tcW w:w="0" w:type="auto"/>
            <w:tcBorders>
              <w:top w:val="single" w:sz="6" w:space="0" w:color="auto"/>
              <w:bottom w:val="single" w:sz="12" w:space="0" w:color="auto"/>
            </w:tcBorders>
            <w:shd w:val="clear" w:color="auto" w:fill="auto"/>
            <w:vAlign w:val="center"/>
          </w:tcPr>
          <w:p w14:paraId="1D2428B3" w14:textId="26377E5C" w:rsidR="00AB0A89" w:rsidRPr="001B24F6" w:rsidRDefault="00AB0A89" w:rsidP="003C5B95">
            <w:pPr>
              <w:ind w:right="351"/>
              <w:jc w:val="right"/>
              <w:rPr>
                <w:sz w:val="16"/>
                <w:szCs w:val="16"/>
              </w:rPr>
            </w:pPr>
            <w:r w:rsidRPr="001B24F6">
              <w:rPr>
                <w:sz w:val="16"/>
                <w:szCs w:val="16"/>
              </w:rPr>
              <w:t>0</w:t>
            </w:r>
          </w:p>
        </w:tc>
      </w:tr>
      <w:tr w:rsidR="00AB0A89" w:rsidRPr="001B24F6" w14:paraId="66CC2253" w14:textId="77777777" w:rsidTr="00B27783">
        <w:trPr>
          <w:trHeight w:val="255"/>
          <w:jc w:val="center"/>
        </w:trPr>
        <w:tc>
          <w:tcPr>
            <w:tcW w:w="0" w:type="auto"/>
            <w:vMerge w:val="restart"/>
            <w:tcBorders>
              <w:top w:val="single" w:sz="12" w:space="0" w:color="auto"/>
              <w:bottom w:val="single" w:sz="6" w:space="0" w:color="auto"/>
            </w:tcBorders>
            <w:shd w:val="clear" w:color="auto" w:fill="auto"/>
            <w:vAlign w:val="center"/>
          </w:tcPr>
          <w:p w14:paraId="69400828" w14:textId="77777777" w:rsidR="00AB0A89" w:rsidRPr="001B24F6" w:rsidRDefault="00AB0A89" w:rsidP="003C5B95">
            <w:pPr>
              <w:rPr>
                <w:sz w:val="16"/>
                <w:szCs w:val="16"/>
              </w:rPr>
            </w:pPr>
            <w:r w:rsidRPr="001B24F6">
              <w:rPr>
                <w:sz w:val="16"/>
                <w:szCs w:val="16"/>
              </w:rPr>
              <w:t>Sweetened</w:t>
            </w:r>
          </w:p>
          <w:p w14:paraId="5885C8C3" w14:textId="23DE68BB" w:rsidR="00AB0A89" w:rsidRPr="001B24F6" w:rsidRDefault="00AB0A89" w:rsidP="003C5B95">
            <w:pPr>
              <w:rPr>
                <w:sz w:val="16"/>
                <w:szCs w:val="16"/>
              </w:rPr>
            </w:pPr>
            <w:r w:rsidRPr="001B24F6">
              <w:rPr>
                <w:sz w:val="16"/>
                <w:szCs w:val="16"/>
              </w:rPr>
              <w:t>Condensed</w:t>
            </w:r>
          </w:p>
          <w:p w14:paraId="1F73BFB4" w14:textId="77777777" w:rsidR="00AB0A89" w:rsidRPr="001B24F6" w:rsidRDefault="00AB0A89" w:rsidP="003C5B95">
            <w:pPr>
              <w:rPr>
                <w:sz w:val="16"/>
                <w:szCs w:val="16"/>
              </w:rPr>
            </w:pPr>
            <w:r w:rsidRPr="001B24F6">
              <w:rPr>
                <w:sz w:val="16"/>
                <w:szCs w:val="16"/>
              </w:rPr>
              <w:t>Skimmed milk</w:t>
            </w:r>
          </w:p>
        </w:tc>
        <w:tc>
          <w:tcPr>
            <w:tcW w:w="0" w:type="auto"/>
            <w:tcBorders>
              <w:top w:val="single" w:sz="12" w:space="0" w:color="auto"/>
              <w:bottom w:val="single" w:sz="6" w:space="0" w:color="auto"/>
            </w:tcBorders>
            <w:shd w:val="clear" w:color="auto" w:fill="auto"/>
            <w:vAlign w:val="center"/>
          </w:tcPr>
          <w:p w14:paraId="3FAACE96" w14:textId="1CDFEA5F" w:rsidR="00AB0A89" w:rsidRPr="001B24F6" w:rsidRDefault="00AB0A89" w:rsidP="003C5B95">
            <w:pPr>
              <w:ind w:right="351"/>
              <w:jc w:val="right"/>
              <w:rPr>
                <w:sz w:val="16"/>
                <w:szCs w:val="16"/>
              </w:rPr>
            </w:pPr>
            <w:r w:rsidRPr="001B24F6">
              <w:rPr>
                <w:sz w:val="16"/>
                <w:szCs w:val="16"/>
              </w:rPr>
              <w:t>2016</w:t>
            </w:r>
          </w:p>
        </w:tc>
        <w:tc>
          <w:tcPr>
            <w:tcW w:w="0" w:type="auto"/>
            <w:tcBorders>
              <w:top w:val="single" w:sz="12" w:space="0" w:color="auto"/>
              <w:bottom w:val="single" w:sz="6" w:space="0" w:color="auto"/>
            </w:tcBorders>
            <w:shd w:val="clear" w:color="auto" w:fill="auto"/>
            <w:vAlign w:val="center"/>
          </w:tcPr>
          <w:p w14:paraId="241465E3" w14:textId="5A35D909" w:rsidR="00AB0A89" w:rsidRPr="001B24F6" w:rsidRDefault="00AB0A89" w:rsidP="003C5B95">
            <w:pPr>
              <w:ind w:right="351"/>
              <w:jc w:val="right"/>
              <w:rPr>
                <w:sz w:val="16"/>
                <w:szCs w:val="16"/>
              </w:rPr>
            </w:pPr>
            <w:r w:rsidRPr="001B24F6">
              <w:rPr>
                <w:sz w:val="16"/>
                <w:szCs w:val="16"/>
              </w:rPr>
              <w:t>4</w:t>
            </w:r>
          </w:p>
        </w:tc>
        <w:tc>
          <w:tcPr>
            <w:tcW w:w="0" w:type="auto"/>
            <w:tcBorders>
              <w:top w:val="single" w:sz="12" w:space="0" w:color="auto"/>
              <w:bottom w:val="single" w:sz="6" w:space="0" w:color="auto"/>
            </w:tcBorders>
            <w:shd w:val="clear" w:color="auto" w:fill="auto"/>
            <w:vAlign w:val="center"/>
          </w:tcPr>
          <w:p w14:paraId="4A20FFA9" w14:textId="10C27679" w:rsidR="00AB0A89" w:rsidRPr="001B24F6" w:rsidRDefault="00AB0A89" w:rsidP="003C5B95">
            <w:pPr>
              <w:ind w:right="351"/>
              <w:jc w:val="right"/>
              <w:rPr>
                <w:sz w:val="16"/>
                <w:szCs w:val="16"/>
              </w:rPr>
            </w:pPr>
            <w:r w:rsidRPr="001B24F6">
              <w:rPr>
                <w:sz w:val="16"/>
                <w:szCs w:val="16"/>
              </w:rPr>
              <w:t>4</w:t>
            </w:r>
          </w:p>
        </w:tc>
        <w:tc>
          <w:tcPr>
            <w:tcW w:w="0" w:type="auto"/>
            <w:tcBorders>
              <w:top w:val="single" w:sz="12" w:space="0" w:color="auto"/>
              <w:bottom w:val="single" w:sz="6" w:space="0" w:color="auto"/>
            </w:tcBorders>
            <w:shd w:val="clear" w:color="auto" w:fill="auto"/>
            <w:vAlign w:val="center"/>
          </w:tcPr>
          <w:p w14:paraId="59B6DDD4" w14:textId="24B1BA7C" w:rsidR="00AB0A89" w:rsidRPr="001B24F6" w:rsidRDefault="00AB0A89" w:rsidP="003C5B95">
            <w:pPr>
              <w:ind w:right="351"/>
              <w:jc w:val="right"/>
              <w:rPr>
                <w:sz w:val="16"/>
                <w:szCs w:val="16"/>
              </w:rPr>
            </w:pPr>
            <w:r w:rsidRPr="001B24F6">
              <w:rPr>
                <w:sz w:val="16"/>
                <w:szCs w:val="16"/>
              </w:rPr>
              <w:t>0</w:t>
            </w:r>
          </w:p>
        </w:tc>
        <w:tc>
          <w:tcPr>
            <w:tcW w:w="0" w:type="auto"/>
            <w:tcBorders>
              <w:top w:val="single" w:sz="12" w:space="0" w:color="auto"/>
              <w:bottom w:val="single" w:sz="6" w:space="0" w:color="auto"/>
            </w:tcBorders>
            <w:shd w:val="clear" w:color="auto" w:fill="auto"/>
            <w:vAlign w:val="center"/>
          </w:tcPr>
          <w:p w14:paraId="4E95E056" w14:textId="49AD6A9D" w:rsidR="00AB0A89" w:rsidRPr="001B24F6" w:rsidRDefault="00AB0A89" w:rsidP="003C5B95">
            <w:pPr>
              <w:ind w:right="351"/>
              <w:jc w:val="right"/>
              <w:rPr>
                <w:sz w:val="16"/>
                <w:szCs w:val="16"/>
              </w:rPr>
            </w:pPr>
            <w:r w:rsidRPr="001B24F6">
              <w:rPr>
                <w:sz w:val="16"/>
                <w:szCs w:val="16"/>
              </w:rPr>
              <w:t>0</w:t>
            </w:r>
          </w:p>
        </w:tc>
      </w:tr>
      <w:tr w:rsidR="00AB0A89" w:rsidRPr="001B24F6" w14:paraId="05909BF4" w14:textId="77777777" w:rsidTr="00B27783">
        <w:trPr>
          <w:trHeight w:val="255"/>
          <w:jc w:val="center"/>
        </w:trPr>
        <w:tc>
          <w:tcPr>
            <w:tcW w:w="0" w:type="auto"/>
            <w:vMerge/>
            <w:tcBorders>
              <w:top w:val="single" w:sz="6" w:space="0" w:color="auto"/>
              <w:bottom w:val="single" w:sz="6" w:space="0" w:color="auto"/>
            </w:tcBorders>
            <w:shd w:val="clear" w:color="auto" w:fill="auto"/>
            <w:vAlign w:val="center"/>
          </w:tcPr>
          <w:p w14:paraId="44441ACD" w14:textId="77777777" w:rsidR="00AB0A89" w:rsidRPr="001B24F6" w:rsidRDefault="00AB0A89" w:rsidP="003C5B95">
            <w:pPr>
              <w:rPr>
                <w:sz w:val="16"/>
                <w:szCs w:val="16"/>
              </w:rPr>
            </w:pPr>
          </w:p>
        </w:tc>
        <w:tc>
          <w:tcPr>
            <w:tcW w:w="0" w:type="auto"/>
            <w:tcBorders>
              <w:top w:val="single" w:sz="6" w:space="0" w:color="auto"/>
              <w:bottom w:val="single" w:sz="6" w:space="0" w:color="auto"/>
            </w:tcBorders>
            <w:shd w:val="clear" w:color="auto" w:fill="auto"/>
            <w:vAlign w:val="center"/>
          </w:tcPr>
          <w:p w14:paraId="03C4FC4C" w14:textId="3AEF66D7" w:rsidR="00AB0A89" w:rsidRPr="001B24F6" w:rsidRDefault="00AB0A89" w:rsidP="003C5B95">
            <w:pPr>
              <w:ind w:right="351"/>
              <w:jc w:val="right"/>
              <w:rPr>
                <w:sz w:val="16"/>
                <w:szCs w:val="16"/>
              </w:rPr>
            </w:pPr>
            <w:r w:rsidRPr="001B24F6">
              <w:rPr>
                <w:sz w:val="16"/>
                <w:szCs w:val="16"/>
              </w:rPr>
              <w:t>2017</w:t>
            </w:r>
          </w:p>
        </w:tc>
        <w:tc>
          <w:tcPr>
            <w:tcW w:w="0" w:type="auto"/>
            <w:tcBorders>
              <w:top w:val="single" w:sz="6" w:space="0" w:color="auto"/>
              <w:bottom w:val="single" w:sz="6" w:space="0" w:color="auto"/>
            </w:tcBorders>
            <w:shd w:val="clear" w:color="auto" w:fill="auto"/>
            <w:vAlign w:val="center"/>
          </w:tcPr>
          <w:p w14:paraId="370FB093" w14:textId="0D490E57" w:rsidR="00AB0A89" w:rsidRPr="001B24F6" w:rsidRDefault="00AB0A89" w:rsidP="003C5B95">
            <w:pPr>
              <w:ind w:right="351"/>
              <w:jc w:val="right"/>
              <w:rPr>
                <w:sz w:val="16"/>
                <w:szCs w:val="16"/>
              </w:rPr>
            </w:pPr>
            <w:r w:rsidRPr="001B24F6">
              <w:rPr>
                <w:sz w:val="16"/>
                <w:szCs w:val="16"/>
              </w:rPr>
              <w:t>4</w:t>
            </w:r>
          </w:p>
        </w:tc>
        <w:tc>
          <w:tcPr>
            <w:tcW w:w="0" w:type="auto"/>
            <w:tcBorders>
              <w:top w:val="single" w:sz="6" w:space="0" w:color="auto"/>
              <w:bottom w:val="single" w:sz="6" w:space="0" w:color="auto"/>
            </w:tcBorders>
            <w:shd w:val="clear" w:color="auto" w:fill="auto"/>
            <w:vAlign w:val="center"/>
          </w:tcPr>
          <w:p w14:paraId="6FF5BD62" w14:textId="46B7D6FA" w:rsidR="00AB0A89" w:rsidRPr="001B24F6" w:rsidRDefault="00AB0A89" w:rsidP="003C5B95">
            <w:pPr>
              <w:ind w:right="351"/>
              <w:jc w:val="right"/>
              <w:rPr>
                <w:sz w:val="16"/>
                <w:szCs w:val="16"/>
              </w:rPr>
            </w:pPr>
            <w:r w:rsidRPr="001B24F6">
              <w:rPr>
                <w:sz w:val="16"/>
                <w:szCs w:val="16"/>
              </w:rPr>
              <w:t>4</w:t>
            </w:r>
          </w:p>
        </w:tc>
        <w:tc>
          <w:tcPr>
            <w:tcW w:w="0" w:type="auto"/>
            <w:tcBorders>
              <w:top w:val="single" w:sz="6" w:space="0" w:color="auto"/>
              <w:bottom w:val="single" w:sz="6" w:space="0" w:color="auto"/>
            </w:tcBorders>
            <w:shd w:val="clear" w:color="auto" w:fill="auto"/>
            <w:vAlign w:val="center"/>
          </w:tcPr>
          <w:p w14:paraId="416F4B78" w14:textId="1020D509" w:rsidR="00AB0A89" w:rsidRPr="001B24F6" w:rsidRDefault="00AB0A89" w:rsidP="003C5B95">
            <w:pPr>
              <w:ind w:right="351"/>
              <w:jc w:val="right"/>
              <w:rPr>
                <w:sz w:val="16"/>
                <w:szCs w:val="16"/>
              </w:rPr>
            </w:pPr>
            <w:r w:rsidRPr="001B24F6">
              <w:rPr>
                <w:sz w:val="16"/>
                <w:szCs w:val="16"/>
              </w:rPr>
              <w:t>0</w:t>
            </w:r>
          </w:p>
        </w:tc>
        <w:tc>
          <w:tcPr>
            <w:tcW w:w="0" w:type="auto"/>
            <w:tcBorders>
              <w:top w:val="single" w:sz="6" w:space="0" w:color="auto"/>
              <w:bottom w:val="single" w:sz="6" w:space="0" w:color="auto"/>
            </w:tcBorders>
            <w:shd w:val="clear" w:color="auto" w:fill="auto"/>
            <w:vAlign w:val="center"/>
          </w:tcPr>
          <w:p w14:paraId="65AEFF9A" w14:textId="767C0D8D" w:rsidR="00AB0A89" w:rsidRPr="001B24F6" w:rsidRDefault="00AB0A89" w:rsidP="003C5B95">
            <w:pPr>
              <w:ind w:right="351"/>
              <w:jc w:val="right"/>
              <w:rPr>
                <w:sz w:val="16"/>
                <w:szCs w:val="16"/>
              </w:rPr>
            </w:pPr>
            <w:r w:rsidRPr="001B24F6">
              <w:rPr>
                <w:sz w:val="16"/>
                <w:szCs w:val="16"/>
              </w:rPr>
              <w:t>0</w:t>
            </w:r>
          </w:p>
        </w:tc>
      </w:tr>
      <w:tr w:rsidR="00AB0A89" w:rsidRPr="001B24F6" w14:paraId="55BC187E" w14:textId="77777777" w:rsidTr="00B27783">
        <w:trPr>
          <w:trHeight w:val="255"/>
          <w:jc w:val="center"/>
        </w:trPr>
        <w:tc>
          <w:tcPr>
            <w:tcW w:w="0" w:type="auto"/>
            <w:vMerge/>
            <w:tcBorders>
              <w:top w:val="single" w:sz="6" w:space="0" w:color="auto"/>
              <w:bottom w:val="single" w:sz="12" w:space="0" w:color="auto"/>
            </w:tcBorders>
            <w:shd w:val="clear" w:color="auto" w:fill="auto"/>
            <w:vAlign w:val="center"/>
          </w:tcPr>
          <w:p w14:paraId="46BA6DB5" w14:textId="77777777" w:rsidR="00AB0A89" w:rsidRPr="001B24F6" w:rsidRDefault="00AB0A89" w:rsidP="003C5B95">
            <w:pPr>
              <w:rPr>
                <w:sz w:val="16"/>
                <w:szCs w:val="16"/>
              </w:rPr>
            </w:pPr>
          </w:p>
        </w:tc>
        <w:tc>
          <w:tcPr>
            <w:tcW w:w="0" w:type="auto"/>
            <w:tcBorders>
              <w:top w:val="single" w:sz="6" w:space="0" w:color="auto"/>
              <w:bottom w:val="single" w:sz="12" w:space="0" w:color="auto"/>
            </w:tcBorders>
            <w:shd w:val="clear" w:color="auto" w:fill="auto"/>
            <w:vAlign w:val="center"/>
          </w:tcPr>
          <w:p w14:paraId="790FA15A" w14:textId="4CF660BC" w:rsidR="00AB0A89" w:rsidRPr="001B24F6" w:rsidRDefault="00AB0A89" w:rsidP="003C5B95">
            <w:pPr>
              <w:ind w:right="351"/>
              <w:jc w:val="right"/>
              <w:rPr>
                <w:sz w:val="16"/>
                <w:szCs w:val="16"/>
              </w:rPr>
            </w:pPr>
            <w:r w:rsidRPr="001B24F6">
              <w:rPr>
                <w:sz w:val="16"/>
                <w:szCs w:val="16"/>
              </w:rPr>
              <w:t>2018</w:t>
            </w:r>
          </w:p>
        </w:tc>
        <w:tc>
          <w:tcPr>
            <w:tcW w:w="0" w:type="auto"/>
            <w:tcBorders>
              <w:top w:val="single" w:sz="6" w:space="0" w:color="auto"/>
              <w:bottom w:val="single" w:sz="12" w:space="0" w:color="auto"/>
            </w:tcBorders>
            <w:shd w:val="clear" w:color="auto" w:fill="auto"/>
            <w:vAlign w:val="center"/>
          </w:tcPr>
          <w:p w14:paraId="67ADE969" w14:textId="22E9F0C7" w:rsidR="00AB0A89" w:rsidRPr="001B24F6" w:rsidRDefault="00AB0A89" w:rsidP="003C5B95">
            <w:pPr>
              <w:ind w:right="351"/>
              <w:jc w:val="right"/>
              <w:rPr>
                <w:sz w:val="16"/>
                <w:szCs w:val="16"/>
              </w:rPr>
            </w:pPr>
            <w:r w:rsidRPr="001B24F6">
              <w:rPr>
                <w:sz w:val="16"/>
                <w:szCs w:val="16"/>
              </w:rPr>
              <w:t>4</w:t>
            </w:r>
          </w:p>
        </w:tc>
        <w:tc>
          <w:tcPr>
            <w:tcW w:w="0" w:type="auto"/>
            <w:tcBorders>
              <w:top w:val="single" w:sz="6" w:space="0" w:color="auto"/>
              <w:bottom w:val="single" w:sz="12" w:space="0" w:color="auto"/>
            </w:tcBorders>
            <w:shd w:val="clear" w:color="auto" w:fill="auto"/>
            <w:vAlign w:val="center"/>
          </w:tcPr>
          <w:p w14:paraId="15E05AC2" w14:textId="03C6CC07" w:rsidR="00AB0A89" w:rsidRPr="001B24F6" w:rsidRDefault="00AB0A89" w:rsidP="003C5B95">
            <w:pPr>
              <w:ind w:right="351"/>
              <w:jc w:val="right"/>
              <w:rPr>
                <w:sz w:val="16"/>
                <w:szCs w:val="16"/>
              </w:rPr>
            </w:pPr>
            <w:r w:rsidRPr="001B24F6">
              <w:rPr>
                <w:sz w:val="16"/>
                <w:szCs w:val="16"/>
              </w:rPr>
              <w:t>4</w:t>
            </w:r>
          </w:p>
        </w:tc>
        <w:tc>
          <w:tcPr>
            <w:tcW w:w="0" w:type="auto"/>
            <w:tcBorders>
              <w:top w:val="single" w:sz="6" w:space="0" w:color="auto"/>
              <w:bottom w:val="single" w:sz="12" w:space="0" w:color="auto"/>
            </w:tcBorders>
            <w:shd w:val="clear" w:color="auto" w:fill="auto"/>
            <w:vAlign w:val="center"/>
          </w:tcPr>
          <w:p w14:paraId="5B067062" w14:textId="7C8DD1D3" w:rsidR="00AB0A89" w:rsidRPr="001B24F6" w:rsidRDefault="00AB0A89" w:rsidP="003C5B95">
            <w:pPr>
              <w:ind w:right="351"/>
              <w:jc w:val="right"/>
              <w:rPr>
                <w:sz w:val="16"/>
                <w:szCs w:val="16"/>
              </w:rPr>
            </w:pPr>
            <w:r w:rsidRPr="001B24F6">
              <w:rPr>
                <w:sz w:val="16"/>
                <w:szCs w:val="16"/>
              </w:rPr>
              <w:t>0</w:t>
            </w:r>
          </w:p>
        </w:tc>
        <w:tc>
          <w:tcPr>
            <w:tcW w:w="0" w:type="auto"/>
            <w:tcBorders>
              <w:top w:val="single" w:sz="6" w:space="0" w:color="auto"/>
              <w:bottom w:val="single" w:sz="12" w:space="0" w:color="auto"/>
            </w:tcBorders>
            <w:shd w:val="clear" w:color="auto" w:fill="auto"/>
            <w:vAlign w:val="center"/>
          </w:tcPr>
          <w:p w14:paraId="21124A60" w14:textId="67B78F13" w:rsidR="00AB0A89" w:rsidRPr="001B24F6" w:rsidRDefault="00AB0A89" w:rsidP="003C5B95">
            <w:pPr>
              <w:ind w:right="351"/>
              <w:jc w:val="right"/>
              <w:rPr>
                <w:sz w:val="16"/>
                <w:szCs w:val="16"/>
              </w:rPr>
            </w:pPr>
            <w:r w:rsidRPr="001B24F6">
              <w:rPr>
                <w:sz w:val="16"/>
                <w:szCs w:val="16"/>
              </w:rPr>
              <w:t>0</w:t>
            </w:r>
          </w:p>
        </w:tc>
      </w:tr>
      <w:tr w:rsidR="00AB0A89" w:rsidRPr="001B24F6" w14:paraId="030BAB0D" w14:textId="77777777" w:rsidTr="00B27783">
        <w:trPr>
          <w:trHeight w:val="255"/>
          <w:jc w:val="center"/>
        </w:trPr>
        <w:tc>
          <w:tcPr>
            <w:tcW w:w="0" w:type="auto"/>
            <w:vMerge w:val="restart"/>
            <w:tcBorders>
              <w:top w:val="single" w:sz="12" w:space="0" w:color="auto"/>
              <w:bottom w:val="single" w:sz="6" w:space="0" w:color="auto"/>
            </w:tcBorders>
            <w:shd w:val="clear" w:color="auto" w:fill="auto"/>
            <w:vAlign w:val="center"/>
          </w:tcPr>
          <w:p w14:paraId="404DB740" w14:textId="77777777" w:rsidR="00AB0A89" w:rsidRPr="001B24F6" w:rsidRDefault="00AB0A89" w:rsidP="003C5B95">
            <w:pPr>
              <w:rPr>
                <w:sz w:val="16"/>
                <w:szCs w:val="16"/>
              </w:rPr>
            </w:pPr>
            <w:r w:rsidRPr="001B24F6">
              <w:rPr>
                <w:sz w:val="16"/>
                <w:szCs w:val="16"/>
              </w:rPr>
              <w:t>Sweetened</w:t>
            </w:r>
          </w:p>
          <w:p w14:paraId="007BD7B6" w14:textId="77777777" w:rsidR="00AB0A89" w:rsidRPr="001B24F6" w:rsidRDefault="00AB0A89" w:rsidP="003C5B95">
            <w:pPr>
              <w:rPr>
                <w:sz w:val="16"/>
                <w:szCs w:val="16"/>
              </w:rPr>
            </w:pPr>
            <w:r w:rsidRPr="001B24F6">
              <w:rPr>
                <w:sz w:val="16"/>
                <w:szCs w:val="16"/>
              </w:rPr>
              <w:t>condensed</w:t>
            </w:r>
          </w:p>
          <w:p w14:paraId="2A0F2335" w14:textId="77777777" w:rsidR="00AB0A89" w:rsidRPr="001B24F6" w:rsidRDefault="00AB0A89" w:rsidP="003C5B95">
            <w:pPr>
              <w:rPr>
                <w:sz w:val="16"/>
                <w:szCs w:val="16"/>
              </w:rPr>
            </w:pPr>
            <w:r w:rsidRPr="001B24F6">
              <w:rPr>
                <w:sz w:val="16"/>
                <w:szCs w:val="16"/>
              </w:rPr>
              <w:t>milk</w:t>
            </w:r>
          </w:p>
        </w:tc>
        <w:tc>
          <w:tcPr>
            <w:tcW w:w="0" w:type="auto"/>
            <w:tcBorders>
              <w:top w:val="single" w:sz="12" w:space="0" w:color="auto"/>
              <w:bottom w:val="single" w:sz="6" w:space="0" w:color="auto"/>
            </w:tcBorders>
            <w:shd w:val="clear" w:color="auto" w:fill="auto"/>
            <w:vAlign w:val="center"/>
          </w:tcPr>
          <w:p w14:paraId="0EB1B643" w14:textId="509B823C" w:rsidR="00AB0A89" w:rsidRPr="001B24F6" w:rsidRDefault="00AB0A89" w:rsidP="003C5B95">
            <w:pPr>
              <w:ind w:right="351"/>
              <w:jc w:val="right"/>
              <w:rPr>
                <w:sz w:val="16"/>
                <w:szCs w:val="16"/>
              </w:rPr>
            </w:pPr>
            <w:r w:rsidRPr="001B24F6">
              <w:rPr>
                <w:sz w:val="16"/>
                <w:szCs w:val="16"/>
              </w:rPr>
              <w:t>2016</w:t>
            </w:r>
          </w:p>
        </w:tc>
        <w:tc>
          <w:tcPr>
            <w:tcW w:w="0" w:type="auto"/>
            <w:tcBorders>
              <w:top w:val="single" w:sz="12" w:space="0" w:color="auto"/>
              <w:bottom w:val="single" w:sz="6" w:space="0" w:color="auto"/>
            </w:tcBorders>
            <w:shd w:val="clear" w:color="auto" w:fill="auto"/>
            <w:vAlign w:val="center"/>
          </w:tcPr>
          <w:p w14:paraId="4C62414B" w14:textId="1CA89F11" w:rsidR="00AB0A89" w:rsidRPr="001B24F6" w:rsidRDefault="00AB0A89" w:rsidP="003C5B95">
            <w:pPr>
              <w:ind w:right="351"/>
              <w:jc w:val="right"/>
              <w:rPr>
                <w:sz w:val="16"/>
                <w:szCs w:val="16"/>
              </w:rPr>
            </w:pPr>
            <w:r w:rsidRPr="001B24F6">
              <w:rPr>
                <w:sz w:val="16"/>
                <w:szCs w:val="16"/>
              </w:rPr>
              <w:t>35</w:t>
            </w:r>
          </w:p>
        </w:tc>
        <w:tc>
          <w:tcPr>
            <w:tcW w:w="0" w:type="auto"/>
            <w:tcBorders>
              <w:top w:val="single" w:sz="12" w:space="0" w:color="auto"/>
              <w:bottom w:val="single" w:sz="6" w:space="0" w:color="auto"/>
            </w:tcBorders>
            <w:shd w:val="clear" w:color="auto" w:fill="auto"/>
            <w:vAlign w:val="center"/>
          </w:tcPr>
          <w:p w14:paraId="0EC3B4C1" w14:textId="4706F187" w:rsidR="00AB0A89" w:rsidRPr="001B24F6" w:rsidRDefault="00AB0A89" w:rsidP="003C5B95">
            <w:pPr>
              <w:ind w:right="351"/>
              <w:jc w:val="right"/>
              <w:rPr>
                <w:sz w:val="16"/>
                <w:szCs w:val="16"/>
              </w:rPr>
            </w:pPr>
            <w:r w:rsidRPr="001B24F6">
              <w:rPr>
                <w:sz w:val="16"/>
                <w:szCs w:val="16"/>
              </w:rPr>
              <w:t>38</w:t>
            </w:r>
          </w:p>
        </w:tc>
        <w:tc>
          <w:tcPr>
            <w:tcW w:w="0" w:type="auto"/>
            <w:tcBorders>
              <w:top w:val="single" w:sz="12" w:space="0" w:color="auto"/>
              <w:bottom w:val="single" w:sz="6" w:space="0" w:color="auto"/>
            </w:tcBorders>
            <w:shd w:val="clear" w:color="auto" w:fill="auto"/>
            <w:vAlign w:val="center"/>
          </w:tcPr>
          <w:p w14:paraId="7F75C359" w14:textId="4B40CB64" w:rsidR="00AB0A89" w:rsidRPr="001B24F6" w:rsidRDefault="00AB0A89" w:rsidP="003C5B95">
            <w:pPr>
              <w:ind w:right="351"/>
              <w:jc w:val="right"/>
              <w:rPr>
                <w:sz w:val="16"/>
                <w:szCs w:val="16"/>
              </w:rPr>
            </w:pPr>
            <w:r w:rsidRPr="001B24F6">
              <w:rPr>
                <w:sz w:val="16"/>
                <w:szCs w:val="16"/>
              </w:rPr>
              <w:t>2</w:t>
            </w:r>
          </w:p>
        </w:tc>
        <w:tc>
          <w:tcPr>
            <w:tcW w:w="0" w:type="auto"/>
            <w:tcBorders>
              <w:top w:val="single" w:sz="12" w:space="0" w:color="auto"/>
              <w:bottom w:val="single" w:sz="6" w:space="0" w:color="auto"/>
            </w:tcBorders>
            <w:shd w:val="clear" w:color="auto" w:fill="auto"/>
            <w:vAlign w:val="center"/>
          </w:tcPr>
          <w:p w14:paraId="078E8EDF" w14:textId="7C1CEC84" w:rsidR="00AB0A89" w:rsidRPr="001B24F6" w:rsidRDefault="00AB0A89" w:rsidP="003C5B95">
            <w:pPr>
              <w:ind w:right="351"/>
              <w:jc w:val="right"/>
              <w:rPr>
                <w:sz w:val="16"/>
                <w:szCs w:val="16"/>
              </w:rPr>
            </w:pPr>
            <w:r w:rsidRPr="001B24F6">
              <w:rPr>
                <w:sz w:val="16"/>
                <w:szCs w:val="16"/>
              </w:rPr>
              <w:t>0</w:t>
            </w:r>
          </w:p>
        </w:tc>
      </w:tr>
      <w:tr w:rsidR="00AB0A89" w:rsidRPr="001B24F6" w14:paraId="1F52033E" w14:textId="77777777" w:rsidTr="00B27783">
        <w:trPr>
          <w:trHeight w:val="255"/>
          <w:jc w:val="center"/>
        </w:trPr>
        <w:tc>
          <w:tcPr>
            <w:tcW w:w="0" w:type="auto"/>
            <w:vMerge/>
            <w:tcBorders>
              <w:top w:val="single" w:sz="6" w:space="0" w:color="auto"/>
              <w:bottom w:val="single" w:sz="6" w:space="0" w:color="auto"/>
            </w:tcBorders>
            <w:shd w:val="clear" w:color="auto" w:fill="auto"/>
            <w:vAlign w:val="center"/>
          </w:tcPr>
          <w:p w14:paraId="7523957D" w14:textId="77777777" w:rsidR="00AB0A89" w:rsidRPr="001B24F6" w:rsidRDefault="00AB0A89" w:rsidP="003C5B95">
            <w:pPr>
              <w:rPr>
                <w:sz w:val="16"/>
                <w:szCs w:val="16"/>
              </w:rPr>
            </w:pPr>
          </w:p>
        </w:tc>
        <w:tc>
          <w:tcPr>
            <w:tcW w:w="0" w:type="auto"/>
            <w:tcBorders>
              <w:top w:val="single" w:sz="6" w:space="0" w:color="auto"/>
              <w:bottom w:val="single" w:sz="6" w:space="0" w:color="auto"/>
            </w:tcBorders>
            <w:shd w:val="clear" w:color="auto" w:fill="auto"/>
            <w:vAlign w:val="center"/>
          </w:tcPr>
          <w:p w14:paraId="712AD86A" w14:textId="7118B0B0" w:rsidR="00AB0A89" w:rsidRPr="001B24F6" w:rsidRDefault="00AB0A89" w:rsidP="003C5B95">
            <w:pPr>
              <w:ind w:right="351"/>
              <w:jc w:val="right"/>
              <w:rPr>
                <w:sz w:val="16"/>
                <w:szCs w:val="16"/>
              </w:rPr>
            </w:pPr>
            <w:r w:rsidRPr="001B24F6">
              <w:rPr>
                <w:sz w:val="16"/>
                <w:szCs w:val="16"/>
              </w:rPr>
              <w:t>2017</w:t>
            </w:r>
          </w:p>
        </w:tc>
        <w:tc>
          <w:tcPr>
            <w:tcW w:w="0" w:type="auto"/>
            <w:tcBorders>
              <w:top w:val="single" w:sz="6" w:space="0" w:color="auto"/>
              <w:bottom w:val="single" w:sz="6" w:space="0" w:color="auto"/>
            </w:tcBorders>
            <w:shd w:val="clear" w:color="auto" w:fill="auto"/>
            <w:vAlign w:val="center"/>
          </w:tcPr>
          <w:p w14:paraId="13BD4C07" w14:textId="25825761" w:rsidR="00AB0A89" w:rsidRPr="001B24F6" w:rsidRDefault="00AB0A89" w:rsidP="003C5B95">
            <w:pPr>
              <w:ind w:right="351"/>
              <w:jc w:val="right"/>
              <w:rPr>
                <w:sz w:val="16"/>
                <w:szCs w:val="16"/>
              </w:rPr>
            </w:pPr>
            <w:r w:rsidRPr="001B24F6">
              <w:rPr>
                <w:sz w:val="16"/>
                <w:szCs w:val="16"/>
              </w:rPr>
              <w:t>36</w:t>
            </w:r>
          </w:p>
        </w:tc>
        <w:tc>
          <w:tcPr>
            <w:tcW w:w="0" w:type="auto"/>
            <w:tcBorders>
              <w:top w:val="single" w:sz="6" w:space="0" w:color="auto"/>
              <w:bottom w:val="single" w:sz="6" w:space="0" w:color="auto"/>
            </w:tcBorders>
            <w:shd w:val="clear" w:color="auto" w:fill="auto"/>
            <w:vAlign w:val="center"/>
          </w:tcPr>
          <w:p w14:paraId="601A6336" w14:textId="291B265C" w:rsidR="00AB0A89" w:rsidRPr="001B24F6" w:rsidRDefault="00AB0A89" w:rsidP="003C5B95">
            <w:pPr>
              <w:ind w:right="351"/>
              <w:jc w:val="right"/>
              <w:rPr>
                <w:sz w:val="16"/>
                <w:szCs w:val="16"/>
              </w:rPr>
            </w:pPr>
            <w:r w:rsidRPr="001B24F6">
              <w:rPr>
                <w:sz w:val="16"/>
                <w:szCs w:val="16"/>
              </w:rPr>
              <w:t>34</w:t>
            </w:r>
          </w:p>
        </w:tc>
        <w:tc>
          <w:tcPr>
            <w:tcW w:w="0" w:type="auto"/>
            <w:tcBorders>
              <w:top w:val="single" w:sz="6" w:space="0" w:color="auto"/>
              <w:bottom w:val="single" w:sz="6" w:space="0" w:color="auto"/>
            </w:tcBorders>
            <w:shd w:val="clear" w:color="auto" w:fill="auto"/>
            <w:vAlign w:val="center"/>
          </w:tcPr>
          <w:p w14:paraId="6F5CF112" w14:textId="119B51DE" w:rsidR="00AB0A89" w:rsidRPr="001B24F6" w:rsidRDefault="00AB0A89" w:rsidP="003C5B95">
            <w:pPr>
              <w:ind w:right="351"/>
              <w:jc w:val="right"/>
              <w:rPr>
                <w:sz w:val="16"/>
                <w:szCs w:val="16"/>
              </w:rPr>
            </w:pPr>
            <w:r w:rsidRPr="001B24F6">
              <w:rPr>
                <w:sz w:val="16"/>
                <w:szCs w:val="16"/>
              </w:rPr>
              <w:t>1</w:t>
            </w:r>
          </w:p>
        </w:tc>
        <w:tc>
          <w:tcPr>
            <w:tcW w:w="0" w:type="auto"/>
            <w:tcBorders>
              <w:top w:val="single" w:sz="6" w:space="0" w:color="auto"/>
              <w:bottom w:val="single" w:sz="6" w:space="0" w:color="auto"/>
            </w:tcBorders>
            <w:shd w:val="clear" w:color="auto" w:fill="auto"/>
            <w:vAlign w:val="center"/>
          </w:tcPr>
          <w:p w14:paraId="5B99334D" w14:textId="0EA07F34" w:rsidR="00AB0A89" w:rsidRPr="001B24F6" w:rsidRDefault="00AB0A89" w:rsidP="003C5B95">
            <w:pPr>
              <w:ind w:right="351"/>
              <w:jc w:val="right"/>
              <w:rPr>
                <w:sz w:val="16"/>
                <w:szCs w:val="16"/>
              </w:rPr>
            </w:pPr>
            <w:r w:rsidRPr="001B24F6">
              <w:rPr>
                <w:sz w:val="16"/>
                <w:szCs w:val="16"/>
              </w:rPr>
              <w:t>0</w:t>
            </w:r>
          </w:p>
        </w:tc>
      </w:tr>
      <w:tr w:rsidR="00AB0A89" w:rsidRPr="001B24F6" w14:paraId="42377D3E" w14:textId="77777777" w:rsidTr="00B27783">
        <w:trPr>
          <w:trHeight w:val="255"/>
          <w:jc w:val="center"/>
        </w:trPr>
        <w:tc>
          <w:tcPr>
            <w:tcW w:w="0" w:type="auto"/>
            <w:vMerge/>
            <w:tcBorders>
              <w:top w:val="single" w:sz="6" w:space="0" w:color="auto"/>
              <w:bottom w:val="single" w:sz="12" w:space="0" w:color="auto"/>
            </w:tcBorders>
            <w:shd w:val="clear" w:color="auto" w:fill="auto"/>
            <w:vAlign w:val="center"/>
          </w:tcPr>
          <w:p w14:paraId="3119BA70" w14:textId="77777777" w:rsidR="00AB0A89" w:rsidRPr="001B24F6" w:rsidRDefault="00AB0A89" w:rsidP="003C5B95">
            <w:pPr>
              <w:rPr>
                <w:sz w:val="16"/>
                <w:szCs w:val="16"/>
              </w:rPr>
            </w:pPr>
          </w:p>
        </w:tc>
        <w:tc>
          <w:tcPr>
            <w:tcW w:w="0" w:type="auto"/>
            <w:tcBorders>
              <w:top w:val="single" w:sz="6" w:space="0" w:color="auto"/>
              <w:bottom w:val="single" w:sz="12" w:space="0" w:color="auto"/>
            </w:tcBorders>
            <w:shd w:val="clear" w:color="auto" w:fill="auto"/>
            <w:vAlign w:val="center"/>
          </w:tcPr>
          <w:p w14:paraId="43122AB6" w14:textId="2A38C879" w:rsidR="00AB0A89" w:rsidRPr="001B24F6" w:rsidRDefault="00AB0A89" w:rsidP="003C5B95">
            <w:pPr>
              <w:ind w:right="351"/>
              <w:jc w:val="right"/>
              <w:rPr>
                <w:sz w:val="16"/>
                <w:szCs w:val="16"/>
              </w:rPr>
            </w:pPr>
            <w:r w:rsidRPr="001B24F6">
              <w:rPr>
                <w:sz w:val="16"/>
                <w:szCs w:val="16"/>
              </w:rPr>
              <w:t>2018</w:t>
            </w:r>
          </w:p>
        </w:tc>
        <w:tc>
          <w:tcPr>
            <w:tcW w:w="0" w:type="auto"/>
            <w:tcBorders>
              <w:top w:val="single" w:sz="6" w:space="0" w:color="auto"/>
              <w:bottom w:val="single" w:sz="12" w:space="0" w:color="auto"/>
            </w:tcBorders>
            <w:shd w:val="clear" w:color="auto" w:fill="auto"/>
            <w:vAlign w:val="center"/>
          </w:tcPr>
          <w:p w14:paraId="2AFD61A8" w14:textId="58813F91" w:rsidR="00AB0A89" w:rsidRPr="001B24F6" w:rsidRDefault="00AB0A89" w:rsidP="003C5B95">
            <w:pPr>
              <w:ind w:right="351"/>
              <w:jc w:val="right"/>
              <w:rPr>
                <w:sz w:val="16"/>
                <w:szCs w:val="16"/>
              </w:rPr>
            </w:pPr>
            <w:r w:rsidRPr="001B24F6">
              <w:rPr>
                <w:sz w:val="16"/>
                <w:szCs w:val="16"/>
              </w:rPr>
              <w:t>33</w:t>
            </w:r>
          </w:p>
        </w:tc>
        <w:tc>
          <w:tcPr>
            <w:tcW w:w="0" w:type="auto"/>
            <w:tcBorders>
              <w:top w:val="single" w:sz="6" w:space="0" w:color="auto"/>
              <w:bottom w:val="single" w:sz="12" w:space="0" w:color="auto"/>
            </w:tcBorders>
            <w:shd w:val="clear" w:color="auto" w:fill="auto"/>
            <w:vAlign w:val="center"/>
          </w:tcPr>
          <w:p w14:paraId="55984631" w14:textId="026F3716" w:rsidR="00AB0A89" w:rsidRPr="001B24F6" w:rsidRDefault="00AB0A89" w:rsidP="003C5B95">
            <w:pPr>
              <w:ind w:right="351"/>
              <w:jc w:val="right"/>
              <w:rPr>
                <w:sz w:val="16"/>
                <w:szCs w:val="16"/>
              </w:rPr>
            </w:pPr>
            <w:r w:rsidRPr="001B24F6">
              <w:rPr>
                <w:sz w:val="16"/>
                <w:szCs w:val="16"/>
              </w:rPr>
              <w:t>36</w:t>
            </w:r>
          </w:p>
        </w:tc>
        <w:tc>
          <w:tcPr>
            <w:tcW w:w="0" w:type="auto"/>
            <w:tcBorders>
              <w:top w:val="single" w:sz="6" w:space="0" w:color="auto"/>
              <w:bottom w:val="single" w:sz="12" w:space="0" w:color="auto"/>
            </w:tcBorders>
            <w:shd w:val="clear" w:color="auto" w:fill="auto"/>
            <w:vAlign w:val="center"/>
          </w:tcPr>
          <w:p w14:paraId="4DC9AFAD" w14:textId="7FA0FBAA" w:rsidR="00AB0A89" w:rsidRPr="001B24F6" w:rsidRDefault="00AB0A89" w:rsidP="003C5B95">
            <w:pPr>
              <w:ind w:right="351"/>
              <w:jc w:val="right"/>
              <w:rPr>
                <w:sz w:val="16"/>
                <w:szCs w:val="16"/>
              </w:rPr>
            </w:pPr>
            <w:r w:rsidRPr="001B24F6">
              <w:rPr>
                <w:sz w:val="16"/>
                <w:szCs w:val="16"/>
              </w:rPr>
              <w:t>1</w:t>
            </w:r>
          </w:p>
        </w:tc>
        <w:tc>
          <w:tcPr>
            <w:tcW w:w="0" w:type="auto"/>
            <w:tcBorders>
              <w:top w:val="single" w:sz="6" w:space="0" w:color="auto"/>
              <w:bottom w:val="single" w:sz="12" w:space="0" w:color="auto"/>
            </w:tcBorders>
            <w:shd w:val="clear" w:color="auto" w:fill="auto"/>
            <w:vAlign w:val="center"/>
          </w:tcPr>
          <w:p w14:paraId="4D654C93" w14:textId="5DE39D32" w:rsidR="00AB0A89" w:rsidRPr="001B24F6" w:rsidRDefault="00AB0A89" w:rsidP="003C5B95">
            <w:pPr>
              <w:ind w:right="351"/>
              <w:jc w:val="right"/>
              <w:rPr>
                <w:sz w:val="16"/>
                <w:szCs w:val="16"/>
              </w:rPr>
            </w:pPr>
            <w:r w:rsidRPr="001B24F6">
              <w:rPr>
                <w:sz w:val="16"/>
                <w:szCs w:val="16"/>
              </w:rPr>
              <w:t>0</w:t>
            </w:r>
          </w:p>
        </w:tc>
      </w:tr>
      <w:tr w:rsidR="00AB0A89" w:rsidRPr="001B24F6" w14:paraId="136A422F" w14:textId="77777777" w:rsidTr="00B27783">
        <w:trPr>
          <w:trHeight w:val="255"/>
          <w:jc w:val="center"/>
        </w:trPr>
        <w:tc>
          <w:tcPr>
            <w:tcW w:w="0" w:type="auto"/>
            <w:vMerge w:val="restart"/>
            <w:tcBorders>
              <w:top w:val="single" w:sz="12" w:space="0" w:color="auto"/>
            </w:tcBorders>
            <w:shd w:val="clear" w:color="auto" w:fill="auto"/>
            <w:vAlign w:val="center"/>
          </w:tcPr>
          <w:p w14:paraId="71ADC160" w14:textId="77777777" w:rsidR="00AB0A89" w:rsidRPr="001B24F6" w:rsidRDefault="00AB0A89" w:rsidP="003C5B95">
            <w:pPr>
              <w:rPr>
                <w:sz w:val="16"/>
                <w:szCs w:val="16"/>
              </w:rPr>
            </w:pPr>
            <w:r w:rsidRPr="001B24F6">
              <w:rPr>
                <w:sz w:val="16"/>
                <w:szCs w:val="16"/>
              </w:rPr>
              <w:t>Cheese</w:t>
            </w:r>
          </w:p>
        </w:tc>
        <w:tc>
          <w:tcPr>
            <w:tcW w:w="0" w:type="auto"/>
            <w:tcBorders>
              <w:top w:val="single" w:sz="12" w:space="0" w:color="auto"/>
            </w:tcBorders>
            <w:shd w:val="clear" w:color="auto" w:fill="auto"/>
            <w:vAlign w:val="center"/>
          </w:tcPr>
          <w:p w14:paraId="18E96B8E" w14:textId="03E086F0" w:rsidR="00AB0A89" w:rsidRPr="001B24F6" w:rsidRDefault="00AB0A89" w:rsidP="003C5B95">
            <w:pPr>
              <w:ind w:right="351"/>
              <w:jc w:val="right"/>
              <w:rPr>
                <w:sz w:val="16"/>
                <w:szCs w:val="16"/>
              </w:rPr>
            </w:pPr>
            <w:r w:rsidRPr="001B24F6">
              <w:rPr>
                <w:sz w:val="16"/>
                <w:szCs w:val="16"/>
              </w:rPr>
              <w:t>2016</w:t>
            </w:r>
          </w:p>
        </w:tc>
        <w:tc>
          <w:tcPr>
            <w:tcW w:w="0" w:type="auto"/>
            <w:tcBorders>
              <w:top w:val="single" w:sz="12" w:space="0" w:color="auto"/>
            </w:tcBorders>
            <w:shd w:val="clear" w:color="auto" w:fill="auto"/>
            <w:vAlign w:val="center"/>
          </w:tcPr>
          <w:p w14:paraId="7B43B8A1" w14:textId="00FD31FC" w:rsidR="00AB0A89" w:rsidRPr="001B24F6" w:rsidRDefault="00AB0A89" w:rsidP="003C5B95">
            <w:pPr>
              <w:ind w:right="351"/>
              <w:jc w:val="right"/>
              <w:rPr>
                <w:sz w:val="16"/>
                <w:szCs w:val="16"/>
              </w:rPr>
            </w:pPr>
            <w:r w:rsidRPr="001B24F6">
              <w:rPr>
                <w:sz w:val="16"/>
                <w:szCs w:val="16"/>
              </w:rPr>
              <w:t>47</w:t>
            </w:r>
          </w:p>
        </w:tc>
        <w:tc>
          <w:tcPr>
            <w:tcW w:w="0" w:type="auto"/>
            <w:tcBorders>
              <w:top w:val="single" w:sz="12" w:space="0" w:color="auto"/>
            </w:tcBorders>
            <w:shd w:val="clear" w:color="auto" w:fill="auto"/>
            <w:vAlign w:val="center"/>
          </w:tcPr>
          <w:p w14:paraId="768189CC" w14:textId="51323087" w:rsidR="00AB0A89" w:rsidRPr="001B24F6" w:rsidRDefault="00AB0A89" w:rsidP="003C5B95">
            <w:pPr>
              <w:ind w:right="351"/>
              <w:jc w:val="right"/>
              <w:rPr>
                <w:sz w:val="16"/>
                <w:szCs w:val="16"/>
              </w:rPr>
            </w:pPr>
            <w:r w:rsidRPr="001B24F6">
              <w:rPr>
                <w:sz w:val="16"/>
                <w:szCs w:val="16"/>
              </w:rPr>
              <w:t>302</w:t>
            </w:r>
          </w:p>
        </w:tc>
        <w:tc>
          <w:tcPr>
            <w:tcW w:w="0" w:type="auto"/>
            <w:tcBorders>
              <w:top w:val="single" w:sz="12" w:space="0" w:color="auto"/>
            </w:tcBorders>
            <w:shd w:val="clear" w:color="auto" w:fill="auto"/>
            <w:vAlign w:val="center"/>
          </w:tcPr>
          <w:p w14:paraId="5F0CDDA8" w14:textId="62789182" w:rsidR="00AB0A89" w:rsidRPr="001B24F6" w:rsidRDefault="00AB0A89" w:rsidP="003C5B95">
            <w:pPr>
              <w:ind w:right="351"/>
              <w:jc w:val="right"/>
              <w:rPr>
                <w:sz w:val="16"/>
                <w:szCs w:val="16"/>
              </w:rPr>
            </w:pPr>
            <w:r w:rsidRPr="001B24F6">
              <w:rPr>
                <w:sz w:val="16"/>
                <w:szCs w:val="16"/>
              </w:rPr>
              <w:t>256</w:t>
            </w:r>
          </w:p>
        </w:tc>
        <w:tc>
          <w:tcPr>
            <w:tcW w:w="0" w:type="auto"/>
            <w:tcBorders>
              <w:top w:val="single" w:sz="12" w:space="0" w:color="auto"/>
            </w:tcBorders>
            <w:shd w:val="clear" w:color="auto" w:fill="auto"/>
            <w:vAlign w:val="center"/>
          </w:tcPr>
          <w:p w14:paraId="1A679921" w14:textId="3980F817" w:rsidR="00AB0A89" w:rsidRPr="001B24F6" w:rsidRDefault="00AB0A89" w:rsidP="003C5B95">
            <w:pPr>
              <w:ind w:right="351"/>
              <w:jc w:val="right"/>
              <w:rPr>
                <w:sz w:val="16"/>
                <w:szCs w:val="16"/>
              </w:rPr>
            </w:pPr>
            <w:r w:rsidRPr="001B24F6">
              <w:rPr>
                <w:sz w:val="16"/>
                <w:szCs w:val="16"/>
              </w:rPr>
              <w:t>1</w:t>
            </w:r>
          </w:p>
        </w:tc>
      </w:tr>
      <w:tr w:rsidR="00AB0A89" w:rsidRPr="001B24F6" w14:paraId="35AB00B6" w14:textId="77777777" w:rsidTr="00B27783">
        <w:trPr>
          <w:trHeight w:val="255"/>
          <w:jc w:val="center"/>
        </w:trPr>
        <w:tc>
          <w:tcPr>
            <w:tcW w:w="0" w:type="auto"/>
            <w:vMerge/>
            <w:shd w:val="clear" w:color="auto" w:fill="auto"/>
            <w:vAlign w:val="center"/>
          </w:tcPr>
          <w:p w14:paraId="4DADCC88" w14:textId="77777777" w:rsidR="00AB0A89" w:rsidRPr="001B24F6" w:rsidRDefault="00AB0A89" w:rsidP="003C5B95">
            <w:pPr>
              <w:rPr>
                <w:sz w:val="16"/>
                <w:szCs w:val="16"/>
              </w:rPr>
            </w:pPr>
          </w:p>
        </w:tc>
        <w:tc>
          <w:tcPr>
            <w:tcW w:w="0" w:type="auto"/>
            <w:shd w:val="clear" w:color="auto" w:fill="auto"/>
            <w:vAlign w:val="center"/>
          </w:tcPr>
          <w:p w14:paraId="1F8C6629" w14:textId="3B12FA25" w:rsidR="00AB0A89" w:rsidRPr="001B24F6" w:rsidRDefault="00AB0A89" w:rsidP="003C5B95">
            <w:pPr>
              <w:ind w:right="351"/>
              <w:jc w:val="right"/>
              <w:rPr>
                <w:sz w:val="16"/>
                <w:szCs w:val="16"/>
              </w:rPr>
            </w:pPr>
            <w:r w:rsidRPr="001B24F6">
              <w:rPr>
                <w:sz w:val="16"/>
                <w:szCs w:val="16"/>
              </w:rPr>
              <w:t>2017</w:t>
            </w:r>
          </w:p>
        </w:tc>
        <w:tc>
          <w:tcPr>
            <w:tcW w:w="0" w:type="auto"/>
            <w:shd w:val="clear" w:color="auto" w:fill="auto"/>
            <w:vAlign w:val="center"/>
          </w:tcPr>
          <w:p w14:paraId="6837E3D2" w14:textId="17844816" w:rsidR="00AB0A89" w:rsidRPr="001B24F6" w:rsidRDefault="00AB0A89" w:rsidP="003C5B95">
            <w:pPr>
              <w:ind w:right="351"/>
              <w:jc w:val="right"/>
              <w:rPr>
                <w:sz w:val="16"/>
                <w:szCs w:val="16"/>
              </w:rPr>
            </w:pPr>
            <w:r w:rsidRPr="001B24F6">
              <w:rPr>
                <w:sz w:val="16"/>
                <w:szCs w:val="16"/>
              </w:rPr>
              <w:t>46</w:t>
            </w:r>
          </w:p>
        </w:tc>
        <w:tc>
          <w:tcPr>
            <w:tcW w:w="0" w:type="auto"/>
            <w:shd w:val="clear" w:color="auto" w:fill="auto"/>
            <w:vAlign w:val="center"/>
          </w:tcPr>
          <w:p w14:paraId="432BE095" w14:textId="2DE2508C" w:rsidR="00AB0A89" w:rsidRPr="001B24F6" w:rsidRDefault="00AB0A89" w:rsidP="003C5B95">
            <w:pPr>
              <w:ind w:right="351"/>
              <w:jc w:val="right"/>
              <w:rPr>
                <w:sz w:val="16"/>
                <w:szCs w:val="16"/>
              </w:rPr>
            </w:pPr>
            <w:r w:rsidRPr="001B24F6">
              <w:rPr>
                <w:sz w:val="16"/>
                <w:szCs w:val="16"/>
              </w:rPr>
              <w:t>321</w:t>
            </w:r>
          </w:p>
        </w:tc>
        <w:tc>
          <w:tcPr>
            <w:tcW w:w="0" w:type="auto"/>
            <w:shd w:val="clear" w:color="auto" w:fill="auto"/>
            <w:vAlign w:val="center"/>
          </w:tcPr>
          <w:p w14:paraId="0553802F" w14:textId="6C8DEF8B" w:rsidR="00AB0A89" w:rsidRPr="001B24F6" w:rsidRDefault="00AB0A89" w:rsidP="003C5B95">
            <w:pPr>
              <w:ind w:right="351"/>
              <w:jc w:val="right"/>
              <w:rPr>
                <w:sz w:val="16"/>
                <w:szCs w:val="16"/>
              </w:rPr>
            </w:pPr>
            <w:r w:rsidRPr="001B24F6">
              <w:rPr>
                <w:sz w:val="16"/>
                <w:szCs w:val="16"/>
              </w:rPr>
              <w:t>276</w:t>
            </w:r>
          </w:p>
        </w:tc>
        <w:tc>
          <w:tcPr>
            <w:tcW w:w="0" w:type="auto"/>
            <w:shd w:val="clear" w:color="auto" w:fill="auto"/>
            <w:vAlign w:val="center"/>
          </w:tcPr>
          <w:p w14:paraId="6F694C8F" w14:textId="139ED1F1" w:rsidR="00AB0A89" w:rsidRPr="001B24F6" w:rsidRDefault="00AB0A89" w:rsidP="003C5B95">
            <w:pPr>
              <w:ind w:right="351"/>
              <w:jc w:val="right"/>
              <w:rPr>
                <w:sz w:val="16"/>
                <w:szCs w:val="16"/>
              </w:rPr>
            </w:pPr>
            <w:r w:rsidRPr="001B24F6">
              <w:rPr>
                <w:sz w:val="16"/>
                <w:szCs w:val="16"/>
              </w:rPr>
              <w:t>1</w:t>
            </w:r>
          </w:p>
        </w:tc>
      </w:tr>
      <w:tr w:rsidR="00AB0A89" w:rsidRPr="001B24F6" w14:paraId="15AFA746" w14:textId="77777777" w:rsidTr="00B27783">
        <w:trPr>
          <w:trHeight w:val="255"/>
          <w:jc w:val="center"/>
        </w:trPr>
        <w:tc>
          <w:tcPr>
            <w:tcW w:w="0" w:type="auto"/>
            <w:vMerge/>
            <w:shd w:val="clear" w:color="auto" w:fill="auto"/>
            <w:vAlign w:val="center"/>
          </w:tcPr>
          <w:p w14:paraId="6F5B3F4A" w14:textId="77777777" w:rsidR="00AB0A89" w:rsidRPr="001B24F6" w:rsidRDefault="00AB0A89" w:rsidP="003C5B95">
            <w:pPr>
              <w:rPr>
                <w:sz w:val="16"/>
                <w:szCs w:val="16"/>
              </w:rPr>
            </w:pPr>
          </w:p>
        </w:tc>
        <w:tc>
          <w:tcPr>
            <w:tcW w:w="0" w:type="auto"/>
            <w:shd w:val="clear" w:color="auto" w:fill="auto"/>
            <w:vAlign w:val="center"/>
          </w:tcPr>
          <w:p w14:paraId="1A97E389" w14:textId="4A903643" w:rsidR="00AB0A89" w:rsidRPr="001B24F6" w:rsidRDefault="00AB0A89" w:rsidP="003C5B95">
            <w:pPr>
              <w:ind w:right="351"/>
              <w:jc w:val="right"/>
              <w:rPr>
                <w:sz w:val="16"/>
                <w:szCs w:val="16"/>
              </w:rPr>
            </w:pPr>
            <w:r w:rsidRPr="001B24F6">
              <w:rPr>
                <w:sz w:val="16"/>
                <w:szCs w:val="16"/>
              </w:rPr>
              <w:t>2018</w:t>
            </w:r>
          </w:p>
        </w:tc>
        <w:tc>
          <w:tcPr>
            <w:tcW w:w="0" w:type="auto"/>
            <w:shd w:val="clear" w:color="auto" w:fill="auto"/>
            <w:vAlign w:val="center"/>
          </w:tcPr>
          <w:p w14:paraId="5000B6BE" w14:textId="28688CF3" w:rsidR="00AB0A89" w:rsidRPr="001B24F6" w:rsidRDefault="00AB0A89" w:rsidP="003C5B95">
            <w:pPr>
              <w:ind w:right="351"/>
              <w:jc w:val="right"/>
              <w:rPr>
                <w:sz w:val="16"/>
                <w:szCs w:val="16"/>
              </w:rPr>
            </w:pPr>
            <w:r w:rsidRPr="001B24F6">
              <w:rPr>
                <w:sz w:val="16"/>
                <w:szCs w:val="16"/>
              </w:rPr>
              <w:t>45</w:t>
            </w:r>
          </w:p>
        </w:tc>
        <w:tc>
          <w:tcPr>
            <w:tcW w:w="0" w:type="auto"/>
            <w:shd w:val="clear" w:color="auto" w:fill="auto"/>
            <w:vAlign w:val="center"/>
          </w:tcPr>
          <w:p w14:paraId="466F64CD" w14:textId="1BE39B5C" w:rsidR="00AB0A89" w:rsidRPr="001B24F6" w:rsidRDefault="00AB0A89" w:rsidP="003C5B95">
            <w:pPr>
              <w:ind w:right="351"/>
              <w:jc w:val="right"/>
              <w:rPr>
                <w:sz w:val="16"/>
                <w:szCs w:val="16"/>
              </w:rPr>
            </w:pPr>
            <w:r w:rsidRPr="001B24F6">
              <w:rPr>
                <w:sz w:val="16"/>
                <w:szCs w:val="16"/>
              </w:rPr>
              <w:t>333</w:t>
            </w:r>
          </w:p>
        </w:tc>
        <w:tc>
          <w:tcPr>
            <w:tcW w:w="0" w:type="auto"/>
            <w:shd w:val="clear" w:color="auto" w:fill="auto"/>
            <w:vAlign w:val="center"/>
          </w:tcPr>
          <w:p w14:paraId="3A7AD4C7" w14:textId="4476EB3D" w:rsidR="00AB0A89" w:rsidRPr="001B24F6" w:rsidRDefault="00AB0A89" w:rsidP="003C5B95">
            <w:pPr>
              <w:ind w:right="351"/>
              <w:jc w:val="right"/>
              <w:rPr>
                <w:sz w:val="16"/>
                <w:szCs w:val="16"/>
              </w:rPr>
            </w:pPr>
            <w:r w:rsidRPr="001B24F6">
              <w:rPr>
                <w:sz w:val="16"/>
                <w:szCs w:val="16"/>
              </w:rPr>
              <w:t>289</w:t>
            </w:r>
          </w:p>
        </w:tc>
        <w:tc>
          <w:tcPr>
            <w:tcW w:w="0" w:type="auto"/>
            <w:shd w:val="clear" w:color="auto" w:fill="auto"/>
            <w:vAlign w:val="center"/>
          </w:tcPr>
          <w:p w14:paraId="1541BB00" w14:textId="212B52BC" w:rsidR="00AB0A89" w:rsidRPr="001B24F6" w:rsidRDefault="00AB0A89" w:rsidP="003C5B95">
            <w:pPr>
              <w:ind w:right="351"/>
              <w:jc w:val="right"/>
              <w:rPr>
                <w:sz w:val="16"/>
                <w:szCs w:val="16"/>
              </w:rPr>
            </w:pPr>
            <w:r w:rsidRPr="001B24F6">
              <w:rPr>
                <w:sz w:val="16"/>
                <w:szCs w:val="16"/>
              </w:rPr>
              <w:t>1</w:t>
            </w:r>
          </w:p>
        </w:tc>
      </w:tr>
    </w:tbl>
    <w:p w14:paraId="5183EA0C" w14:textId="6C7856D3" w:rsidR="00BB5459" w:rsidRPr="00BB5459" w:rsidRDefault="00BB5459" w:rsidP="003C5B95">
      <w:pPr>
        <w:pStyle w:val="Heading2"/>
        <w:keepLines w:val="0"/>
        <w:spacing w:before="240"/>
      </w:pPr>
      <w:bookmarkStart w:id="489" w:name="_Toc75882542"/>
      <w:r w:rsidRPr="00BB5459">
        <w:lastRenderedPageBreak/>
        <w:t xml:space="preserve">Measures for Bovine </w:t>
      </w:r>
      <w:r w:rsidR="00B27783">
        <w:t>M</w:t>
      </w:r>
      <w:r w:rsidRPr="00BB5459">
        <w:t xml:space="preserve">eat and Pig </w:t>
      </w:r>
      <w:r w:rsidR="00B27783">
        <w:t>M</w:t>
      </w:r>
      <w:r w:rsidRPr="00BB5459">
        <w:t>eat</w:t>
      </w:r>
      <w:bookmarkEnd w:id="489"/>
    </w:p>
    <w:p w14:paraId="14AA91DC" w14:textId="06B8A0B8" w:rsidR="00BB5459" w:rsidRPr="00BB5459" w:rsidRDefault="001B24F6" w:rsidP="003C5B95">
      <w:pPr>
        <w:pStyle w:val="Query"/>
        <w:keepNext/>
        <w:numPr>
          <w:ilvl w:val="0"/>
          <w:numId w:val="41"/>
        </w:numPr>
      </w:pPr>
      <w:r>
        <w:t>T</w:t>
      </w:r>
      <w:r w:rsidR="00BB5459" w:rsidRPr="00BB5459">
        <w:t>itle of the subsidy programme</w:t>
      </w:r>
    </w:p>
    <w:p w14:paraId="6EAA6489" w14:textId="3A3E86A3" w:rsidR="00BB5459" w:rsidRPr="00BB5459" w:rsidRDefault="00BB5459" w:rsidP="001A5FC6">
      <w:pPr>
        <w:spacing w:before="240" w:after="240"/>
      </w:pPr>
      <w:r w:rsidRPr="00BB5459">
        <w:t>Measures for Bovine meat and Pig meat</w:t>
      </w:r>
      <w:r w:rsidR="001B24F6">
        <w:t>.</w:t>
      </w:r>
    </w:p>
    <w:p w14:paraId="3780453F" w14:textId="0A495C53" w:rsidR="00BB5459" w:rsidRPr="00BB5459" w:rsidRDefault="00BB5459" w:rsidP="00CA26BD">
      <w:pPr>
        <w:pStyle w:val="Query"/>
      </w:pPr>
      <w:r w:rsidRPr="00BB5459">
        <w:t>Period covered by the notification</w:t>
      </w:r>
    </w:p>
    <w:p w14:paraId="4EED6671" w14:textId="3B6785E3" w:rsidR="00BB5459" w:rsidRPr="00BB5459" w:rsidRDefault="00BB5459" w:rsidP="001A5FC6">
      <w:pPr>
        <w:spacing w:before="240" w:after="240"/>
        <w:rPr>
          <w:spacing w:val="-2"/>
        </w:rPr>
      </w:pPr>
      <w:r w:rsidRPr="00BB5459">
        <w:t>Fiscal year 2018 [April 2018-March 2019] (</w:t>
      </w:r>
      <w:r w:rsidRPr="00BB5459">
        <w:rPr>
          <w:spacing w:val="-2"/>
        </w:rPr>
        <w:t>previous fiscal year</w:t>
      </w:r>
      <w:r w:rsidRPr="00BB5459">
        <w:t>)</w:t>
      </w:r>
      <w:r w:rsidR="001B24F6">
        <w:t>.</w:t>
      </w:r>
    </w:p>
    <w:p w14:paraId="36050A47" w14:textId="499CFA2B" w:rsidR="00BB5459" w:rsidRPr="00BB5459" w:rsidRDefault="00BB5459" w:rsidP="00CA26BD">
      <w:pPr>
        <w:pStyle w:val="Query"/>
      </w:pPr>
      <w:r w:rsidRPr="00BB5459">
        <w:t>Policy objective and/or purpose of the subsidy</w:t>
      </w:r>
    </w:p>
    <w:p w14:paraId="7A68233A" w14:textId="77777777" w:rsidR="00BB5459" w:rsidRPr="00BB5459" w:rsidRDefault="00BB5459" w:rsidP="001A5FC6">
      <w:pPr>
        <w:spacing w:before="240" w:after="240"/>
      </w:pPr>
      <w:r w:rsidRPr="00BB5459">
        <w:t>To ensure stable supply of bovine meat and pig meat, and stable development of cattle and pig farm management.</w:t>
      </w:r>
    </w:p>
    <w:p w14:paraId="4201D7F9" w14:textId="3A283EF6" w:rsidR="00BB5459" w:rsidRPr="00BB5459" w:rsidRDefault="00BB5459" w:rsidP="00CA26BD">
      <w:pPr>
        <w:pStyle w:val="Query"/>
      </w:pPr>
      <w:r w:rsidRPr="00BB5459">
        <w:t>Background and authority for the subsidy</w:t>
      </w:r>
    </w:p>
    <w:p w14:paraId="5BC7333D" w14:textId="7DF7D412" w:rsidR="00BB5459" w:rsidRPr="00BB5459" w:rsidRDefault="00BB5459" w:rsidP="001B24F6">
      <w:r w:rsidRPr="00BB5459">
        <w:t>Ministry of Agriculture, Forestry and Fisheries</w:t>
      </w:r>
      <w:r w:rsidR="001B24F6">
        <w:t>.</w:t>
      </w:r>
    </w:p>
    <w:p w14:paraId="04058574" w14:textId="278FAD61" w:rsidR="00BB5459" w:rsidRPr="00BB5459" w:rsidRDefault="00BB5459" w:rsidP="001B24F6">
      <w:r w:rsidRPr="00BB5459">
        <w:t>Agriculture and Livestock Industries Corporation</w:t>
      </w:r>
      <w:r w:rsidR="001B24F6">
        <w:t>.</w:t>
      </w:r>
    </w:p>
    <w:p w14:paraId="62017537" w14:textId="4C6E2709" w:rsidR="00BB5459" w:rsidRPr="00BB5459" w:rsidRDefault="00BB5459" w:rsidP="004A026F">
      <w:pPr>
        <w:pStyle w:val="Query"/>
        <w:keepNext/>
      </w:pPr>
      <w:r w:rsidRPr="00BB5459">
        <w:t>Legislation under which it is granted</w:t>
      </w:r>
    </w:p>
    <w:p w14:paraId="6CFAB5D0" w14:textId="38DC539F" w:rsidR="00BB5459" w:rsidRPr="00BB5459" w:rsidRDefault="00BB5459" w:rsidP="004A026F">
      <w:pPr>
        <w:keepNext/>
      </w:pPr>
      <w:r w:rsidRPr="00BB5459">
        <w:t>Livestock Products Price Stabilization Law</w:t>
      </w:r>
      <w:r w:rsidR="001B24F6">
        <w:t>.</w:t>
      </w:r>
    </w:p>
    <w:p w14:paraId="691DEFE9" w14:textId="20B7342B" w:rsidR="00BB5459" w:rsidRPr="00BB5459" w:rsidRDefault="00BB5459" w:rsidP="004A026F">
      <w:pPr>
        <w:keepNext/>
      </w:pPr>
      <w:r w:rsidRPr="00BB5459">
        <w:t>Special Measures Law on Beef Calves Production Stabilization</w:t>
      </w:r>
      <w:r w:rsidR="001B24F6">
        <w:t>.</w:t>
      </w:r>
    </w:p>
    <w:p w14:paraId="07EC660C" w14:textId="41C766B4" w:rsidR="00BB5459" w:rsidRPr="00BB5459" w:rsidRDefault="00BB5459" w:rsidP="00CA26BD">
      <w:pPr>
        <w:pStyle w:val="Query"/>
      </w:pPr>
      <w:r w:rsidRPr="00BB5459">
        <w:t>Form of the subsidy (i.e., grant, loan, tax concession, etc.)</w:t>
      </w:r>
    </w:p>
    <w:p w14:paraId="13138DD7" w14:textId="19BBDC23" w:rsidR="00BB5459" w:rsidRPr="00BB5459" w:rsidRDefault="00BB5459" w:rsidP="001A5FC6">
      <w:pPr>
        <w:spacing w:before="240" w:after="240"/>
      </w:pPr>
      <w:r w:rsidRPr="00BB5459">
        <w:t>Grant</w:t>
      </w:r>
      <w:r w:rsidR="001B24F6">
        <w:t>.</w:t>
      </w:r>
    </w:p>
    <w:p w14:paraId="408FE7E6" w14:textId="262A6BF7" w:rsidR="00BB5459" w:rsidRPr="00BB5459" w:rsidRDefault="00BB5459" w:rsidP="00CA26BD">
      <w:pPr>
        <w:pStyle w:val="Query"/>
      </w:pPr>
      <w:r w:rsidRPr="00BB5459">
        <w:t>To whom and how the subsidy is provided</w:t>
      </w:r>
    </w:p>
    <w:p w14:paraId="6BC030DA" w14:textId="13CDF62F" w:rsidR="00BB5459" w:rsidRPr="00BB5459" w:rsidRDefault="00BB5459" w:rsidP="003C5B95">
      <w:pPr>
        <w:pStyle w:val="BodyText2"/>
        <w:numPr>
          <w:ilvl w:val="0"/>
          <w:numId w:val="42"/>
        </w:numPr>
        <w:ind w:left="993" w:hanging="284"/>
      </w:pPr>
      <w:r w:rsidRPr="00BB5459">
        <w:t>The Agriculture and Livestock Industries Corporation contributes to stabilizing the price of bovine meat and pig meat.</w:t>
      </w:r>
    </w:p>
    <w:p w14:paraId="471F1448" w14:textId="7FBCB86A" w:rsidR="00BB5459" w:rsidRPr="00BB5459" w:rsidRDefault="00BB5459" w:rsidP="003C5B95">
      <w:pPr>
        <w:tabs>
          <w:tab w:val="clear" w:pos="720"/>
        </w:tabs>
        <w:spacing w:before="240" w:after="240"/>
        <w:ind w:left="1276" w:hanging="284"/>
      </w:pPr>
      <w:r w:rsidRPr="00BB5459">
        <w:t>-</w:t>
      </w:r>
      <w:r w:rsidR="001A5FC6" w:rsidRPr="001A5FC6">
        <w:t xml:space="preserve"> </w:t>
      </w:r>
      <w:r w:rsidRPr="00BB5459">
        <w:t>in case wholesale prices fall below the Standard Stabilization price, the Corporation takes measures to stabilize prices of bovine meat and pig meat by withdrawing domestic bovine meat and domestic pig meat from the markets.</w:t>
      </w:r>
    </w:p>
    <w:p w14:paraId="0E59D604" w14:textId="05FBBCD0" w:rsidR="00BB5459" w:rsidRPr="00BB5459" w:rsidRDefault="00BB5459" w:rsidP="003C5B95">
      <w:pPr>
        <w:tabs>
          <w:tab w:val="clear" w:pos="720"/>
        </w:tabs>
        <w:spacing w:before="240" w:after="240"/>
        <w:ind w:left="1276" w:hanging="284"/>
      </w:pPr>
      <w:r w:rsidRPr="00BB5459">
        <w:t>-</w:t>
      </w:r>
      <w:r w:rsidR="001A5FC6" w:rsidRPr="001A5FC6">
        <w:t xml:space="preserve"> </w:t>
      </w:r>
      <w:r w:rsidRPr="00BB5459">
        <w:t>in case wholesale prices exceed the Upper Stabilization price, the Corporation takes measures to stabilize prices of bovine meat and pig meat by increasing sales of domestic bovine meat and domestic pig meat.</w:t>
      </w:r>
    </w:p>
    <w:p w14:paraId="27741259" w14:textId="6C513104" w:rsidR="00BB5459" w:rsidRPr="00BB5459" w:rsidRDefault="00BB5459" w:rsidP="003C5B95">
      <w:pPr>
        <w:pStyle w:val="BodyText2"/>
        <w:numPr>
          <w:ilvl w:val="0"/>
          <w:numId w:val="42"/>
        </w:numPr>
        <w:ind w:left="993" w:hanging="284"/>
      </w:pPr>
      <w:r w:rsidRPr="00BB5459">
        <w:t xml:space="preserve">When the calf price falls below the trigger base price, the Government provides calf producers with a compensatory payment per </w:t>
      </w:r>
      <w:proofErr w:type="gramStart"/>
      <w:r w:rsidRPr="00BB5459">
        <w:t>head, and</w:t>
      </w:r>
      <w:proofErr w:type="gramEnd"/>
      <w:r w:rsidRPr="00BB5459">
        <w:t xml:space="preserve"> ensures stable production of calves and management of cattle producers.</w:t>
      </w:r>
    </w:p>
    <w:p w14:paraId="2AF0B155" w14:textId="04D9E09F" w:rsidR="00BB5459" w:rsidRPr="00BB5459" w:rsidRDefault="00BB5459" w:rsidP="003C5B95">
      <w:pPr>
        <w:pStyle w:val="BodyText2"/>
        <w:numPr>
          <w:ilvl w:val="0"/>
          <w:numId w:val="42"/>
        </w:numPr>
        <w:ind w:left="993" w:hanging="284"/>
      </w:pPr>
      <w:r w:rsidRPr="00BB5459">
        <w:t xml:space="preserve">The Government provides beef cattle and pig producers with a subsidy per head, </w:t>
      </w:r>
      <w:proofErr w:type="gramStart"/>
      <w:r w:rsidRPr="00BB5459">
        <w:t>in order to</w:t>
      </w:r>
      <w:proofErr w:type="gramEnd"/>
      <w:r w:rsidRPr="00BB5459">
        <w:t xml:space="preserve"> prevent worsening their return and stagnating domestic bovine meat and pig meat production.</w:t>
      </w:r>
    </w:p>
    <w:p w14:paraId="34A86653" w14:textId="4F791950" w:rsidR="00BB5459" w:rsidRPr="00BB5459" w:rsidRDefault="00BB5459" w:rsidP="00CA26BD">
      <w:pPr>
        <w:pStyle w:val="Query"/>
      </w:pPr>
      <w:r w:rsidRPr="00BB5459">
        <w:t>Subsidy per unit, or in cases where this is not possible, the total amount or the annual amount budgeted for that subsidy</w:t>
      </w:r>
    </w:p>
    <w:p w14:paraId="3B6A469C" w14:textId="73CD0380" w:rsidR="00BB5459" w:rsidRPr="00BB5459" w:rsidRDefault="00BB5459" w:rsidP="001A5FC6">
      <w:pPr>
        <w:spacing w:before="240" w:after="240"/>
      </w:pPr>
      <w:r w:rsidRPr="00BB5459">
        <w:t>FY 2018 ¥ 145,220 million (¥ 134,419 million)</w:t>
      </w:r>
      <w:r w:rsidR="001B24F6">
        <w:t>.</w:t>
      </w:r>
    </w:p>
    <w:p w14:paraId="2BFC32AC" w14:textId="4C1A4269" w:rsidR="00BB5459" w:rsidRPr="00BB5459" w:rsidRDefault="00BB5459" w:rsidP="003C5B95">
      <w:pPr>
        <w:pStyle w:val="Query"/>
        <w:keepNext/>
      </w:pPr>
      <w:r w:rsidRPr="00BB5459">
        <w:lastRenderedPageBreak/>
        <w:t>Duration of the subsidy and/or any other time limits attached to it</w:t>
      </w:r>
    </w:p>
    <w:p w14:paraId="0530B499" w14:textId="77777777" w:rsidR="00BB5459" w:rsidRPr="00BB5459" w:rsidRDefault="00BB5459" w:rsidP="003C5B95">
      <w:pPr>
        <w:keepNext/>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15ABBAC1" w14:textId="4EEFF325" w:rsidR="00BB5459" w:rsidRPr="00BB5459" w:rsidRDefault="00BB5459" w:rsidP="00CA26BD">
      <w:pPr>
        <w:pStyle w:val="Query"/>
      </w:pPr>
      <w:r w:rsidRPr="00BB5459">
        <w:t>Statistical data permitting an assessment of the trade effects of the subsidy</w:t>
      </w:r>
    </w:p>
    <w:tbl>
      <w:tblPr>
        <w:tblW w:w="5000" w:type="pct"/>
        <w:jc w:val="center"/>
        <w:tblBorders>
          <w:top w:val="double" w:sz="4" w:space="0" w:color="000000"/>
          <w:left w:val="double" w:sz="4" w:space="0" w:color="000000"/>
          <w:bottom w:val="single" w:sz="4" w:space="0" w:color="000000"/>
          <w:right w:val="doub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199"/>
        <w:gridCol w:w="1580"/>
        <w:gridCol w:w="1601"/>
        <w:gridCol w:w="1901"/>
        <w:gridCol w:w="1390"/>
        <w:gridCol w:w="1325"/>
      </w:tblGrid>
      <w:tr w:rsidR="00BB5459" w:rsidRPr="001B24F6" w14:paraId="24367F02" w14:textId="77777777" w:rsidTr="004A026F">
        <w:trPr>
          <w:trHeight w:val="255"/>
          <w:jc w:val="center"/>
        </w:trPr>
        <w:tc>
          <w:tcPr>
            <w:tcW w:w="0" w:type="auto"/>
            <w:vAlign w:val="center"/>
          </w:tcPr>
          <w:p w14:paraId="383CE874" w14:textId="77777777" w:rsidR="00BB5459" w:rsidRPr="001B24F6" w:rsidRDefault="00BB5459" w:rsidP="001A5FC6">
            <w:pPr>
              <w:rPr>
                <w:b/>
                <w:bCs/>
                <w:spacing w:val="-6"/>
                <w:sz w:val="16"/>
                <w:szCs w:val="16"/>
                <w:lang w:val="en-US"/>
              </w:rPr>
            </w:pPr>
            <w:r w:rsidRPr="001B24F6">
              <w:rPr>
                <w:b/>
                <w:bCs/>
                <w:sz w:val="16"/>
                <w:szCs w:val="16"/>
                <w:lang w:val="en-US"/>
              </w:rPr>
              <w:t>Item</w:t>
            </w:r>
          </w:p>
        </w:tc>
        <w:tc>
          <w:tcPr>
            <w:tcW w:w="0" w:type="auto"/>
            <w:vAlign w:val="center"/>
          </w:tcPr>
          <w:p w14:paraId="13AE6D0E" w14:textId="77777777" w:rsidR="00BB5459" w:rsidRPr="001B24F6" w:rsidRDefault="00BB5459" w:rsidP="001B24F6">
            <w:pPr>
              <w:jc w:val="center"/>
              <w:rPr>
                <w:b/>
                <w:bCs/>
                <w:spacing w:val="-6"/>
                <w:sz w:val="16"/>
                <w:szCs w:val="16"/>
                <w:lang w:val="en-US"/>
              </w:rPr>
            </w:pPr>
            <w:r w:rsidRPr="001B24F6">
              <w:rPr>
                <w:b/>
                <w:bCs/>
                <w:sz w:val="16"/>
                <w:szCs w:val="16"/>
                <w:lang w:val="en-US"/>
              </w:rPr>
              <w:t>Fiscal</w:t>
            </w:r>
            <w:r w:rsidRPr="001B24F6">
              <w:rPr>
                <w:b/>
                <w:bCs/>
                <w:spacing w:val="-10"/>
                <w:sz w:val="16"/>
                <w:szCs w:val="16"/>
                <w:lang w:val="en-US"/>
              </w:rPr>
              <w:t xml:space="preserve"> </w:t>
            </w:r>
            <w:r w:rsidRPr="001B24F6">
              <w:rPr>
                <w:b/>
                <w:bCs/>
                <w:sz w:val="16"/>
                <w:szCs w:val="16"/>
                <w:lang w:val="en-US"/>
              </w:rPr>
              <w:t>Year</w:t>
            </w:r>
          </w:p>
        </w:tc>
        <w:tc>
          <w:tcPr>
            <w:tcW w:w="0" w:type="auto"/>
            <w:vAlign w:val="center"/>
          </w:tcPr>
          <w:p w14:paraId="259A6D6E" w14:textId="77777777" w:rsidR="00BB5459" w:rsidRPr="001B24F6" w:rsidRDefault="00BB5459" w:rsidP="001B24F6">
            <w:pPr>
              <w:jc w:val="center"/>
              <w:rPr>
                <w:b/>
                <w:bCs/>
                <w:spacing w:val="-6"/>
                <w:sz w:val="16"/>
                <w:szCs w:val="16"/>
                <w:lang w:val="en-US"/>
              </w:rPr>
            </w:pPr>
            <w:r w:rsidRPr="001B24F6">
              <w:rPr>
                <w:b/>
                <w:bCs/>
                <w:sz w:val="16"/>
                <w:szCs w:val="16"/>
                <w:lang w:val="en-US"/>
              </w:rPr>
              <w:t>Production</w:t>
            </w:r>
          </w:p>
        </w:tc>
        <w:tc>
          <w:tcPr>
            <w:tcW w:w="0" w:type="auto"/>
            <w:vAlign w:val="center"/>
          </w:tcPr>
          <w:p w14:paraId="3064E968" w14:textId="77777777" w:rsidR="00BB5459" w:rsidRPr="001B24F6" w:rsidRDefault="00BB5459" w:rsidP="001B24F6">
            <w:pPr>
              <w:jc w:val="center"/>
              <w:rPr>
                <w:b/>
                <w:bCs/>
                <w:spacing w:val="-6"/>
                <w:sz w:val="16"/>
                <w:szCs w:val="16"/>
                <w:lang w:val="en-US"/>
              </w:rPr>
            </w:pPr>
            <w:r w:rsidRPr="001B24F6">
              <w:rPr>
                <w:b/>
                <w:bCs/>
                <w:sz w:val="16"/>
                <w:szCs w:val="16"/>
                <w:lang w:val="en-US"/>
              </w:rPr>
              <w:t>Consumption</w:t>
            </w:r>
          </w:p>
        </w:tc>
        <w:tc>
          <w:tcPr>
            <w:tcW w:w="0" w:type="auto"/>
            <w:vAlign w:val="center"/>
          </w:tcPr>
          <w:p w14:paraId="2A5B0975" w14:textId="77777777" w:rsidR="00BB5459" w:rsidRPr="001B24F6" w:rsidRDefault="00BB5459" w:rsidP="001B24F6">
            <w:pPr>
              <w:jc w:val="center"/>
              <w:rPr>
                <w:b/>
                <w:bCs/>
                <w:spacing w:val="-6"/>
                <w:sz w:val="16"/>
                <w:szCs w:val="16"/>
                <w:lang w:val="en-US"/>
              </w:rPr>
            </w:pPr>
            <w:r w:rsidRPr="001B24F6">
              <w:rPr>
                <w:b/>
                <w:bCs/>
                <w:sz w:val="16"/>
                <w:szCs w:val="16"/>
                <w:lang w:val="en-US"/>
              </w:rPr>
              <w:t>Import</w:t>
            </w:r>
          </w:p>
        </w:tc>
        <w:tc>
          <w:tcPr>
            <w:tcW w:w="0" w:type="auto"/>
            <w:vAlign w:val="center"/>
          </w:tcPr>
          <w:p w14:paraId="01869CB5" w14:textId="77777777" w:rsidR="00BB5459" w:rsidRPr="001B24F6" w:rsidRDefault="00BB5459" w:rsidP="001B24F6">
            <w:pPr>
              <w:jc w:val="center"/>
              <w:rPr>
                <w:b/>
                <w:bCs/>
                <w:spacing w:val="-6"/>
                <w:sz w:val="16"/>
                <w:szCs w:val="16"/>
                <w:lang w:val="en-US"/>
              </w:rPr>
            </w:pPr>
            <w:r w:rsidRPr="001B24F6">
              <w:rPr>
                <w:b/>
                <w:bCs/>
                <w:sz w:val="16"/>
                <w:szCs w:val="16"/>
                <w:lang w:val="en-US"/>
              </w:rPr>
              <w:t>Export</w:t>
            </w:r>
          </w:p>
        </w:tc>
      </w:tr>
      <w:tr w:rsidR="001B24F6" w:rsidRPr="001B24F6" w14:paraId="45DB8DB8" w14:textId="77777777" w:rsidTr="004A026F">
        <w:trPr>
          <w:trHeight w:val="255"/>
          <w:jc w:val="center"/>
        </w:trPr>
        <w:tc>
          <w:tcPr>
            <w:tcW w:w="0" w:type="auto"/>
            <w:vMerge w:val="restart"/>
            <w:vAlign w:val="center"/>
          </w:tcPr>
          <w:p w14:paraId="59B32C7E" w14:textId="77777777" w:rsidR="001B24F6" w:rsidRPr="001B24F6" w:rsidRDefault="001B24F6" w:rsidP="001A5FC6">
            <w:pPr>
              <w:rPr>
                <w:spacing w:val="-6"/>
                <w:sz w:val="16"/>
                <w:szCs w:val="16"/>
                <w:lang w:val="en-US"/>
              </w:rPr>
            </w:pPr>
            <w:r w:rsidRPr="001B24F6">
              <w:rPr>
                <w:sz w:val="16"/>
                <w:szCs w:val="16"/>
                <w:lang w:val="en-US"/>
              </w:rPr>
              <w:t>Bovine</w:t>
            </w:r>
          </w:p>
          <w:p w14:paraId="38191B42" w14:textId="664FBC50" w:rsidR="001B24F6" w:rsidRPr="001B24F6" w:rsidRDefault="001B24F6" w:rsidP="001A5FC6">
            <w:pPr>
              <w:rPr>
                <w:spacing w:val="-6"/>
                <w:sz w:val="16"/>
                <w:szCs w:val="16"/>
                <w:lang w:val="en-US"/>
              </w:rPr>
            </w:pPr>
            <w:r w:rsidRPr="001B24F6">
              <w:rPr>
                <w:sz w:val="16"/>
                <w:szCs w:val="16"/>
                <w:lang w:val="en-US"/>
              </w:rPr>
              <w:t>Meat</w:t>
            </w:r>
          </w:p>
        </w:tc>
        <w:tc>
          <w:tcPr>
            <w:tcW w:w="0" w:type="auto"/>
            <w:vAlign w:val="center"/>
          </w:tcPr>
          <w:p w14:paraId="60B91F95" w14:textId="2F7C79E3" w:rsidR="001B24F6" w:rsidRPr="001B24F6" w:rsidRDefault="001B24F6" w:rsidP="001C41CF">
            <w:pPr>
              <w:tabs>
                <w:tab w:val="clear" w:pos="720"/>
              </w:tabs>
              <w:ind w:right="530"/>
              <w:jc w:val="right"/>
              <w:rPr>
                <w:sz w:val="16"/>
                <w:szCs w:val="16"/>
                <w:lang w:val="en-US"/>
              </w:rPr>
            </w:pPr>
            <w:r w:rsidRPr="001B24F6">
              <w:rPr>
                <w:sz w:val="16"/>
                <w:szCs w:val="16"/>
                <w:lang w:val="en-US"/>
              </w:rPr>
              <w:t>2016</w:t>
            </w:r>
          </w:p>
        </w:tc>
        <w:tc>
          <w:tcPr>
            <w:tcW w:w="0" w:type="auto"/>
            <w:vAlign w:val="center"/>
          </w:tcPr>
          <w:p w14:paraId="57D6E6AD" w14:textId="555CD2EE" w:rsidR="001B24F6" w:rsidRPr="001B24F6" w:rsidRDefault="001B24F6" w:rsidP="001C41CF">
            <w:pPr>
              <w:tabs>
                <w:tab w:val="clear" w:pos="720"/>
              </w:tabs>
              <w:ind w:right="530"/>
              <w:jc w:val="right"/>
              <w:rPr>
                <w:sz w:val="16"/>
                <w:szCs w:val="16"/>
                <w:lang w:val="en-US"/>
              </w:rPr>
            </w:pPr>
            <w:r w:rsidRPr="001B24F6">
              <w:rPr>
                <w:sz w:val="16"/>
                <w:szCs w:val="16"/>
                <w:lang w:val="en-US"/>
              </w:rPr>
              <w:t>324</w:t>
            </w:r>
          </w:p>
        </w:tc>
        <w:tc>
          <w:tcPr>
            <w:tcW w:w="0" w:type="auto"/>
            <w:vAlign w:val="center"/>
          </w:tcPr>
          <w:p w14:paraId="492BB532" w14:textId="6514C9A7" w:rsidR="001B24F6" w:rsidRPr="001B24F6" w:rsidRDefault="001B24F6" w:rsidP="001C41CF">
            <w:pPr>
              <w:tabs>
                <w:tab w:val="clear" w:pos="720"/>
              </w:tabs>
              <w:ind w:right="530"/>
              <w:jc w:val="right"/>
              <w:rPr>
                <w:sz w:val="16"/>
                <w:szCs w:val="16"/>
                <w:lang w:val="en-US"/>
              </w:rPr>
            </w:pPr>
            <w:r w:rsidRPr="001B24F6">
              <w:rPr>
                <w:sz w:val="16"/>
                <w:szCs w:val="16"/>
                <w:lang w:val="en-US"/>
              </w:rPr>
              <w:t>861</w:t>
            </w:r>
          </w:p>
        </w:tc>
        <w:tc>
          <w:tcPr>
            <w:tcW w:w="0" w:type="auto"/>
            <w:vAlign w:val="center"/>
          </w:tcPr>
          <w:p w14:paraId="60D24B1F" w14:textId="6988F9A9" w:rsidR="001B24F6" w:rsidRPr="001B24F6" w:rsidRDefault="001B24F6" w:rsidP="001C41CF">
            <w:pPr>
              <w:tabs>
                <w:tab w:val="clear" w:pos="720"/>
              </w:tabs>
              <w:ind w:right="530"/>
              <w:jc w:val="right"/>
              <w:rPr>
                <w:spacing w:val="-6"/>
                <w:sz w:val="16"/>
                <w:szCs w:val="16"/>
                <w:lang w:val="en-US"/>
              </w:rPr>
            </w:pPr>
            <w:r w:rsidRPr="001B24F6">
              <w:rPr>
                <w:sz w:val="16"/>
                <w:szCs w:val="16"/>
                <w:lang w:val="en-US"/>
              </w:rPr>
              <w:t>526</w:t>
            </w:r>
          </w:p>
        </w:tc>
        <w:tc>
          <w:tcPr>
            <w:tcW w:w="0" w:type="auto"/>
            <w:vAlign w:val="center"/>
          </w:tcPr>
          <w:p w14:paraId="4BBA51A9" w14:textId="127D8DB0" w:rsidR="001B24F6" w:rsidRPr="001B24F6" w:rsidRDefault="001B24F6" w:rsidP="001C41CF">
            <w:pPr>
              <w:tabs>
                <w:tab w:val="clear" w:pos="720"/>
              </w:tabs>
              <w:ind w:right="530"/>
              <w:jc w:val="right"/>
              <w:rPr>
                <w:spacing w:val="-6"/>
                <w:sz w:val="16"/>
                <w:szCs w:val="16"/>
                <w:lang w:val="en-US"/>
              </w:rPr>
            </w:pPr>
            <w:r w:rsidRPr="001B24F6">
              <w:rPr>
                <w:sz w:val="16"/>
                <w:szCs w:val="16"/>
                <w:lang w:val="en-US"/>
              </w:rPr>
              <w:t>2.</w:t>
            </w:r>
            <w:r>
              <w:rPr>
                <w:sz w:val="16"/>
                <w:szCs w:val="16"/>
                <w:lang w:val="en-US"/>
              </w:rPr>
              <w:t>1</w:t>
            </w:r>
          </w:p>
        </w:tc>
      </w:tr>
      <w:tr w:rsidR="001B24F6" w:rsidRPr="001B24F6" w14:paraId="21EBE1E5" w14:textId="77777777" w:rsidTr="004A026F">
        <w:trPr>
          <w:trHeight w:val="255"/>
          <w:jc w:val="center"/>
        </w:trPr>
        <w:tc>
          <w:tcPr>
            <w:tcW w:w="0" w:type="auto"/>
            <w:vMerge/>
            <w:vAlign w:val="center"/>
          </w:tcPr>
          <w:p w14:paraId="6B8FD320" w14:textId="77777777" w:rsidR="001B24F6" w:rsidRPr="001B24F6" w:rsidRDefault="001B24F6" w:rsidP="001A5FC6">
            <w:pPr>
              <w:rPr>
                <w:sz w:val="16"/>
                <w:szCs w:val="16"/>
                <w:lang w:val="en-US"/>
              </w:rPr>
            </w:pPr>
          </w:p>
        </w:tc>
        <w:tc>
          <w:tcPr>
            <w:tcW w:w="0" w:type="auto"/>
            <w:vAlign w:val="center"/>
          </w:tcPr>
          <w:p w14:paraId="07A3736E" w14:textId="27110B25" w:rsidR="001B24F6" w:rsidRPr="001B24F6" w:rsidRDefault="001B24F6" w:rsidP="001C41CF">
            <w:pPr>
              <w:tabs>
                <w:tab w:val="clear" w:pos="720"/>
              </w:tabs>
              <w:ind w:right="530"/>
              <w:jc w:val="right"/>
              <w:rPr>
                <w:sz w:val="16"/>
                <w:szCs w:val="16"/>
                <w:lang w:val="en-US"/>
              </w:rPr>
            </w:pPr>
            <w:r>
              <w:rPr>
                <w:sz w:val="16"/>
                <w:szCs w:val="16"/>
                <w:lang w:val="en-US"/>
              </w:rPr>
              <w:t>2017</w:t>
            </w:r>
          </w:p>
        </w:tc>
        <w:tc>
          <w:tcPr>
            <w:tcW w:w="0" w:type="auto"/>
            <w:vAlign w:val="center"/>
          </w:tcPr>
          <w:p w14:paraId="248FFFBB" w14:textId="07538FBE" w:rsidR="001B24F6" w:rsidRPr="001B24F6" w:rsidRDefault="001B24F6" w:rsidP="001C41CF">
            <w:pPr>
              <w:tabs>
                <w:tab w:val="clear" w:pos="720"/>
              </w:tabs>
              <w:ind w:right="530"/>
              <w:jc w:val="right"/>
              <w:rPr>
                <w:sz w:val="16"/>
                <w:szCs w:val="16"/>
                <w:lang w:val="en-US"/>
              </w:rPr>
            </w:pPr>
            <w:r>
              <w:rPr>
                <w:sz w:val="16"/>
                <w:szCs w:val="16"/>
                <w:lang w:val="en-US"/>
              </w:rPr>
              <w:t>330</w:t>
            </w:r>
          </w:p>
        </w:tc>
        <w:tc>
          <w:tcPr>
            <w:tcW w:w="0" w:type="auto"/>
            <w:vAlign w:val="center"/>
          </w:tcPr>
          <w:p w14:paraId="43526853" w14:textId="21E09B0A" w:rsidR="001B24F6" w:rsidRPr="001B24F6" w:rsidRDefault="001B24F6" w:rsidP="001C41CF">
            <w:pPr>
              <w:tabs>
                <w:tab w:val="clear" w:pos="720"/>
              </w:tabs>
              <w:ind w:right="530"/>
              <w:jc w:val="right"/>
              <w:rPr>
                <w:sz w:val="16"/>
                <w:szCs w:val="16"/>
                <w:lang w:val="en-US"/>
              </w:rPr>
            </w:pPr>
            <w:r>
              <w:rPr>
                <w:sz w:val="16"/>
                <w:szCs w:val="16"/>
                <w:lang w:val="en-US"/>
              </w:rPr>
              <w:t>904</w:t>
            </w:r>
          </w:p>
        </w:tc>
        <w:tc>
          <w:tcPr>
            <w:tcW w:w="0" w:type="auto"/>
            <w:vAlign w:val="center"/>
          </w:tcPr>
          <w:p w14:paraId="4B790541" w14:textId="7101B92F" w:rsidR="001B24F6" w:rsidRPr="001B24F6" w:rsidRDefault="001B24F6" w:rsidP="001C41CF">
            <w:pPr>
              <w:tabs>
                <w:tab w:val="clear" w:pos="720"/>
              </w:tabs>
              <w:ind w:right="530"/>
              <w:jc w:val="right"/>
              <w:rPr>
                <w:sz w:val="16"/>
                <w:szCs w:val="16"/>
                <w:lang w:val="en-US"/>
              </w:rPr>
            </w:pPr>
            <w:r>
              <w:rPr>
                <w:sz w:val="16"/>
                <w:szCs w:val="16"/>
                <w:lang w:val="en-US"/>
              </w:rPr>
              <w:t>572</w:t>
            </w:r>
          </w:p>
        </w:tc>
        <w:tc>
          <w:tcPr>
            <w:tcW w:w="0" w:type="auto"/>
            <w:vAlign w:val="center"/>
          </w:tcPr>
          <w:p w14:paraId="7CCB64ED" w14:textId="521AEC22" w:rsidR="001B24F6" w:rsidRPr="001B24F6" w:rsidRDefault="001B24F6" w:rsidP="001C41CF">
            <w:pPr>
              <w:tabs>
                <w:tab w:val="clear" w:pos="720"/>
              </w:tabs>
              <w:ind w:right="530"/>
              <w:jc w:val="right"/>
              <w:rPr>
                <w:sz w:val="16"/>
                <w:szCs w:val="16"/>
                <w:lang w:val="en-US"/>
              </w:rPr>
            </w:pPr>
            <w:r>
              <w:rPr>
                <w:sz w:val="16"/>
                <w:szCs w:val="16"/>
                <w:lang w:val="en-US"/>
              </w:rPr>
              <w:t>3.0</w:t>
            </w:r>
          </w:p>
        </w:tc>
      </w:tr>
      <w:tr w:rsidR="001B24F6" w:rsidRPr="001B24F6" w14:paraId="1A2F161D" w14:textId="77777777" w:rsidTr="004A026F">
        <w:trPr>
          <w:trHeight w:val="255"/>
          <w:jc w:val="center"/>
        </w:trPr>
        <w:tc>
          <w:tcPr>
            <w:tcW w:w="0" w:type="auto"/>
            <w:vMerge/>
            <w:vAlign w:val="center"/>
          </w:tcPr>
          <w:p w14:paraId="7A35D64F" w14:textId="77777777" w:rsidR="001B24F6" w:rsidRPr="001B24F6" w:rsidRDefault="001B24F6" w:rsidP="001A5FC6">
            <w:pPr>
              <w:rPr>
                <w:sz w:val="16"/>
                <w:szCs w:val="16"/>
                <w:lang w:val="en-US"/>
              </w:rPr>
            </w:pPr>
          </w:p>
        </w:tc>
        <w:tc>
          <w:tcPr>
            <w:tcW w:w="0" w:type="auto"/>
            <w:vAlign w:val="center"/>
          </w:tcPr>
          <w:p w14:paraId="7E6B8B75" w14:textId="27321315" w:rsidR="001B24F6" w:rsidRPr="001B24F6" w:rsidRDefault="001B24F6" w:rsidP="001C41CF">
            <w:pPr>
              <w:tabs>
                <w:tab w:val="clear" w:pos="720"/>
              </w:tabs>
              <w:ind w:right="530"/>
              <w:jc w:val="right"/>
              <w:rPr>
                <w:sz w:val="16"/>
                <w:szCs w:val="16"/>
                <w:lang w:val="en-US"/>
              </w:rPr>
            </w:pPr>
            <w:r>
              <w:rPr>
                <w:sz w:val="16"/>
                <w:szCs w:val="16"/>
                <w:lang w:val="en-US"/>
              </w:rPr>
              <w:t>2018</w:t>
            </w:r>
          </w:p>
        </w:tc>
        <w:tc>
          <w:tcPr>
            <w:tcW w:w="0" w:type="auto"/>
            <w:vAlign w:val="center"/>
          </w:tcPr>
          <w:p w14:paraId="7ED203F5" w14:textId="26538C4C" w:rsidR="001B24F6" w:rsidRPr="001B24F6" w:rsidRDefault="001B24F6" w:rsidP="001C41CF">
            <w:pPr>
              <w:tabs>
                <w:tab w:val="clear" w:pos="720"/>
              </w:tabs>
              <w:ind w:right="530"/>
              <w:jc w:val="right"/>
              <w:rPr>
                <w:sz w:val="16"/>
                <w:szCs w:val="16"/>
                <w:lang w:val="en-US"/>
              </w:rPr>
            </w:pPr>
            <w:r>
              <w:rPr>
                <w:sz w:val="16"/>
                <w:szCs w:val="16"/>
                <w:lang w:val="en-US"/>
              </w:rPr>
              <w:t>333</w:t>
            </w:r>
          </w:p>
        </w:tc>
        <w:tc>
          <w:tcPr>
            <w:tcW w:w="0" w:type="auto"/>
            <w:vAlign w:val="center"/>
          </w:tcPr>
          <w:p w14:paraId="59EEC2F7" w14:textId="0C469222" w:rsidR="001B24F6" w:rsidRPr="001B24F6" w:rsidRDefault="001B24F6" w:rsidP="001C41CF">
            <w:pPr>
              <w:tabs>
                <w:tab w:val="clear" w:pos="720"/>
              </w:tabs>
              <w:ind w:right="530"/>
              <w:jc w:val="right"/>
              <w:rPr>
                <w:sz w:val="16"/>
                <w:szCs w:val="16"/>
                <w:lang w:val="en-US"/>
              </w:rPr>
            </w:pPr>
            <w:r>
              <w:rPr>
                <w:sz w:val="16"/>
                <w:szCs w:val="16"/>
                <w:lang w:val="en-US"/>
              </w:rPr>
              <w:t>931</w:t>
            </w:r>
          </w:p>
        </w:tc>
        <w:tc>
          <w:tcPr>
            <w:tcW w:w="0" w:type="auto"/>
            <w:vAlign w:val="center"/>
          </w:tcPr>
          <w:p w14:paraId="37BA6C66" w14:textId="2F1D161E" w:rsidR="001B24F6" w:rsidRPr="001B24F6" w:rsidRDefault="001B24F6" w:rsidP="001C41CF">
            <w:pPr>
              <w:tabs>
                <w:tab w:val="clear" w:pos="720"/>
              </w:tabs>
              <w:ind w:right="530"/>
              <w:jc w:val="right"/>
              <w:rPr>
                <w:sz w:val="16"/>
                <w:szCs w:val="16"/>
                <w:lang w:val="en-US"/>
              </w:rPr>
            </w:pPr>
            <w:r>
              <w:rPr>
                <w:sz w:val="16"/>
                <w:szCs w:val="16"/>
                <w:lang w:val="en-US"/>
              </w:rPr>
              <w:t>620</w:t>
            </w:r>
          </w:p>
        </w:tc>
        <w:tc>
          <w:tcPr>
            <w:tcW w:w="0" w:type="auto"/>
            <w:vAlign w:val="center"/>
          </w:tcPr>
          <w:p w14:paraId="05DD69C3" w14:textId="0FD44C35" w:rsidR="001B24F6" w:rsidRPr="001B24F6" w:rsidRDefault="001B24F6" w:rsidP="001C41CF">
            <w:pPr>
              <w:tabs>
                <w:tab w:val="clear" w:pos="720"/>
              </w:tabs>
              <w:ind w:right="530"/>
              <w:jc w:val="right"/>
              <w:rPr>
                <w:sz w:val="16"/>
                <w:szCs w:val="16"/>
                <w:lang w:val="en-US"/>
              </w:rPr>
            </w:pPr>
            <w:r>
              <w:rPr>
                <w:sz w:val="16"/>
                <w:szCs w:val="16"/>
                <w:lang w:val="en-US"/>
              </w:rPr>
              <w:t>3.8</w:t>
            </w:r>
          </w:p>
        </w:tc>
      </w:tr>
      <w:tr w:rsidR="001B24F6" w:rsidRPr="001B24F6" w14:paraId="62BD411A" w14:textId="77777777" w:rsidTr="004A026F">
        <w:trPr>
          <w:trHeight w:val="255"/>
          <w:jc w:val="center"/>
        </w:trPr>
        <w:tc>
          <w:tcPr>
            <w:tcW w:w="0" w:type="auto"/>
            <w:vMerge w:val="restart"/>
            <w:vAlign w:val="center"/>
          </w:tcPr>
          <w:p w14:paraId="0CA1CCEA" w14:textId="1BF83C28" w:rsidR="001B24F6" w:rsidRPr="001B24F6" w:rsidRDefault="001B24F6" w:rsidP="001A5FC6">
            <w:pPr>
              <w:rPr>
                <w:spacing w:val="-6"/>
                <w:sz w:val="16"/>
                <w:szCs w:val="16"/>
                <w:lang w:val="en-US"/>
              </w:rPr>
            </w:pPr>
            <w:r w:rsidRPr="001B24F6">
              <w:rPr>
                <w:sz w:val="16"/>
                <w:szCs w:val="16"/>
                <w:lang w:val="en-US"/>
              </w:rPr>
              <w:t>Pig meat</w:t>
            </w:r>
          </w:p>
        </w:tc>
        <w:tc>
          <w:tcPr>
            <w:tcW w:w="0" w:type="auto"/>
            <w:vAlign w:val="center"/>
          </w:tcPr>
          <w:p w14:paraId="12387E50" w14:textId="13F04A3B" w:rsidR="001B24F6" w:rsidRPr="001B24F6" w:rsidRDefault="001B24F6" w:rsidP="001C41CF">
            <w:pPr>
              <w:tabs>
                <w:tab w:val="clear" w:pos="720"/>
              </w:tabs>
              <w:ind w:right="530"/>
              <w:jc w:val="right"/>
              <w:rPr>
                <w:spacing w:val="-6"/>
                <w:sz w:val="16"/>
                <w:szCs w:val="16"/>
                <w:lang w:val="en-US"/>
              </w:rPr>
            </w:pPr>
            <w:r w:rsidRPr="001B24F6">
              <w:rPr>
                <w:sz w:val="16"/>
                <w:szCs w:val="16"/>
                <w:lang w:val="en-US"/>
              </w:rPr>
              <w:t>2016</w:t>
            </w:r>
          </w:p>
        </w:tc>
        <w:tc>
          <w:tcPr>
            <w:tcW w:w="0" w:type="auto"/>
            <w:vAlign w:val="center"/>
          </w:tcPr>
          <w:p w14:paraId="731DE094" w14:textId="693E3E7E" w:rsidR="001B24F6" w:rsidRPr="001B24F6" w:rsidRDefault="001B24F6" w:rsidP="001C41CF">
            <w:pPr>
              <w:tabs>
                <w:tab w:val="clear" w:pos="720"/>
              </w:tabs>
              <w:ind w:right="530"/>
              <w:jc w:val="right"/>
              <w:rPr>
                <w:spacing w:val="-6"/>
                <w:sz w:val="16"/>
                <w:szCs w:val="16"/>
                <w:lang w:val="en-US"/>
              </w:rPr>
            </w:pPr>
            <w:r w:rsidRPr="001B24F6">
              <w:rPr>
                <w:sz w:val="16"/>
                <w:szCs w:val="16"/>
                <w:lang w:val="en-US"/>
              </w:rPr>
              <w:t>894</w:t>
            </w:r>
          </w:p>
        </w:tc>
        <w:tc>
          <w:tcPr>
            <w:tcW w:w="0" w:type="auto"/>
            <w:vAlign w:val="center"/>
          </w:tcPr>
          <w:p w14:paraId="593B43FD" w14:textId="59A34FEE" w:rsidR="001B24F6" w:rsidRPr="001B24F6" w:rsidRDefault="001B24F6" w:rsidP="001C41CF">
            <w:pPr>
              <w:tabs>
                <w:tab w:val="clear" w:pos="720"/>
              </w:tabs>
              <w:ind w:right="530"/>
              <w:jc w:val="right"/>
              <w:rPr>
                <w:spacing w:val="-6"/>
                <w:sz w:val="16"/>
                <w:szCs w:val="16"/>
                <w:lang w:val="en-US"/>
              </w:rPr>
            </w:pPr>
            <w:r w:rsidRPr="001B24F6">
              <w:rPr>
                <w:sz w:val="16"/>
                <w:szCs w:val="16"/>
                <w:lang w:val="en-US"/>
              </w:rPr>
              <w:t>1,761</w:t>
            </w:r>
          </w:p>
        </w:tc>
        <w:tc>
          <w:tcPr>
            <w:tcW w:w="0" w:type="auto"/>
            <w:vAlign w:val="center"/>
          </w:tcPr>
          <w:p w14:paraId="3A3A9EFC" w14:textId="6B69EC83" w:rsidR="001B24F6" w:rsidRPr="001B24F6" w:rsidRDefault="001B24F6" w:rsidP="001C41CF">
            <w:pPr>
              <w:tabs>
                <w:tab w:val="clear" w:pos="720"/>
              </w:tabs>
              <w:ind w:right="530"/>
              <w:jc w:val="right"/>
              <w:rPr>
                <w:spacing w:val="-6"/>
                <w:sz w:val="16"/>
                <w:szCs w:val="16"/>
                <w:lang w:val="en-US"/>
              </w:rPr>
            </w:pPr>
            <w:r w:rsidRPr="001B24F6">
              <w:rPr>
                <w:sz w:val="16"/>
                <w:szCs w:val="16"/>
                <w:lang w:val="en-US"/>
              </w:rPr>
              <w:t>877</w:t>
            </w:r>
          </w:p>
        </w:tc>
        <w:tc>
          <w:tcPr>
            <w:tcW w:w="0" w:type="auto"/>
            <w:vAlign w:val="center"/>
          </w:tcPr>
          <w:p w14:paraId="179FA658" w14:textId="52CBB19E" w:rsidR="001B24F6" w:rsidRPr="001B24F6" w:rsidRDefault="001B24F6" w:rsidP="001C41CF">
            <w:pPr>
              <w:tabs>
                <w:tab w:val="clear" w:pos="720"/>
              </w:tabs>
              <w:ind w:right="530"/>
              <w:jc w:val="right"/>
              <w:rPr>
                <w:spacing w:val="-6"/>
                <w:sz w:val="16"/>
                <w:szCs w:val="16"/>
                <w:lang w:val="en-US"/>
              </w:rPr>
            </w:pPr>
            <w:r w:rsidRPr="001B24F6">
              <w:rPr>
                <w:sz w:val="16"/>
                <w:szCs w:val="16"/>
                <w:lang w:val="en-US"/>
              </w:rPr>
              <w:t>1.8</w:t>
            </w:r>
          </w:p>
        </w:tc>
      </w:tr>
      <w:tr w:rsidR="001B24F6" w:rsidRPr="001B24F6" w14:paraId="54230F15" w14:textId="77777777" w:rsidTr="004A026F">
        <w:trPr>
          <w:trHeight w:val="255"/>
          <w:jc w:val="center"/>
        </w:trPr>
        <w:tc>
          <w:tcPr>
            <w:tcW w:w="0" w:type="auto"/>
            <w:vMerge/>
            <w:vAlign w:val="center"/>
          </w:tcPr>
          <w:p w14:paraId="7119FF04" w14:textId="77777777" w:rsidR="001B24F6" w:rsidRPr="001B24F6" w:rsidRDefault="001B24F6" w:rsidP="001A5FC6">
            <w:pPr>
              <w:rPr>
                <w:sz w:val="16"/>
                <w:szCs w:val="16"/>
                <w:lang w:val="en-US"/>
              </w:rPr>
            </w:pPr>
          </w:p>
        </w:tc>
        <w:tc>
          <w:tcPr>
            <w:tcW w:w="0" w:type="auto"/>
            <w:vAlign w:val="center"/>
          </w:tcPr>
          <w:p w14:paraId="0D59207C" w14:textId="3A55E594" w:rsidR="001B24F6" w:rsidRPr="001B24F6" w:rsidRDefault="001B24F6" w:rsidP="001C41CF">
            <w:pPr>
              <w:tabs>
                <w:tab w:val="clear" w:pos="720"/>
              </w:tabs>
              <w:ind w:right="530"/>
              <w:jc w:val="right"/>
              <w:rPr>
                <w:sz w:val="16"/>
                <w:szCs w:val="16"/>
                <w:lang w:val="en-US"/>
              </w:rPr>
            </w:pPr>
            <w:r>
              <w:rPr>
                <w:sz w:val="16"/>
                <w:szCs w:val="16"/>
                <w:lang w:val="en-US"/>
              </w:rPr>
              <w:t>2017</w:t>
            </w:r>
          </w:p>
        </w:tc>
        <w:tc>
          <w:tcPr>
            <w:tcW w:w="0" w:type="auto"/>
            <w:vAlign w:val="center"/>
          </w:tcPr>
          <w:p w14:paraId="2F3FFB68" w14:textId="0F36B5C9" w:rsidR="001B24F6" w:rsidRPr="001B24F6" w:rsidRDefault="001B24F6" w:rsidP="001C41CF">
            <w:pPr>
              <w:tabs>
                <w:tab w:val="clear" w:pos="720"/>
              </w:tabs>
              <w:ind w:right="530"/>
              <w:jc w:val="right"/>
              <w:rPr>
                <w:sz w:val="16"/>
                <w:szCs w:val="16"/>
                <w:lang w:val="en-US"/>
              </w:rPr>
            </w:pPr>
            <w:r>
              <w:rPr>
                <w:sz w:val="16"/>
                <w:szCs w:val="16"/>
                <w:lang w:val="en-US"/>
              </w:rPr>
              <w:t>890</w:t>
            </w:r>
          </w:p>
        </w:tc>
        <w:tc>
          <w:tcPr>
            <w:tcW w:w="0" w:type="auto"/>
            <w:vAlign w:val="center"/>
          </w:tcPr>
          <w:p w14:paraId="449C8DC3" w14:textId="241960F6" w:rsidR="001B24F6" w:rsidRPr="001B24F6" w:rsidRDefault="001B24F6" w:rsidP="001C41CF">
            <w:pPr>
              <w:tabs>
                <w:tab w:val="clear" w:pos="720"/>
              </w:tabs>
              <w:ind w:right="530"/>
              <w:jc w:val="right"/>
              <w:rPr>
                <w:sz w:val="16"/>
                <w:szCs w:val="16"/>
                <w:lang w:val="en-US"/>
              </w:rPr>
            </w:pPr>
            <w:r>
              <w:rPr>
                <w:sz w:val="16"/>
                <w:szCs w:val="16"/>
                <w:lang w:val="en-US"/>
              </w:rPr>
              <w:t>1,810</w:t>
            </w:r>
          </w:p>
        </w:tc>
        <w:tc>
          <w:tcPr>
            <w:tcW w:w="0" w:type="auto"/>
            <w:vAlign w:val="center"/>
          </w:tcPr>
          <w:p w14:paraId="44F74888" w14:textId="1427C3C3" w:rsidR="001B24F6" w:rsidRPr="001B24F6" w:rsidRDefault="001B24F6" w:rsidP="001C41CF">
            <w:pPr>
              <w:tabs>
                <w:tab w:val="clear" w:pos="720"/>
              </w:tabs>
              <w:ind w:right="530"/>
              <w:jc w:val="right"/>
              <w:rPr>
                <w:sz w:val="16"/>
                <w:szCs w:val="16"/>
                <w:lang w:val="en-US"/>
              </w:rPr>
            </w:pPr>
            <w:r>
              <w:rPr>
                <w:sz w:val="16"/>
                <w:szCs w:val="16"/>
                <w:lang w:val="en-US"/>
              </w:rPr>
              <w:t>926</w:t>
            </w:r>
          </w:p>
        </w:tc>
        <w:tc>
          <w:tcPr>
            <w:tcW w:w="0" w:type="auto"/>
            <w:vAlign w:val="center"/>
          </w:tcPr>
          <w:p w14:paraId="5DA66950" w14:textId="231720B5" w:rsidR="001B24F6" w:rsidRPr="001B24F6" w:rsidRDefault="001B24F6" w:rsidP="001C41CF">
            <w:pPr>
              <w:tabs>
                <w:tab w:val="clear" w:pos="720"/>
              </w:tabs>
              <w:ind w:right="530"/>
              <w:jc w:val="right"/>
              <w:rPr>
                <w:sz w:val="16"/>
                <w:szCs w:val="16"/>
                <w:lang w:val="en-US"/>
              </w:rPr>
            </w:pPr>
            <w:r>
              <w:rPr>
                <w:sz w:val="16"/>
                <w:szCs w:val="16"/>
                <w:lang w:val="en-US"/>
              </w:rPr>
              <w:t>2.4</w:t>
            </w:r>
          </w:p>
        </w:tc>
      </w:tr>
      <w:tr w:rsidR="001B24F6" w:rsidRPr="001B24F6" w14:paraId="69FD8321" w14:textId="77777777" w:rsidTr="004A026F">
        <w:trPr>
          <w:trHeight w:val="255"/>
          <w:jc w:val="center"/>
        </w:trPr>
        <w:tc>
          <w:tcPr>
            <w:tcW w:w="0" w:type="auto"/>
            <w:vMerge/>
            <w:vAlign w:val="center"/>
          </w:tcPr>
          <w:p w14:paraId="75B873A4" w14:textId="77777777" w:rsidR="001B24F6" w:rsidRPr="001B24F6" w:rsidRDefault="001B24F6" w:rsidP="001A5FC6">
            <w:pPr>
              <w:rPr>
                <w:sz w:val="16"/>
                <w:szCs w:val="16"/>
                <w:lang w:val="en-US"/>
              </w:rPr>
            </w:pPr>
          </w:p>
        </w:tc>
        <w:tc>
          <w:tcPr>
            <w:tcW w:w="0" w:type="auto"/>
            <w:vAlign w:val="center"/>
          </w:tcPr>
          <w:p w14:paraId="40394799" w14:textId="172F2C9E" w:rsidR="001B24F6" w:rsidRPr="001B24F6" w:rsidRDefault="001B24F6" w:rsidP="001C41CF">
            <w:pPr>
              <w:tabs>
                <w:tab w:val="clear" w:pos="720"/>
              </w:tabs>
              <w:ind w:right="530"/>
              <w:jc w:val="right"/>
              <w:rPr>
                <w:sz w:val="16"/>
                <w:szCs w:val="16"/>
                <w:lang w:val="en-US"/>
              </w:rPr>
            </w:pPr>
            <w:r>
              <w:rPr>
                <w:sz w:val="16"/>
                <w:szCs w:val="16"/>
                <w:lang w:val="en-US"/>
              </w:rPr>
              <w:t>2018</w:t>
            </w:r>
          </w:p>
        </w:tc>
        <w:tc>
          <w:tcPr>
            <w:tcW w:w="0" w:type="auto"/>
            <w:vAlign w:val="center"/>
          </w:tcPr>
          <w:p w14:paraId="707C9D82" w14:textId="65265B02" w:rsidR="001B24F6" w:rsidRPr="001B24F6" w:rsidRDefault="001B24F6" w:rsidP="001C41CF">
            <w:pPr>
              <w:tabs>
                <w:tab w:val="clear" w:pos="720"/>
              </w:tabs>
              <w:ind w:right="530"/>
              <w:jc w:val="right"/>
              <w:rPr>
                <w:sz w:val="16"/>
                <w:szCs w:val="16"/>
                <w:lang w:val="en-US"/>
              </w:rPr>
            </w:pPr>
            <w:r>
              <w:rPr>
                <w:sz w:val="16"/>
                <w:szCs w:val="16"/>
                <w:lang w:val="en-US"/>
              </w:rPr>
              <w:t>898</w:t>
            </w:r>
          </w:p>
        </w:tc>
        <w:tc>
          <w:tcPr>
            <w:tcW w:w="0" w:type="auto"/>
            <w:vAlign w:val="center"/>
          </w:tcPr>
          <w:p w14:paraId="77B377C3" w14:textId="0DB44607" w:rsidR="001B24F6" w:rsidRPr="001B24F6" w:rsidRDefault="001B24F6" w:rsidP="001C41CF">
            <w:pPr>
              <w:tabs>
                <w:tab w:val="clear" w:pos="720"/>
              </w:tabs>
              <w:ind w:right="530"/>
              <w:jc w:val="right"/>
              <w:rPr>
                <w:sz w:val="16"/>
                <w:szCs w:val="16"/>
                <w:lang w:val="en-US"/>
              </w:rPr>
            </w:pPr>
            <w:r>
              <w:rPr>
                <w:sz w:val="16"/>
                <w:szCs w:val="16"/>
                <w:lang w:val="en-US"/>
              </w:rPr>
              <w:t>1,826</w:t>
            </w:r>
          </w:p>
        </w:tc>
        <w:tc>
          <w:tcPr>
            <w:tcW w:w="0" w:type="auto"/>
            <w:vAlign w:val="center"/>
          </w:tcPr>
          <w:p w14:paraId="3B0677A4" w14:textId="50D302BC" w:rsidR="001B24F6" w:rsidRPr="001B24F6" w:rsidRDefault="001B24F6" w:rsidP="001C41CF">
            <w:pPr>
              <w:tabs>
                <w:tab w:val="clear" w:pos="720"/>
              </w:tabs>
              <w:ind w:right="530"/>
              <w:jc w:val="right"/>
              <w:rPr>
                <w:sz w:val="16"/>
                <w:szCs w:val="16"/>
                <w:lang w:val="en-US"/>
              </w:rPr>
            </w:pPr>
            <w:r>
              <w:rPr>
                <w:sz w:val="16"/>
                <w:szCs w:val="16"/>
                <w:lang w:val="en-US"/>
              </w:rPr>
              <w:t>916</w:t>
            </w:r>
          </w:p>
        </w:tc>
        <w:tc>
          <w:tcPr>
            <w:tcW w:w="0" w:type="auto"/>
            <w:vAlign w:val="center"/>
          </w:tcPr>
          <w:p w14:paraId="0228958A" w14:textId="300918FE" w:rsidR="001B24F6" w:rsidRPr="001B24F6" w:rsidRDefault="001B24F6" w:rsidP="001C41CF">
            <w:pPr>
              <w:tabs>
                <w:tab w:val="clear" w:pos="720"/>
              </w:tabs>
              <w:ind w:right="530"/>
              <w:jc w:val="right"/>
              <w:rPr>
                <w:sz w:val="16"/>
                <w:szCs w:val="16"/>
                <w:lang w:val="en-US"/>
              </w:rPr>
            </w:pPr>
            <w:r>
              <w:rPr>
                <w:sz w:val="16"/>
                <w:szCs w:val="16"/>
                <w:lang w:val="en-US"/>
              </w:rPr>
              <w:t>2.2</w:t>
            </w:r>
          </w:p>
        </w:tc>
      </w:tr>
    </w:tbl>
    <w:p w14:paraId="1177790F" w14:textId="57AC7958" w:rsidR="00BB5459" w:rsidRPr="00BB5459" w:rsidRDefault="00BB5459" w:rsidP="001B24F6">
      <w:pPr>
        <w:pStyle w:val="NoteText"/>
        <w:spacing w:before="120"/>
        <w:rPr>
          <w:lang w:val="en-US"/>
        </w:rPr>
      </w:pPr>
      <w:r w:rsidRPr="00BB5459">
        <w:rPr>
          <w:lang w:val="en-US"/>
        </w:rPr>
        <w:t>Note:</w:t>
      </w:r>
      <w:r w:rsidR="001B24F6">
        <w:rPr>
          <w:lang w:val="en-US"/>
        </w:rPr>
        <w:tab/>
      </w:r>
      <w:r w:rsidRPr="00BB5459">
        <w:rPr>
          <w:lang w:val="en-US"/>
        </w:rPr>
        <w:t>The amounts are converted to those of cut meat.</w:t>
      </w:r>
    </w:p>
    <w:p w14:paraId="5CC3BD34" w14:textId="6E548F48" w:rsidR="00BB5459" w:rsidRPr="00BB5459" w:rsidRDefault="00BB5459" w:rsidP="00B27783">
      <w:pPr>
        <w:pStyle w:val="Heading2"/>
        <w:spacing w:before="240"/>
      </w:pPr>
      <w:bookmarkStart w:id="490" w:name="_Toc75882543"/>
      <w:r w:rsidRPr="00BB5459">
        <w:t>Measures for Eggs</w:t>
      </w:r>
      <w:bookmarkEnd w:id="490"/>
    </w:p>
    <w:p w14:paraId="5FCB12FD" w14:textId="799DC987" w:rsidR="00BB5459" w:rsidRPr="00BB5459" w:rsidRDefault="00BB5459" w:rsidP="00CA26BD">
      <w:pPr>
        <w:pStyle w:val="Query"/>
        <w:numPr>
          <w:ilvl w:val="0"/>
          <w:numId w:val="43"/>
        </w:numPr>
      </w:pPr>
      <w:r w:rsidRPr="00BB5459">
        <w:t>Title of the subsidy programme</w:t>
      </w:r>
    </w:p>
    <w:p w14:paraId="0CA45CAA" w14:textId="5409A03F" w:rsidR="00BB5459" w:rsidRPr="00BB5459" w:rsidRDefault="00BB5459" w:rsidP="00F724C8">
      <w:pPr>
        <w:spacing w:before="240" w:after="240"/>
      </w:pPr>
      <w:r w:rsidRPr="00BB5459">
        <w:t>Measures for Eggs</w:t>
      </w:r>
      <w:r w:rsidR="001C41CF">
        <w:t>.</w:t>
      </w:r>
    </w:p>
    <w:p w14:paraId="0B38A8DF" w14:textId="1FF22219" w:rsidR="00BB5459" w:rsidRPr="00BB5459" w:rsidRDefault="00BB5459" w:rsidP="00CA26BD">
      <w:pPr>
        <w:pStyle w:val="Query"/>
      </w:pPr>
      <w:r w:rsidRPr="00BB5459">
        <w:t>Period covered by the notification</w:t>
      </w:r>
    </w:p>
    <w:p w14:paraId="17B318B4" w14:textId="184C8F78" w:rsidR="00BB5459" w:rsidRPr="00BB5459" w:rsidRDefault="00BB5459" w:rsidP="001A5FC6">
      <w:pPr>
        <w:spacing w:before="240" w:after="240"/>
        <w:rPr>
          <w:spacing w:val="-2"/>
        </w:rPr>
      </w:pPr>
      <w:r w:rsidRPr="00BB5459">
        <w:t>Fiscal year 2018 [April 2018-March 2019] (</w:t>
      </w:r>
      <w:r w:rsidRPr="00BB5459">
        <w:rPr>
          <w:spacing w:val="-2"/>
        </w:rPr>
        <w:t>previous fiscal year</w:t>
      </w:r>
      <w:r w:rsidRPr="00BB5459">
        <w:t>)</w:t>
      </w:r>
      <w:r w:rsidR="001C41CF">
        <w:t>.</w:t>
      </w:r>
    </w:p>
    <w:p w14:paraId="1A8EF224" w14:textId="45BAEA99" w:rsidR="00BB5459" w:rsidRPr="00BB5459" w:rsidRDefault="00BB5459" w:rsidP="00CA26BD">
      <w:pPr>
        <w:pStyle w:val="Query"/>
      </w:pPr>
      <w:r w:rsidRPr="00BB5459">
        <w:t>Policy objective and/or purpose of the subsidy</w:t>
      </w:r>
    </w:p>
    <w:p w14:paraId="78EBFEBB" w14:textId="2EC6C0BB" w:rsidR="00BB5459" w:rsidRPr="00BB5459" w:rsidRDefault="00BB5459" w:rsidP="001A5FC6">
      <w:pPr>
        <w:spacing w:before="240" w:after="240"/>
      </w:pPr>
      <w:r w:rsidRPr="00BB5459">
        <w:t>To contribute to developing a sound management of poultry farms, through stabilizing egg prices.</w:t>
      </w:r>
    </w:p>
    <w:p w14:paraId="3AF04C05" w14:textId="2C616CD8" w:rsidR="00BB5459" w:rsidRPr="00BB5459" w:rsidRDefault="00BB5459" w:rsidP="00CA26BD">
      <w:pPr>
        <w:pStyle w:val="Query"/>
      </w:pPr>
      <w:r w:rsidRPr="00BB5459">
        <w:t>Background and authority for the subsidy</w:t>
      </w:r>
    </w:p>
    <w:p w14:paraId="2FA11DE8" w14:textId="4E479D11" w:rsidR="00BB5459" w:rsidRPr="00BB5459" w:rsidRDefault="00BB5459" w:rsidP="001C41CF">
      <w:r w:rsidRPr="00BB5459">
        <w:t>Ministry of Agriculture, Forestry and Fisheries</w:t>
      </w:r>
    </w:p>
    <w:p w14:paraId="530508B3" w14:textId="309961E0" w:rsidR="00BB5459" w:rsidRPr="00BB5459" w:rsidRDefault="00BB5459" w:rsidP="001C41CF">
      <w:r w:rsidRPr="00BB5459">
        <w:t>Japan Poultry Association</w:t>
      </w:r>
      <w:r w:rsidR="001C41CF">
        <w:t>.</w:t>
      </w:r>
    </w:p>
    <w:p w14:paraId="3A37379B" w14:textId="0FE1BFD8" w:rsidR="00BB5459" w:rsidRPr="00BB5459" w:rsidRDefault="00BB5459" w:rsidP="00CA26BD">
      <w:pPr>
        <w:pStyle w:val="Query"/>
      </w:pPr>
      <w:r w:rsidRPr="00BB5459">
        <w:t>Legislation under which it is granted</w:t>
      </w:r>
    </w:p>
    <w:p w14:paraId="735D04E2" w14:textId="0DA4DE1E" w:rsidR="00BB5459" w:rsidRPr="00BB5459" w:rsidRDefault="001C41CF" w:rsidP="001A5FC6">
      <w:pPr>
        <w:spacing w:before="240" w:after="240"/>
      </w:pPr>
      <w:r>
        <w:t>N</w:t>
      </w:r>
      <w:r w:rsidR="00BB5459" w:rsidRPr="00BB5459">
        <w:t>one (Assistance by budget)</w:t>
      </w:r>
      <w:r>
        <w:t>.</w:t>
      </w:r>
    </w:p>
    <w:p w14:paraId="29324CFD" w14:textId="290D468C" w:rsidR="00BB5459" w:rsidRPr="00BB5459" w:rsidRDefault="00BB5459" w:rsidP="00CA26BD">
      <w:pPr>
        <w:pStyle w:val="Query"/>
      </w:pPr>
      <w:r w:rsidRPr="00BB5459">
        <w:t>Form of the subsidy (i.e., grant, loan, tax concession, etc.)</w:t>
      </w:r>
    </w:p>
    <w:p w14:paraId="09C04800" w14:textId="3AAB053D" w:rsidR="00BB5459" w:rsidRPr="00BB5459" w:rsidRDefault="00BB5459" w:rsidP="004A026F">
      <w:pPr>
        <w:spacing w:before="240" w:after="240"/>
      </w:pPr>
      <w:r w:rsidRPr="00BB5459">
        <w:t>Grant</w:t>
      </w:r>
      <w:r w:rsidR="001C41CF">
        <w:t>.</w:t>
      </w:r>
    </w:p>
    <w:p w14:paraId="279F5B49" w14:textId="38DE13E0" w:rsidR="00BB5459" w:rsidRPr="00BB5459" w:rsidRDefault="00BB5459" w:rsidP="00CA26BD">
      <w:pPr>
        <w:pStyle w:val="Query"/>
      </w:pPr>
      <w:r w:rsidRPr="00BB5459">
        <w:t>To whom and how the subsidy is provided</w:t>
      </w:r>
    </w:p>
    <w:p w14:paraId="277DCA13" w14:textId="3AAD469A" w:rsidR="00BB5459" w:rsidRPr="00BB5459" w:rsidRDefault="00BB5459" w:rsidP="001A5FC6">
      <w:pPr>
        <w:spacing w:before="240" w:after="240"/>
      </w:pPr>
      <w:r w:rsidRPr="00BB5459">
        <w:t xml:space="preserve">The subsidy supports activities of compensating price drops of eggs, and in the case of further drop of price, supports activities to delay the reintroduction of layers </w:t>
      </w:r>
      <w:proofErr w:type="gramStart"/>
      <w:r w:rsidRPr="00BB5459">
        <w:t>in order to</w:t>
      </w:r>
      <w:proofErr w:type="gramEnd"/>
      <w:r w:rsidRPr="00BB5459">
        <w:t xml:space="preserve"> improve the supply and demand condition.</w:t>
      </w:r>
    </w:p>
    <w:p w14:paraId="58A4C069" w14:textId="108C23D0" w:rsidR="00BB5459" w:rsidRPr="00BB5459" w:rsidRDefault="00BB5459" w:rsidP="00CA26BD">
      <w:pPr>
        <w:pStyle w:val="Query"/>
      </w:pPr>
      <w:r w:rsidRPr="00BB5459">
        <w:t>Subsidy per unit, or in cases where this is not possible, the total amount or the annual amount budgeted for that subsidy</w:t>
      </w:r>
    </w:p>
    <w:p w14:paraId="43767108" w14:textId="03885999" w:rsidR="00BB5459" w:rsidRPr="00BB5459" w:rsidRDefault="00BB5459" w:rsidP="001A5FC6">
      <w:pPr>
        <w:spacing w:before="240" w:after="240"/>
      </w:pPr>
      <w:r w:rsidRPr="00BB5459">
        <w:t xml:space="preserve">FY 2018 </w:t>
      </w:r>
      <w:r w:rsidR="003C5B95">
        <w:t xml:space="preserve">¥ </w:t>
      </w:r>
      <w:r w:rsidRPr="00BB5459">
        <w:t>4,862 million</w:t>
      </w:r>
      <w:r w:rsidR="001A5FC6" w:rsidRPr="001A5FC6">
        <w:t xml:space="preserve"> </w:t>
      </w:r>
      <w:r w:rsidRPr="00BB5459">
        <w:t>（</w:t>
      </w:r>
      <w:r w:rsidR="003C5B95">
        <w:t xml:space="preserve">¥ </w:t>
      </w:r>
      <w:r w:rsidRPr="00BB5459">
        <w:t>4,862 million</w:t>
      </w:r>
      <w:r w:rsidR="001C41CF">
        <w:rPr>
          <w:rFonts w:hint="eastAsia"/>
        </w:rPr>
        <w:t>)</w:t>
      </w:r>
      <w:r w:rsidR="001C41CF">
        <w:t>.</w:t>
      </w:r>
    </w:p>
    <w:p w14:paraId="3F886E43" w14:textId="58ADB6D4" w:rsidR="00BB5459" w:rsidRPr="00BB5459" w:rsidRDefault="00BB5459" w:rsidP="003C5B95">
      <w:pPr>
        <w:pStyle w:val="Query"/>
        <w:keepNext/>
      </w:pPr>
      <w:r w:rsidRPr="00BB5459">
        <w:lastRenderedPageBreak/>
        <w:t>Duration of the subsidy and/or any other time limits attached to it</w:t>
      </w:r>
    </w:p>
    <w:p w14:paraId="6FFAE2B8" w14:textId="4619F264" w:rsidR="00BB5459" w:rsidRPr="00BB5459" w:rsidRDefault="00BB5459" w:rsidP="003C5B95">
      <w:pPr>
        <w:keepNext/>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3E8AF887" w14:textId="310F62D6" w:rsidR="00BB5459" w:rsidRPr="001C41CF" w:rsidRDefault="00BB5459" w:rsidP="00CA26BD">
      <w:pPr>
        <w:pStyle w:val="Query"/>
      </w:pPr>
      <w:r w:rsidRPr="00BB5459">
        <w:t>Statistical data permitting an assessment of the trade effects of the subsidy</w:t>
      </w:r>
    </w:p>
    <w:p w14:paraId="1A48D852" w14:textId="0E0A1A7D" w:rsidR="00BB5459" w:rsidRPr="00BB5459" w:rsidRDefault="00BB5459" w:rsidP="004A026F">
      <w:pPr>
        <w:pStyle w:val="Caption"/>
        <w:keepNext w:val="0"/>
        <w:jc w:val="right"/>
        <w:rPr>
          <w:lang w:val="en-US"/>
        </w:rPr>
      </w:pPr>
      <w:r w:rsidRPr="00BB5459">
        <w:rPr>
          <w:lang w:val="en-US"/>
        </w:rPr>
        <w:t>(</w:t>
      </w:r>
      <w:r w:rsidR="004A026F">
        <w:rPr>
          <w:lang w:val="en-US"/>
        </w:rPr>
        <w:t>U</w:t>
      </w:r>
      <w:r w:rsidRPr="00BB5459">
        <w:rPr>
          <w:lang w:val="en-US"/>
        </w:rPr>
        <w:t xml:space="preserve">nit: </w:t>
      </w:r>
      <w:r w:rsidR="004A026F">
        <w:rPr>
          <w:lang w:val="en-US"/>
        </w:rPr>
        <w:t>T</w:t>
      </w:r>
      <w:r w:rsidRPr="00BB5459">
        <w:rPr>
          <w:lang w:val="en-US"/>
        </w:rPr>
        <w:t>housand tons)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55"/>
        <w:gridCol w:w="1710"/>
        <w:gridCol w:w="1741"/>
        <w:gridCol w:w="2039"/>
        <w:gridCol w:w="1487"/>
        <w:gridCol w:w="1164"/>
      </w:tblGrid>
      <w:tr w:rsidR="00BB5459" w:rsidRPr="00C479D0" w14:paraId="7D065C52" w14:textId="77777777" w:rsidTr="004A026F">
        <w:trPr>
          <w:trHeight w:val="255"/>
          <w:jc w:val="center"/>
        </w:trPr>
        <w:tc>
          <w:tcPr>
            <w:tcW w:w="0" w:type="auto"/>
            <w:tcBorders>
              <w:top w:val="double" w:sz="4" w:space="0" w:color="000000"/>
              <w:left w:val="double" w:sz="4" w:space="0" w:color="000000"/>
              <w:bottom w:val="nil"/>
              <w:right w:val="single" w:sz="4" w:space="0" w:color="000000"/>
            </w:tcBorders>
            <w:vAlign w:val="center"/>
          </w:tcPr>
          <w:p w14:paraId="779F84FF" w14:textId="77777777" w:rsidR="00BB5459" w:rsidRPr="00C479D0" w:rsidRDefault="00BB5459" w:rsidP="001A5FC6">
            <w:pPr>
              <w:rPr>
                <w:b/>
                <w:bCs/>
                <w:spacing w:val="6"/>
                <w:sz w:val="16"/>
                <w:szCs w:val="16"/>
                <w:lang w:val="en-US"/>
              </w:rPr>
            </w:pPr>
            <w:r w:rsidRPr="00C479D0">
              <w:rPr>
                <w:b/>
                <w:bCs/>
                <w:sz w:val="16"/>
                <w:szCs w:val="16"/>
                <w:lang w:val="en-US"/>
              </w:rPr>
              <w:t>Item</w:t>
            </w:r>
          </w:p>
        </w:tc>
        <w:tc>
          <w:tcPr>
            <w:tcW w:w="0" w:type="auto"/>
            <w:tcBorders>
              <w:top w:val="double" w:sz="4" w:space="0" w:color="000000"/>
              <w:left w:val="single" w:sz="4" w:space="0" w:color="000000"/>
              <w:bottom w:val="nil"/>
              <w:right w:val="single" w:sz="4" w:space="0" w:color="000000"/>
            </w:tcBorders>
            <w:vAlign w:val="center"/>
          </w:tcPr>
          <w:p w14:paraId="3DBE2838" w14:textId="77777777" w:rsidR="00BB5459" w:rsidRPr="00C479D0" w:rsidRDefault="00BB5459" w:rsidP="00C479D0">
            <w:pPr>
              <w:jc w:val="center"/>
              <w:rPr>
                <w:b/>
                <w:bCs/>
                <w:spacing w:val="6"/>
                <w:sz w:val="16"/>
                <w:szCs w:val="16"/>
                <w:lang w:val="en-US"/>
              </w:rPr>
            </w:pPr>
            <w:r w:rsidRPr="00C479D0">
              <w:rPr>
                <w:b/>
                <w:bCs/>
                <w:sz w:val="16"/>
                <w:szCs w:val="16"/>
                <w:lang w:val="en-US"/>
              </w:rPr>
              <w:t>Fiscal Year</w:t>
            </w:r>
          </w:p>
        </w:tc>
        <w:tc>
          <w:tcPr>
            <w:tcW w:w="0" w:type="auto"/>
            <w:tcBorders>
              <w:top w:val="double" w:sz="4" w:space="0" w:color="000000"/>
              <w:left w:val="single" w:sz="4" w:space="0" w:color="000000"/>
              <w:bottom w:val="nil"/>
              <w:right w:val="single" w:sz="4" w:space="0" w:color="000000"/>
            </w:tcBorders>
            <w:vAlign w:val="center"/>
          </w:tcPr>
          <w:p w14:paraId="4319B04E" w14:textId="77777777" w:rsidR="00BB5459" w:rsidRPr="00C479D0" w:rsidRDefault="00BB5459" w:rsidP="00C479D0">
            <w:pPr>
              <w:jc w:val="center"/>
              <w:rPr>
                <w:b/>
                <w:bCs/>
                <w:spacing w:val="6"/>
                <w:sz w:val="16"/>
                <w:szCs w:val="16"/>
                <w:lang w:val="en-US"/>
              </w:rPr>
            </w:pPr>
            <w:r w:rsidRPr="00C479D0">
              <w:rPr>
                <w:b/>
                <w:bCs/>
                <w:sz w:val="16"/>
                <w:szCs w:val="16"/>
                <w:lang w:val="en-US"/>
              </w:rPr>
              <w:t>Production</w:t>
            </w:r>
          </w:p>
        </w:tc>
        <w:tc>
          <w:tcPr>
            <w:tcW w:w="0" w:type="auto"/>
            <w:tcBorders>
              <w:top w:val="double" w:sz="4" w:space="0" w:color="000000"/>
              <w:left w:val="single" w:sz="4" w:space="0" w:color="000000"/>
              <w:bottom w:val="nil"/>
              <w:right w:val="single" w:sz="4" w:space="0" w:color="000000"/>
            </w:tcBorders>
            <w:vAlign w:val="center"/>
          </w:tcPr>
          <w:p w14:paraId="4B8D7082" w14:textId="77777777" w:rsidR="00BB5459" w:rsidRPr="00C479D0" w:rsidRDefault="00BB5459" w:rsidP="00C479D0">
            <w:pPr>
              <w:jc w:val="center"/>
              <w:rPr>
                <w:b/>
                <w:bCs/>
                <w:spacing w:val="6"/>
                <w:sz w:val="16"/>
                <w:szCs w:val="16"/>
                <w:lang w:val="en-US"/>
              </w:rPr>
            </w:pPr>
            <w:r w:rsidRPr="00C479D0">
              <w:rPr>
                <w:b/>
                <w:bCs/>
                <w:sz w:val="16"/>
                <w:szCs w:val="16"/>
                <w:lang w:val="en-US"/>
              </w:rPr>
              <w:t>Consumption</w:t>
            </w:r>
          </w:p>
        </w:tc>
        <w:tc>
          <w:tcPr>
            <w:tcW w:w="0" w:type="auto"/>
            <w:tcBorders>
              <w:top w:val="double" w:sz="4" w:space="0" w:color="000000"/>
              <w:left w:val="single" w:sz="4" w:space="0" w:color="000000"/>
              <w:bottom w:val="nil"/>
              <w:right w:val="single" w:sz="4" w:space="0" w:color="000000"/>
            </w:tcBorders>
            <w:vAlign w:val="center"/>
          </w:tcPr>
          <w:p w14:paraId="0C2212B5" w14:textId="77777777" w:rsidR="00BB5459" w:rsidRPr="00C479D0" w:rsidRDefault="00BB5459" w:rsidP="00C479D0">
            <w:pPr>
              <w:jc w:val="center"/>
              <w:rPr>
                <w:b/>
                <w:bCs/>
                <w:spacing w:val="6"/>
                <w:sz w:val="16"/>
                <w:szCs w:val="16"/>
                <w:lang w:val="en-US"/>
              </w:rPr>
            </w:pPr>
            <w:r w:rsidRPr="00C479D0">
              <w:rPr>
                <w:b/>
                <w:bCs/>
                <w:sz w:val="16"/>
                <w:szCs w:val="16"/>
                <w:lang w:val="en-US"/>
              </w:rPr>
              <w:t>Import</w:t>
            </w:r>
          </w:p>
        </w:tc>
        <w:tc>
          <w:tcPr>
            <w:tcW w:w="0" w:type="auto"/>
            <w:tcBorders>
              <w:top w:val="double" w:sz="4" w:space="0" w:color="000000"/>
              <w:left w:val="single" w:sz="4" w:space="0" w:color="000000"/>
              <w:bottom w:val="nil"/>
              <w:right w:val="double" w:sz="4" w:space="0" w:color="000000"/>
            </w:tcBorders>
            <w:vAlign w:val="center"/>
          </w:tcPr>
          <w:p w14:paraId="12345750" w14:textId="77777777" w:rsidR="00BB5459" w:rsidRPr="00C479D0" w:rsidRDefault="00BB5459" w:rsidP="00C479D0">
            <w:pPr>
              <w:jc w:val="center"/>
              <w:rPr>
                <w:b/>
                <w:bCs/>
                <w:spacing w:val="6"/>
                <w:sz w:val="16"/>
                <w:szCs w:val="16"/>
                <w:lang w:val="en-US"/>
              </w:rPr>
            </w:pPr>
            <w:r w:rsidRPr="00C479D0">
              <w:rPr>
                <w:b/>
                <w:bCs/>
                <w:sz w:val="16"/>
                <w:szCs w:val="16"/>
                <w:lang w:val="en-US"/>
              </w:rPr>
              <w:t>Export</w:t>
            </w:r>
          </w:p>
        </w:tc>
      </w:tr>
      <w:tr w:rsidR="001C41CF" w:rsidRPr="00C479D0" w14:paraId="42F01946" w14:textId="77777777" w:rsidTr="004A026F">
        <w:trPr>
          <w:trHeight w:val="255"/>
          <w:jc w:val="center"/>
        </w:trPr>
        <w:tc>
          <w:tcPr>
            <w:tcW w:w="0" w:type="auto"/>
            <w:vMerge w:val="restart"/>
            <w:tcBorders>
              <w:top w:val="single" w:sz="4" w:space="0" w:color="000000"/>
              <w:left w:val="double" w:sz="4" w:space="0" w:color="000000"/>
              <w:right w:val="single" w:sz="4" w:space="0" w:color="000000"/>
            </w:tcBorders>
            <w:vAlign w:val="center"/>
          </w:tcPr>
          <w:p w14:paraId="7810A1D5" w14:textId="77777777" w:rsidR="001C41CF" w:rsidRPr="00C479D0" w:rsidRDefault="001C41CF" w:rsidP="001A5FC6">
            <w:pPr>
              <w:rPr>
                <w:spacing w:val="6"/>
                <w:sz w:val="16"/>
                <w:szCs w:val="16"/>
                <w:lang w:val="en-US"/>
              </w:rPr>
            </w:pPr>
            <w:r w:rsidRPr="00C479D0">
              <w:rPr>
                <w:sz w:val="16"/>
                <w:szCs w:val="16"/>
                <w:lang w:val="en-US"/>
              </w:rPr>
              <w:t>Eggs</w:t>
            </w:r>
          </w:p>
        </w:tc>
        <w:tc>
          <w:tcPr>
            <w:tcW w:w="0" w:type="auto"/>
            <w:tcBorders>
              <w:top w:val="single" w:sz="4" w:space="0" w:color="000000"/>
              <w:left w:val="single" w:sz="4" w:space="0" w:color="000000"/>
              <w:bottom w:val="single" w:sz="4" w:space="0" w:color="000000"/>
              <w:right w:val="single" w:sz="4" w:space="0" w:color="000000"/>
            </w:tcBorders>
            <w:vAlign w:val="center"/>
          </w:tcPr>
          <w:p w14:paraId="0A68A6AC" w14:textId="051DBE46" w:rsidR="001C41CF" w:rsidRPr="00C479D0" w:rsidRDefault="001C41CF" w:rsidP="00C479D0">
            <w:pPr>
              <w:tabs>
                <w:tab w:val="clear" w:pos="720"/>
              </w:tabs>
              <w:ind w:right="528"/>
              <w:jc w:val="right"/>
              <w:rPr>
                <w:spacing w:val="6"/>
                <w:sz w:val="16"/>
                <w:szCs w:val="16"/>
                <w:lang w:val="en-US"/>
              </w:rPr>
            </w:pPr>
            <w:r w:rsidRPr="00C479D0">
              <w:rPr>
                <w:sz w:val="16"/>
                <w:szCs w:val="16"/>
                <w:lang w:val="en-US"/>
              </w:rPr>
              <w:t>2016</w:t>
            </w:r>
          </w:p>
        </w:tc>
        <w:tc>
          <w:tcPr>
            <w:tcW w:w="0" w:type="auto"/>
            <w:tcBorders>
              <w:top w:val="single" w:sz="4" w:space="0" w:color="000000"/>
              <w:left w:val="single" w:sz="4" w:space="0" w:color="000000"/>
              <w:bottom w:val="single" w:sz="4" w:space="0" w:color="000000"/>
              <w:right w:val="single" w:sz="4" w:space="0" w:color="000000"/>
            </w:tcBorders>
            <w:vAlign w:val="center"/>
          </w:tcPr>
          <w:p w14:paraId="30E8A1AF" w14:textId="402C0A05" w:rsidR="001C41CF" w:rsidRPr="00C479D0" w:rsidRDefault="001C41CF" w:rsidP="00C479D0">
            <w:pPr>
              <w:tabs>
                <w:tab w:val="clear" w:pos="720"/>
              </w:tabs>
              <w:ind w:right="528"/>
              <w:jc w:val="right"/>
              <w:rPr>
                <w:spacing w:val="6"/>
                <w:sz w:val="16"/>
                <w:szCs w:val="16"/>
                <w:lang w:val="en-US"/>
              </w:rPr>
            </w:pPr>
            <w:r w:rsidRPr="00C479D0">
              <w:rPr>
                <w:sz w:val="16"/>
                <w:szCs w:val="16"/>
                <w:lang w:val="en-US"/>
              </w:rPr>
              <w:t>2,558</w:t>
            </w:r>
          </w:p>
        </w:tc>
        <w:tc>
          <w:tcPr>
            <w:tcW w:w="0" w:type="auto"/>
            <w:tcBorders>
              <w:top w:val="single" w:sz="4" w:space="0" w:color="000000"/>
              <w:left w:val="single" w:sz="4" w:space="0" w:color="000000"/>
              <w:bottom w:val="single" w:sz="4" w:space="0" w:color="000000"/>
              <w:right w:val="single" w:sz="4" w:space="0" w:color="000000"/>
            </w:tcBorders>
            <w:vAlign w:val="center"/>
          </w:tcPr>
          <w:p w14:paraId="54DA0839" w14:textId="5D88BD24" w:rsidR="001C41CF" w:rsidRPr="00C479D0" w:rsidRDefault="001C41CF" w:rsidP="00C479D0">
            <w:pPr>
              <w:tabs>
                <w:tab w:val="clear" w:pos="720"/>
              </w:tabs>
              <w:ind w:right="528"/>
              <w:jc w:val="right"/>
              <w:rPr>
                <w:spacing w:val="6"/>
                <w:sz w:val="16"/>
                <w:szCs w:val="16"/>
                <w:lang w:val="en-US"/>
              </w:rPr>
            </w:pPr>
            <w:r w:rsidRPr="00C479D0">
              <w:rPr>
                <w:sz w:val="16"/>
                <w:szCs w:val="16"/>
                <w:lang w:val="en-US"/>
              </w:rPr>
              <w:t>2,649</w:t>
            </w:r>
          </w:p>
        </w:tc>
        <w:tc>
          <w:tcPr>
            <w:tcW w:w="0" w:type="auto"/>
            <w:tcBorders>
              <w:top w:val="single" w:sz="4" w:space="0" w:color="000000"/>
              <w:left w:val="single" w:sz="4" w:space="0" w:color="000000"/>
              <w:bottom w:val="single" w:sz="4" w:space="0" w:color="000000"/>
              <w:right w:val="single" w:sz="4" w:space="0" w:color="000000"/>
            </w:tcBorders>
            <w:vAlign w:val="center"/>
          </w:tcPr>
          <w:p w14:paraId="66FFDC60" w14:textId="1281CB15" w:rsidR="001C41CF" w:rsidRPr="00C479D0" w:rsidRDefault="001C41CF" w:rsidP="00C479D0">
            <w:pPr>
              <w:tabs>
                <w:tab w:val="clear" w:pos="720"/>
              </w:tabs>
              <w:ind w:right="528"/>
              <w:jc w:val="right"/>
              <w:rPr>
                <w:spacing w:val="6"/>
                <w:sz w:val="16"/>
                <w:szCs w:val="16"/>
                <w:lang w:val="en-US"/>
              </w:rPr>
            </w:pPr>
            <w:r w:rsidRPr="00C479D0">
              <w:rPr>
                <w:sz w:val="16"/>
                <w:szCs w:val="16"/>
                <w:lang w:val="en-US"/>
              </w:rPr>
              <w:t>95</w:t>
            </w:r>
          </w:p>
        </w:tc>
        <w:tc>
          <w:tcPr>
            <w:tcW w:w="0" w:type="auto"/>
            <w:tcBorders>
              <w:top w:val="single" w:sz="4" w:space="0" w:color="000000"/>
              <w:left w:val="single" w:sz="4" w:space="0" w:color="000000"/>
              <w:bottom w:val="single" w:sz="4" w:space="0" w:color="000000"/>
              <w:right w:val="double" w:sz="4" w:space="0" w:color="000000"/>
            </w:tcBorders>
            <w:vAlign w:val="center"/>
          </w:tcPr>
          <w:p w14:paraId="67B5C269" w14:textId="39F0DC63" w:rsidR="001C41CF" w:rsidRPr="00C479D0" w:rsidRDefault="001C41CF" w:rsidP="00C479D0">
            <w:pPr>
              <w:tabs>
                <w:tab w:val="clear" w:pos="720"/>
              </w:tabs>
              <w:ind w:right="528"/>
              <w:jc w:val="right"/>
              <w:rPr>
                <w:spacing w:val="6"/>
                <w:sz w:val="16"/>
                <w:szCs w:val="16"/>
                <w:lang w:val="en-US"/>
              </w:rPr>
            </w:pPr>
            <w:r w:rsidRPr="00C479D0">
              <w:rPr>
                <w:sz w:val="16"/>
                <w:szCs w:val="16"/>
                <w:lang w:val="en-US"/>
              </w:rPr>
              <w:t>4</w:t>
            </w:r>
          </w:p>
        </w:tc>
      </w:tr>
      <w:tr w:rsidR="001C41CF" w:rsidRPr="00C479D0" w14:paraId="5A3D5D13" w14:textId="77777777" w:rsidTr="004A026F">
        <w:trPr>
          <w:trHeight w:val="255"/>
          <w:jc w:val="center"/>
        </w:trPr>
        <w:tc>
          <w:tcPr>
            <w:tcW w:w="0" w:type="auto"/>
            <w:vMerge/>
            <w:tcBorders>
              <w:left w:val="double" w:sz="4" w:space="0" w:color="000000"/>
              <w:right w:val="single" w:sz="4" w:space="0" w:color="000000"/>
            </w:tcBorders>
            <w:vAlign w:val="center"/>
          </w:tcPr>
          <w:p w14:paraId="4F75A62C" w14:textId="77777777" w:rsidR="001C41CF" w:rsidRPr="00C479D0" w:rsidRDefault="001C41CF" w:rsidP="001A5FC6">
            <w:pPr>
              <w:rPr>
                <w:sz w:val="16"/>
                <w:szCs w:val="16"/>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F74B855" w14:textId="1B43BE2D" w:rsidR="001C41CF" w:rsidRPr="00C479D0" w:rsidRDefault="001C41CF" w:rsidP="00C479D0">
            <w:pPr>
              <w:tabs>
                <w:tab w:val="clear" w:pos="720"/>
              </w:tabs>
              <w:ind w:right="528"/>
              <w:jc w:val="right"/>
              <w:rPr>
                <w:sz w:val="16"/>
                <w:szCs w:val="16"/>
                <w:lang w:val="en-US"/>
              </w:rPr>
            </w:pPr>
            <w:r w:rsidRPr="00C479D0">
              <w:rPr>
                <w:sz w:val="16"/>
                <w:szCs w:val="16"/>
                <w:lang w:val="en-US"/>
              </w:rPr>
              <w:t>2017</w:t>
            </w:r>
          </w:p>
        </w:tc>
        <w:tc>
          <w:tcPr>
            <w:tcW w:w="0" w:type="auto"/>
            <w:tcBorders>
              <w:top w:val="single" w:sz="4" w:space="0" w:color="000000"/>
              <w:left w:val="single" w:sz="4" w:space="0" w:color="000000"/>
              <w:bottom w:val="single" w:sz="4" w:space="0" w:color="000000"/>
              <w:right w:val="single" w:sz="4" w:space="0" w:color="000000"/>
            </w:tcBorders>
            <w:vAlign w:val="center"/>
          </w:tcPr>
          <w:p w14:paraId="6BD07742" w14:textId="43E74A20" w:rsidR="001C41CF" w:rsidRPr="00C479D0" w:rsidRDefault="001C41CF" w:rsidP="00C479D0">
            <w:pPr>
              <w:tabs>
                <w:tab w:val="clear" w:pos="720"/>
              </w:tabs>
              <w:ind w:right="528"/>
              <w:jc w:val="right"/>
              <w:rPr>
                <w:sz w:val="16"/>
                <w:szCs w:val="16"/>
                <w:lang w:val="en-US"/>
              </w:rPr>
            </w:pPr>
            <w:r w:rsidRPr="00C479D0">
              <w:rPr>
                <w:sz w:val="16"/>
                <w:szCs w:val="16"/>
                <w:lang w:val="en-US"/>
              </w:rPr>
              <w:t>2,614</w:t>
            </w:r>
          </w:p>
        </w:tc>
        <w:tc>
          <w:tcPr>
            <w:tcW w:w="0" w:type="auto"/>
            <w:tcBorders>
              <w:top w:val="single" w:sz="4" w:space="0" w:color="000000"/>
              <w:left w:val="single" w:sz="4" w:space="0" w:color="000000"/>
              <w:bottom w:val="single" w:sz="4" w:space="0" w:color="000000"/>
              <w:right w:val="single" w:sz="4" w:space="0" w:color="000000"/>
            </w:tcBorders>
            <w:vAlign w:val="center"/>
          </w:tcPr>
          <w:p w14:paraId="377C0BD9" w14:textId="1DBCB767" w:rsidR="001C41CF" w:rsidRPr="00C479D0" w:rsidRDefault="001C41CF" w:rsidP="00C479D0">
            <w:pPr>
              <w:tabs>
                <w:tab w:val="clear" w:pos="720"/>
              </w:tabs>
              <w:ind w:right="528"/>
              <w:jc w:val="right"/>
              <w:rPr>
                <w:sz w:val="16"/>
                <w:szCs w:val="16"/>
                <w:lang w:val="en-US"/>
              </w:rPr>
            </w:pPr>
            <w:r w:rsidRPr="00C479D0">
              <w:rPr>
                <w:sz w:val="16"/>
                <w:szCs w:val="16"/>
                <w:lang w:val="en-US"/>
              </w:rPr>
              <w:t>2,723</w:t>
            </w:r>
          </w:p>
        </w:tc>
        <w:tc>
          <w:tcPr>
            <w:tcW w:w="0" w:type="auto"/>
            <w:tcBorders>
              <w:top w:val="single" w:sz="4" w:space="0" w:color="000000"/>
              <w:left w:val="single" w:sz="4" w:space="0" w:color="000000"/>
              <w:bottom w:val="single" w:sz="4" w:space="0" w:color="000000"/>
              <w:right w:val="single" w:sz="4" w:space="0" w:color="000000"/>
            </w:tcBorders>
            <w:vAlign w:val="center"/>
          </w:tcPr>
          <w:p w14:paraId="2CDF5AD3" w14:textId="3AC83D17" w:rsidR="001C41CF" w:rsidRPr="00C479D0" w:rsidRDefault="001C41CF" w:rsidP="00C479D0">
            <w:pPr>
              <w:tabs>
                <w:tab w:val="clear" w:pos="720"/>
              </w:tabs>
              <w:ind w:right="528"/>
              <w:jc w:val="right"/>
              <w:rPr>
                <w:sz w:val="16"/>
                <w:szCs w:val="16"/>
                <w:lang w:val="en-US"/>
              </w:rPr>
            </w:pPr>
            <w:r w:rsidRPr="00C479D0">
              <w:rPr>
                <w:sz w:val="16"/>
                <w:szCs w:val="16"/>
                <w:lang w:val="en-US"/>
              </w:rPr>
              <w:t>114</w:t>
            </w:r>
          </w:p>
        </w:tc>
        <w:tc>
          <w:tcPr>
            <w:tcW w:w="0" w:type="auto"/>
            <w:tcBorders>
              <w:top w:val="single" w:sz="4" w:space="0" w:color="000000"/>
              <w:left w:val="single" w:sz="4" w:space="0" w:color="000000"/>
              <w:bottom w:val="single" w:sz="4" w:space="0" w:color="000000"/>
              <w:right w:val="double" w:sz="4" w:space="0" w:color="000000"/>
            </w:tcBorders>
            <w:vAlign w:val="center"/>
          </w:tcPr>
          <w:p w14:paraId="0FAC2613" w14:textId="2EDC5C3F" w:rsidR="001C41CF" w:rsidRPr="00C479D0" w:rsidRDefault="001C41CF" w:rsidP="00C479D0">
            <w:pPr>
              <w:tabs>
                <w:tab w:val="clear" w:pos="720"/>
              </w:tabs>
              <w:ind w:right="528"/>
              <w:jc w:val="right"/>
              <w:rPr>
                <w:sz w:val="16"/>
                <w:szCs w:val="16"/>
                <w:lang w:val="en-US"/>
              </w:rPr>
            </w:pPr>
            <w:r w:rsidRPr="00C479D0">
              <w:rPr>
                <w:sz w:val="16"/>
                <w:szCs w:val="16"/>
                <w:lang w:val="en-US"/>
              </w:rPr>
              <w:t>5</w:t>
            </w:r>
          </w:p>
        </w:tc>
      </w:tr>
      <w:tr w:rsidR="001C41CF" w:rsidRPr="00C479D0" w14:paraId="07D62F00" w14:textId="77777777" w:rsidTr="004A026F">
        <w:trPr>
          <w:trHeight w:val="255"/>
          <w:jc w:val="center"/>
        </w:trPr>
        <w:tc>
          <w:tcPr>
            <w:tcW w:w="0" w:type="auto"/>
            <w:vMerge/>
            <w:tcBorders>
              <w:left w:val="double" w:sz="4" w:space="0" w:color="000000"/>
              <w:bottom w:val="single" w:sz="4" w:space="0" w:color="000000"/>
              <w:right w:val="single" w:sz="4" w:space="0" w:color="000000"/>
            </w:tcBorders>
            <w:vAlign w:val="center"/>
          </w:tcPr>
          <w:p w14:paraId="546FFDA2" w14:textId="77777777" w:rsidR="001C41CF" w:rsidRPr="00C479D0" w:rsidRDefault="001C41CF" w:rsidP="001A5FC6">
            <w:pPr>
              <w:rPr>
                <w:sz w:val="16"/>
                <w:szCs w:val="16"/>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7621860" w14:textId="7F09480A" w:rsidR="001C41CF" w:rsidRPr="00C479D0" w:rsidRDefault="001C41CF" w:rsidP="00C479D0">
            <w:pPr>
              <w:tabs>
                <w:tab w:val="clear" w:pos="720"/>
              </w:tabs>
              <w:ind w:right="528"/>
              <w:jc w:val="right"/>
              <w:rPr>
                <w:sz w:val="16"/>
                <w:szCs w:val="16"/>
                <w:lang w:val="en-US"/>
              </w:rPr>
            </w:pPr>
            <w:r w:rsidRPr="00C479D0">
              <w:rPr>
                <w:sz w:val="16"/>
                <w:szCs w:val="16"/>
                <w:lang w:val="en-US"/>
              </w:rPr>
              <w:t>2018</w:t>
            </w:r>
          </w:p>
        </w:tc>
        <w:tc>
          <w:tcPr>
            <w:tcW w:w="0" w:type="auto"/>
            <w:tcBorders>
              <w:top w:val="single" w:sz="4" w:space="0" w:color="000000"/>
              <w:left w:val="single" w:sz="4" w:space="0" w:color="000000"/>
              <w:bottom w:val="single" w:sz="4" w:space="0" w:color="000000"/>
              <w:right w:val="single" w:sz="4" w:space="0" w:color="000000"/>
            </w:tcBorders>
            <w:vAlign w:val="center"/>
          </w:tcPr>
          <w:p w14:paraId="394E03A0" w14:textId="78F1DF95" w:rsidR="001C41CF" w:rsidRPr="00C479D0" w:rsidRDefault="001C41CF" w:rsidP="00C479D0">
            <w:pPr>
              <w:tabs>
                <w:tab w:val="clear" w:pos="720"/>
              </w:tabs>
              <w:ind w:right="528"/>
              <w:jc w:val="right"/>
              <w:rPr>
                <w:sz w:val="16"/>
                <w:szCs w:val="16"/>
                <w:lang w:val="en-US"/>
              </w:rPr>
            </w:pPr>
            <w:r w:rsidRPr="00C479D0">
              <w:rPr>
                <w:sz w:val="16"/>
                <w:szCs w:val="16"/>
                <w:lang w:val="en-US"/>
              </w:rPr>
              <w:t>2,630</w:t>
            </w:r>
          </w:p>
        </w:tc>
        <w:tc>
          <w:tcPr>
            <w:tcW w:w="0" w:type="auto"/>
            <w:tcBorders>
              <w:top w:val="single" w:sz="4" w:space="0" w:color="000000"/>
              <w:left w:val="single" w:sz="4" w:space="0" w:color="000000"/>
              <w:bottom w:val="single" w:sz="4" w:space="0" w:color="000000"/>
              <w:right w:val="single" w:sz="4" w:space="0" w:color="000000"/>
            </w:tcBorders>
            <w:vAlign w:val="center"/>
          </w:tcPr>
          <w:p w14:paraId="00EDE86C" w14:textId="7FD7CA4D" w:rsidR="001C41CF" w:rsidRPr="00C479D0" w:rsidRDefault="001C41CF" w:rsidP="00C479D0">
            <w:pPr>
              <w:tabs>
                <w:tab w:val="clear" w:pos="720"/>
              </w:tabs>
              <w:ind w:right="528"/>
              <w:jc w:val="right"/>
              <w:rPr>
                <w:sz w:val="16"/>
                <w:szCs w:val="16"/>
                <w:lang w:val="en-US"/>
              </w:rPr>
            </w:pPr>
            <w:r w:rsidRPr="00C479D0">
              <w:rPr>
                <w:sz w:val="16"/>
                <w:szCs w:val="16"/>
                <w:lang w:val="en-US"/>
              </w:rPr>
              <w:t>2,737</w:t>
            </w:r>
          </w:p>
        </w:tc>
        <w:tc>
          <w:tcPr>
            <w:tcW w:w="0" w:type="auto"/>
            <w:tcBorders>
              <w:top w:val="single" w:sz="4" w:space="0" w:color="000000"/>
              <w:left w:val="single" w:sz="4" w:space="0" w:color="000000"/>
              <w:bottom w:val="single" w:sz="4" w:space="0" w:color="000000"/>
              <w:right w:val="single" w:sz="4" w:space="0" w:color="000000"/>
            </w:tcBorders>
            <w:vAlign w:val="center"/>
          </w:tcPr>
          <w:p w14:paraId="41FA1BCD" w14:textId="5D0A41C2" w:rsidR="001C41CF" w:rsidRPr="00C479D0" w:rsidRDefault="001C41CF" w:rsidP="00C479D0">
            <w:pPr>
              <w:tabs>
                <w:tab w:val="clear" w:pos="720"/>
              </w:tabs>
              <w:ind w:right="528"/>
              <w:jc w:val="right"/>
              <w:rPr>
                <w:sz w:val="16"/>
                <w:szCs w:val="16"/>
                <w:lang w:val="en-US"/>
              </w:rPr>
            </w:pPr>
            <w:r w:rsidRPr="00C479D0">
              <w:rPr>
                <w:sz w:val="16"/>
                <w:szCs w:val="16"/>
                <w:lang w:val="en-US"/>
              </w:rPr>
              <w:t>114</w:t>
            </w:r>
          </w:p>
        </w:tc>
        <w:tc>
          <w:tcPr>
            <w:tcW w:w="0" w:type="auto"/>
            <w:tcBorders>
              <w:top w:val="single" w:sz="4" w:space="0" w:color="000000"/>
              <w:left w:val="single" w:sz="4" w:space="0" w:color="000000"/>
              <w:bottom w:val="single" w:sz="4" w:space="0" w:color="000000"/>
              <w:right w:val="double" w:sz="4" w:space="0" w:color="000000"/>
            </w:tcBorders>
            <w:vAlign w:val="center"/>
          </w:tcPr>
          <w:p w14:paraId="33095387" w14:textId="6D89A3B0" w:rsidR="001C41CF" w:rsidRPr="00C479D0" w:rsidRDefault="001C41CF" w:rsidP="00C479D0">
            <w:pPr>
              <w:tabs>
                <w:tab w:val="clear" w:pos="720"/>
              </w:tabs>
              <w:ind w:right="528"/>
              <w:jc w:val="right"/>
              <w:rPr>
                <w:sz w:val="16"/>
                <w:szCs w:val="16"/>
                <w:lang w:val="en-US"/>
              </w:rPr>
            </w:pPr>
            <w:r w:rsidRPr="00C479D0">
              <w:rPr>
                <w:sz w:val="16"/>
                <w:szCs w:val="16"/>
                <w:lang w:val="en-US"/>
              </w:rPr>
              <w:t>7</w:t>
            </w:r>
          </w:p>
        </w:tc>
      </w:tr>
    </w:tbl>
    <w:p w14:paraId="633D702C" w14:textId="4AEB4D8C" w:rsidR="00BB5459" w:rsidRPr="00BB5459" w:rsidRDefault="00BB5459" w:rsidP="00C479D0">
      <w:pPr>
        <w:pStyle w:val="NoteText"/>
        <w:spacing w:before="120"/>
        <w:rPr>
          <w:spacing w:val="-2"/>
          <w:lang w:val="en-US"/>
        </w:rPr>
      </w:pPr>
      <w:r w:rsidRPr="00BB5459">
        <w:t>Note:</w:t>
      </w:r>
      <w:r w:rsidR="001C41CF">
        <w:tab/>
      </w:r>
      <w:r w:rsidRPr="00BB5459">
        <w:t>The amount in import and export are converted to those of shell eggs.</w:t>
      </w:r>
    </w:p>
    <w:p w14:paraId="30281130" w14:textId="47C7FFA0" w:rsidR="00BB5459" w:rsidRPr="00BB5459" w:rsidRDefault="00BB5459" w:rsidP="004A026F">
      <w:pPr>
        <w:pStyle w:val="Heading2"/>
        <w:keepNext w:val="0"/>
        <w:keepLines w:val="0"/>
        <w:spacing w:before="240"/>
      </w:pPr>
      <w:bookmarkStart w:id="491" w:name="_Toc75882544"/>
      <w:r w:rsidRPr="00BB5459">
        <w:t>Measures for Vegetable</w:t>
      </w:r>
      <w:bookmarkEnd w:id="491"/>
    </w:p>
    <w:p w14:paraId="7E3A6B01" w14:textId="6BFC190D" w:rsidR="00BB5459" w:rsidRPr="00BB5459" w:rsidRDefault="00BB5459" w:rsidP="00CA26BD">
      <w:pPr>
        <w:pStyle w:val="Query"/>
        <w:numPr>
          <w:ilvl w:val="0"/>
          <w:numId w:val="44"/>
        </w:numPr>
      </w:pPr>
      <w:r w:rsidRPr="00BB5459">
        <w:t>Title of the subsidy programme</w:t>
      </w:r>
    </w:p>
    <w:p w14:paraId="2228038B" w14:textId="5823DA04" w:rsidR="00BB5459" w:rsidRPr="00BB5459" w:rsidRDefault="00BB5459" w:rsidP="001A5FC6">
      <w:pPr>
        <w:spacing w:before="240" w:after="240"/>
        <w:rPr>
          <w:spacing w:val="-2"/>
        </w:rPr>
      </w:pPr>
      <w:r w:rsidRPr="00BB5459">
        <w:t>Measures for Vegetable</w:t>
      </w:r>
      <w:r w:rsidR="001C41CF">
        <w:t>.</w:t>
      </w:r>
    </w:p>
    <w:p w14:paraId="0E1ECDAD" w14:textId="34DD7F6C" w:rsidR="00BB5459" w:rsidRPr="00BB5459" w:rsidRDefault="00BB5459" w:rsidP="00CA26BD">
      <w:pPr>
        <w:pStyle w:val="Query"/>
      </w:pPr>
      <w:r w:rsidRPr="00BB5459">
        <w:t>Period covered by the notification</w:t>
      </w:r>
    </w:p>
    <w:p w14:paraId="4EC52A1B" w14:textId="2D44F376" w:rsidR="00BB5459" w:rsidRPr="00BB5459" w:rsidRDefault="00BB5459" w:rsidP="001A5FC6">
      <w:pPr>
        <w:spacing w:before="240" w:after="240"/>
      </w:pPr>
      <w:r w:rsidRPr="00BB5459">
        <w:t>Fiscal year 2018 [April 2018-March 2019] (</w:t>
      </w:r>
      <w:r w:rsidRPr="00BB5459">
        <w:rPr>
          <w:spacing w:val="-2"/>
        </w:rPr>
        <w:t>previous fiscal year</w:t>
      </w:r>
      <w:r w:rsidRPr="00BB5459">
        <w:t>)</w:t>
      </w:r>
      <w:r w:rsidR="001C41CF">
        <w:t>.</w:t>
      </w:r>
    </w:p>
    <w:p w14:paraId="33D15D8D" w14:textId="6055CABE" w:rsidR="00BB5459" w:rsidRPr="00BB5459" w:rsidRDefault="001C41CF" w:rsidP="003C5B95">
      <w:pPr>
        <w:pStyle w:val="Query"/>
      </w:pPr>
      <w:r>
        <w:t>P</w:t>
      </w:r>
      <w:r w:rsidR="00BB5459" w:rsidRPr="00BB5459">
        <w:t>olicy objective and/or purpose of the subsidy</w:t>
      </w:r>
    </w:p>
    <w:p w14:paraId="01FEBFB8" w14:textId="77777777" w:rsidR="00BB5459" w:rsidRPr="00BB5459" w:rsidRDefault="00BB5459" w:rsidP="003C5B95">
      <w:pPr>
        <w:spacing w:before="240" w:after="240"/>
        <w:rPr>
          <w:spacing w:val="-2"/>
        </w:rPr>
      </w:pPr>
      <w:r w:rsidRPr="00BB5459">
        <w:t>To contribute to a sound development of vegetable farming and to stabilizing national living condition, through stabilizing production of major vegetables.</w:t>
      </w:r>
    </w:p>
    <w:p w14:paraId="19984FC8" w14:textId="45953C28" w:rsidR="00BB5459" w:rsidRPr="00BB5459" w:rsidRDefault="00BB5459" w:rsidP="00CA26BD">
      <w:pPr>
        <w:pStyle w:val="Query"/>
      </w:pPr>
      <w:r w:rsidRPr="00BB5459">
        <w:t>Background and authority for the subsidy</w:t>
      </w:r>
    </w:p>
    <w:p w14:paraId="03397B29" w14:textId="0931A5CC" w:rsidR="00BB5459" w:rsidRPr="00BB5459" w:rsidRDefault="00BB5459" w:rsidP="001C41CF">
      <w:r w:rsidRPr="00BB5459">
        <w:t>Ministry of Agriculture, Forestry and Fisheries</w:t>
      </w:r>
      <w:r w:rsidR="001C41CF">
        <w:t>.</w:t>
      </w:r>
    </w:p>
    <w:p w14:paraId="4F367CA8" w14:textId="61439A62" w:rsidR="00BB5459" w:rsidRPr="00BB5459" w:rsidRDefault="00BB5459" w:rsidP="001C41CF">
      <w:pPr>
        <w:rPr>
          <w:spacing w:val="-2"/>
        </w:rPr>
      </w:pPr>
      <w:r w:rsidRPr="00BB5459">
        <w:t>Agriculture and Livestock Industries Corporation</w:t>
      </w:r>
    </w:p>
    <w:p w14:paraId="0B21EA1B" w14:textId="3C0A03BB" w:rsidR="00BB5459" w:rsidRPr="00BB5459" w:rsidRDefault="00BB5459" w:rsidP="00CA26BD">
      <w:pPr>
        <w:pStyle w:val="Query"/>
      </w:pPr>
      <w:r w:rsidRPr="00BB5459">
        <w:t>Legislation under which it is granted</w:t>
      </w:r>
    </w:p>
    <w:p w14:paraId="2F1EC3D5" w14:textId="5573218E" w:rsidR="00BB5459" w:rsidRPr="00BB5459" w:rsidRDefault="00BB5459" w:rsidP="001A5FC6">
      <w:pPr>
        <w:spacing w:before="240" w:after="240"/>
      </w:pPr>
      <w:r w:rsidRPr="00BB5459">
        <w:t>Vegetable Production and Marketing Stabilization Law</w:t>
      </w:r>
      <w:r w:rsidR="001C41CF">
        <w:t>.</w:t>
      </w:r>
    </w:p>
    <w:p w14:paraId="517E4479" w14:textId="65458B28" w:rsidR="00BB5459" w:rsidRPr="00BB5459" w:rsidRDefault="00BB5459" w:rsidP="00CA26BD">
      <w:pPr>
        <w:pStyle w:val="Query"/>
      </w:pPr>
      <w:r w:rsidRPr="00BB5459">
        <w:t>Form of the subsidy (i.e., grant, loan, tax concession, etc.)</w:t>
      </w:r>
    </w:p>
    <w:p w14:paraId="7415B0EB" w14:textId="179752A2" w:rsidR="00BB5459" w:rsidRPr="00BB5459" w:rsidRDefault="00BB5459" w:rsidP="001A5FC6">
      <w:pPr>
        <w:spacing w:before="240" w:after="240"/>
      </w:pPr>
      <w:r w:rsidRPr="00BB5459">
        <w:rPr>
          <w:color w:val="000000"/>
        </w:rPr>
        <w:t>Grant</w:t>
      </w:r>
      <w:r w:rsidR="001C41CF">
        <w:rPr>
          <w:color w:val="000000"/>
        </w:rPr>
        <w:t>.</w:t>
      </w:r>
    </w:p>
    <w:p w14:paraId="18F9647C" w14:textId="0347E0A7" w:rsidR="00BB5459" w:rsidRPr="00BB5459" w:rsidRDefault="00BB5459" w:rsidP="00CA26BD">
      <w:pPr>
        <w:pStyle w:val="Query"/>
      </w:pPr>
      <w:r w:rsidRPr="00BB5459">
        <w:t>To whom and how the subsidy is provided</w:t>
      </w:r>
    </w:p>
    <w:p w14:paraId="32909D93" w14:textId="4BEA9F82" w:rsidR="00BB5459" w:rsidRPr="00BB5459" w:rsidRDefault="00BB5459" w:rsidP="001A5FC6">
      <w:pPr>
        <w:spacing w:before="240" w:after="240"/>
        <w:rPr>
          <w:spacing w:val="-2"/>
        </w:rPr>
      </w:pPr>
      <w:r w:rsidRPr="00BB5459">
        <w:t>The Agriculture and Livestock Industries Corporation is financed through a contribution from the registered marketing associations and a subsidy from the Government. When the market prices fall below the guaranteed base prices, the Corporation provides a compensatory payment for producers through the registered marketing associations.</w:t>
      </w:r>
    </w:p>
    <w:p w14:paraId="3AC22A8E" w14:textId="299C617B" w:rsidR="00BB5459" w:rsidRPr="00BB5459" w:rsidRDefault="00BB5459" w:rsidP="00CA26BD">
      <w:pPr>
        <w:pStyle w:val="Query"/>
      </w:pPr>
      <w:r w:rsidRPr="00BB5459">
        <w:t>Subsidy per unit, or in cases where this is not possible, the total amount or the annual amount budgeted for that subsidy</w:t>
      </w:r>
    </w:p>
    <w:p w14:paraId="45E75D22" w14:textId="746C4016" w:rsidR="00BB5459" w:rsidRPr="00BB5459" w:rsidRDefault="00BB5459" w:rsidP="001A5FC6">
      <w:pPr>
        <w:spacing w:before="240" w:after="240"/>
      </w:pPr>
      <w:r w:rsidRPr="00BB5459">
        <w:t>FY</w:t>
      </w:r>
      <w:r w:rsidR="003C5B95">
        <w:t xml:space="preserve"> </w:t>
      </w:r>
      <w:r w:rsidRPr="00BB5459">
        <w:t>2018 ¥ 4,893 million (¥ 1,717 million)</w:t>
      </w:r>
      <w:r w:rsidR="001C41CF">
        <w:t>.</w:t>
      </w:r>
    </w:p>
    <w:p w14:paraId="2D2157A4" w14:textId="2DBF6B65" w:rsidR="00BB5459" w:rsidRPr="00BB5459" w:rsidRDefault="00BB5459" w:rsidP="003C5B95">
      <w:pPr>
        <w:pStyle w:val="Query"/>
        <w:keepNext/>
      </w:pPr>
      <w:r w:rsidRPr="00BB5459">
        <w:lastRenderedPageBreak/>
        <w:t>Duration of the subsidy and/or any other time limits attached to it</w:t>
      </w:r>
    </w:p>
    <w:p w14:paraId="732C03B2" w14:textId="2387C102" w:rsidR="00BB5459" w:rsidRPr="00BB5459" w:rsidRDefault="00BB5459" w:rsidP="003C5B95">
      <w:pPr>
        <w:keepNext/>
        <w:spacing w:before="240" w:after="240"/>
        <w:rPr>
          <w:spacing w:val="-2"/>
        </w:rPr>
      </w:pPr>
      <w:r w:rsidRPr="00BB5459">
        <w:t xml:space="preserve">Duration of the subsidy is not clearly </w:t>
      </w:r>
      <w:proofErr w:type="gramStart"/>
      <w:r w:rsidRPr="00BB5459">
        <w:t>specified, since</w:t>
      </w:r>
      <w:proofErr w:type="gramEnd"/>
      <w:r w:rsidRPr="00BB5459">
        <w:t xml:space="preserve"> the subsidy is determined and provided based on a fiscal year.</w:t>
      </w:r>
    </w:p>
    <w:p w14:paraId="011F18DA" w14:textId="16287042" w:rsidR="00BB5459" w:rsidRPr="001C41CF" w:rsidRDefault="00BB5459" w:rsidP="00CA26BD">
      <w:pPr>
        <w:pStyle w:val="Query"/>
      </w:pPr>
      <w:r w:rsidRPr="00BB5459">
        <w:t>Statistical data permitting an assessment of the trade effects of the subsidy</w:t>
      </w:r>
    </w:p>
    <w:p w14:paraId="210920DD" w14:textId="77777777" w:rsidR="00BB5459" w:rsidRPr="00BB5459" w:rsidRDefault="00BB5459" w:rsidP="004A026F">
      <w:pPr>
        <w:pStyle w:val="Caption"/>
        <w:keepNext w:val="0"/>
        <w:jc w:val="right"/>
      </w:pPr>
      <w:r w:rsidRPr="00BB5459">
        <w:t>(Unit: Thousand tons)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542"/>
        <w:gridCol w:w="1646"/>
        <w:gridCol w:w="1635"/>
        <w:gridCol w:w="1990"/>
        <w:gridCol w:w="1116"/>
        <w:gridCol w:w="1067"/>
      </w:tblGrid>
      <w:tr w:rsidR="00BB5459" w:rsidRPr="00672CCF" w14:paraId="13445C41" w14:textId="77777777" w:rsidTr="004A026F">
        <w:trPr>
          <w:trHeight w:val="255"/>
          <w:jc w:val="center"/>
        </w:trPr>
        <w:tc>
          <w:tcPr>
            <w:tcW w:w="857" w:type="pct"/>
            <w:vAlign w:val="center"/>
          </w:tcPr>
          <w:p w14:paraId="763E8491" w14:textId="77777777" w:rsidR="00BB5459" w:rsidRPr="00672CCF" w:rsidRDefault="00BB5459" w:rsidP="001A5FC6">
            <w:pPr>
              <w:rPr>
                <w:b/>
                <w:bCs/>
                <w:sz w:val="16"/>
                <w:szCs w:val="16"/>
              </w:rPr>
            </w:pPr>
            <w:r w:rsidRPr="00672CCF">
              <w:rPr>
                <w:b/>
                <w:bCs/>
                <w:sz w:val="16"/>
                <w:szCs w:val="16"/>
              </w:rPr>
              <w:t>Item</w:t>
            </w:r>
          </w:p>
        </w:tc>
        <w:tc>
          <w:tcPr>
            <w:tcW w:w="915" w:type="pct"/>
            <w:vAlign w:val="center"/>
          </w:tcPr>
          <w:p w14:paraId="5770A28D" w14:textId="77777777" w:rsidR="00BB5459" w:rsidRPr="00672CCF" w:rsidRDefault="00BB5459" w:rsidP="00672CCF">
            <w:pPr>
              <w:jc w:val="center"/>
              <w:rPr>
                <w:b/>
                <w:bCs/>
                <w:sz w:val="16"/>
                <w:szCs w:val="16"/>
              </w:rPr>
            </w:pPr>
            <w:r w:rsidRPr="00672CCF">
              <w:rPr>
                <w:b/>
                <w:bCs/>
                <w:sz w:val="16"/>
                <w:szCs w:val="16"/>
              </w:rPr>
              <w:t>Fiscal Year</w:t>
            </w:r>
          </w:p>
        </w:tc>
        <w:tc>
          <w:tcPr>
            <w:tcW w:w="909" w:type="pct"/>
            <w:vAlign w:val="center"/>
          </w:tcPr>
          <w:p w14:paraId="1718E4CD" w14:textId="77777777" w:rsidR="00BB5459" w:rsidRPr="00672CCF" w:rsidRDefault="00BB5459" w:rsidP="00672CCF">
            <w:pPr>
              <w:jc w:val="center"/>
              <w:rPr>
                <w:b/>
                <w:bCs/>
                <w:sz w:val="16"/>
                <w:szCs w:val="16"/>
              </w:rPr>
            </w:pPr>
            <w:r w:rsidRPr="00672CCF">
              <w:rPr>
                <w:b/>
                <w:bCs/>
                <w:sz w:val="16"/>
                <w:szCs w:val="16"/>
              </w:rPr>
              <w:t>Production</w:t>
            </w:r>
          </w:p>
        </w:tc>
        <w:tc>
          <w:tcPr>
            <w:tcW w:w="1106" w:type="pct"/>
            <w:vAlign w:val="center"/>
          </w:tcPr>
          <w:p w14:paraId="310E3D54" w14:textId="77777777" w:rsidR="00BB5459" w:rsidRPr="00672CCF" w:rsidRDefault="00BB5459" w:rsidP="00672CCF">
            <w:pPr>
              <w:jc w:val="center"/>
              <w:rPr>
                <w:b/>
                <w:bCs/>
                <w:sz w:val="16"/>
                <w:szCs w:val="16"/>
              </w:rPr>
            </w:pPr>
            <w:r w:rsidRPr="00672CCF">
              <w:rPr>
                <w:b/>
                <w:bCs/>
                <w:sz w:val="16"/>
                <w:szCs w:val="16"/>
              </w:rPr>
              <w:t>Consumption</w:t>
            </w:r>
          </w:p>
        </w:tc>
        <w:tc>
          <w:tcPr>
            <w:tcW w:w="620" w:type="pct"/>
            <w:vAlign w:val="center"/>
          </w:tcPr>
          <w:p w14:paraId="0A53837B" w14:textId="77777777" w:rsidR="00BB5459" w:rsidRPr="00672CCF" w:rsidRDefault="00BB5459" w:rsidP="00672CCF">
            <w:pPr>
              <w:jc w:val="center"/>
              <w:rPr>
                <w:b/>
                <w:bCs/>
                <w:sz w:val="16"/>
                <w:szCs w:val="16"/>
              </w:rPr>
            </w:pPr>
            <w:r w:rsidRPr="00672CCF">
              <w:rPr>
                <w:b/>
                <w:bCs/>
                <w:sz w:val="16"/>
                <w:szCs w:val="16"/>
              </w:rPr>
              <w:t>Import</w:t>
            </w:r>
          </w:p>
        </w:tc>
        <w:tc>
          <w:tcPr>
            <w:tcW w:w="593" w:type="pct"/>
            <w:vAlign w:val="center"/>
          </w:tcPr>
          <w:p w14:paraId="40E7AF7E" w14:textId="77777777" w:rsidR="00BB5459" w:rsidRPr="00672CCF" w:rsidRDefault="00BB5459" w:rsidP="00672CCF">
            <w:pPr>
              <w:jc w:val="center"/>
              <w:rPr>
                <w:b/>
                <w:bCs/>
                <w:sz w:val="16"/>
                <w:szCs w:val="16"/>
              </w:rPr>
            </w:pPr>
            <w:r w:rsidRPr="00672CCF">
              <w:rPr>
                <w:b/>
                <w:bCs/>
                <w:sz w:val="16"/>
                <w:szCs w:val="16"/>
              </w:rPr>
              <w:t>Export</w:t>
            </w:r>
          </w:p>
        </w:tc>
      </w:tr>
      <w:tr w:rsidR="001C41CF" w:rsidRPr="004A026F" w14:paraId="1048918A" w14:textId="77777777" w:rsidTr="004A026F">
        <w:trPr>
          <w:trHeight w:val="255"/>
          <w:jc w:val="center"/>
        </w:trPr>
        <w:tc>
          <w:tcPr>
            <w:tcW w:w="857" w:type="pct"/>
            <w:vMerge w:val="restart"/>
            <w:vAlign w:val="center"/>
          </w:tcPr>
          <w:p w14:paraId="4093D72C" w14:textId="77777777" w:rsidR="001C41CF" w:rsidRPr="004A026F" w:rsidRDefault="001C41CF" w:rsidP="001A5FC6">
            <w:pPr>
              <w:rPr>
                <w:sz w:val="16"/>
                <w:szCs w:val="16"/>
              </w:rPr>
            </w:pPr>
            <w:r w:rsidRPr="004A026F">
              <w:rPr>
                <w:sz w:val="16"/>
                <w:szCs w:val="16"/>
              </w:rPr>
              <w:t>Vegetable</w:t>
            </w:r>
          </w:p>
        </w:tc>
        <w:tc>
          <w:tcPr>
            <w:tcW w:w="915" w:type="pct"/>
            <w:vAlign w:val="center"/>
          </w:tcPr>
          <w:p w14:paraId="6732C508" w14:textId="7A048EC1" w:rsidR="001C41CF" w:rsidRPr="004A026F" w:rsidRDefault="001C41CF" w:rsidP="00672CCF">
            <w:pPr>
              <w:jc w:val="center"/>
              <w:rPr>
                <w:sz w:val="16"/>
                <w:szCs w:val="16"/>
              </w:rPr>
            </w:pPr>
            <w:r w:rsidRPr="004A026F">
              <w:rPr>
                <w:sz w:val="16"/>
                <w:szCs w:val="16"/>
              </w:rPr>
              <w:t>2016</w:t>
            </w:r>
          </w:p>
        </w:tc>
        <w:tc>
          <w:tcPr>
            <w:tcW w:w="909" w:type="pct"/>
            <w:vAlign w:val="center"/>
          </w:tcPr>
          <w:p w14:paraId="11E2FFBA" w14:textId="46B77605" w:rsidR="001C41CF" w:rsidRPr="004A026F" w:rsidRDefault="001C41CF" w:rsidP="00672CCF">
            <w:pPr>
              <w:jc w:val="center"/>
              <w:rPr>
                <w:sz w:val="16"/>
                <w:szCs w:val="16"/>
              </w:rPr>
            </w:pPr>
            <w:r w:rsidRPr="004A026F">
              <w:rPr>
                <w:sz w:val="16"/>
                <w:szCs w:val="16"/>
              </w:rPr>
              <w:t>11,598</w:t>
            </w:r>
          </w:p>
        </w:tc>
        <w:tc>
          <w:tcPr>
            <w:tcW w:w="1106" w:type="pct"/>
            <w:vAlign w:val="center"/>
          </w:tcPr>
          <w:p w14:paraId="33A213A1" w14:textId="130CBDD0" w:rsidR="001C41CF" w:rsidRPr="004A026F" w:rsidRDefault="001C41CF" w:rsidP="00672CCF">
            <w:pPr>
              <w:jc w:val="center"/>
              <w:rPr>
                <w:sz w:val="16"/>
                <w:szCs w:val="16"/>
              </w:rPr>
            </w:pPr>
            <w:r w:rsidRPr="004A026F">
              <w:rPr>
                <w:sz w:val="16"/>
                <w:szCs w:val="16"/>
              </w:rPr>
              <w:t>14,468</w:t>
            </w:r>
          </w:p>
        </w:tc>
        <w:tc>
          <w:tcPr>
            <w:tcW w:w="620" w:type="pct"/>
            <w:vAlign w:val="center"/>
          </w:tcPr>
          <w:p w14:paraId="35C9BF68" w14:textId="0411EF44" w:rsidR="001C41CF" w:rsidRPr="004A026F" w:rsidRDefault="001C41CF" w:rsidP="00672CCF">
            <w:pPr>
              <w:jc w:val="center"/>
              <w:rPr>
                <w:sz w:val="16"/>
                <w:szCs w:val="16"/>
              </w:rPr>
            </w:pPr>
            <w:r w:rsidRPr="004A026F">
              <w:rPr>
                <w:sz w:val="16"/>
                <w:szCs w:val="16"/>
              </w:rPr>
              <w:t>2,901</w:t>
            </w:r>
          </w:p>
        </w:tc>
        <w:tc>
          <w:tcPr>
            <w:tcW w:w="593" w:type="pct"/>
            <w:vAlign w:val="center"/>
          </w:tcPr>
          <w:p w14:paraId="582EA3A3" w14:textId="7F68E999" w:rsidR="001C41CF" w:rsidRPr="004A026F" w:rsidRDefault="001C41CF" w:rsidP="00672CCF">
            <w:pPr>
              <w:jc w:val="center"/>
              <w:rPr>
                <w:sz w:val="16"/>
                <w:szCs w:val="16"/>
              </w:rPr>
            </w:pPr>
            <w:r w:rsidRPr="004A026F">
              <w:rPr>
                <w:sz w:val="16"/>
                <w:szCs w:val="16"/>
              </w:rPr>
              <w:t>31</w:t>
            </w:r>
          </w:p>
        </w:tc>
      </w:tr>
      <w:tr w:rsidR="001C41CF" w:rsidRPr="004A026F" w14:paraId="087D7EBA" w14:textId="77777777" w:rsidTr="004A026F">
        <w:trPr>
          <w:trHeight w:val="255"/>
          <w:jc w:val="center"/>
        </w:trPr>
        <w:tc>
          <w:tcPr>
            <w:tcW w:w="857" w:type="pct"/>
            <w:vMerge/>
            <w:vAlign w:val="center"/>
          </w:tcPr>
          <w:p w14:paraId="58735D81" w14:textId="77777777" w:rsidR="001C41CF" w:rsidRPr="004A026F" w:rsidRDefault="001C41CF" w:rsidP="001A5FC6">
            <w:pPr>
              <w:rPr>
                <w:sz w:val="16"/>
                <w:szCs w:val="16"/>
              </w:rPr>
            </w:pPr>
          </w:p>
        </w:tc>
        <w:tc>
          <w:tcPr>
            <w:tcW w:w="915" w:type="pct"/>
            <w:vAlign w:val="center"/>
          </w:tcPr>
          <w:p w14:paraId="5CD70A0F" w14:textId="36999D51" w:rsidR="001C41CF" w:rsidRPr="004A026F" w:rsidRDefault="001C41CF" w:rsidP="00672CCF">
            <w:pPr>
              <w:jc w:val="center"/>
              <w:rPr>
                <w:sz w:val="16"/>
                <w:szCs w:val="16"/>
              </w:rPr>
            </w:pPr>
            <w:r w:rsidRPr="004A026F">
              <w:rPr>
                <w:sz w:val="16"/>
                <w:szCs w:val="16"/>
              </w:rPr>
              <w:t>2017</w:t>
            </w:r>
          </w:p>
        </w:tc>
        <w:tc>
          <w:tcPr>
            <w:tcW w:w="909" w:type="pct"/>
            <w:vAlign w:val="center"/>
          </w:tcPr>
          <w:p w14:paraId="40A9C661" w14:textId="79DD9003" w:rsidR="001C41CF" w:rsidRPr="004A026F" w:rsidRDefault="001C41CF" w:rsidP="00672CCF">
            <w:pPr>
              <w:jc w:val="center"/>
              <w:rPr>
                <w:sz w:val="16"/>
                <w:szCs w:val="16"/>
              </w:rPr>
            </w:pPr>
            <w:r w:rsidRPr="004A026F">
              <w:rPr>
                <w:sz w:val="16"/>
                <w:szCs w:val="16"/>
              </w:rPr>
              <w:t>11,549</w:t>
            </w:r>
          </w:p>
        </w:tc>
        <w:tc>
          <w:tcPr>
            <w:tcW w:w="1106" w:type="pct"/>
            <w:vAlign w:val="center"/>
          </w:tcPr>
          <w:p w14:paraId="4C2C446A" w14:textId="0B15BF11" w:rsidR="001C41CF" w:rsidRPr="004A026F" w:rsidRDefault="001C41CF" w:rsidP="00672CCF">
            <w:pPr>
              <w:jc w:val="center"/>
              <w:rPr>
                <w:sz w:val="16"/>
                <w:szCs w:val="16"/>
              </w:rPr>
            </w:pPr>
            <w:r w:rsidRPr="004A026F">
              <w:rPr>
                <w:sz w:val="16"/>
                <w:szCs w:val="16"/>
              </w:rPr>
              <w:t>14,654</w:t>
            </w:r>
          </w:p>
        </w:tc>
        <w:tc>
          <w:tcPr>
            <w:tcW w:w="620" w:type="pct"/>
            <w:vAlign w:val="center"/>
          </w:tcPr>
          <w:p w14:paraId="594973CB" w14:textId="062421F7" w:rsidR="001C41CF" w:rsidRPr="004A026F" w:rsidRDefault="001C41CF" w:rsidP="00672CCF">
            <w:pPr>
              <w:jc w:val="center"/>
              <w:rPr>
                <w:sz w:val="16"/>
                <w:szCs w:val="16"/>
              </w:rPr>
            </w:pPr>
            <w:r w:rsidRPr="004A026F">
              <w:rPr>
                <w:sz w:val="16"/>
                <w:szCs w:val="16"/>
              </w:rPr>
              <w:t>3,126</w:t>
            </w:r>
          </w:p>
        </w:tc>
        <w:tc>
          <w:tcPr>
            <w:tcW w:w="593" w:type="pct"/>
            <w:vAlign w:val="center"/>
          </w:tcPr>
          <w:p w14:paraId="71EC120D" w14:textId="79FAF314" w:rsidR="001C41CF" w:rsidRPr="004A026F" w:rsidRDefault="001C41CF" w:rsidP="00672CCF">
            <w:pPr>
              <w:jc w:val="center"/>
              <w:rPr>
                <w:sz w:val="16"/>
                <w:szCs w:val="16"/>
              </w:rPr>
            </w:pPr>
            <w:r w:rsidRPr="004A026F">
              <w:rPr>
                <w:sz w:val="16"/>
                <w:szCs w:val="16"/>
              </w:rPr>
              <w:t>21</w:t>
            </w:r>
          </w:p>
        </w:tc>
      </w:tr>
      <w:tr w:rsidR="001C41CF" w:rsidRPr="004A026F" w14:paraId="7FAAEBE7" w14:textId="77777777" w:rsidTr="004A026F">
        <w:trPr>
          <w:trHeight w:val="255"/>
          <w:jc w:val="center"/>
        </w:trPr>
        <w:tc>
          <w:tcPr>
            <w:tcW w:w="857" w:type="pct"/>
            <w:vMerge/>
            <w:vAlign w:val="center"/>
          </w:tcPr>
          <w:p w14:paraId="35D86607" w14:textId="77777777" w:rsidR="001C41CF" w:rsidRPr="004A026F" w:rsidRDefault="001C41CF" w:rsidP="001A5FC6">
            <w:pPr>
              <w:rPr>
                <w:sz w:val="16"/>
                <w:szCs w:val="16"/>
              </w:rPr>
            </w:pPr>
          </w:p>
        </w:tc>
        <w:tc>
          <w:tcPr>
            <w:tcW w:w="915" w:type="pct"/>
            <w:vAlign w:val="center"/>
          </w:tcPr>
          <w:p w14:paraId="49CEEF70" w14:textId="64978B0A" w:rsidR="001C41CF" w:rsidRPr="004A026F" w:rsidRDefault="001C41CF" w:rsidP="00672CCF">
            <w:pPr>
              <w:jc w:val="center"/>
              <w:rPr>
                <w:sz w:val="16"/>
                <w:szCs w:val="16"/>
              </w:rPr>
            </w:pPr>
            <w:r w:rsidRPr="004A026F">
              <w:rPr>
                <w:sz w:val="16"/>
                <w:szCs w:val="16"/>
              </w:rPr>
              <w:t>2018</w:t>
            </w:r>
          </w:p>
        </w:tc>
        <w:tc>
          <w:tcPr>
            <w:tcW w:w="909" w:type="pct"/>
            <w:vAlign w:val="center"/>
          </w:tcPr>
          <w:p w14:paraId="22C46DD0" w14:textId="71324119" w:rsidR="001C41CF" w:rsidRPr="004A026F" w:rsidRDefault="001C41CF" w:rsidP="00672CCF">
            <w:pPr>
              <w:jc w:val="center"/>
              <w:rPr>
                <w:sz w:val="16"/>
                <w:szCs w:val="16"/>
              </w:rPr>
            </w:pPr>
            <w:r w:rsidRPr="004A026F">
              <w:rPr>
                <w:sz w:val="16"/>
                <w:szCs w:val="16"/>
              </w:rPr>
              <w:t>11,468</w:t>
            </w:r>
          </w:p>
        </w:tc>
        <w:tc>
          <w:tcPr>
            <w:tcW w:w="1106" w:type="pct"/>
            <w:vAlign w:val="center"/>
          </w:tcPr>
          <w:p w14:paraId="64B57B09" w14:textId="71A9B4D8" w:rsidR="001C41CF" w:rsidRPr="004A026F" w:rsidRDefault="001C41CF" w:rsidP="00672CCF">
            <w:pPr>
              <w:jc w:val="center"/>
              <w:rPr>
                <w:sz w:val="16"/>
                <w:szCs w:val="16"/>
              </w:rPr>
            </w:pPr>
            <w:r w:rsidRPr="004A026F">
              <w:rPr>
                <w:sz w:val="16"/>
                <w:szCs w:val="16"/>
              </w:rPr>
              <w:t>14,767</w:t>
            </w:r>
          </w:p>
        </w:tc>
        <w:tc>
          <w:tcPr>
            <w:tcW w:w="620" w:type="pct"/>
            <w:vAlign w:val="center"/>
          </w:tcPr>
          <w:p w14:paraId="213DE422" w14:textId="11254921" w:rsidR="001C41CF" w:rsidRPr="004A026F" w:rsidRDefault="001C41CF" w:rsidP="00672CCF">
            <w:pPr>
              <w:jc w:val="center"/>
              <w:rPr>
                <w:sz w:val="16"/>
                <w:szCs w:val="16"/>
              </w:rPr>
            </w:pPr>
            <w:r w:rsidRPr="004A026F">
              <w:rPr>
                <w:sz w:val="16"/>
                <w:szCs w:val="16"/>
              </w:rPr>
              <w:t>3,310</w:t>
            </w:r>
          </w:p>
        </w:tc>
        <w:tc>
          <w:tcPr>
            <w:tcW w:w="593" w:type="pct"/>
            <w:vAlign w:val="center"/>
          </w:tcPr>
          <w:p w14:paraId="5E65BA5A" w14:textId="04225E0B" w:rsidR="001C41CF" w:rsidRPr="004A026F" w:rsidRDefault="001C41CF" w:rsidP="00672CCF">
            <w:pPr>
              <w:jc w:val="center"/>
              <w:rPr>
                <w:sz w:val="16"/>
                <w:szCs w:val="16"/>
              </w:rPr>
            </w:pPr>
            <w:r w:rsidRPr="004A026F">
              <w:rPr>
                <w:sz w:val="16"/>
                <w:szCs w:val="16"/>
              </w:rPr>
              <w:t>11</w:t>
            </w:r>
          </w:p>
        </w:tc>
      </w:tr>
    </w:tbl>
    <w:p w14:paraId="75C5676F" w14:textId="3BD6A52C" w:rsidR="00BB5459" w:rsidRPr="00BB5459" w:rsidRDefault="00BB5459" w:rsidP="004A026F">
      <w:pPr>
        <w:pStyle w:val="Heading2"/>
        <w:keepNext w:val="0"/>
        <w:keepLines w:val="0"/>
        <w:spacing w:before="240"/>
      </w:pPr>
      <w:bookmarkStart w:id="492" w:name="_Toc75882545"/>
      <w:r w:rsidRPr="00BB5459">
        <w:t>Measures for Fruits</w:t>
      </w:r>
      <w:bookmarkEnd w:id="492"/>
    </w:p>
    <w:p w14:paraId="6A559610" w14:textId="28680E73" w:rsidR="00BB5459" w:rsidRPr="004D65ED" w:rsidRDefault="00BB5459" w:rsidP="00CA26BD">
      <w:pPr>
        <w:pStyle w:val="Query"/>
        <w:numPr>
          <w:ilvl w:val="0"/>
          <w:numId w:val="45"/>
        </w:numPr>
      </w:pPr>
      <w:r w:rsidRPr="004D65ED">
        <w:t>Title of the subsidy programme</w:t>
      </w:r>
    </w:p>
    <w:p w14:paraId="706AE3A3" w14:textId="19866490" w:rsidR="00BB5459" w:rsidRPr="00BB5459" w:rsidRDefault="00BB5459" w:rsidP="001A5FC6">
      <w:pPr>
        <w:spacing w:before="240" w:after="240"/>
        <w:rPr>
          <w:spacing w:val="-2"/>
        </w:rPr>
      </w:pPr>
      <w:r w:rsidRPr="00BB5459">
        <w:t>Measures for Fruits</w:t>
      </w:r>
      <w:r w:rsidR="001C41CF">
        <w:t>.</w:t>
      </w:r>
    </w:p>
    <w:p w14:paraId="0FB476A4" w14:textId="2A870653" w:rsidR="00BB5459" w:rsidRPr="00BB5459" w:rsidRDefault="00BB5459" w:rsidP="00CA26BD">
      <w:pPr>
        <w:pStyle w:val="Query"/>
      </w:pPr>
      <w:r w:rsidRPr="00BB5459">
        <w:t>Period covered by the notification</w:t>
      </w:r>
    </w:p>
    <w:p w14:paraId="19381E8A" w14:textId="0AD8529E" w:rsidR="00BB5459" w:rsidRPr="00BB5459" w:rsidRDefault="00BB5459" w:rsidP="001A5FC6">
      <w:pPr>
        <w:spacing w:before="240" w:after="240"/>
        <w:rPr>
          <w:color w:val="000000"/>
        </w:rPr>
      </w:pPr>
      <w:r w:rsidRPr="00BB5459">
        <w:t>Fiscal year 2018 [April 2018-March 2019] (</w:t>
      </w:r>
      <w:r w:rsidRPr="00BB5459">
        <w:rPr>
          <w:spacing w:val="-2"/>
        </w:rPr>
        <w:t>previous fiscal year</w:t>
      </w:r>
      <w:r w:rsidRPr="00BB5459">
        <w:t>)</w:t>
      </w:r>
      <w:r w:rsidR="001C41CF">
        <w:t>.</w:t>
      </w:r>
    </w:p>
    <w:p w14:paraId="07C8FE62" w14:textId="6E6E7440" w:rsidR="00BB5459" w:rsidRPr="00BB5459" w:rsidRDefault="00BB5459" w:rsidP="003C5B95">
      <w:pPr>
        <w:pStyle w:val="Query"/>
      </w:pPr>
      <w:r w:rsidRPr="00BB5459">
        <w:t>Policy objective and/or purpose of the subsidy</w:t>
      </w:r>
    </w:p>
    <w:p w14:paraId="44D3A33C" w14:textId="4B174C2A" w:rsidR="00BB5459" w:rsidRPr="00BB5459" w:rsidRDefault="00BB5459" w:rsidP="003C5B95">
      <w:pPr>
        <w:spacing w:before="240" w:after="240"/>
      </w:pPr>
      <w:r w:rsidRPr="00BB5459">
        <w:t>To contribute to a stable development of fruits agriculture, through stabilizing management of fruit farms within production adjustment measures, and through stabilizing transaction of fruits for processing.</w:t>
      </w:r>
    </w:p>
    <w:p w14:paraId="144FCE1C" w14:textId="059F5542" w:rsidR="00BB5459" w:rsidRPr="00BB5459" w:rsidRDefault="00BB5459" w:rsidP="00CA26BD">
      <w:pPr>
        <w:pStyle w:val="Query"/>
      </w:pPr>
      <w:r w:rsidRPr="00BB5459">
        <w:t>Background and authority for the subsidy</w:t>
      </w:r>
    </w:p>
    <w:p w14:paraId="54A2B92D" w14:textId="430D3CF4" w:rsidR="00BB5459" w:rsidRPr="00BB5459" w:rsidRDefault="00BB5459" w:rsidP="001C41CF">
      <w:r w:rsidRPr="00BB5459">
        <w:t>Ministry of Agriculture, Forestry and Fisheries</w:t>
      </w:r>
      <w:r w:rsidR="001C41CF">
        <w:t>.</w:t>
      </w:r>
    </w:p>
    <w:p w14:paraId="01A6C540" w14:textId="02592905" w:rsidR="00BB5459" w:rsidRPr="00BB5459" w:rsidRDefault="00BB5459" w:rsidP="001C41CF">
      <w:r w:rsidRPr="00BB5459">
        <w:t>Japan Fruit Association</w:t>
      </w:r>
      <w:r w:rsidR="001C41CF">
        <w:t>.</w:t>
      </w:r>
    </w:p>
    <w:p w14:paraId="24F03F27" w14:textId="09C28A40" w:rsidR="00BB5459" w:rsidRPr="00BB5459" w:rsidRDefault="00BB5459" w:rsidP="00CA26BD">
      <w:pPr>
        <w:pStyle w:val="Query"/>
      </w:pPr>
      <w:r w:rsidRPr="00BB5459">
        <w:t>Legislation under which it is granted</w:t>
      </w:r>
    </w:p>
    <w:p w14:paraId="2FB393A9" w14:textId="08707AAA" w:rsidR="00BB5459" w:rsidRPr="00BB5459" w:rsidRDefault="00BB5459" w:rsidP="004D65ED">
      <w:pPr>
        <w:rPr>
          <w:spacing w:val="-2"/>
        </w:rPr>
      </w:pPr>
      <w:r w:rsidRPr="00BB5459">
        <w:t>Special Measure Law on Fruit Growing Industry Promotion</w:t>
      </w:r>
      <w:r w:rsidR="004D65ED">
        <w:t>.</w:t>
      </w:r>
    </w:p>
    <w:p w14:paraId="54619369" w14:textId="3604A8C0" w:rsidR="00BB5459" w:rsidRPr="00BB5459" w:rsidRDefault="00BB5459" w:rsidP="00CA26BD">
      <w:pPr>
        <w:pStyle w:val="Query"/>
      </w:pPr>
      <w:r w:rsidRPr="00BB5459">
        <w:t>Form of the subsidy (i.e., grant, loan, tax concession, etc.)</w:t>
      </w:r>
    </w:p>
    <w:p w14:paraId="3E6110FD" w14:textId="6D39C783" w:rsidR="00BB5459" w:rsidRPr="00BB5459" w:rsidRDefault="00BB5459" w:rsidP="001A5FC6">
      <w:pPr>
        <w:spacing w:before="240" w:after="240"/>
      </w:pPr>
      <w:r w:rsidRPr="00BB5459">
        <w:rPr>
          <w:color w:val="000000"/>
        </w:rPr>
        <w:t>Grant</w:t>
      </w:r>
      <w:r w:rsidR="004D65ED">
        <w:rPr>
          <w:color w:val="000000"/>
        </w:rPr>
        <w:t>.</w:t>
      </w:r>
    </w:p>
    <w:p w14:paraId="1A35AB8B" w14:textId="5FC98349" w:rsidR="00BB5459" w:rsidRPr="00BB5459" w:rsidRDefault="00BB5459" w:rsidP="003C5B95">
      <w:pPr>
        <w:pStyle w:val="Query"/>
      </w:pPr>
      <w:r w:rsidRPr="00BB5459">
        <w:t>To whom and how the subsidy is provided</w:t>
      </w:r>
    </w:p>
    <w:p w14:paraId="1802B2AA" w14:textId="3721E49F" w:rsidR="00BB5459" w:rsidRPr="00BB5459" w:rsidRDefault="00BB5459" w:rsidP="003C5B95">
      <w:pPr>
        <w:spacing w:before="240" w:after="240"/>
      </w:pPr>
      <w:r w:rsidRPr="00BB5459">
        <w:t>The Government provides payments to the fruit producer's groups which take measures such as processing of surplus fruits when the shipping of the designated fruits gets concentrated. Payment is made through the Japan Fruit Association.</w:t>
      </w:r>
    </w:p>
    <w:p w14:paraId="48DF0252" w14:textId="55F86559" w:rsidR="00BB5459" w:rsidRPr="00BB5459" w:rsidRDefault="00BB5459" w:rsidP="00CA26BD">
      <w:pPr>
        <w:pStyle w:val="Query"/>
      </w:pPr>
      <w:r w:rsidRPr="00BB5459">
        <w:t>Subsidy per unit, or in cases where this is not possible, the total amount or the annual amount budgeted for that subsidy</w:t>
      </w:r>
    </w:p>
    <w:p w14:paraId="2E68E619" w14:textId="1224C1CD" w:rsidR="00BB5459" w:rsidRPr="00BB5459" w:rsidRDefault="00BB5459" w:rsidP="001A5FC6">
      <w:pPr>
        <w:spacing w:before="240" w:after="240"/>
      </w:pPr>
      <w:r w:rsidRPr="00BB5459">
        <w:t>FY 2018 ¥ 5,560 million (¥ 6,276 million)</w:t>
      </w:r>
      <w:r w:rsidR="004D65ED">
        <w:t>.</w:t>
      </w:r>
    </w:p>
    <w:p w14:paraId="5EFE2AED" w14:textId="6348AB30" w:rsidR="00BB5459" w:rsidRPr="00BB5459" w:rsidRDefault="00BB5459" w:rsidP="003C5B95">
      <w:pPr>
        <w:pStyle w:val="Query"/>
        <w:keepNext/>
      </w:pPr>
      <w:r w:rsidRPr="00BB5459">
        <w:lastRenderedPageBreak/>
        <w:t>Duration of the subsidy and/or any other time limits attached to it</w:t>
      </w:r>
    </w:p>
    <w:p w14:paraId="57C1BEA8" w14:textId="75DC3A15" w:rsidR="00BB5459" w:rsidRPr="00BB5459" w:rsidRDefault="00BB5459" w:rsidP="003C5B95">
      <w:pPr>
        <w:keepNext/>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based on a fiscal year.</w:t>
      </w:r>
    </w:p>
    <w:p w14:paraId="50C4E77C" w14:textId="466CF997" w:rsidR="00BB5459" w:rsidRPr="00C479D0" w:rsidRDefault="00BB5459" w:rsidP="00CA26BD">
      <w:pPr>
        <w:pStyle w:val="Query"/>
      </w:pPr>
      <w:r w:rsidRPr="00BB5459">
        <w:t>Statistical data permitting an assessment of the trade effects of the subsidy</w:t>
      </w:r>
    </w:p>
    <w:p w14:paraId="2CF14E6C" w14:textId="77777777" w:rsidR="00BB5459" w:rsidRPr="00BB5459" w:rsidRDefault="00BB5459" w:rsidP="004A026F">
      <w:pPr>
        <w:pStyle w:val="Caption"/>
        <w:jc w:val="right"/>
      </w:pPr>
      <w:r w:rsidRPr="00BB5459">
        <w:t>(Unit: Thousand tons)</w:t>
      </w:r>
    </w:p>
    <w:tbl>
      <w:tblPr>
        <w:tblW w:w="5000"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174"/>
        <w:gridCol w:w="1407"/>
        <w:gridCol w:w="1643"/>
        <w:gridCol w:w="1643"/>
        <w:gridCol w:w="1643"/>
        <w:gridCol w:w="1486"/>
      </w:tblGrid>
      <w:tr w:rsidR="00BB5459" w:rsidRPr="00C479D0" w14:paraId="749E20A9" w14:textId="77777777" w:rsidTr="004A026F">
        <w:trPr>
          <w:trHeight w:val="255"/>
          <w:jc w:val="center"/>
        </w:trPr>
        <w:tc>
          <w:tcPr>
            <w:tcW w:w="652" w:type="pct"/>
            <w:vAlign w:val="center"/>
          </w:tcPr>
          <w:p w14:paraId="405A5EED" w14:textId="77777777" w:rsidR="00BB5459" w:rsidRPr="00C479D0" w:rsidRDefault="00BB5459" w:rsidP="00C479D0">
            <w:pPr>
              <w:keepNext/>
              <w:rPr>
                <w:b/>
                <w:bCs/>
                <w:sz w:val="16"/>
                <w:szCs w:val="16"/>
              </w:rPr>
            </w:pPr>
            <w:r w:rsidRPr="00C479D0">
              <w:rPr>
                <w:b/>
                <w:bCs/>
                <w:sz w:val="16"/>
                <w:szCs w:val="16"/>
              </w:rPr>
              <w:t>Item</w:t>
            </w:r>
          </w:p>
        </w:tc>
        <w:tc>
          <w:tcPr>
            <w:tcW w:w="782" w:type="pct"/>
            <w:vAlign w:val="center"/>
          </w:tcPr>
          <w:p w14:paraId="65F86DD5" w14:textId="77777777" w:rsidR="00BB5459" w:rsidRPr="00C479D0" w:rsidRDefault="00BB5459" w:rsidP="00C479D0">
            <w:pPr>
              <w:keepNext/>
              <w:jc w:val="center"/>
              <w:rPr>
                <w:b/>
                <w:bCs/>
                <w:sz w:val="16"/>
                <w:szCs w:val="16"/>
              </w:rPr>
            </w:pPr>
            <w:r w:rsidRPr="00C479D0">
              <w:rPr>
                <w:b/>
                <w:bCs/>
                <w:sz w:val="16"/>
                <w:szCs w:val="16"/>
              </w:rPr>
              <w:t>Fiscal Year</w:t>
            </w:r>
          </w:p>
        </w:tc>
        <w:tc>
          <w:tcPr>
            <w:tcW w:w="913" w:type="pct"/>
            <w:vAlign w:val="center"/>
          </w:tcPr>
          <w:p w14:paraId="069A6604" w14:textId="77777777" w:rsidR="00BB5459" w:rsidRPr="00C479D0" w:rsidRDefault="00BB5459" w:rsidP="00C479D0">
            <w:pPr>
              <w:keepNext/>
              <w:jc w:val="center"/>
              <w:rPr>
                <w:b/>
                <w:bCs/>
                <w:sz w:val="16"/>
                <w:szCs w:val="16"/>
              </w:rPr>
            </w:pPr>
            <w:r w:rsidRPr="00C479D0">
              <w:rPr>
                <w:b/>
                <w:bCs/>
                <w:sz w:val="16"/>
                <w:szCs w:val="16"/>
              </w:rPr>
              <w:t>Production</w:t>
            </w:r>
          </w:p>
        </w:tc>
        <w:tc>
          <w:tcPr>
            <w:tcW w:w="913" w:type="pct"/>
            <w:vAlign w:val="center"/>
          </w:tcPr>
          <w:p w14:paraId="6C484E90" w14:textId="77777777" w:rsidR="00BB5459" w:rsidRPr="00C479D0" w:rsidRDefault="00BB5459" w:rsidP="00C479D0">
            <w:pPr>
              <w:keepNext/>
              <w:jc w:val="center"/>
              <w:rPr>
                <w:b/>
                <w:bCs/>
                <w:sz w:val="16"/>
                <w:szCs w:val="16"/>
              </w:rPr>
            </w:pPr>
            <w:r w:rsidRPr="00C479D0">
              <w:rPr>
                <w:b/>
                <w:bCs/>
                <w:sz w:val="16"/>
                <w:szCs w:val="16"/>
              </w:rPr>
              <w:t>Consumption</w:t>
            </w:r>
          </w:p>
        </w:tc>
        <w:tc>
          <w:tcPr>
            <w:tcW w:w="913" w:type="pct"/>
            <w:vAlign w:val="center"/>
          </w:tcPr>
          <w:p w14:paraId="2CFAE379" w14:textId="77777777" w:rsidR="00BB5459" w:rsidRPr="00C479D0" w:rsidRDefault="00BB5459" w:rsidP="00C479D0">
            <w:pPr>
              <w:keepNext/>
              <w:jc w:val="center"/>
              <w:rPr>
                <w:b/>
                <w:bCs/>
                <w:sz w:val="16"/>
                <w:szCs w:val="16"/>
              </w:rPr>
            </w:pPr>
            <w:r w:rsidRPr="00C479D0">
              <w:rPr>
                <w:b/>
                <w:bCs/>
                <w:sz w:val="16"/>
                <w:szCs w:val="16"/>
              </w:rPr>
              <w:t>Import</w:t>
            </w:r>
          </w:p>
        </w:tc>
        <w:tc>
          <w:tcPr>
            <w:tcW w:w="826" w:type="pct"/>
            <w:vAlign w:val="center"/>
          </w:tcPr>
          <w:p w14:paraId="2FF567DC" w14:textId="77777777" w:rsidR="00BB5459" w:rsidRPr="00C479D0" w:rsidRDefault="00BB5459" w:rsidP="00C479D0">
            <w:pPr>
              <w:keepNext/>
              <w:jc w:val="center"/>
              <w:rPr>
                <w:b/>
                <w:bCs/>
                <w:sz w:val="16"/>
                <w:szCs w:val="16"/>
              </w:rPr>
            </w:pPr>
            <w:r w:rsidRPr="00C479D0">
              <w:rPr>
                <w:b/>
                <w:bCs/>
                <w:sz w:val="16"/>
                <w:szCs w:val="16"/>
              </w:rPr>
              <w:t>Export</w:t>
            </w:r>
          </w:p>
        </w:tc>
      </w:tr>
      <w:tr w:rsidR="00C479D0" w:rsidRPr="00C479D0" w14:paraId="3D770F2D" w14:textId="77777777" w:rsidTr="004A026F">
        <w:trPr>
          <w:trHeight w:val="255"/>
          <w:jc w:val="center"/>
        </w:trPr>
        <w:tc>
          <w:tcPr>
            <w:tcW w:w="652" w:type="pct"/>
            <w:vMerge w:val="restart"/>
            <w:vAlign w:val="center"/>
          </w:tcPr>
          <w:p w14:paraId="54461C0E" w14:textId="2D5E19D1" w:rsidR="00C479D0" w:rsidRPr="00C479D0" w:rsidRDefault="00C479D0" w:rsidP="00C479D0">
            <w:pPr>
              <w:keepNext/>
              <w:rPr>
                <w:sz w:val="16"/>
                <w:szCs w:val="16"/>
              </w:rPr>
            </w:pPr>
            <w:r w:rsidRPr="00C479D0">
              <w:rPr>
                <w:sz w:val="16"/>
                <w:szCs w:val="16"/>
              </w:rPr>
              <w:t>Fruits</w:t>
            </w:r>
          </w:p>
        </w:tc>
        <w:tc>
          <w:tcPr>
            <w:tcW w:w="782" w:type="pct"/>
            <w:vAlign w:val="center"/>
          </w:tcPr>
          <w:p w14:paraId="3BCA21B6" w14:textId="71D213F8" w:rsidR="00C479D0" w:rsidRPr="00C479D0" w:rsidRDefault="00C479D0" w:rsidP="00C479D0">
            <w:pPr>
              <w:keepNext/>
              <w:tabs>
                <w:tab w:val="clear" w:pos="720"/>
              </w:tabs>
              <w:ind w:right="58"/>
              <w:jc w:val="center"/>
              <w:rPr>
                <w:sz w:val="16"/>
                <w:szCs w:val="16"/>
              </w:rPr>
            </w:pPr>
            <w:r w:rsidRPr="00C479D0">
              <w:rPr>
                <w:sz w:val="16"/>
                <w:szCs w:val="16"/>
              </w:rPr>
              <w:t>2016</w:t>
            </w:r>
          </w:p>
        </w:tc>
        <w:tc>
          <w:tcPr>
            <w:tcW w:w="913" w:type="pct"/>
            <w:vAlign w:val="center"/>
          </w:tcPr>
          <w:p w14:paraId="074B51D5" w14:textId="7E957C13" w:rsidR="00C479D0" w:rsidRPr="00C479D0" w:rsidRDefault="00C479D0" w:rsidP="00C479D0">
            <w:pPr>
              <w:keepNext/>
              <w:tabs>
                <w:tab w:val="clear" w:pos="720"/>
              </w:tabs>
              <w:ind w:right="58"/>
              <w:jc w:val="center"/>
              <w:rPr>
                <w:sz w:val="16"/>
                <w:szCs w:val="16"/>
              </w:rPr>
            </w:pPr>
            <w:r w:rsidRPr="00C479D0">
              <w:rPr>
                <w:sz w:val="16"/>
                <w:szCs w:val="16"/>
              </w:rPr>
              <w:t>2,918</w:t>
            </w:r>
          </w:p>
        </w:tc>
        <w:tc>
          <w:tcPr>
            <w:tcW w:w="913" w:type="pct"/>
            <w:vAlign w:val="center"/>
          </w:tcPr>
          <w:p w14:paraId="22B4FBD1" w14:textId="0E52BD08" w:rsidR="00C479D0" w:rsidRPr="00C479D0" w:rsidRDefault="00C479D0" w:rsidP="00C479D0">
            <w:pPr>
              <w:keepNext/>
              <w:tabs>
                <w:tab w:val="clear" w:pos="720"/>
              </w:tabs>
              <w:ind w:right="58"/>
              <w:jc w:val="center"/>
              <w:rPr>
                <w:sz w:val="16"/>
                <w:szCs w:val="16"/>
              </w:rPr>
            </w:pPr>
            <w:r w:rsidRPr="00C479D0">
              <w:rPr>
                <w:sz w:val="16"/>
                <w:szCs w:val="16"/>
              </w:rPr>
              <w:t>7,150</w:t>
            </w:r>
          </w:p>
        </w:tc>
        <w:tc>
          <w:tcPr>
            <w:tcW w:w="913" w:type="pct"/>
            <w:vAlign w:val="center"/>
          </w:tcPr>
          <w:p w14:paraId="7189DC23" w14:textId="5F09B9B6" w:rsidR="00C479D0" w:rsidRPr="00C479D0" w:rsidRDefault="00C479D0" w:rsidP="00C479D0">
            <w:pPr>
              <w:keepNext/>
              <w:tabs>
                <w:tab w:val="clear" w:pos="720"/>
              </w:tabs>
              <w:ind w:right="58"/>
              <w:jc w:val="center"/>
              <w:rPr>
                <w:sz w:val="16"/>
                <w:szCs w:val="16"/>
              </w:rPr>
            </w:pPr>
            <w:r w:rsidRPr="00C479D0">
              <w:rPr>
                <w:sz w:val="16"/>
                <w:szCs w:val="16"/>
              </w:rPr>
              <w:t>4,292</w:t>
            </w:r>
          </w:p>
        </w:tc>
        <w:tc>
          <w:tcPr>
            <w:tcW w:w="826" w:type="pct"/>
            <w:vAlign w:val="center"/>
          </w:tcPr>
          <w:p w14:paraId="71755627" w14:textId="5E34DF0F" w:rsidR="00C479D0" w:rsidRPr="00C479D0" w:rsidRDefault="00C479D0" w:rsidP="00C479D0">
            <w:pPr>
              <w:keepNext/>
              <w:tabs>
                <w:tab w:val="clear" w:pos="720"/>
              </w:tabs>
              <w:ind w:right="58"/>
              <w:jc w:val="center"/>
              <w:rPr>
                <w:sz w:val="16"/>
                <w:szCs w:val="16"/>
              </w:rPr>
            </w:pPr>
            <w:r w:rsidRPr="00C479D0">
              <w:rPr>
                <w:sz w:val="16"/>
                <w:szCs w:val="16"/>
              </w:rPr>
              <w:t>60</w:t>
            </w:r>
          </w:p>
        </w:tc>
      </w:tr>
      <w:tr w:rsidR="00C479D0" w:rsidRPr="00C479D0" w14:paraId="7E9255FF" w14:textId="77777777" w:rsidTr="004A026F">
        <w:trPr>
          <w:trHeight w:val="255"/>
          <w:jc w:val="center"/>
        </w:trPr>
        <w:tc>
          <w:tcPr>
            <w:tcW w:w="652" w:type="pct"/>
            <w:vMerge/>
            <w:vAlign w:val="center"/>
          </w:tcPr>
          <w:p w14:paraId="2F144957" w14:textId="77777777" w:rsidR="00C479D0" w:rsidRPr="00C479D0" w:rsidRDefault="00C479D0" w:rsidP="00C479D0">
            <w:pPr>
              <w:keepNext/>
              <w:rPr>
                <w:sz w:val="16"/>
                <w:szCs w:val="16"/>
              </w:rPr>
            </w:pPr>
          </w:p>
        </w:tc>
        <w:tc>
          <w:tcPr>
            <w:tcW w:w="782" w:type="pct"/>
            <w:vAlign w:val="center"/>
          </w:tcPr>
          <w:p w14:paraId="384E6346" w14:textId="28595F01" w:rsidR="00C479D0" w:rsidRPr="00C479D0" w:rsidRDefault="00C479D0" w:rsidP="00C479D0">
            <w:pPr>
              <w:keepNext/>
              <w:tabs>
                <w:tab w:val="clear" w:pos="720"/>
              </w:tabs>
              <w:ind w:right="58"/>
              <w:jc w:val="center"/>
              <w:rPr>
                <w:sz w:val="16"/>
                <w:szCs w:val="16"/>
              </w:rPr>
            </w:pPr>
            <w:r w:rsidRPr="00C479D0">
              <w:rPr>
                <w:sz w:val="16"/>
                <w:szCs w:val="16"/>
              </w:rPr>
              <w:t>2017</w:t>
            </w:r>
          </w:p>
        </w:tc>
        <w:tc>
          <w:tcPr>
            <w:tcW w:w="913" w:type="pct"/>
            <w:vAlign w:val="center"/>
          </w:tcPr>
          <w:p w14:paraId="32435803" w14:textId="416E2B0A" w:rsidR="00C479D0" w:rsidRPr="00C479D0" w:rsidRDefault="00C479D0" w:rsidP="00C479D0">
            <w:pPr>
              <w:keepNext/>
              <w:tabs>
                <w:tab w:val="clear" w:pos="720"/>
              </w:tabs>
              <w:ind w:right="58"/>
              <w:jc w:val="center"/>
              <w:rPr>
                <w:sz w:val="16"/>
                <w:szCs w:val="16"/>
              </w:rPr>
            </w:pPr>
            <w:r w:rsidRPr="00C479D0">
              <w:rPr>
                <w:sz w:val="16"/>
                <w:szCs w:val="16"/>
              </w:rPr>
              <w:t>2,809</w:t>
            </w:r>
          </w:p>
        </w:tc>
        <w:tc>
          <w:tcPr>
            <w:tcW w:w="913" w:type="pct"/>
            <w:vAlign w:val="center"/>
          </w:tcPr>
          <w:p w14:paraId="5C942DED" w14:textId="73573A3C" w:rsidR="00C479D0" w:rsidRPr="00C479D0" w:rsidRDefault="00C479D0" w:rsidP="00C479D0">
            <w:pPr>
              <w:keepNext/>
              <w:tabs>
                <w:tab w:val="clear" w:pos="720"/>
              </w:tabs>
              <w:ind w:right="58"/>
              <w:jc w:val="center"/>
              <w:rPr>
                <w:sz w:val="16"/>
                <w:szCs w:val="16"/>
              </w:rPr>
            </w:pPr>
            <w:r w:rsidRPr="00C479D0">
              <w:rPr>
                <w:sz w:val="16"/>
                <w:szCs w:val="16"/>
              </w:rPr>
              <w:t>7,092</w:t>
            </w:r>
          </w:p>
        </w:tc>
        <w:tc>
          <w:tcPr>
            <w:tcW w:w="913" w:type="pct"/>
            <w:vAlign w:val="center"/>
          </w:tcPr>
          <w:p w14:paraId="3BB2B7D6" w14:textId="4E9D7152" w:rsidR="00C479D0" w:rsidRPr="00C479D0" w:rsidRDefault="00C479D0" w:rsidP="00C479D0">
            <w:pPr>
              <w:keepNext/>
              <w:tabs>
                <w:tab w:val="clear" w:pos="720"/>
              </w:tabs>
              <w:ind w:right="58"/>
              <w:jc w:val="center"/>
              <w:rPr>
                <w:sz w:val="16"/>
                <w:szCs w:val="16"/>
              </w:rPr>
            </w:pPr>
            <w:r w:rsidRPr="00C479D0">
              <w:rPr>
                <w:sz w:val="16"/>
                <w:szCs w:val="16"/>
              </w:rPr>
              <w:t>4,339</w:t>
            </w:r>
          </w:p>
        </w:tc>
        <w:tc>
          <w:tcPr>
            <w:tcW w:w="826" w:type="pct"/>
            <w:vAlign w:val="center"/>
          </w:tcPr>
          <w:p w14:paraId="5243654E" w14:textId="74F3519A" w:rsidR="00C479D0" w:rsidRPr="00C479D0" w:rsidRDefault="00C479D0" w:rsidP="00C479D0">
            <w:pPr>
              <w:keepNext/>
              <w:tabs>
                <w:tab w:val="clear" w:pos="720"/>
              </w:tabs>
              <w:ind w:right="58"/>
              <w:jc w:val="center"/>
              <w:rPr>
                <w:sz w:val="16"/>
                <w:szCs w:val="16"/>
              </w:rPr>
            </w:pPr>
            <w:r w:rsidRPr="00C479D0">
              <w:rPr>
                <w:sz w:val="16"/>
                <w:szCs w:val="16"/>
              </w:rPr>
              <w:t>56</w:t>
            </w:r>
          </w:p>
        </w:tc>
      </w:tr>
      <w:tr w:rsidR="00C479D0" w:rsidRPr="00C479D0" w14:paraId="10126F7E" w14:textId="77777777" w:rsidTr="004A026F">
        <w:trPr>
          <w:trHeight w:val="255"/>
          <w:jc w:val="center"/>
        </w:trPr>
        <w:tc>
          <w:tcPr>
            <w:tcW w:w="652" w:type="pct"/>
            <w:vMerge/>
            <w:vAlign w:val="center"/>
          </w:tcPr>
          <w:p w14:paraId="2E2E1456" w14:textId="77777777" w:rsidR="00C479D0" w:rsidRPr="00C479D0" w:rsidRDefault="00C479D0" w:rsidP="00C479D0">
            <w:pPr>
              <w:keepNext/>
              <w:rPr>
                <w:sz w:val="16"/>
                <w:szCs w:val="16"/>
              </w:rPr>
            </w:pPr>
          </w:p>
        </w:tc>
        <w:tc>
          <w:tcPr>
            <w:tcW w:w="782" w:type="pct"/>
            <w:vAlign w:val="center"/>
          </w:tcPr>
          <w:p w14:paraId="38CEFB2A" w14:textId="5885115F" w:rsidR="00C479D0" w:rsidRPr="00C479D0" w:rsidRDefault="00C479D0" w:rsidP="00C479D0">
            <w:pPr>
              <w:keepNext/>
              <w:tabs>
                <w:tab w:val="clear" w:pos="720"/>
              </w:tabs>
              <w:ind w:right="58"/>
              <w:jc w:val="center"/>
              <w:rPr>
                <w:sz w:val="16"/>
                <w:szCs w:val="16"/>
              </w:rPr>
            </w:pPr>
            <w:r w:rsidRPr="00C479D0">
              <w:rPr>
                <w:sz w:val="16"/>
                <w:szCs w:val="16"/>
              </w:rPr>
              <w:t>2018</w:t>
            </w:r>
          </w:p>
        </w:tc>
        <w:tc>
          <w:tcPr>
            <w:tcW w:w="913" w:type="pct"/>
            <w:vAlign w:val="center"/>
          </w:tcPr>
          <w:p w14:paraId="77863E84" w14:textId="56C224EE" w:rsidR="00C479D0" w:rsidRPr="00C479D0" w:rsidRDefault="00C479D0" w:rsidP="00C479D0">
            <w:pPr>
              <w:keepNext/>
              <w:tabs>
                <w:tab w:val="clear" w:pos="720"/>
              </w:tabs>
              <w:ind w:right="58"/>
              <w:jc w:val="center"/>
              <w:rPr>
                <w:sz w:val="16"/>
                <w:szCs w:val="16"/>
              </w:rPr>
            </w:pPr>
            <w:r w:rsidRPr="00C479D0">
              <w:rPr>
                <w:sz w:val="16"/>
                <w:szCs w:val="16"/>
              </w:rPr>
              <w:t>2,839</w:t>
            </w:r>
          </w:p>
        </w:tc>
        <w:tc>
          <w:tcPr>
            <w:tcW w:w="913" w:type="pct"/>
            <w:vAlign w:val="center"/>
          </w:tcPr>
          <w:p w14:paraId="741939FF" w14:textId="08B8267B" w:rsidR="00C479D0" w:rsidRPr="00C479D0" w:rsidRDefault="00C479D0" w:rsidP="00C479D0">
            <w:pPr>
              <w:keepNext/>
              <w:tabs>
                <w:tab w:val="clear" w:pos="720"/>
              </w:tabs>
              <w:ind w:right="58"/>
              <w:jc w:val="center"/>
              <w:rPr>
                <w:sz w:val="16"/>
                <w:szCs w:val="16"/>
              </w:rPr>
            </w:pPr>
            <w:r w:rsidRPr="00C479D0">
              <w:rPr>
                <w:sz w:val="16"/>
                <w:szCs w:val="16"/>
              </w:rPr>
              <w:t>7,437</w:t>
            </w:r>
          </w:p>
        </w:tc>
        <w:tc>
          <w:tcPr>
            <w:tcW w:w="913" w:type="pct"/>
            <w:vAlign w:val="center"/>
          </w:tcPr>
          <w:p w14:paraId="06D2E925" w14:textId="3E951007" w:rsidR="00C479D0" w:rsidRPr="00C479D0" w:rsidRDefault="00C479D0" w:rsidP="00C479D0">
            <w:pPr>
              <w:keepNext/>
              <w:tabs>
                <w:tab w:val="clear" w:pos="720"/>
              </w:tabs>
              <w:ind w:right="58"/>
              <w:jc w:val="center"/>
              <w:rPr>
                <w:sz w:val="16"/>
                <w:szCs w:val="16"/>
              </w:rPr>
            </w:pPr>
            <w:r w:rsidRPr="00C479D0">
              <w:rPr>
                <w:sz w:val="16"/>
                <w:szCs w:val="16"/>
              </w:rPr>
              <w:t>4,661</w:t>
            </w:r>
          </w:p>
        </w:tc>
        <w:tc>
          <w:tcPr>
            <w:tcW w:w="826" w:type="pct"/>
            <w:vAlign w:val="center"/>
          </w:tcPr>
          <w:p w14:paraId="6446ED82" w14:textId="1DB2CFF5" w:rsidR="00C479D0" w:rsidRPr="00C479D0" w:rsidRDefault="00C479D0" w:rsidP="00C479D0">
            <w:pPr>
              <w:keepNext/>
              <w:tabs>
                <w:tab w:val="clear" w:pos="720"/>
              </w:tabs>
              <w:ind w:right="58"/>
              <w:jc w:val="center"/>
              <w:rPr>
                <w:sz w:val="16"/>
                <w:szCs w:val="16"/>
              </w:rPr>
            </w:pPr>
            <w:r w:rsidRPr="00C479D0">
              <w:rPr>
                <w:sz w:val="16"/>
                <w:szCs w:val="16"/>
              </w:rPr>
              <w:t>66</w:t>
            </w:r>
          </w:p>
        </w:tc>
      </w:tr>
    </w:tbl>
    <w:p w14:paraId="1B8E18AD" w14:textId="5084E513" w:rsidR="00BB5459" w:rsidRPr="00BB5459" w:rsidRDefault="00BB5459" w:rsidP="005A24A9">
      <w:pPr>
        <w:pStyle w:val="NoteText"/>
        <w:spacing w:before="120"/>
      </w:pPr>
      <w:r w:rsidRPr="00BB5459">
        <w:t>Note:</w:t>
      </w:r>
      <w:r w:rsidR="00C479D0">
        <w:tab/>
      </w:r>
      <w:r w:rsidRPr="00BB5459">
        <w:t>The amounts include those of fruits for processing converted to fresh fruits.</w:t>
      </w:r>
    </w:p>
    <w:p w14:paraId="28F039E2" w14:textId="7C9E9389" w:rsidR="00BB5459" w:rsidRPr="00BB5459" w:rsidRDefault="00BB5459" w:rsidP="004A026F">
      <w:pPr>
        <w:pStyle w:val="Heading2"/>
        <w:keepNext w:val="0"/>
        <w:keepLines w:val="0"/>
        <w:spacing w:before="240"/>
      </w:pPr>
      <w:bookmarkStart w:id="493" w:name="_Toc75882546"/>
      <w:r w:rsidRPr="00BB5459">
        <w:rPr>
          <w:lang w:val="en-US"/>
        </w:rPr>
        <w:t>Farmer's Pension Fund Subsidy</w:t>
      </w:r>
      <w:bookmarkEnd w:id="493"/>
    </w:p>
    <w:p w14:paraId="6CE32F4D" w14:textId="6491C2AE" w:rsidR="00BB5459" w:rsidRPr="00BB5459" w:rsidRDefault="00BB5459" w:rsidP="00CA26BD">
      <w:pPr>
        <w:pStyle w:val="Query"/>
        <w:numPr>
          <w:ilvl w:val="0"/>
          <w:numId w:val="47"/>
        </w:numPr>
      </w:pPr>
      <w:r w:rsidRPr="00BB5459">
        <w:t>Title of the subsidy programme</w:t>
      </w:r>
    </w:p>
    <w:p w14:paraId="629A9B9A" w14:textId="168C977E" w:rsidR="00BB5459" w:rsidRPr="00BB5459" w:rsidRDefault="00BB5459" w:rsidP="001A5FC6">
      <w:pPr>
        <w:spacing w:before="240" w:after="240"/>
      </w:pPr>
      <w:r w:rsidRPr="00BB5459">
        <w:t>Farmer's Pension Fund Subsidy</w:t>
      </w:r>
      <w:r w:rsidR="00C479D0">
        <w:t>.</w:t>
      </w:r>
    </w:p>
    <w:p w14:paraId="01163E3F" w14:textId="3C4DFA6A" w:rsidR="00BB5459" w:rsidRPr="00BB5459" w:rsidRDefault="00BB5459" w:rsidP="00CA26BD">
      <w:pPr>
        <w:pStyle w:val="Query"/>
      </w:pPr>
      <w:r w:rsidRPr="00BB5459">
        <w:t>Period covered by the notification</w:t>
      </w:r>
    </w:p>
    <w:p w14:paraId="4D5EB500" w14:textId="12DFE323" w:rsidR="00BB5459" w:rsidRPr="00BB5459" w:rsidRDefault="00BB5459" w:rsidP="001A5FC6">
      <w:pPr>
        <w:spacing w:before="240" w:after="240"/>
      </w:pPr>
      <w:r w:rsidRPr="00BB5459">
        <w:t>Fiscal year 2018(April 2018</w:t>
      </w:r>
      <w:r w:rsidR="00DD0B74">
        <w:t xml:space="preserve"> - </w:t>
      </w:r>
      <w:r w:rsidRPr="00BB5459">
        <w:t>March 2019) (previous fiscal ye</w:t>
      </w:r>
      <w:r w:rsidR="00C479D0">
        <w:t>a</w:t>
      </w:r>
      <w:r w:rsidRPr="00BB5459">
        <w:t>r)</w:t>
      </w:r>
      <w:r w:rsidR="00C479D0">
        <w:t>.</w:t>
      </w:r>
    </w:p>
    <w:p w14:paraId="1060C0D6" w14:textId="14C1E5BC" w:rsidR="00BB5459" w:rsidRPr="00BB5459" w:rsidRDefault="00BB5459" w:rsidP="005A24A9">
      <w:pPr>
        <w:pStyle w:val="Query"/>
      </w:pPr>
      <w:r w:rsidRPr="00BB5459">
        <w:t>Policy objective and/or purpose of the subsidy</w:t>
      </w:r>
    </w:p>
    <w:p w14:paraId="6AD2806C" w14:textId="6D972021" w:rsidR="00BB5459" w:rsidRPr="00BB5459" w:rsidRDefault="00BB5459" w:rsidP="005A24A9">
      <w:pPr>
        <w:spacing w:before="240" w:after="240"/>
      </w:pPr>
      <w:r w:rsidRPr="00BB5459">
        <w:t>To ensure the income security of self-employed farmers after their retirement and to secure the adequate number of farmers in Japan, by providing the old-age pensions as one of the public pension schemes in Japan.</w:t>
      </w:r>
    </w:p>
    <w:p w14:paraId="0CA704FE" w14:textId="293B8AE2" w:rsidR="00BB5459" w:rsidRPr="00BB5459" w:rsidRDefault="00BB5459" w:rsidP="00CA26BD">
      <w:pPr>
        <w:pStyle w:val="Query"/>
      </w:pPr>
      <w:r w:rsidRPr="00BB5459">
        <w:t>Background and authority for the subsidy</w:t>
      </w:r>
    </w:p>
    <w:p w14:paraId="7E774874" w14:textId="3251429E" w:rsidR="00BB5459" w:rsidRPr="00BB5459" w:rsidRDefault="00BB5459" w:rsidP="001A5FC6">
      <w:pPr>
        <w:spacing w:before="240" w:after="240"/>
      </w:pPr>
      <w:r w:rsidRPr="00BB5459">
        <w:t>Ministry of Agriculture, Forestry and Fisheries</w:t>
      </w:r>
      <w:r w:rsidR="00C479D0">
        <w:t>.</w:t>
      </w:r>
    </w:p>
    <w:p w14:paraId="0D2E5052" w14:textId="33E25A0D" w:rsidR="00BB5459" w:rsidRPr="00BB5459" w:rsidRDefault="00BB5459" w:rsidP="00CA26BD">
      <w:pPr>
        <w:pStyle w:val="Query"/>
      </w:pPr>
      <w:r w:rsidRPr="00BB5459">
        <w:t>Legislation under which it is granted</w:t>
      </w:r>
    </w:p>
    <w:p w14:paraId="44CC0F70" w14:textId="1D85938F" w:rsidR="00BB5459" w:rsidRPr="00BB5459" w:rsidRDefault="00BB5459" w:rsidP="001A5FC6">
      <w:pPr>
        <w:spacing w:before="240" w:after="240"/>
      </w:pPr>
      <w:r w:rsidRPr="00BB5459">
        <w:t>Act on the Farmers Pension Fund, Independent Administrative Agency</w:t>
      </w:r>
      <w:r w:rsidR="00C479D0">
        <w:t>.</w:t>
      </w:r>
    </w:p>
    <w:p w14:paraId="378C2A18" w14:textId="1427E6F3" w:rsidR="00BB5459" w:rsidRPr="00BB5459" w:rsidRDefault="00BB5459" w:rsidP="00CA26BD">
      <w:pPr>
        <w:pStyle w:val="Query"/>
      </w:pPr>
      <w:r w:rsidRPr="00BB5459">
        <w:t>Form of the subsidy (i.e., grant, loan, tax concession, etc.)</w:t>
      </w:r>
    </w:p>
    <w:p w14:paraId="1737B3D0" w14:textId="29D54CC0" w:rsidR="00BB5459" w:rsidRPr="00BB5459" w:rsidRDefault="00BB5459" w:rsidP="001A5FC6">
      <w:pPr>
        <w:spacing w:before="240" w:after="240"/>
      </w:pPr>
      <w:r w:rsidRPr="00BB5459">
        <w:t>Grant</w:t>
      </w:r>
      <w:r w:rsidR="00C479D0">
        <w:t>.</w:t>
      </w:r>
    </w:p>
    <w:p w14:paraId="63CFC13E" w14:textId="46C68005" w:rsidR="00BB5459" w:rsidRPr="00BB5459" w:rsidRDefault="00BB5459" w:rsidP="00CA26BD">
      <w:pPr>
        <w:pStyle w:val="Query"/>
      </w:pPr>
      <w:r w:rsidRPr="00BB5459">
        <w:t>To whom and how the subsidy is provided</w:t>
      </w:r>
    </w:p>
    <w:p w14:paraId="3435585E" w14:textId="482A1B14" w:rsidR="00BB5459" w:rsidRPr="00BB5459" w:rsidRDefault="00BB5459" w:rsidP="001A5FC6">
      <w:pPr>
        <w:spacing w:before="240" w:after="240"/>
      </w:pPr>
      <w:r w:rsidRPr="00BB5459">
        <w:t>Pension is provided for farmers who have paid the premium of the pension and have retired from the farming management totally and permanently.</w:t>
      </w:r>
    </w:p>
    <w:p w14:paraId="78BA8453" w14:textId="41F5D4DD" w:rsidR="00BB5459" w:rsidRPr="00BB5459" w:rsidRDefault="00BB5459" w:rsidP="00CA26BD">
      <w:pPr>
        <w:pStyle w:val="Query"/>
      </w:pPr>
      <w:r w:rsidRPr="00BB5459">
        <w:t>Subsidy per unit, or in cases where this is not possible, the total amount or the annual amount budgeted for that subsidy</w:t>
      </w:r>
    </w:p>
    <w:p w14:paraId="267358AB" w14:textId="4A30EC75" w:rsidR="00BB5459" w:rsidRPr="00BB5459" w:rsidRDefault="00BB5459" w:rsidP="001A5FC6">
      <w:pPr>
        <w:spacing w:before="240" w:after="240"/>
      </w:pPr>
      <w:r w:rsidRPr="00BB5459">
        <w:t xml:space="preserve">FY 2018 </w:t>
      </w:r>
      <w:r w:rsidR="00CA26BD">
        <w:t xml:space="preserve">¥ </w:t>
      </w:r>
      <w:r w:rsidRPr="00BB5459">
        <w:t xml:space="preserve">119,291 million (FY 2017 </w:t>
      </w:r>
      <w:r w:rsidR="00CA26BD">
        <w:t xml:space="preserve">¥ </w:t>
      </w:r>
      <w:r w:rsidRPr="00BB5459">
        <w:t>119,718 million)</w:t>
      </w:r>
      <w:r w:rsidR="00C479D0">
        <w:t>.</w:t>
      </w:r>
    </w:p>
    <w:p w14:paraId="2B84E040" w14:textId="7EEEC1D7" w:rsidR="00BB5459" w:rsidRPr="00BB5459" w:rsidRDefault="00BB5459" w:rsidP="00CA26BD">
      <w:pPr>
        <w:pStyle w:val="Query"/>
      </w:pPr>
      <w:r w:rsidRPr="00BB5459">
        <w:t>Duration of the subsidy and/or any other time limits attached to it</w:t>
      </w:r>
    </w:p>
    <w:p w14:paraId="239BD3A3" w14:textId="288F4354" w:rsidR="00BB5459" w:rsidRPr="00BB5459" w:rsidRDefault="00BB5459" w:rsidP="001A5FC6">
      <w:pPr>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6D0CC336" w14:textId="6E8E24D6" w:rsidR="00BB5459" w:rsidRPr="00BB5459" w:rsidRDefault="00BB5459" w:rsidP="00CA26BD">
      <w:pPr>
        <w:pStyle w:val="Query"/>
      </w:pPr>
      <w:r w:rsidRPr="00BB5459">
        <w:lastRenderedPageBreak/>
        <w:t>Statistical data permitting an assessment of the trade effects of the subsidy</w:t>
      </w:r>
    </w:p>
    <w:p w14:paraId="1DA9EFF2" w14:textId="5E2810F7" w:rsidR="00BB5459" w:rsidRPr="00BB5459" w:rsidRDefault="00BB5459" w:rsidP="001A5FC6">
      <w:pPr>
        <w:spacing w:before="240" w:after="240"/>
        <w:rPr>
          <w:b/>
          <w:lang w:val="en-US"/>
        </w:rPr>
      </w:pPr>
      <w:r w:rsidRPr="00BB5459">
        <w:rPr>
          <w:spacing w:val="-2"/>
          <w:lang w:val="en-US"/>
        </w:rPr>
        <w:t>N.A.</w:t>
      </w:r>
    </w:p>
    <w:p w14:paraId="54660DDB" w14:textId="6A97FD22" w:rsidR="00BB5459" w:rsidRPr="00BB5459" w:rsidRDefault="00BB5459" w:rsidP="004A026F">
      <w:pPr>
        <w:pStyle w:val="Heading2"/>
      </w:pPr>
      <w:bookmarkStart w:id="494" w:name="_Toc75882547"/>
      <w:r w:rsidRPr="00BB5459">
        <w:t>Farming</w:t>
      </w:r>
      <w:r w:rsidRPr="00BB5459">
        <w:rPr>
          <w:spacing w:val="14"/>
        </w:rPr>
        <w:t xml:space="preserve"> </w:t>
      </w:r>
      <w:r w:rsidRPr="00BB5459">
        <w:t>Modernization</w:t>
      </w:r>
      <w:r w:rsidRPr="00BB5459">
        <w:rPr>
          <w:spacing w:val="40"/>
        </w:rPr>
        <w:t xml:space="preserve"> </w:t>
      </w:r>
      <w:r w:rsidRPr="00BB5459">
        <w:t>Fund</w:t>
      </w:r>
      <w:r w:rsidRPr="00BB5459">
        <w:rPr>
          <w:spacing w:val="27"/>
        </w:rPr>
        <w:t xml:space="preserve"> </w:t>
      </w:r>
      <w:r w:rsidRPr="00BB5459">
        <w:t>Interest</w:t>
      </w:r>
      <w:r w:rsidRPr="00BB5459">
        <w:rPr>
          <w:spacing w:val="33"/>
        </w:rPr>
        <w:t xml:space="preserve"> </w:t>
      </w:r>
      <w:r w:rsidRPr="00BB5459">
        <w:t>Subsidy</w:t>
      </w:r>
      <w:bookmarkEnd w:id="494"/>
    </w:p>
    <w:p w14:paraId="6A2E7C86" w14:textId="3788C09D" w:rsidR="00BB5459" w:rsidRPr="00BB5459" w:rsidRDefault="00BB5459" w:rsidP="00CA26BD">
      <w:pPr>
        <w:pStyle w:val="Query"/>
        <w:numPr>
          <w:ilvl w:val="0"/>
          <w:numId w:val="48"/>
        </w:numPr>
      </w:pPr>
      <w:r w:rsidRPr="00BB5459">
        <w:t>Title of the subsidy programme</w:t>
      </w:r>
    </w:p>
    <w:p w14:paraId="146C0516" w14:textId="1D8A8813" w:rsidR="00BB5459" w:rsidRPr="00BB5459" w:rsidRDefault="00BB5459" w:rsidP="001A5FC6">
      <w:pPr>
        <w:spacing w:before="240" w:after="240"/>
        <w:rPr>
          <w:spacing w:val="-2"/>
        </w:rPr>
      </w:pPr>
      <w:r w:rsidRPr="00BB5459">
        <w:t>Farming</w:t>
      </w:r>
      <w:r w:rsidRPr="00BB5459">
        <w:rPr>
          <w:spacing w:val="14"/>
        </w:rPr>
        <w:t xml:space="preserve"> </w:t>
      </w:r>
      <w:r w:rsidRPr="00BB5459">
        <w:t>Modernization</w:t>
      </w:r>
      <w:r w:rsidRPr="00BB5459">
        <w:rPr>
          <w:spacing w:val="40"/>
        </w:rPr>
        <w:t xml:space="preserve"> </w:t>
      </w:r>
      <w:r w:rsidRPr="00BB5459">
        <w:t>Fund</w:t>
      </w:r>
      <w:r w:rsidRPr="00BB5459">
        <w:rPr>
          <w:spacing w:val="27"/>
        </w:rPr>
        <w:t xml:space="preserve"> </w:t>
      </w:r>
      <w:r w:rsidRPr="00BB5459">
        <w:t>Interest</w:t>
      </w:r>
      <w:r w:rsidRPr="00BB5459">
        <w:rPr>
          <w:spacing w:val="33"/>
        </w:rPr>
        <w:t xml:space="preserve"> </w:t>
      </w:r>
      <w:r w:rsidRPr="00BB5459">
        <w:t>Subsidy</w:t>
      </w:r>
      <w:r w:rsidR="0043670E">
        <w:t>.</w:t>
      </w:r>
    </w:p>
    <w:p w14:paraId="5593C2E2" w14:textId="265747A7" w:rsidR="00BB5459" w:rsidRPr="00BB5459" w:rsidRDefault="00BB5459" w:rsidP="00CA26BD">
      <w:pPr>
        <w:pStyle w:val="Query"/>
      </w:pPr>
      <w:r w:rsidRPr="00BB5459">
        <w:t>Period covered by the notification</w:t>
      </w:r>
    </w:p>
    <w:p w14:paraId="20A834CA" w14:textId="7D64A6B5" w:rsidR="00BB5459" w:rsidRPr="00BB5459" w:rsidRDefault="00BB5459" w:rsidP="001A5FC6">
      <w:pPr>
        <w:spacing w:before="240" w:after="240"/>
        <w:rPr>
          <w:spacing w:val="-2"/>
        </w:rPr>
      </w:pPr>
      <w:r w:rsidRPr="00BB5459">
        <w:t>Fiscal</w:t>
      </w:r>
      <w:r w:rsidRPr="00BB5459">
        <w:rPr>
          <w:spacing w:val="23"/>
        </w:rPr>
        <w:t xml:space="preserve"> </w:t>
      </w:r>
      <w:r w:rsidRPr="00BB5459">
        <w:t>year</w:t>
      </w:r>
      <w:r w:rsidRPr="00BB5459">
        <w:rPr>
          <w:spacing w:val="19"/>
        </w:rPr>
        <w:t xml:space="preserve"> </w:t>
      </w:r>
      <w:r w:rsidRPr="00BB5459">
        <w:t>2018</w:t>
      </w:r>
      <w:r w:rsidRPr="00BB5459">
        <w:rPr>
          <w:spacing w:val="22"/>
        </w:rPr>
        <w:t xml:space="preserve"> </w:t>
      </w:r>
      <w:r w:rsidRPr="00BB5459">
        <w:t>(April</w:t>
      </w:r>
      <w:r w:rsidRPr="00BB5459">
        <w:rPr>
          <w:spacing w:val="28"/>
        </w:rPr>
        <w:t xml:space="preserve"> </w:t>
      </w:r>
      <w:r w:rsidRPr="00BB5459">
        <w:t>2018-March</w:t>
      </w:r>
      <w:r w:rsidRPr="00BB5459">
        <w:rPr>
          <w:spacing w:val="35"/>
        </w:rPr>
        <w:t xml:space="preserve"> </w:t>
      </w:r>
      <w:r w:rsidRPr="00BB5459">
        <w:t>2019)</w:t>
      </w:r>
      <w:r w:rsidRPr="00BB5459">
        <w:rPr>
          <w:spacing w:val="14"/>
        </w:rPr>
        <w:t xml:space="preserve"> </w:t>
      </w:r>
      <w:r w:rsidRPr="00BB5459">
        <w:t>(</w:t>
      </w:r>
      <w:r w:rsidRPr="00BB5459">
        <w:rPr>
          <w:spacing w:val="-2"/>
        </w:rPr>
        <w:t>previous fiscal year</w:t>
      </w:r>
      <w:r w:rsidRPr="00BB5459">
        <w:t>)</w:t>
      </w:r>
      <w:r w:rsidR="0043670E">
        <w:t>.</w:t>
      </w:r>
    </w:p>
    <w:p w14:paraId="7D0567F0" w14:textId="011D8655" w:rsidR="00BB5459" w:rsidRPr="00BB5459" w:rsidRDefault="00BB5459" w:rsidP="00CA26BD">
      <w:pPr>
        <w:pStyle w:val="Query"/>
      </w:pPr>
      <w:r w:rsidRPr="00BB5459">
        <w:t>Policy objective and/or purpose of the subsidy</w:t>
      </w:r>
    </w:p>
    <w:p w14:paraId="53716516" w14:textId="77777777" w:rsidR="00BB5459" w:rsidRPr="00BB5459" w:rsidRDefault="00BB5459" w:rsidP="001A5FC6">
      <w:pPr>
        <w:spacing w:before="240" w:after="240"/>
        <w:rPr>
          <w:spacing w:val="-2"/>
        </w:rPr>
      </w:pPr>
      <w:r w:rsidRPr="00BB5459">
        <w:t>The</w:t>
      </w:r>
      <w:r w:rsidRPr="00BB5459">
        <w:rPr>
          <w:spacing w:val="35"/>
        </w:rPr>
        <w:t xml:space="preserve"> </w:t>
      </w:r>
      <w:r w:rsidRPr="00BB5459">
        <w:t>purpose</w:t>
      </w:r>
      <w:r w:rsidRPr="00BB5459">
        <w:rPr>
          <w:spacing w:val="32"/>
        </w:rPr>
        <w:t xml:space="preserve"> </w:t>
      </w:r>
      <w:r w:rsidRPr="00BB5459">
        <w:t>of</w:t>
      </w:r>
      <w:r w:rsidRPr="00BB5459">
        <w:rPr>
          <w:spacing w:val="30"/>
        </w:rPr>
        <w:t xml:space="preserve"> </w:t>
      </w:r>
      <w:r w:rsidRPr="00BB5459">
        <w:t>the</w:t>
      </w:r>
      <w:r w:rsidRPr="00BB5459">
        <w:rPr>
          <w:spacing w:val="37"/>
        </w:rPr>
        <w:t xml:space="preserve"> </w:t>
      </w:r>
      <w:r w:rsidRPr="00BB5459">
        <w:t>programme</w:t>
      </w:r>
      <w:r w:rsidRPr="00BB5459">
        <w:rPr>
          <w:spacing w:val="20"/>
        </w:rPr>
        <w:t xml:space="preserve"> </w:t>
      </w:r>
      <w:r w:rsidRPr="00BB5459">
        <w:t>is</w:t>
      </w:r>
      <w:r w:rsidRPr="00BB5459">
        <w:rPr>
          <w:spacing w:val="29"/>
        </w:rPr>
        <w:t xml:space="preserve"> </w:t>
      </w:r>
      <w:r w:rsidRPr="00BB5459">
        <w:t>to</w:t>
      </w:r>
      <w:r w:rsidRPr="00BB5459">
        <w:rPr>
          <w:spacing w:val="34"/>
        </w:rPr>
        <w:t xml:space="preserve"> </w:t>
      </w:r>
      <w:r w:rsidRPr="00BB5459">
        <w:t>contribute</w:t>
      </w:r>
      <w:r w:rsidRPr="00BB5459">
        <w:rPr>
          <w:spacing w:val="33"/>
        </w:rPr>
        <w:t xml:space="preserve"> </w:t>
      </w:r>
      <w:r w:rsidRPr="00BB5459">
        <w:t>to</w:t>
      </w:r>
      <w:r w:rsidRPr="00BB5459">
        <w:rPr>
          <w:spacing w:val="33"/>
        </w:rPr>
        <w:t xml:space="preserve"> </w:t>
      </w:r>
      <w:r w:rsidRPr="00BB5459">
        <w:t>the</w:t>
      </w:r>
      <w:r w:rsidRPr="00BB5459">
        <w:rPr>
          <w:spacing w:val="45"/>
        </w:rPr>
        <w:t xml:space="preserve"> </w:t>
      </w:r>
      <w:r w:rsidRPr="00BB5459">
        <w:t>introduction</w:t>
      </w:r>
      <w:r w:rsidRPr="00BB5459">
        <w:rPr>
          <w:spacing w:val="9"/>
        </w:rPr>
        <w:t xml:space="preserve"> </w:t>
      </w:r>
      <w:r w:rsidRPr="00BB5459">
        <w:t>of</w:t>
      </w:r>
      <w:r w:rsidRPr="00BB5459">
        <w:rPr>
          <w:spacing w:val="36"/>
        </w:rPr>
        <w:t xml:space="preserve"> </w:t>
      </w:r>
      <w:r w:rsidRPr="00BB5459">
        <w:t>advanced agricultural management</w:t>
      </w:r>
      <w:r w:rsidRPr="00BB5459">
        <w:rPr>
          <w:spacing w:val="5"/>
        </w:rPr>
        <w:t xml:space="preserve"> </w:t>
      </w:r>
      <w:r w:rsidRPr="00BB5459">
        <w:t>for</w:t>
      </w:r>
      <w:r w:rsidRPr="00BB5459">
        <w:rPr>
          <w:spacing w:val="30"/>
        </w:rPr>
        <w:t xml:space="preserve"> </w:t>
      </w:r>
      <w:r w:rsidRPr="00BB5459">
        <w:t>improvement of</w:t>
      </w:r>
      <w:r w:rsidRPr="00BB5459">
        <w:rPr>
          <w:spacing w:val="28"/>
        </w:rPr>
        <w:t xml:space="preserve"> </w:t>
      </w:r>
      <w:r w:rsidRPr="00BB5459">
        <w:rPr>
          <w:spacing w:val="-2"/>
        </w:rPr>
        <w:t>agricultural</w:t>
      </w:r>
      <w:r w:rsidRPr="00BB5459">
        <w:rPr>
          <w:spacing w:val="31"/>
        </w:rPr>
        <w:t xml:space="preserve"> </w:t>
      </w:r>
      <w:r w:rsidRPr="00BB5459">
        <w:rPr>
          <w:spacing w:val="-4"/>
        </w:rPr>
        <w:t>structure.</w:t>
      </w:r>
    </w:p>
    <w:p w14:paraId="6E046552" w14:textId="05D5082F" w:rsidR="00BB5459" w:rsidRPr="00BB5459" w:rsidRDefault="00BB5459" w:rsidP="00CA26BD">
      <w:pPr>
        <w:pStyle w:val="Query"/>
      </w:pPr>
      <w:r w:rsidRPr="00BB5459">
        <w:t>Background and authority for the subsidy</w:t>
      </w:r>
    </w:p>
    <w:p w14:paraId="39AFF8BF" w14:textId="1039D7E8" w:rsidR="00BB5459" w:rsidRPr="00BB5459" w:rsidRDefault="00BB5459" w:rsidP="001A5FC6">
      <w:pPr>
        <w:spacing w:before="240" w:after="240"/>
        <w:rPr>
          <w:spacing w:val="-2"/>
        </w:rPr>
      </w:pPr>
      <w:r w:rsidRPr="00BB5459">
        <w:rPr>
          <w:spacing w:val="-32"/>
        </w:rPr>
        <w:t>M</w:t>
      </w:r>
      <w:r w:rsidRPr="00BB5459">
        <w:t>inistry</w:t>
      </w:r>
      <w:r w:rsidRPr="00BB5459">
        <w:rPr>
          <w:spacing w:val="6"/>
        </w:rPr>
        <w:t xml:space="preserve"> </w:t>
      </w:r>
      <w:r w:rsidRPr="00BB5459">
        <w:t>of</w:t>
      </w:r>
      <w:r w:rsidRPr="00BB5459">
        <w:rPr>
          <w:spacing w:val="-4"/>
        </w:rPr>
        <w:t xml:space="preserve"> </w:t>
      </w:r>
      <w:r w:rsidRPr="00BB5459">
        <w:t>Agric</w:t>
      </w:r>
      <w:r w:rsidRPr="00BB5459">
        <w:rPr>
          <w:spacing w:val="12"/>
        </w:rPr>
        <w:t>u</w:t>
      </w:r>
      <w:r w:rsidRPr="00BB5459">
        <w:rPr>
          <w:spacing w:val="-2"/>
        </w:rPr>
        <w:t>l</w:t>
      </w:r>
      <w:r w:rsidRPr="00BB5459">
        <w:t>ture,</w:t>
      </w:r>
      <w:r w:rsidRPr="00BB5459">
        <w:rPr>
          <w:spacing w:val="10"/>
        </w:rPr>
        <w:t xml:space="preserve"> </w:t>
      </w:r>
      <w:r w:rsidRPr="00BB5459">
        <w:t>Forestry</w:t>
      </w:r>
      <w:r w:rsidRPr="00BB5459">
        <w:rPr>
          <w:spacing w:val="13"/>
        </w:rPr>
        <w:t xml:space="preserve"> </w:t>
      </w:r>
      <w:r w:rsidRPr="00BB5459">
        <w:t>and</w:t>
      </w:r>
      <w:r w:rsidRPr="00BB5459">
        <w:rPr>
          <w:spacing w:val="12"/>
        </w:rPr>
        <w:t xml:space="preserve"> </w:t>
      </w:r>
      <w:r w:rsidRPr="00BB5459">
        <w:t>Fishe</w:t>
      </w:r>
      <w:r w:rsidRPr="00BB5459">
        <w:rPr>
          <w:spacing w:val="7"/>
        </w:rPr>
        <w:t>r</w:t>
      </w:r>
      <w:r w:rsidRPr="00BB5459">
        <w:rPr>
          <w:spacing w:val="-2"/>
        </w:rPr>
        <w:t>i</w:t>
      </w:r>
      <w:r w:rsidRPr="00BB5459">
        <w:t>es</w:t>
      </w:r>
      <w:r w:rsidR="0043670E">
        <w:t>.</w:t>
      </w:r>
    </w:p>
    <w:p w14:paraId="5A929B74" w14:textId="3F5D7E93" w:rsidR="00BB5459" w:rsidRPr="00BB5459" w:rsidRDefault="00BB5459" w:rsidP="005A24A9">
      <w:pPr>
        <w:pStyle w:val="Query"/>
      </w:pPr>
      <w:r w:rsidRPr="00BB5459">
        <w:t>Legislation under which it is granted</w:t>
      </w:r>
    </w:p>
    <w:p w14:paraId="4562965E" w14:textId="64B70A1F" w:rsidR="00BB5459" w:rsidRPr="00BB5459" w:rsidRDefault="00BB5459" w:rsidP="005A24A9">
      <w:pPr>
        <w:spacing w:before="240" w:after="240"/>
        <w:rPr>
          <w:spacing w:val="-2"/>
        </w:rPr>
      </w:pPr>
      <w:r w:rsidRPr="00BB5459">
        <w:t>Agricultural</w:t>
      </w:r>
      <w:r w:rsidRPr="00BB5459">
        <w:rPr>
          <w:spacing w:val="45"/>
        </w:rPr>
        <w:t xml:space="preserve"> </w:t>
      </w:r>
      <w:r w:rsidRPr="00BB5459">
        <w:t>Modernization</w:t>
      </w:r>
      <w:r w:rsidRPr="00BB5459">
        <w:rPr>
          <w:spacing w:val="26"/>
        </w:rPr>
        <w:t xml:space="preserve"> </w:t>
      </w:r>
      <w:r w:rsidRPr="00BB5459">
        <w:t>Fund</w:t>
      </w:r>
      <w:r w:rsidRPr="00BB5459">
        <w:rPr>
          <w:spacing w:val="29"/>
        </w:rPr>
        <w:t xml:space="preserve"> </w:t>
      </w:r>
      <w:r w:rsidRPr="00BB5459">
        <w:t>Act</w:t>
      </w:r>
      <w:r w:rsidR="0043670E">
        <w:t>.</w:t>
      </w:r>
    </w:p>
    <w:p w14:paraId="22E2DA55" w14:textId="725CD7A1" w:rsidR="00BB5459" w:rsidRPr="00BB5459" w:rsidRDefault="00BB5459" w:rsidP="00CA26BD">
      <w:pPr>
        <w:pStyle w:val="Query"/>
      </w:pPr>
      <w:r w:rsidRPr="00BB5459">
        <w:t>Form of the subsidy (i.e., grant, loan, tax concession, etc.)</w:t>
      </w:r>
    </w:p>
    <w:p w14:paraId="73DEA965" w14:textId="39E3FCF6" w:rsidR="00BB5459" w:rsidRPr="00BB5459" w:rsidRDefault="00BB5459" w:rsidP="001A5FC6">
      <w:pPr>
        <w:spacing w:before="240" w:after="240"/>
      </w:pPr>
      <w:r w:rsidRPr="00BB5459">
        <w:t>Grant</w:t>
      </w:r>
      <w:r w:rsidR="0043670E">
        <w:t>.</w:t>
      </w:r>
    </w:p>
    <w:p w14:paraId="143F170C" w14:textId="66D69A13" w:rsidR="00BB5459" w:rsidRPr="00BB5459" w:rsidRDefault="00BB5459" w:rsidP="00CA26BD">
      <w:pPr>
        <w:pStyle w:val="Query"/>
      </w:pPr>
      <w:r w:rsidRPr="00BB5459">
        <w:t>To whom and how the subsidy is provided</w:t>
      </w:r>
    </w:p>
    <w:p w14:paraId="1BA57DBE" w14:textId="77777777" w:rsidR="0043670E" w:rsidRDefault="00BB5459" w:rsidP="0043670E">
      <w:proofErr w:type="gramStart"/>
      <w:r w:rsidRPr="00BB5459">
        <w:t>In</w:t>
      </w:r>
      <w:r w:rsidRPr="00BB5459">
        <w:rPr>
          <w:spacing w:val="17"/>
        </w:rPr>
        <w:t xml:space="preserve"> </w:t>
      </w:r>
      <w:r w:rsidRPr="00BB5459">
        <w:t>order</w:t>
      </w:r>
      <w:r w:rsidRPr="00BB5459">
        <w:rPr>
          <w:spacing w:val="5"/>
        </w:rPr>
        <w:t xml:space="preserve"> </w:t>
      </w:r>
      <w:r w:rsidRPr="00BB5459">
        <w:t>to</w:t>
      </w:r>
      <w:proofErr w:type="gramEnd"/>
      <w:r w:rsidRPr="00BB5459">
        <w:rPr>
          <w:spacing w:val="14"/>
        </w:rPr>
        <w:t xml:space="preserve"> </w:t>
      </w:r>
      <w:r w:rsidRPr="00BB5459">
        <w:t>contribute</w:t>
      </w:r>
      <w:r w:rsidRPr="00BB5459">
        <w:rPr>
          <w:spacing w:val="13"/>
        </w:rPr>
        <w:t xml:space="preserve"> </w:t>
      </w:r>
      <w:r w:rsidRPr="00BB5459">
        <w:t>to</w:t>
      </w:r>
      <w:r w:rsidRPr="00BB5459">
        <w:rPr>
          <w:spacing w:val="14"/>
        </w:rPr>
        <w:t xml:space="preserve"> </w:t>
      </w:r>
      <w:r w:rsidRPr="00BB5459">
        <w:t>facilitate</w:t>
      </w:r>
      <w:r w:rsidRPr="00BB5459">
        <w:rPr>
          <w:spacing w:val="30"/>
        </w:rPr>
        <w:t xml:space="preserve"> </w:t>
      </w:r>
      <w:r w:rsidRPr="00BB5459">
        <w:t>farmers</w:t>
      </w:r>
      <w:r w:rsidRPr="00BB5459">
        <w:rPr>
          <w:spacing w:val="12"/>
        </w:rPr>
        <w:t xml:space="preserve"> </w:t>
      </w:r>
      <w:r w:rsidRPr="00BB5459">
        <w:t>to</w:t>
      </w:r>
      <w:r w:rsidRPr="00BB5459">
        <w:rPr>
          <w:spacing w:val="-3"/>
        </w:rPr>
        <w:t xml:space="preserve"> </w:t>
      </w:r>
      <w:r w:rsidRPr="00BB5459">
        <w:rPr>
          <w:spacing w:val="-5"/>
        </w:rPr>
        <w:t>mak</w:t>
      </w:r>
      <w:r w:rsidRPr="00BB5459">
        <w:rPr>
          <w:spacing w:val="-6"/>
        </w:rPr>
        <w:t>e</w:t>
      </w:r>
      <w:r w:rsidRPr="00BB5459">
        <w:rPr>
          <w:spacing w:val="4"/>
        </w:rPr>
        <w:t xml:space="preserve"> </w:t>
      </w:r>
      <w:r w:rsidRPr="00BB5459">
        <w:t>investments</w:t>
      </w:r>
      <w:r w:rsidRPr="00BB5459">
        <w:rPr>
          <w:spacing w:val="15"/>
        </w:rPr>
        <w:t xml:space="preserve"> </w:t>
      </w:r>
      <w:r w:rsidRPr="00BB5459">
        <w:t>for</w:t>
      </w:r>
      <w:r w:rsidRPr="00BB5459">
        <w:rPr>
          <w:spacing w:val="10"/>
        </w:rPr>
        <w:t xml:space="preserve"> </w:t>
      </w:r>
      <w:r w:rsidRPr="00BB5459">
        <w:t>introducing</w:t>
      </w:r>
      <w:r w:rsidRPr="00BB5459">
        <w:rPr>
          <w:spacing w:val="20"/>
        </w:rPr>
        <w:t xml:space="preserve"> </w:t>
      </w:r>
      <w:r w:rsidRPr="00BB5459">
        <w:t>more</w:t>
      </w:r>
      <w:r w:rsidRPr="00BB5459">
        <w:rPr>
          <w:spacing w:val="12"/>
        </w:rPr>
        <w:t xml:space="preserve"> </w:t>
      </w:r>
      <w:r w:rsidRPr="00BB5459">
        <w:t>advanced</w:t>
      </w:r>
      <w:r w:rsidRPr="00BB5459">
        <w:rPr>
          <w:spacing w:val="23"/>
        </w:rPr>
        <w:t xml:space="preserve"> </w:t>
      </w:r>
      <w:r w:rsidRPr="00BB5459">
        <w:t>agricultural</w:t>
      </w:r>
      <w:r w:rsidRPr="00BB5459">
        <w:rPr>
          <w:spacing w:val="31"/>
        </w:rPr>
        <w:t xml:space="preserve"> </w:t>
      </w:r>
      <w:r w:rsidRPr="00BB5459">
        <w:t>management,</w:t>
      </w:r>
      <w:r w:rsidRPr="00BB5459">
        <w:rPr>
          <w:spacing w:val="16"/>
        </w:rPr>
        <w:t xml:space="preserve"> </w:t>
      </w:r>
      <w:r w:rsidRPr="00BB5459">
        <w:t>the</w:t>
      </w:r>
      <w:r w:rsidRPr="00BB5459">
        <w:rPr>
          <w:spacing w:val="16"/>
        </w:rPr>
        <w:t xml:space="preserve"> </w:t>
      </w:r>
      <w:r w:rsidRPr="00BB5459">
        <w:t>Government</w:t>
      </w:r>
      <w:r w:rsidRPr="00BB5459">
        <w:rPr>
          <w:spacing w:val="30"/>
        </w:rPr>
        <w:t xml:space="preserve"> </w:t>
      </w:r>
      <w:r w:rsidRPr="00BB5459">
        <w:t>provides</w:t>
      </w:r>
      <w:r w:rsidRPr="00BB5459">
        <w:rPr>
          <w:spacing w:val="17"/>
        </w:rPr>
        <w:t xml:space="preserve"> </w:t>
      </w:r>
      <w:r w:rsidRPr="00BB5459">
        <w:t>intere</w:t>
      </w:r>
      <w:r w:rsidRPr="00BB5459">
        <w:rPr>
          <w:spacing w:val="1"/>
        </w:rPr>
        <w:t>s</w:t>
      </w:r>
      <w:r w:rsidRPr="00BB5459">
        <w:t>t</w:t>
      </w:r>
      <w:r w:rsidRPr="00BB5459">
        <w:rPr>
          <w:spacing w:val="4"/>
        </w:rPr>
        <w:t xml:space="preserve"> </w:t>
      </w:r>
      <w:r w:rsidRPr="00BB5459">
        <w:t>subsidy</w:t>
      </w:r>
      <w:r w:rsidRPr="00BB5459">
        <w:rPr>
          <w:spacing w:val="10"/>
        </w:rPr>
        <w:t xml:space="preserve"> </w:t>
      </w:r>
      <w:r w:rsidRPr="00BB5459">
        <w:t>to</w:t>
      </w:r>
      <w:r w:rsidRPr="00BB5459">
        <w:rPr>
          <w:spacing w:val="6"/>
        </w:rPr>
        <w:t xml:space="preserve"> </w:t>
      </w:r>
      <w:r w:rsidRPr="00BB5459">
        <w:t>the</w:t>
      </w:r>
      <w:r w:rsidRPr="00BB5459">
        <w:rPr>
          <w:spacing w:val="-8"/>
        </w:rPr>
        <w:t xml:space="preserve"> </w:t>
      </w:r>
      <w:proofErr w:type="spellStart"/>
      <w:r w:rsidRPr="0043670E">
        <w:t>Nourinchukin</w:t>
      </w:r>
      <w:proofErr w:type="spellEnd"/>
      <w:r w:rsidRPr="0043670E">
        <w:t xml:space="preserve"> Bank</w:t>
      </w:r>
      <w:r w:rsidR="0043670E" w:rsidRPr="0043670E">
        <w:t>.</w:t>
      </w:r>
    </w:p>
    <w:p w14:paraId="2C19A875" w14:textId="00121490" w:rsidR="00BB5459" w:rsidRPr="00BB5459" w:rsidRDefault="00BB5459" w:rsidP="00CA26BD">
      <w:pPr>
        <w:pStyle w:val="Query"/>
      </w:pPr>
      <w:r w:rsidRPr="00BB5459">
        <w:t>Subsidy per unit, or in cases where this is not possible, the total amount or the annual amount budgeted for that subsidy</w:t>
      </w:r>
    </w:p>
    <w:p w14:paraId="6F6061A6" w14:textId="6C86AE5D" w:rsidR="00BB5459" w:rsidRPr="00BB5459" w:rsidRDefault="003C5B95" w:rsidP="001A5FC6">
      <w:pPr>
        <w:spacing w:before="240" w:after="240"/>
      </w:pPr>
      <w:r>
        <w:t xml:space="preserve">FY </w:t>
      </w:r>
      <w:r w:rsidR="00BB5459" w:rsidRPr="00BB5459">
        <w:t>2016</w:t>
      </w:r>
      <w:r w:rsidR="004A026F" w:rsidRPr="00BB5459">
        <w:t xml:space="preserve"> ¥ </w:t>
      </w:r>
      <w:r w:rsidR="00BB5459" w:rsidRPr="00BB5459">
        <w:t>1.0</w:t>
      </w:r>
      <w:r w:rsidR="004A026F">
        <w:t xml:space="preserve"> </w:t>
      </w:r>
      <w:proofErr w:type="gramStart"/>
      <w:r w:rsidR="00BB5459" w:rsidRPr="00BB5459">
        <w:t>million(</w:t>
      </w:r>
      <w:proofErr w:type="gramEnd"/>
      <w:r w:rsidR="004A026F" w:rsidRPr="00BB5459">
        <w:t xml:space="preserve">¥ </w:t>
      </w:r>
      <w:r w:rsidR="00BB5459" w:rsidRPr="00BB5459">
        <w:t>1.0</w:t>
      </w:r>
      <w:r w:rsidR="004A026F">
        <w:t xml:space="preserve"> </w:t>
      </w:r>
      <w:r w:rsidR="00BB5459" w:rsidRPr="00BB5459">
        <w:t>million)</w:t>
      </w:r>
      <w:r w:rsidR="0043670E">
        <w:t>.</w:t>
      </w:r>
    </w:p>
    <w:p w14:paraId="0ECB08CE" w14:textId="140CC5F4" w:rsidR="00BB5459" w:rsidRPr="00BB5459" w:rsidRDefault="00BB5459" w:rsidP="00CA26BD">
      <w:pPr>
        <w:pStyle w:val="Query"/>
      </w:pPr>
      <w:r w:rsidRPr="00BB5459">
        <w:t>Duration of the subsidy and/or any other time limits attached to it</w:t>
      </w:r>
    </w:p>
    <w:p w14:paraId="1E1D778B" w14:textId="40C7CEBD" w:rsidR="00BB5459" w:rsidRPr="00BB5459" w:rsidRDefault="00BB5459" w:rsidP="001A5FC6">
      <w:pPr>
        <w:spacing w:before="240" w:after="240"/>
        <w:rPr>
          <w:spacing w:val="-2"/>
        </w:rPr>
      </w:pPr>
      <w:r w:rsidRPr="00BB5459">
        <w:t>Duration</w:t>
      </w:r>
      <w:r w:rsidRPr="00BB5459">
        <w:rPr>
          <w:spacing w:val="35"/>
        </w:rPr>
        <w:t xml:space="preserve"> </w:t>
      </w:r>
      <w:r w:rsidRPr="00BB5459">
        <w:t>of</w:t>
      </w:r>
      <w:r w:rsidRPr="00BB5459">
        <w:rPr>
          <w:spacing w:val="10"/>
        </w:rPr>
        <w:t xml:space="preserve"> </w:t>
      </w:r>
      <w:r w:rsidRPr="00BB5459">
        <w:t>the</w:t>
      </w:r>
      <w:r w:rsidRPr="00BB5459">
        <w:rPr>
          <w:spacing w:val="19"/>
        </w:rPr>
        <w:t xml:space="preserve"> </w:t>
      </w:r>
      <w:r w:rsidRPr="00BB5459">
        <w:t>subsidy</w:t>
      </w:r>
      <w:r w:rsidRPr="00BB5459">
        <w:rPr>
          <w:spacing w:val="23"/>
        </w:rPr>
        <w:t xml:space="preserve"> </w:t>
      </w:r>
      <w:r w:rsidRPr="00BB5459">
        <w:t>is</w:t>
      </w:r>
      <w:r w:rsidRPr="00BB5459">
        <w:rPr>
          <w:spacing w:val="19"/>
        </w:rPr>
        <w:t xml:space="preserve"> </w:t>
      </w:r>
      <w:r w:rsidRPr="00BB5459">
        <w:t>not</w:t>
      </w:r>
      <w:r w:rsidRPr="00BB5459">
        <w:rPr>
          <w:spacing w:val="27"/>
        </w:rPr>
        <w:t xml:space="preserve"> </w:t>
      </w:r>
      <w:r w:rsidRPr="00BB5459">
        <w:t>clearly</w:t>
      </w:r>
      <w:r w:rsidRPr="00BB5459">
        <w:rPr>
          <w:spacing w:val="27"/>
        </w:rPr>
        <w:t xml:space="preserve"> </w:t>
      </w:r>
      <w:proofErr w:type="gramStart"/>
      <w:r w:rsidRPr="00BB5459">
        <w:t>specified,</w:t>
      </w:r>
      <w:r w:rsidRPr="00BB5459">
        <w:rPr>
          <w:spacing w:val="14"/>
        </w:rPr>
        <w:t xml:space="preserve"> </w:t>
      </w:r>
      <w:r w:rsidRPr="00BB5459">
        <w:rPr>
          <w:spacing w:val="-3"/>
        </w:rPr>
        <w:t>since</w:t>
      </w:r>
      <w:proofErr w:type="gramEnd"/>
      <w:r w:rsidRPr="00BB5459">
        <w:rPr>
          <w:spacing w:val="27"/>
        </w:rPr>
        <w:t xml:space="preserve"> </w:t>
      </w:r>
      <w:r w:rsidRPr="00BB5459">
        <w:t>the</w:t>
      </w:r>
      <w:r w:rsidRPr="00BB5459">
        <w:rPr>
          <w:spacing w:val="19"/>
        </w:rPr>
        <w:t xml:space="preserve"> </w:t>
      </w:r>
      <w:r w:rsidRPr="00BB5459">
        <w:t>subsidy</w:t>
      </w:r>
      <w:r w:rsidRPr="00BB5459">
        <w:rPr>
          <w:spacing w:val="31"/>
        </w:rPr>
        <w:t xml:space="preserve"> </w:t>
      </w:r>
      <w:r w:rsidRPr="00BB5459">
        <w:t>is</w:t>
      </w:r>
      <w:r w:rsidRPr="00BB5459">
        <w:rPr>
          <w:spacing w:val="9"/>
        </w:rPr>
        <w:t xml:space="preserve"> </w:t>
      </w:r>
      <w:r w:rsidRPr="00BB5459">
        <w:t>determined</w:t>
      </w:r>
      <w:r w:rsidRPr="00BB5459">
        <w:rPr>
          <w:spacing w:val="36"/>
        </w:rPr>
        <w:t xml:space="preserve"> </w:t>
      </w:r>
      <w:r w:rsidRPr="00BB5459">
        <w:t>and</w:t>
      </w:r>
      <w:r w:rsidRPr="00BB5459">
        <w:rPr>
          <w:spacing w:val="15"/>
        </w:rPr>
        <w:t xml:space="preserve"> </w:t>
      </w:r>
      <w:r w:rsidRPr="00BB5459">
        <w:t>provided</w:t>
      </w:r>
      <w:r w:rsidRPr="00BB5459">
        <w:rPr>
          <w:spacing w:val="26"/>
          <w:w w:val="99"/>
        </w:rPr>
        <w:t xml:space="preserve"> </w:t>
      </w:r>
      <w:r w:rsidRPr="00BB5459">
        <w:t>on</w:t>
      </w:r>
      <w:r w:rsidRPr="00BB5459">
        <w:rPr>
          <w:spacing w:val="16"/>
        </w:rPr>
        <w:t xml:space="preserve"> </w:t>
      </w:r>
      <w:r w:rsidRPr="00BB5459">
        <w:t>a</w:t>
      </w:r>
      <w:r w:rsidRPr="00BB5459">
        <w:rPr>
          <w:spacing w:val="7"/>
        </w:rPr>
        <w:t xml:space="preserve"> </w:t>
      </w:r>
      <w:r w:rsidRPr="00BB5459">
        <w:t>fiscal</w:t>
      </w:r>
      <w:r w:rsidRPr="00BB5459">
        <w:rPr>
          <w:spacing w:val="11"/>
        </w:rPr>
        <w:t xml:space="preserve"> </w:t>
      </w:r>
      <w:r w:rsidRPr="00BB5459">
        <w:t>year</w:t>
      </w:r>
      <w:r w:rsidRPr="00BB5459">
        <w:rPr>
          <w:spacing w:val="13"/>
        </w:rPr>
        <w:t xml:space="preserve"> </w:t>
      </w:r>
      <w:r w:rsidRPr="00BB5459">
        <w:t>basis</w:t>
      </w:r>
      <w:r w:rsidR="0043670E">
        <w:t>.</w:t>
      </w:r>
    </w:p>
    <w:p w14:paraId="1FC957BC" w14:textId="2A169ECB" w:rsidR="00BB5459" w:rsidRPr="00BB5459" w:rsidRDefault="00BB5459" w:rsidP="00CA26BD">
      <w:pPr>
        <w:pStyle w:val="Query"/>
      </w:pPr>
      <w:r w:rsidRPr="00BB5459">
        <w:t>Statistical data permitting an assessment of the trade effects of the subsidy</w:t>
      </w:r>
    </w:p>
    <w:p w14:paraId="0A3787AA" w14:textId="40D69C60" w:rsidR="00BB5459" w:rsidRPr="00BB5459" w:rsidRDefault="00BB5459" w:rsidP="004A026F">
      <w:pPr>
        <w:spacing w:before="240" w:after="240"/>
        <w:rPr>
          <w:b/>
          <w:lang w:val="en-US"/>
        </w:rPr>
      </w:pPr>
      <w:r w:rsidRPr="00BB5459">
        <w:t>N.A.</w:t>
      </w:r>
    </w:p>
    <w:p w14:paraId="60114587" w14:textId="56F7E8DD" w:rsidR="00BB5459" w:rsidRPr="00BB5459" w:rsidRDefault="00BB5459" w:rsidP="004A026F">
      <w:pPr>
        <w:pStyle w:val="Heading2"/>
      </w:pPr>
      <w:bookmarkStart w:id="495" w:name="_Toc75882548"/>
      <w:r w:rsidRPr="00BB5459">
        <w:t>Japan Finance Corporation Subsidy</w:t>
      </w:r>
      <w:bookmarkEnd w:id="495"/>
    </w:p>
    <w:p w14:paraId="09D5E7D1" w14:textId="43956ED7" w:rsidR="00BB5459" w:rsidRPr="00BB5459" w:rsidRDefault="00BB5459" w:rsidP="00CA26BD">
      <w:pPr>
        <w:pStyle w:val="Query"/>
        <w:numPr>
          <w:ilvl w:val="0"/>
          <w:numId w:val="49"/>
        </w:numPr>
      </w:pPr>
      <w:r w:rsidRPr="00BB5459">
        <w:t>Title of the subsidy programme</w:t>
      </w:r>
    </w:p>
    <w:p w14:paraId="6E2AFA37" w14:textId="30253570" w:rsidR="00BB5459" w:rsidRPr="00BB5459" w:rsidRDefault="00BB5459" w:rsidP="001A5FC6">
      <w:pPr>
        <w:spacing w:before="240" w:after="240"/>
      </w:pPr>
      <w:r w:rsidRPr="00BB5459">
        <w:t>Japan Finance Corporation Subsidy</w:t>
      </w:r>
      <w:r w:rsidR="0043670E">
        <w:t>.</w:t>
      </w:r>
    </w:p>
    <w:p w14:paraId="56E8887F" w14:textId="0AC627A6" w:rsidR="00BB5459" w:rsidRPr="00BB5459" w:rsidRDefault="00BB5459" w:rsidP="005A24A9">
      <w:pPr>
        <w:pStyle w:val="Query"/>
        <w:keepNext/>
      </w:pPr>
      <w:r w:rsidRPr="00BB5459">
        <w:lastRenderedPageBreak/>
        <w:t>Period covered by the notification</w:t>
      </w:r>
    </w:p>
    <w:p w14:paraId="31C9500C" w14:textId="4EA0A79D" w:rsidR="00BB5459" w:rsidRPr="00BB5459" w:rsidRDefault="0043670E" w:rsidP="005A24A9">
      <w:pPr>
        <w:keepNext/>
        <w:spacing w:before="240" w:after="240"/>
      </w:pPr>
      <w:r>
        <w:t>F</w:t>
      </w:r>
      <w:r w:rsidR="00BB5459" w:rsidRPr="00BB5459">
        <w:t>iscal year 2018(April 2018-March 2019) (</w:t>
      </w:r>
      <w:r w:rsidR="00BB5459" w:rsidRPr="00BB5459">
        <w:rPr>
          <w:spacing w:val="-2"/>
        </w:rPr>
        <w:t>previous fiscal year</w:t>
      </w:r>
      <w:r w:rsidR="00BB5459" w:rsidRPr="00BB5459">
        <w:t>)</w:t>
      </w:r>
      <w:r>
        <w:t>.</w:t>
      </w:r>
    </w:p>
    <w:p w14:paraId="03BD2D9C" w14:textId="691787D3" w:rsidR="00BB5459" w:rsidRPr="00BB5459" w:rsidRDefault="00BB5459" w:rsidP="00CA26BD">
      <w:pPr>
        <w:pStyle w:val="Query"/>
      </w:pPr>
      <w:r w:rsidRPr="00BB5459">
        <w:t>Policy objective and/or purpose of the subsidy</w:t>
      </w:r>
    </w:p>
    <w:p w14:paraId="0B8B5A58" w14:textId="46C2927A" w:rsidR="00BB5459" w:rsidRPr="00BB5459" w:rsidRDefault="00BB5459" w:rsidP="001A5FC6">
      <w:pPr>
        <w:spacing w:before="240" w:after="240"/>
      </w:pPr>
      <w:r w:rsidRPr="00BB5459">
        <w:t>The purpose of the programme is to contribute to the improvement of agricultural structure.</w:t>
      </w:r>
    </w:p>
    <w:p w14:paraId="64327B27" w14:textId="0B2CE59E" w:rsidR="00BB5459" w:rsidRPr="00BB5459" w:rsidRDefault="00BB5459" w:rsidP="00CA26BD">
      <w:pPr>
        <w:pStyle w:val="Query"/>
      </w:pPr>
      <w:r w:rsidRPr="00BB5459">
        <w:t>Background and authority for the subsidy</w:t>
      </w:r>
    </w:p>
    <w:p w14:paraId="7FAB6A98" w14:textId="25887DF1" w:rsidR="00BB5459" w:rsidRPr="00BB5459" w:rsidRDefault="00BB5459" w:rsidP="00F724C8">
      <w:pPr>
        <w:spacing w:before="240" w:after="240"/>
      </w:pPr>
      <w:r w:rsidRPr="00BB5459">
        <w:t>Ministry of Agriculture, Forestry and Fisheries</w:t>
      </w:r>
      <w:r w:rsidR="00133B5D">
        <w:t>.</w:t>
      </w:r>
    </w:p>
    <w:p w14:paraId="27B5239A" w14:textId="7F7654EC" w:rsidR="00BB5459" w:rsidRPr="00BB5459" w:rsidRDefault="00BB5459" w:rsidP="00CA26BD">
      <w:pPr>
        <w:pStyle w:val="Query"/>
      </w:pPr>
      <w:r w:rsidRPr="00BB5459">
        <w:t>Legislation under which it is granted</w:t>
      </w:r>
    </w:p>
    <w:p w14:paraId="6B238A68" w14:textId="79A4E874" w:rsidR="00BB5459" w:rsidRPr="00BB5459" w:rsidRDefault="00BB5459" w:rsidP="00133B5D">
      <w:r w:rsidRPr="00BB5459">
        <w:t>Japan Finance Corporation Act</w:t>
      </w:r>
      <w:r w:rsidR="00133B5D">
        <w:t>.</w:t>
      </w:r>
    </w:p>
    <w:p w14:paraId="4D81B237" w14:textId="46769AC2" w:rsidR="00BB5459" w:rsidRPr="00BB5459" w:rsidRDefault="00BB5459" w:rsidP="00133B5D">
      <w:r w:rsidRPr="00BB5459">
        <w:t>Agricultural Improvement Fund Act</w:t>
      </w:r>
      <w:r w:rsidR="00133B5D">
        <w:t>.</w:t>
      </w:r>
    </w:p>
    <w:p w14:paraId="039EBA55" w14:textId="7B381A94" w:rsidR="00BB5459" w:rsidRPr="00BB5459" w:rsidRDefault="00BB5459" w:rsidP="00133B5D">
      <w:r w:rsidRPr="00BB5459">
        <w:t>Agricultural Management Framework Reinforcement Act</w:t>
      </w:r>
      <w:r w:rsidR="00133B5D">
        <w:t>.</w:t>
      </w:r>
    </w:p>
    <w:p w14:paraId="04BF67B2" w14:textId="7528C776" w:rsidR="00BB5459" w:rsidRPr="00BB5459" w:rsidRDefault="00BB5459" w:rsidP="00CA26BD">
      <w:pPr>
        <w:pStyle w:val="Query"/>
      </w:pPr>
      <w:r w:rsidRPr="00BB5459">
        <w:t>Form of the subsidy (i.e., grant, loan, tax concession, etc.)</w:t>
      </w:r>
    </w:p>
    <w:p w14:paraId="3DF9C080" w14:textId="120D6E16" w:rsidR="00BB5459" w:rsidRPr="00BB5459" w:rsidRDefault="00BB5459" w:rsidP="001A5FC6">
      <w:pPr>
        <w:spacing w:before="240" w:after="240"/>
      </w:pPr>
      <w:r w:rsidRPr="00BB5459">
        <w:t>Grant</w:t>
      </w:r>
      <w:r w:rsidR="00133B5D">
        <w:t>.</w:t>
      </w:r>
    </w:p>
    <w:p w14:paraId="02BBE3AB" w14:textId="22A739B4" w:rsidR="00BB5459" w:rsidRPr="00BB5459" w:rsidRDefault="00BB5459" w:rsidP="005A24A9">
      <w:pPr>
        <w:pStyle w:val="Query"/>
      </w:pPr>
      <w:r w:rsidRPr="00BB5459">
        <w:t>To whom and how the subsidy is provided</w:t>
      </w:r>
    </w:p>
    <w:p w14:paraId="7D19D682" w14:textId="045D7042" w:rsidR="00BB5459" w:rsidRPr="00BB5459" w:rsidRDefault="00BB5459" w:rsidP="005A24A9">
      <w:pPr>
        <w:spacing w:before="240" w:after="240"/>
      </w:pPr>
      <w:r w:rsidRPr="00BB5459">
        <w:t xml:space="preserve">This subsidy is provided to the Japan Finance Corporation, which furnishes farmers with a long-term loan at preferred rate in order to improve agricultural structure including land improvement, acquisition of </w:t>
      </w:r>
      <w:proofErr w:type="gramStart"/>
      <w:r w:rsidRPr="00BB5459">
        <w:t>farm land</w:t>
      </w:r>
      <w:proofErr w:type="gramEnd"/>
      <w:r w:rsidRPr="00BB5459">
        <w:t xml:space="preserve"> and agricultural mechanization.</w:t>
      </w:r>
    </w:p>
    <w:p w14:paraId="3C8A6F9F" w14:textId="6BABBBDD" w:rsidR="00BB5459" w:rsidRPr="00BB5459" w:rsidRDefault="00BB5459" w:rsidP="00CA26BD">
      <w:pPr>
        <w:pStyle w:val="Query"/>
      </w:pPr>
      <w:r w:rsidRPr="00BB5459">
        <w:t>Subsidy per unit, or in cases where this is not possible, the total amount or the annual amount budgeted for that subsidy</w:t>
      </w:r>
    </w:p>
    <w:p w14:paraId="25E90121" w14:textId="217802B6" w:rsidR="00BB5459" w:rsidRPr="00BB5459" w:rsidRDefault="00BB5459" w:rsidP="001A5FC6">
      <w:pPr>
        <w:spacing w:before="240" w:after="240"/>
      </w:pPr>
      <w:r w:rsidRPr="00BB5459">
        <w:t>FY 2018 ¥ 0</w:t>
      </w:r>
      <w:r w:rsidR="004A026F">
        <w:t xml:space="preserve"> </w:t>
      </w:r>
      <w:r w:rsidRPr="00BB5459">
        <w:t>million (¥ 0</w:t>
      </w:r>
      <w:r w:rsidR="004A026F">
        <w:t xml:space="preserve"> </w:t>
      </w:r>
      <w:r w:rsidRPr="00BB5459">
        <w:t>million)</w:t>
      </w:r>
      <w:r w:rsidR="00133B5D">
        <w:t>.</w:t>
      </w:r>
    </w:p>
    <w:p w14:paraId="180A9D06" w14:textId="478F2CFA" w:rsidR="00BB5459" w:rsidRPr="00BB5459" w:rsidRDefault="00BB5459" w:rsidP="00CA26BD">
      <w:pPr>
        <w:pStyle w:val="Query"/>
      </w:pPr>
      <w:r w:rsidRPr="00BB5459">
        <w:t>Duration of the subsidy and/or any other time limits attached to it</w:t>
      </w:r>
    </w:p>
    <w:p w14:paraId="6A36C006" w14:textId="5ABD4F81" w:rsidR="00BB5459" w:rsidRPr="00BB5459" w:rsidRDefault="00BB5459" w:rsidP="001A5FC6">
      <w:pPr>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0FFA6FEC" w14:textId="1C37DBB2" w:rsidR="00BB5459" w:rsidRPr="00BB5459" w:rsidRDefault="00BB5459" w:rsidP="00CA26BD">
      <w:pPr>
        <w:pStyle w:val="Query"/>
      </w:pPr>
      <w:r w:rsidRPr="00BB5459">
        <w:t>Statistical data permitting an assessment of the trade effects of the subsidy</w:t>
      </w:r>
    </w:p>
    <w:p w14:paraId="15A4785E" w14:textId="1B7A5A9F" w:rsidR="00BB5459" w:rsidRPr="00BB5459" w:rsidRDefault="00BB5459" w:rsidP="001A5FC6">
      <w:pPr>
        <w:spacing w:before="240" w:after="240"/>
      </w:pPr>
      <w:r w:rsidRPr="00BB5459">
        <w:t>N.A.</w:t>
      </w:r>
    </w:p>
    <w:p w14:paraId="485FA733" w14:textId="695461B0" w:rsidR="00BB5459" w:rsidRPr="00BB5459" w:rsidRDefault="00BB5459" w:rsidP="004A026F">
      <w:pPr>
        <w:pStyle w:val="Heading2"/>
      </w:pPr>
      <w:bookmarkStart w:id="496" w:name="_Toc75882549"/>
      <w:r w:rsidRPr="00BB5459">
        <w:t xml:space="preserve">Programs for </w:t>
      </w:r>
      <w:r w:rsidR="004A026F">
        <w:t>D</w:t>
      </w:r>
      <w:r w:rsidRPr="00BB5459">
        <w:t xml:space="preserve">evelopment and </w:t>
      </w:r>
      <w:r w:rsidR="004A026F">
        <w:t>A</w:t>
      </w:r>
      <w:r w:rsidRPr="00BB5459">
        <w:t xml:space="preserve">daptation of </w:t>
      </w:r>
      <w:r w:rsidR="004A026F">
        <w:t>N</w:t>
      </w:r>
      <w:r w:rsidRPr="00BB5459">
        <w:t xml:space="preserve">ew </w:t>
      </w:r>
      <w:r w:rsidR="004A026F">
        <w:t>T</w:t>
      </w:r>
      <w:r w:rsidRPr="00BB5459">
        <w:t xml:space="preserve">echnologies and </w:t>
      </w:r>
      <w:r w:rsidR="004A026F">
        <w:t>C</w:t>
      </w:r>
      <w:r w:rsidRPr="00BB5459">
        <w:t xml:space="preserve">onservation of </w:t>
      </w:r>
      <w:r w:rsidR="004A026F">
        <w:t>F</w:t>
      </w:r>
      <w:r w:rsidRPr="00BB5459">
        <w:t xml:space="preserve">ishing </w:t>
      </w:r>
      <w:r w:rsidR="004A026F">
        <w:t>G</w:t>
      </w:r>
      <w:r w:rsidRPr="00BB5459">
        <w:t>rounds</w:t>
      </w:r>
      <w:bookmarkEnd w:id="496"/>
    </w:p>
    <w:p w14:paraId="064CB0D5" w14:textId="1537ECE1" w:rsidR="00BB5459" w:rsidRPr="00BB5459" w:rsidRDefault="00BB5459" w:rsidP="00CA26BD">
      <w:pPr>
        <w:pStyle w:val="Query"/>
        <w:numPr>
          <w:ilvl w:val="0"/>
          <w:numId w:val="50"/>
        </w:numPr>
      </w:pPr>
      <w:r w:rsidRPr="00BB5459">
        <w:t>Title of the subsidy programme</w:t>
      </w:r>
    </w:p>
    <w:p w14:paraId="7BD1C426" w14:textId="67B62991" w:rsidR="00BB5459" w:rsidRPr="00BB5459" w:rsidRDefault="00BB5459" w:rsidP="001A5FC6">
      <w:pPr>
        <w:spacing w:before="240" w:after="240"/>
      </w:pPr>
      <w:r w:rsidRPr="00BB5459">
        <w:t xml:space="preserve">Programs for development and adaptation of new technologies and </w:t>
      </w:r>
      <w:bookmarkStart w:id="497" w:name="_Hlk70501409"/>
      <w:r w:rsidRPr="00BB5459">
        <w:t>conservation of fishing grounds</w:t>
      </w:r>
      <w:bookmarkEnd w:id="497"/>
      <w:r w:rsidR="00133B5D">
        <w:t>.</w:t>
      </w:r>
    </w:p>
    <w:p w14:paraId="05AB2EEF" w14:textId="372FDCAA" w:rsidR="00BB5459" w:rsidRPr="00BB5459" w:rsidRDefault="00BB5459" w:rsidP="00CA26BD">
      <w:pPr>
        <w:pStyle w:val="Query"/>
      </w:pPr>
      <w:r w:rsidRPr="00BB5459">
        <w:t>Period covered by the notification</w:t>
      </w:r>
    </w:p>
    <w:p w14:paraId="53C7A380" w14:textId="6B659639" w:rsidR="00BB5459" w:rsidRPr="00BB5459" w:rsidRDefault="00BB5459" w:rsidP="001A5FC6">
      <w:pPr>
        <w:spacing w:before="240" w:after="240"/>
      </w:pPr>
      <w:r w:rsidRPr="00BB5459">
        <w:t>Fiscal year 2019 (April 2019 to March 2020) (previous fiscal year)</w:t>
      </w:r>
      <w:r w:rsidR="00133B5D">
        <w:t>.</w:t>
      </w:r>
    </w:p>
    <w:p w14:paraId="7FD494D5" w14:textId="4E4235CA" w:rsidR="00BB5459" w:rsidRPr="00BB5459" w:rsidRDefault="00BB5459" w:rsidP="00CA26BD">
      <w:pPr>
        <w:pStyle w:val="Query"/>
      </w:pPr>
      <w:r w:rsidRPr="00BB5459">
        <w:t>Policy objective and/or purpose of the subsidy</w:t>
      </w:r>
    </w:p>
    <w:p w14:paraId="615A4F40" w14:textId="5D16755A" w:rsidR="00BB5459" w:rsidRPr="00BB5459" w:rsidRDefault="00BB5459" w:rsidP="001A5FC6">
      <w:pPr>
        <w:spacing w:before="240" w:after="240"/>
      </w:pPr>
      <w:r w:rsidRPr="00BB5459">
        <w:t>The objective of the programme is to support fishermen and their organizations to conserve fishing grounds and mitigate damages by harmful marine species, using new technologies.</w:t>
      </w:r>
    </w:p>
    <w:p w14:paraId="55EA6480" w14:textId="3FD4FDE5" w:rsidR="00BB5459" w:rsidRPr="00BB5459" w:rsidRDefault="00BB5459" w:rsidP="00CA26BD">
      <w:pPr>
        <w:pStyle w:val="Query"/>
      </w:pPr>
      <w:r w:rsidRPr="00BB5459">
        <w:lastRenderedPageBreak/>
        <w:t>Background and authority for the subsidy</w:t>
      </w:r>
    </w:p>
    <w:p w14:paraId="527336AB" w14:textId="513C2565" w:rsidR="00BB5459" w:rsidRPr="00BB5459" w:rsidRDefault="00BB5459" w:rsidP="001A5FC6">
      <w:pPr>
        <w:spacing w:before="240" w:after="240"/>
      </w:pPr>
      <w:r w:rsidRPr="00BB5459">
        <w:t>Ministry of Agriculture, Forestry and Fisheries</w:t>
      </w:r>
      <w:r w:rsidR="00133B5D">
        <w:t>.</w:t>
      </w:r>
    </w:p>
    <w:p w14:paraId="4224B92C" w14:textId="341BBCBB" w:rsidR="00BB5459" w:rsidRPr="00BB5459" w:rsidRDefault="00BB5459" w:rsidP="00CA26BD">
      <w:pPr>
        <w:pStyle w:val="Query"/>
      </w:pPr>
      <w:r w:rsidRPr="00BB5459">
        <w:t>Legislation under which it is granted</w:t>
      </w:r>
    </w:p>
    <w:p w14:paraId="63E03BAE" w14:textId="2F181A7A" w:rsidR="00BB5459" w:rsidRPr="00BB5459" w:rsidRDefault="00BB5459" w:rsidP="001A5FC6">
      <w:pPr>
        <w:spacing w:before="240" w:after="240"/>
      </w:pPr>
      <w:r w:rsidRPr="00BB5459">
        <w:t>None (Assistance by budget)</w:t>
      </w:r>
      <w:r w:rsidR="00133B5D">
        <w:t>.</w:t>
      </w:r>
    </w:p>
    <w:p w14:paraId="3D2337B2" w14:textId="13165F1C" w:rsidR="00BB5459" w:rsidRPr="00BB5459" w:rsidRDefault="00BB5459" w:rsidP="00CA26BD">
      <w:pPr>
        <w:pStyle w:val="Query"/>
      </w:pPr>
      <w:r w:rsidRPr="00BB5459">
        <w:t>Form of the subsidy (i.e., grant, loan, tax concession, etc.)</w:t>
      </w:r>
    </w:p>
    <w:p w14:paraId="0B1C6D33" w14:textId="1744D56A" w:rsidR="00BB5459" w:rsidRPr="00BB5459" w:rsidRDefault="00BB5459" w:rsidP="00F724C8">
      <w:pPr>
        <w:spacing w:before="240" w:after="240"/>
      </w:pPr>
      <w:r w:rsidRPr="00BB5459">
        <w:t>Grants, etc.</w:t>
      </w:r>
    </w:p>
    <w:p w14:paraId="02875FCB" w14:textId="5EB503E7" w:rsidR="00BB5459" w:rsidRPr="00BB5459" w:rsidRDefault="00BB5459" w:rsidP="00CA26BD">
      <w:pPr>
        <w:pStyle w:val="Query"/>
      </w:pPr>
      <w:r w:rsidRPr="00BB5459">
        <w:t>To whom and how the subsidy is provided</w:t>
      </w:r>
    </w:p>
    <w:p w14:paraId="1E72A42C" w14:textId="43F30FE1" w:rsidR="00BB5459" w:rsidRPr="00BB5459" w:rsidRDefault="00BB5459" w:rsidP="001A5FC6">
      <w:pPr>
        <w:spacing w:before="240" w:after="240"/>
      </w:pPr>
      <w:r w:rsidRPr="00BB5459">
        <w:t>According to the schemes of the programme, financial support is provided to fishermen and their organizations.</w:t>
      </w:r>
    </w:p>
    <w:p w14:paraId="3847D8CA" w14:textId="61EF7165" w:rsidR="00BB5459" w:rsidRPr="00BB5459" w:rsidRDefault="00BB5459" w:rsidP="00CA26BD">
      <w:pPr>
        <w:pStyle w:val="Query"/>
      </w:pPr>
      <w:r w:rsidRPr="00BB5459">
        <w:t>Amount of the subsidy</w:t>
      </w:r>
    </w:p>
    <w:p w14:paraId="41968A43" w14:textId="67C74262" w:rsidR="00BB5459" w:rsidRPr="00BB5459" w:rsidRDefault="00BB5459" w:rsidP="001A5FC6">
      <w:pPr>
        <w:spacing w:before="240" w:after="240"/>
      </w:pPr>
      <w:r w:rsidRPr="00BB5459">
        <w:t xml:space="preserve">FY 2019 </w:t>
      </w:r>
      <w:r w:rsidR="00CA26BD">
        <w:t xml:space="preserve">¥ </w:t>
      </w:r>
      <w:r w:rsidRPr="00BB5459">
        <w:t>3,588 million (</w:t>
      </w:r>
      <w:r w:rsidR="003C5B95">
        <w:t xml:space="preserve">FY </w:t>
      </w:r>
      <w:r w:rsidRPr="00BB5459">
        <w:t xml:space="preserve">2018 </w:t>
      </w:r>
      <w:r w:rsidR="00CA26BD">
        <w:t xml:space="preserve">¥ </w:t>
      </w:r>
      <w:r w:rsidRPr="00BB5459">
        <w:t>3,170 million)</w:t>
      </w:r>
      <w:r w:rsidR="00133B5D">
        <w:t>.</w:t>
      </w:r>
    </w:p>
    <w:p w14:paraId="6F6DFA1B" w14:textId="5C521502" w:rsidR="00BB5459" w:rsidRPr="00BB5459" w:rsidRDefault="00BB5459" w:rsidP="004A026F">
      <w:pPr>
        <w:pStyle w:val="Query"/>
        <w:keepNext/>
      </w:pPr>
      <w:r w:rsidRPr="00BB5459">
        <w:t>Duration of the subsidy and/or any other time-limits attached to it</w:t>
      </w:r>
    </w:p>
    <w:p w14:paraId="2D25A883" w14:textId="77777777" w:rsidR="00BB5459" w:rsidRPr="00BB5459" w:rsidRDefault="00BB5459" w:rsidP="004A026F">
      <w:pPr>
        <w:keepNext/>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5B60F733" w14:textId="422653ED" w:rsidR="00BB5459" w:rsidRPr="00BB5459" w:rsidRDefault="00BB5459" w:rsidP="00CA26BD">
      <w:pPr>
        <w:pStyle w:val="Query"/>
        <w:rPr>
          <w:lang w:val="en-US"/>
        </w:rPr>
      </w:pPr>
      <w:r w:rsidRPr="00BB5459">
        <w:t>Statistical data permitting an assessment of the trade effects of the subsidy</w:t>
      </w:r>
    </w:p>
    <w:p w14:paraId="1AAF3D78" w14:textId="77777777" w:rsidR="00BB5459" w:rsidRPr="00BB5459" w:rsidRDefault="00BB5459" w:rsidP="001A5FC6">
      <w:pPr>
        <w:spacing w:before="240" w:after="240"/>
        <w:rPr>
          <w:lang w:val="en-US"/>
        </w:rPr>
      </w:pPr>
      <w:r w:rsidRPr="00BB5459">
        <w:rPr>
          <w:lang w:val="en-US"/>
        </w:rPr>
        <w:t>N.A.</w:t>
      </w:r>
    </w:p>
    <w:p w14:paraId="54ABC198" w14:textId="12679182" w:rsidR="00BB5459" w:rsidRPr="00BB5459" w:rsidRDefault="00BB5459" w:rsidP="004A026F">
      <w:pPr>
        <w:pStyle w:val="Heading2"/>
      </w:pPr>
      <w:bookmarkStart w:id="498" w:name="_Toc75882550"/>
      <w:r w:rsidRPr="00BB5459">
        <w:t xml:space="preserve">Support for </w:t>
      </w:r>
      <w:r w:rsidR="004A026F">
        <w:t>E</w:t>
      </w:r>
      <w:r w:rsidRPr="00BB5459">
        <w:t xml:space="preserve">stablishment of </w:t>
      </w:r>
      <w:r w:rsidR="004A026F">
        <w:t>E</w:t>
      </w:r>
      <w:r w:rsidRPr="00BB5459">
        <w:t xml:space="preserve">nvironmentally and </w:t>
      </w:r>
      <w:r w:rsidR="004A026F">
        <w:t>E</w:t>
      </w:r>
      <w:r w:rsidRPr="00BB5459">
        <w:t xml:space="preserve">conomically </w:t>
      </w:r>
      <w:r w:rsidR="004A026F">
        <w:t>S</w:t>
      </w:r>
      <w:r w:rsidRPr="00BB5459">
        <w:t xml:space="preserve">ustainable </w:t>
      </w:r>
      <w:r w:rsidR="004A026F">
        <w:t>F</w:t>
      </w:r>
      <w:r w:rsidRPr="00BB5459">
        <w:t>isheries</w:t>
      </w:r>
      <w:bookmarkEnd w:id="498"/>
    </w:p>
    <w:p w14:paraId="0A1B41A8" w14:textId="3B7A88CB" w:rsidR="00BB5459" w:rsidRPr="00BB5459" w:rsidRDefault="00BB5459" w:rsidP="00CA26BD">
      <w:pPr>
        <w:pStyle w:val="Query"/>
        <w:numPr>
          <w:ilvl w:val="0"/>
          <w:numId w:val="51"/>
        </w:numPr>
      </w:pPr>
      <w:r w:rsidRPr="00BB5459">
        <w:t>Title of the subsidy programme</w:t>
      </w:r>
    </w:p>
    <w:p w14:paraId="256BAB8E" w14:textId="4EC0A33B" w:rsidR="00BB5459" w:rsidRPr="00BB5459" w:rsidRDefault="00BB5459" w:rsidP="001A5FC6">
      <w:pPr>
        <w:spacing w:before="240" w:after="240"/>
        <w:rPr>
          <w:highlight w:val="yellow"/>
        </w:rPr>
      </w:pPr>
      <w:r w:rsidRPr="00BB5459">
        <w:t>Support for establishment of environmentally and economically sustainable fisheries</w:t>
      </w:r>
      <w:r w:rsidR="00133B5D">
        <w:t>.</w:t>
      </w:r>
    </w:p>
    <w:p w14:paraId="77B64F5C" w14:textId="38DE3375" w:rsidR="00BB5459" w:rsidRPr="00BB5459" w:rsidRDefault="00BB5459" w:rsidP="00CA26BD">
      <w:pPr>
        <w:pStyle w:val="Query"/>
      </w:pPr>
      <w:r w:rsidRPr="00BB5459">
        <w:t>Period covered by the notification</w:t>
      </w:r>
    </w:p>
    <w:p w14:paraId="711686F2" w14:textId="35DE1160" w:rsidR="00BB5459" w:rsidRPr="00BB5459" w:rsidRDefault="00BB5459" w:rsidP="001A5FC6">
      <w:pPr>
        <w:spacing w:before="240" w:after="240"/>
      </w:pPr>
      <w:r w:rsidRPr="00BB5459">
        <w:t>Fiscal year 2019 (April 2019 to March 2020) (previous fiscal year)</w:t>
      </w:r>
      <w:r w:rsidR="00133B5D">
        <w:t>.</w:t>
      </w:r>
    </w:p>
    <w:p w14:paraId="2D7C0AF6" w14:textId="0BB763EB" w:rsidR="00BB5459" w:rsidRPr="00BB5459" w:rsidRDefault="00BB5459" w:rsidP="00CA26BD">
      <w:pPr>
        <w:pStyle w:val="Query"/>
      </w:pPr>
      <w:r w:rsidRPr="00BB5459">
        <w:t>Policy objective and/or purpose of the subsidy</w:t>
      </w:r>
    </w:p>
    <w:p w14:paraId="19BE5E57" w14:textId="77777777" w:rsidR="00BB5459" w:rsidRPr="00BB5459" w:rsidRDefault="00BB5459" w:rsidP="001A5FC6">
      <w:pPr>
        <w:spacing w:before="240" w:after="240"/>
      </w:pPr>
      <w:r w:rsidRPr="00BB5459">
        <w:t>The objective of the programme is to enable fishermen and their organizations to conduct sustainable fishing practices, thereby establishing environmentally and economically sustainable fisheries. Such supports include the mitigation of damages on fishermen by natural and economic disasters, and promotion of structural reform of fisheries sectors.</w:t>
      </w:r>
    </w:p>
    <w:p w14:paraId="3735DEF6" w14:textId="1580EA3E" w:rsidR="00BB5459" w:rsidRPr="00BB5459" w:rsidRDefault="00BB5459" w:rsidP="001A5FC6">
      <w:pPr>
        <w:spacing w:before="240" w:after="240"/>
      </w:pPr>
      <w:r w:rsidRPr="00BB5459">
        <w:t>Fishermen and their organizations are required to develop and implement their own resource management plans such as time/area closure, restrictions on catches and fishing gear in line with the Resource Management Guidelines established by the national and prefectural governments, in order to be eligible to this program.</w:t>
      </w:r>
    </w:p>
    <w:p w14:paraId="1C549961" w14:textId="77777777" w:rsidR="00BB5459" w:rsidRPr="00BB5459" w:rsidRDefault="00BB5459" w:rsidP="001A5FC6">
      <w:pPr>
        <w:spacing w:before="240" w:after="240"/>
      </w:pPr>
      <w:r w:rsidRPr="00BB5459">
        <w:t xml:space="preserve">Fishing permit and license systems are combined with this program </w:t>
      </w:r>
      <w:proofErr w:type="gramStart"/>
      <w:r w:rsidRPr="00BB5459">
        <w:t>in order to</w:t>
      </w:r>
      <w:proofErr w:type="gramEnd"/>
      <w:r w:rsidRPr="00BB5459">
        <w:t xml:space="preserve"> ensure not increase the overall fishing capacity.</w:t>
      </w:r>
    </w:p>
    <w:p w14:paraId="5A41E08C" w14:textId="6F69392F" w:rsidR="00BB5459" w:rsidRPr="00BB5459" w:rsidRDefault="00BB5459" w:rsidP="005A24A9">
      <w:pPr>
        <w:pStyle w:val="Query"/>
        <w:keepNext/>
      </w:pPr>
      <w:r w:rsidRPr="00BB5459">
        <w:lastRenderedPageBreak/>
        <w:t>Background and authority for the subsidy</w:t>
      </w:r>
    </w:p>
    <w:p w14:paraId="1D0AFCCE" w14:textId="17BA77E4" w:rsidR="00BB5459" w:rsidRPr="00BB5459" w:rsidRDefault="00BB5459" w:rsidP="005A24A9">
      <w:pPr>
        <w:keepNext/>
        <w:spacing w:before="240" w:after="240"/>
      </w:pPr>
      <w:r w:rsidRPr="00BB5459">
        <w:t>Ministry of Agriculture, Forestry and Fisheries</w:t>
      </w:r>
      <w:r w:rsidR="00133B5D">
        <w:t>.</w:t>
      </w:r>
    </w:p>
    <w:p w14:paraId="5FDFEDC0" w14:textId="52FA8949" w:rsidR="00BB5459" w:rsidRPr="00BB5459" w:rsidRDefault="00BB5459" w:rsidP="00CA26BD">
      <w:pPr>
        <w:pStyle w:val="Query"/>
      </w:pPr>
      <w:r w:rsidRPr="00BB5459">
        <w:t>Legislation under which it is granted</w:t>
      </w:r>
    </w:p>
    <w:p w14:paraId="13BA3E1D" w14:textId="4E5F3310" w:rsidR="00BB5459" w:rsidRPr="00BB5459" w:rsidRDefault="00BB5459" w:rsidP="001A5FC6">
      <w:pPr>
        <w:spacing w:before="240" w:after="240"/>
      </w:pPr>
      <w:r w:rsidRPr="00BB5459">
        <w:t>None (Assistance by budget)</w:t>
      </w:r>
      <w:r w:rsidR="00133B5D">
        <w:t>.</w:t>
      </w:r>
    </w:p>
    <w:p w14:paraId="3AE9E204" w14:textId="6E281918" w:rsidR="00BB5459" w:rsidRPr="00BB5459" w:rsidRDefault="00BB5459" w:rsidP="00CA26BD">
      <w:pPr>
        <w:pStyle w:val="Query"/>
      </w:pPr>
      <w:r w:rsidRPr="00BB5459">
        <w:t>Form of the subsidy (i.e., grant, loan, tax concession, etc.)</w:t>
      </w:r>
    </w:p>
    <w:p w14:paraId="39908666" w14:textId="135799C5" w:rsidR="00BB5459" w:rsidRPr="00BB5459" w:rsidRDefault="00BB5459" w:rsidP="001A5FC6">
      <w:pPr>
        <w:spacing w:before="240" w:after="240"/>
      </w:pPr>
      <w:r w:rsidRPr="00BB5459">
        <w:t>Grants etc.</w:t>
      </w:r>
    </w:p>
    <w:p w14:paraId="014ACDD3" w14:textId="05A48E73" w:rsidR="00BB5459" w:rsidRPr="00BB5459" w:rsidRDefault="00BB5459" w:rsidP="00CA26BD">
      <w:pPr>
        <w:pStyle w:val="Query"/>
      </w:pPr>
      <w:r w:rsidRPr="00BB5459">
        <w:t>To whom and how the subsidy is provided</w:t>
      </w:r>
    </w:p>
    <w:p w14:paraId="2DC6C37D" w14:textId="744D608E" w:rsidR="00BB5459" w:rsidRPr="00BB5459" w:rsidRDefault="00133B5D" w:rsidP="001A5FC6">
      <w:pPr>
        <w:spacing w:before="240" w:after="240"/>
      </w:pPr>
      <w:r>
        <w:t>A</w:t>
      </w:r>
      <w:r w:rsidR="00BB5459" w:rsidRPr="00BB5459">
        <w:t>ccording to the schemes of the programme, financial support is provided to fishermen and other organizations.</w:t>
      </w:r>
    </w:p>
    <w:p w14:paraId="4D724170" w14:textId="281D307E" w:rsidR="00BB5459" w:rsidRPr="00BB5459" w:rsidRDefault="00BB5459" w:rsidP="00CA26BD">
      <w:pPr>
        <w:pStyle w:val="Query"/>
      </w:pPr>
      <w:r w:rsidRPr="00BB5459">
        <w:t>Amount of the subsidy</w:t>
      </w:r>
    </w:p>
    <w:p w14:paraId="031E8A28" w14:textId="60E0695E" w:rsidR="00BB5459" w:rsidRPr="00BB5459" w:rsidRDefault="00133B5D" w:rsidP="001A5FC6">
      <w:pPr>
        <w:spacing w:before="240" w:after="240"/>
      </w:pPr>
      <w:r>
        <w:t>F</w:t>
      </w:r>
      <w:r w:rsidR="00BB5459" w:rsidRPr="00BB5459">
        <w:t xml:space="preserve">Y 2019 </w:t>
      </w:r>
      <w:r w:rsidR="00CA26BD">
        <w:t xml:space="preserve">¥ </w:t>
      </w:r>
      <w:r w:rsidR="00BB5459" w:rsidRPr="00BB5459">
        <w:t>74,552 million (</w:t>
      </w:r>
      <w:r w:rsidR="003C5B95">
        <w:t xml:space="preserve">FY </w:t>
      </w:r>
      <w:r w:rsidR="00BB5459" w:rsidRPr="00BB5459">
        <w:t xml:space="preserve">2018 </w:t>
      </w:r>
      <w:r w:rsidR="00CA26BD">
        <w:t xml:space="preserve">¥ </w:t>
      </w:r>
      <w:r w:rsidR="00BB5459" w:rsidRPr="00BB5459">
        <w:t>54,017 million)</w:t>
      </w:r>
      <w:r>
        <w:t>.</w:t>
      </w:r>
    </w:p>
    <w:p w14:paraId="2E3F69F6" w14:textId="4E0CA263" w:rsidR="00BB5459" w:rsidRPr="00BB5459" w:rsidRDefault="00BB5459" w:rsidP="005A24A9">
      <w:pPr>
        <w:pStyle w:val="Query"/>
      </w:pPr>
      <w:r w:rsidRPr="00BB5459">
        <w:t>Duration of the subsidy and/or any other time-limits attached to it</w:t>
      </w:r>
    </w:p>
    <w:p w14:paraId="50809E42" w14:textId="77777777" w:rsidR="00BB5459" w:rsidRPr="00BB5459" w:rsidRDefault="00BB5459" w:rsidP="005A24A9">
      <w:pPr>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5FDF466C" w14:textId="03B11C8F" w:rsidR="00BB5459" w:rsidRPr="00BB5459" w:rsidRDefault="00BB5459" w:rsidP="005A24A9">
      <w:pPr>
        <w:pStyle w:val="Query"/>
      </w:pPr>
      <w:r w:rsidRPr="00BB5459">
        <w:t>Statistical data permitting an assessment of the trade effects of the subsidy</w:t>
      </w:r>
    </w:p>
    <w:p w14:paraId="77F166BB" w14:textId="0AB88147" w:rsidR="001A5FC6" w:rsidRDefault="00BB5459" w:rsidP="005A24A9">
      <w:pPr>
        <w:spacing w:before="240" w:after="240"/>
        <w:rPr>
          <w:lang w:val="en-US"/>
        </w:rPr>
      </w:pPr>
      <w:r w:rsidRPr="00BB5459">
        <w:rPr>
          <w:lang w:val="en-US"/>
        </w:rPr>
        <w:t>N.A.</w:t>
      </w:r>
    </w:p>
    <w:p w14:paraId="1C46D60F" w14:textId="198DD43D" w:rsidR="00BB5459" w:rsidRPr="00BB5459" w:rsidRDefault="00BB5459" w:rsidP="005A24A9">
      <w:pPr>
        <w:pStyle w:val="Heading2"/>
        <w:keepNext w:val="0"/>
        <w:keepLines w:val="0"/>
        <w:rPr>
          <w:lang w:val="en-US"/>
        </w:rPr>
      </w:pPr>
      <w:bookmarkStart w:id="499" w:name="_Toc75882551"/>
      <w:r w:rsidRPr="00BB5459">
        <w:t xml:space="preserve">Promotion for </w:t>
      </w:r>
      <w:r w:rsidR="004A026F">
        <w:t>R</w:t>
      </w:r>
      <w:r w:rsidRPr="00BB5459">
        <w:t xml:space="preserve">egional </w:t>
      </w:r>
      <w:r w:rsidR="004A026F">
        <w:t>D</w:t>
      </w:r>
      <w:r w:rsidRPr="00BB5459">
        <w:t xml:space="preserve">evelopment </w:t>
      </w:r>
      <w:r w:rsidR="004A026F">
        <w:t>T</w:t>
      </w:r>
      <w:r w:rsidRPr="00BB5459">
        <w:t xml:space="preserve">hrough </w:t>
      </w:r>
      <w:r w:rsidR="004A026F">
        <w:t>F</w:t>
      </w:r>
      <w:r w:rsidRPr="00BB5459">
        <w:t>isheries</w:t>
      </w:r>
      <w:bookmarkEnd w:id="499"/>
    </w:p>
    <w:p w14:paraId="51B5FF4D" w14:textId="6B2490E9" w:rsidR="00BB5459" w:rsidRPr="00BB5459" w:rsidRDefault="00BB5459" w:rsidP="00CA26BD">
      <w:pPr>
        <w:pStyle w:val="Query"/>
        <w:numPr>
          <w:ilvl w:val="0"/>
          <w:numId w:val="52"/>
        </w:numPr>
      </w:pPr>
      <w:r w:rsidRPr="00BB5459">
        <w:t>Title of the subsidy programme</w:t>
      </w:r>
    </w:p>
    <w:p w14:paraId="5B6E825E" w14:textId="39B10C46" w:rsidR="00BB5459" w:rsidRPr="00BB5459" w:rsidRDefault="00BB5459" w:rsidP="001A5FC6">
      <w:pPr>
        <w:spacing w:before="240" w:after="240"/>
      </w:pPr>
      <w:r w:rsidRPr="00BB5459">
        <w:t>Promotion for regional development through fisheries</w:t>
      </w:r>
      <w:r w:rsidR="00E75FDA">
        <w:t>.</w:t>
      </w:r>
    </w:p>
    <w:p w14:paraId="5172DDBC" w14:textId="3D416696" w:rsidR="00BB5459" w:rsidRPr="00BB5459" w:rsidRDefault="00BB5459" w:rsidP="00CA26BD">
      <w:pPr>
        <w:pStyle w:val="Query"/>
      </w:pPr>
      <w:r w:rsidRPr="00BB5459">
        <w:t>Period covered by the notification</w:t>
      </w:r>
    </w:p>
    <w:p w14:paraId="36CD9A01" w14:textId="2EF75519" w:rsidR="00BB5459" w:rsidRPr="00BB5459" w:rsidRDefault="00BB5459" w:rsidP="001A5FC6">
      <w:pPr>
        <w:spacing w:before="240" w:after="240"/>
      </w:pPr>
      <w:r w:rsidRPr="00BB5459">
        <w:t>Fiscal year 2019 (April 2019 to March 2020) (previous fiscal year)</w:t>
      </w:r>
      <w:r w:rsidR="00E75FDA">
        <w:t>.</w:t>
      </w:r>
    </w:p>
    <w:p w14:paraId="12B4602C" w14:textId="39BC2E4D" w:rsidR="00BB5459" w:rsidRPr="00BB5459" w:rsidRDefault="00BB5459" w:rsidP="00CA26BD">
      <w:pPr>
        <w:pStyle w:val="Query"/>
      </w:pPr>
      <w:r w:rsidRPr="00BB5459">
        <w:t>Policy objective and/or purpose of the subsidy</w:t>
      </w:r>
    </w:p>
    <w:p w14:paraId="4A3D8E78" w14:textId="77777777" w:rsidR="00BB5459" w:rsidRPr="00BB5459" w:rsidRDefault="00BB5459" w:rsidP="001A5FC6">
      <w:pPr>
        <w:spacing w:before="240" w:after="240"/>
      </w:pPr>
      <w:r w:rsidRPr="00BB5459">
        <w:t>The objective of the programme is to promote regional development by supporting fishermen and their organizations to conduct on-site fisheries related activities such as national border surveillance, revitalization of fishing communities in remote islands, and recruitment and settlement of new fishermen.</w:t>
      </w:r>
    </w:p>
    <w:p w14:paraId="35FF9FAC" w14:textId="7B9CF3D6" w:rsidR="00BB5459" w:rsidRPr="00BB5459" w:rsidRDefault="00BB5459" w:rsidP="00CA26BD">
      <w:pPr>
        <w:pStyle w:val="Query"/>
      </w:pPr>
      <w:r w:rsidRPr="00BB5459">
        <w:t>Background and authority for the subsidy</w:t>
      </w:r>
    </w:p>
    <w:p w14:paraId="702F58E5" w14:textId="65A6CE6F" w:rsidR="00BB5459" w:rsidRPr="00BB5459" w:rsidRDefault="00BB5459" w:rsidP="001A5FC6">
      <w:pPr>
        <w:spacing w:before="240" w:after="240"/>
      </w:pPr>
      <w:r w:rsidRPr="00BB5459">
        <w:t>Ministry of Agriculture, Forestry and Fisheries</w:t>
      </w:r>
      <w:r w:rsidR="00E75FDA">
        <w:t>.</w:t>
      </w:r>
    </w:p>
    <w:p w14:paraId="30545203" w14:textId="11E08E43" w:rsidR="00BB5459" w:rsidRPr="00BB5459" w:rsidRDefault="00BB5459" w:rsidP="00CA26BD">
      <w:pPr>
        <w:pStyle w:val="Query"/>
      </w:pPr>
      <w:r w:rsidRPr="00BB5459">
        <w:t>Legislation under which it is granted</w:t>
      </w:r>
    </w:p>
    <w:p w14:paraId="46A175F0" w14:textId="154F30DD" w:rsidR="00BB5459" w:rsidRPr="00BB5459" w:rsidRDefault="00BB5459" w:rsidP="001A5FC6">
      <w:pPr>
        <w:spacing w:before="240" w:after="240"/>
      </w:pPr>
      <w:r w:rsidRPr="00BB5459">
        <w:t>None (Assistance by budget)</w:t>
      </w:r>
      <w:r w:rsidR="00E75FDA">
        <w:t>.</w:t>
      </w:r>
    </w:p>
    <w:p w14:paraId="2E7142A8" w14:textId="6CB725EC" w:rsidR="00BB5459" w:rsidRPr="00BB5459" w:rsidRDefault="00BB5459" w:rsidP="00CA26BD">
      <w:pPr>
        <w:pStyle w:val="Query"/>
      </w:pPr>
      <w:r w:rsidRPr="00BB5459">
        <w:t>Form of the subsidy (i.e., grant, loan, tax concession, etc.)</w:t>
      </w:r>
    </w:p>
    <w:p w14:paraId="4A16E8AB" w14:textId="4936C904" w:rsidR="00BB5459" w:rsidRPr="00BB5459" w:rsidRDefault="00BB5459" w:rsidP="001A5FC6">
      <w:pPr>
        <w:spacing w:before="240" w:after="240"/>
      </w:pPr>
      <w:r w:rsidRPr="00BB5459">
        <w:t>Grants etc.</w:t>
      </w:r>
    </w:p>
    <w:p w14:paraId="5C124447" w14:textId="612E0644" w:rsidR="00BB5459" w:rsidRPr="00BB5459" w:rsidRDefault="00BB5459" w:rsidP="00CA26BD">
      <w:pPr>
        <w:pStyle w:val="Query"/>
      </w:pPr>
      <w:r w:rsidRPr="00BB5459">
        <w:lastRenderedPageBreak/>
        <w:t>To whom and how the subsidy is provided</w:t>
      </w:r>
    </w:p>
    <w:p w14:paraId="43D2469D" w14:textId="3DB35A7C" w:rsidR="00BB5459" w:rsidRPr="00BB5459" w:rsidRDefault="00BB5459" w:rsidP="001A5FC6">
      <w:pPr>
        <w:spacing w:before="240" w:after="240"/>
      </w:pPr>
      <w:r w:rsidRPr="00BB5459">
        <w:t>According to the schemes of the programme, financial support is provided to fishermen and their organizations.</w:t>
      </w:r>
    </w:p>
    <w:p w14:paraId="1363F075" w14:textId="34E27F56" w:rsidR="00BB5459" w:rsidRPr="00BB5459" w:rsidRDefault="00BB5459" w:rsidP="00CA26BD">
      <w:pPr>
        <w:pStyle w:val="Query"/>
      </w:pPr>
      <w:r w:rsidRPr="00BB5459">
        <w:t>Amount of the subsidy</w:t>
      </w:r>
    </w:p>
    <w:p w14:paraId="06157126" w14:textId="088BDB51" w:rsidR="00BB5459" w:rsidRPr="00BB5459" w:rsidRDefault="00BB5459" w:rsidP="001A5FC6">
      <w:pPr>
        <w:spacing w:before="240" w:after="240"/>
      </w:pPr>
      <w:r w:rsidRPr="00BB5459">
        <w:t xml:space="preserve">FY 2019 </w:t>
      </w:r>
      <w:r w:rsidR="00CA26BD">
        <w:t xml:space="preserve">¥ </w:t>
      </w:r>
      <w:r w:rsidRPr="00BB5459">
        <w:t>10,985 million (</w:t>
      </w:r>
      <w:r w:rsidR="003C5B95">
        <w:t xml:space="preserve">FY </w:t>
      </w:r>
      <w:r w:rsidRPr="00BB5459">
        <w:t xml:space="preserve">2018 </w:t>
      </w:r>
      <w:r w:rsidR="00CA26BD">
        <w:t xml:space="preserve">¥ </w:t>
      </w:r>
      <w:r w:rsidRPr="00BB5459">
        <w:t>9,085 million)</w:t>
      </w:r>
      <w:r w:rsidR="00E75FDA">
        <w:t>.</w:t>
      </w:r>
    </w:p>
    <w:p w14:paraId="16D5FC85" w14:textId="51EA1FB0" w:rsidR="00BB5459" w:rsidRPr="00BB5459" w:rsidRDefault="00BB5459" w:rsidP="00CA26BD">
      <w:pPr>
        <w:pStyle w:val="Query"/>
      </w:pPr>
      <w:r w:rsidRPr="00BB5459">
        <w:t>Duration of the subsidy and/or any other time-limits attached to it</w:t>
      </w:r>
    </w:p>
    <w:p w14:paraId="3C760559" w14:textId="77777777" w:rsidR="00BB5459" w:rsidRPr="00BB5459" w:rsidRDefault="00BB5459" w:rsidP="00F724C8">
      <w:pPr>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2AF81355" w14:textId="071CEFB6" w:rsidR="00BB5459" w:rsidRPr="00BB5459" w:rsidRDefault="00BB5459" w:rsidP="00CA26BD">
      <w:pPr>
        <w:pStyle w:val="Query"/>
        <w:rPr>
          <w:lang w:val="en-US"/>
        </w:rPr>
      </w:pPr>
      <w:r w:rsidRPr="00BB5459">
        <w:t>Statistical data permitting an assessment of the trade effects of the subsidy</w:t>
      </w:r>
    </w:p>
    <w:p w14:paraId="4CBCED97" w14:textId="7C24BD01" w:rsidR="00BB5459" w:rsidRPr="00BB5459" w:rsidRDefault="00BB5459" w:rsidP="001A5FC6">
      <w:pPr>
        <w:spacing w:before="240" w:after="240"/>
        <w:rPr>
          <w:lang w:val="en-US"/>
        </w:rPr>
      </w:pPr>
      <w:r w:rsidRPr="00BB5459">
        <w:rPr>
          <w:lang w:val="en-US"/>
        </w:rPr>
        <w:t>N.A.</w:t>
      </w:r>
    </w:p>
    <w:p w14:paraId="06F38576" w14:textId="4C67C477" w:rsidR="00BB5459" w:rsidRPr="00BB5459" w:rsidRDefault="00BB5459" w:rsidP="004A026F">
      <w:pPr>
        <w:pStyle w:val="Heading2"/>
      </w:pPr>
      <w:bookmarkStart w:id="500" w:name="_Toc75882552"/>
      <w:r w:rsidRPr="00BB5459">
        <w:t xml:space="preserve">Support for </w:t>
      </w:r>
      <w:r w:rsidR="00AE204C">
        <w:t>A</w:t>
      </w:r>
      <w:r w:rsidRPr="00BB5459">
        <w:t>quaculture,</w:t>
      </w:r>
      <w:r w:rsidR="00AE204C">
        <w:t xml:space="preserve"> I</w:t>
      </w:r>
      <w:r w:rsidRPr="00BB5459">
        <w:t xml:space="preserve">nland </w:t>
      </w:r>
      <w:r w:rsidR="00AE204C">
        <w:t>F</w:t>
      </w:r>
      <w:r w:rsidRPr="00BB5459">
        <w:t xml:space="preserve">isheries and </w:t>
      </w:r>
      <w:r w:rsidR="00AE204C">
        <w:t>F</w:t>
      </w:r>
      <w:r w:rsidRPr="00BB5459">
        <w:t xml:space="preserve">ish </w:t>
      </w:r>
      <w:r w:rsidR="00AE204C">
        <w:t>S</w:t>
      </w:r>
      <w:r w:rsidRPr="00BB5459">
        <w:t xml:space="preserve">tock </w:t>
      </w:r>
      <w:r w:rsidR="00AE204C">
        <w:t>E</w:t>
      </w:r>
      <w:r w:rsidRPr="00BB5459">
        <w:t>nhancement</w:t>
      </w:r>
      <w:bookmarkEnd w:id="500"/>
    </w:p>
    <w:p w14:paraId="72A95667" w14:textId="4E98291E" w:rsidR="00BB5459" w:rsidRPr="00BB5459" w:rsidRDefault="00BB5459" w:rsidP="004A026F">
      <w:pPr>
        <w:pStyle w:val="Query"/>
        <w:keepNext/>
        <w:keepLines/>
        <w:numPr>
          <w:ilvl w:val="0"/>
          <w:numId w:val="53"/>
        </w:numPr>
      </w:pPr>
      <w:r w:rsidRPr="00BB5459">
        <w:t>Title of the subsidy programme</w:t>
      </w:r>
    </w:p>
    <w:p w14:paraId="617CA90F" w14:textId="39953287" w:rsidR="00BB5459" w:rsidRPr="00BB5459" w:rsidRDefault="00BB5459" w:rsidP="001A5FC6">
      <w:pPr>
        <w:spacing w:before="240" w:after="240"/>
      </w:pPr>
      <w:r w:rsidRPr="00BB5459">
        <w:t xml:space="preserve">Support for aquaculture, inland </w:t>
      </w:r>
      <w:proofErr w:type="gramStart"/>
      <w:r w:rsidRPr="00BB5459">
        <w:t>fisheries</w:t>
      </w:r>
      <w:proofErr w:type="gramEnd"/>
      <w:r w:rsidRPr="00BB5459">
        <w:t xml:space="preserve"> and fish stock enhancement</w:t>
      </w:r>
      <w:r w:rsidR="00E75FDA">
        <w:t>.</w:t>
      </w:r>
    </w:p>
    <w:p w14:paraId="583D4B10" w14:textId="1237F033" w:rsidR="00BB5459" w:rsidRPr="00BB5459" w:rsidRDefault="00BB5459" w:rsidP="00CA26BD">
      <w:pPr>
        <w:pStyle w:val="Query"/>
      </w:pPr>
      <w:r w:rsidRPr="00BB5459">
        <w:t>Period covered by the notification</w:t>
      </w:r>
    </w:p>
    <w:p w14:paraId="3109F885" w14:textId="2203AFDF" w:rsidR="00BB5459" w:rsidRPr="00BB5459" w:rsidRDefault="00BB5459" w:rsidP="001A5FC6">
      <w:pPr>
        <w:spacing w:before="240" w:after="240"/>
      </w:pPr>
      <w:r w:rsidRPr="00BB5459">
        <w:t>Fiscal year 2019 (April 2019 to March 2020) (previous fiscal year)</w:t>
      </w:r>
      <w:r w:rsidR="00E75FDA">
        <w:t>.</w:t>
      </w:r>
    </w:p>
    <w:p w14:paraId="397A45FD" w14:textId="528AE7A4" w:rsidR="00BB5459" w:rsidRPr="00BB5459" w:rsidRDefault="00BB5459" w:rsidP="00CA26BD">
      <w:pPr>
        <w:pStyle w:val="Query"/>
      </w:pPr>
      <w:r w:rsidRPr="00BB5459">
        <w:t>Policy objective and/or purpose of the subsidy</w:t>
      </w:r>
    </w:p>
    <w:p w14:paraId="63A09C66" w14:textId="77777777" w:rsidR="00BB5459" w:rsidRPr="00BB5459" w:rsidRDefault="00BB5459" w:rsidP="001A5FC6">
      <w:pPr>
        <w:spacing w:before="240" w:after="240"/>
      </w:pPr>
      <w:r w:rsidRPr="00BB5459">
        <w:t>The objective of the programme is to support aquaculture and inland fisheries, and to promote fish stock enhancement.</w:t>
      </w:r>
    </w:p>
    <w:p w14:paraId="53EA7FA5" w14:textId="1D208809" w:rsidR="00BB5459" w:rsidRPr="00BB5459" w:rsidRDefault="00BB5459" w:rsidP="00CA26BD">
      <w:pPr>
        <w:pStyle w:val="Query"/>
      </w:pPr>
      <w:r w:rsidRPr="00BB5459">
        <w:t>Background and authority for the subsidy</w:t>
      </w:r>
    </w:p>
    <w:p w14:paraId="4FC0459D" w14:textId="5FB6C5ED" w:rsidR="00BB5459" w:rsidRPr="00BB5459" w:rsidRDefault="00BB5459" w:rsidP="001A5FC6">
      <w:pPr>
        <w:spacing w:before="240" w:after="240"/>
      </w:pPr>
      <w:r w:rsidRPr="00BB5459">
        <w:t>Ministry of Agriculture, Forestry and Fisheries</w:t>
      </w:r>
      <w:r w:rsidR="00E75FDA">
        <w:t>.</w:t>
      </w:r>
    </w:p>
    <w:p w14:paraId="6802A1C3" w14:textId="3AD77450" w:rsidR="00BB5459" w:rsidRPr="00BB5459" w:rsidRDefault="00BB5459" w:rsidP="00CA26BD">
      <w:pPr>
        <w:pStyle w:val="Query"/>
      </w:pPr>
      <w:r w:rsidRPr="00BB5459">
        <w:t>Legislation under which it is granted</w:t>
      </w:r>
    </w:p>
    <w:p w14:paraId="76168931" w14:textId="728AE44E" w:rsidR="00BB5459" w:rsidRPr="00BB5459" w:rsidRDefault="00BB5459" w:rsidP="00E75FDA">
      <w:r w:rsidRPr="00BB5459">
        <w:t>None (Assistance by budget)</w:t>
      </w:r>
      <w:r w:rsidR="00E75FDA">
        <w:t>.</w:t>
      </w:r>
    </w:p>
    <w:p w14:paraId="098B135A" w14:textId="2430B54D" w:rsidR="00BB5459" w:rsidRPr="00BB5459" w:rsidRDefault="00BB5459" w:rsidP="00CA26BD">
      <w:pPr>
        <w:pStyle w:val="Query"/>
      </w:pPr>
      <w:r w:rsidRPr="00BB5459">
        <w:t>Form of the subsidy (i.e., grant, loan, tax concession, etc.)</w:t>
      </w:r>
    </w:p>
    <w:p w14:paraId="377211B4" w14:textId="43E8EED5" w:rsidR="00BB5459" w:rsidRPr="00BB5459" w:rsidRDefault="00BB5459" w:rsidP="001A5FC6">
      <w:pPr>
        <w:spacing w:before="240" w:after="240"/>
      </w:pPr>
      <w:r w:rsidRPr="00BB5459">
        <w:t>Grants</w:t>
      </w:r>
      <w:r w:rsidR="00AE204C">
        <w:t>.</w:t>
      </w:r>
    </w:p>
    <w:p w14:paraId="4D440867" w14:textId="382C5A4A" w:rsidR="00BB5459" w:rsidRPr="00BB5459" w:rsidRDefault="00BB5459" w:rsidP="00CA26BD">
      <w:pPr>
        <w:pStyle w:val="Query"/>
      </w:pPr>
      <w:r w:rsidRPr="00BB5459">
        <w:t>To whom and how the subsidy is provided</w:t>
      </w:r>
    </w:p>
    <w:p w14:paraId="460330A8" w14:textId="1890A858" w:rsidR="00BB5459" w:rsidRPr="00BB5459" w:rsidRDefault="00BB5459" w:rsidP="001A5FC6">
      <w:pPr>
        <w:spacing w:before="240" w:after="240"/>
      </w:pPr>
      <w:r w:rsidRPr="00BB5459">
        <w:t>According to the schemes of the programme, financial support is provided to fishermen and their organizations.</w:t>
      </w:r>
    </w:p>
    <w:p w14:paraId="41BEA492" w14:textId="5CA0BADF" w:rsidR="00BB5459" w:rsidRPr="00BB5459" w:rsidRDefault="00BB5459" w:rsidP="00CA26BD">
      <w:pPr>
        <w:pStyle w:val="Query"/>
      </w:pPr>
      <w:r w:rsidRPr="00BB5459">
        <w:t>Amount of the subsidy</w:t>
      </w:r>
    </w:p>
    <w:p w14:paraId="55FA58A1" w14:textId="0103A33D" w:rsidR="00BB5459" w:rsidRPr="00BB5459" w:rsidRDefault="00BB5459" w:rsidP="001A5FC6">
      <w:pPr>
        <w:spacing w:before="240" w:after="240"/>
      </w:pPr>
      <w:r w:rsidRPr="00BB5459">
        <w:t xml:space="preserve">FY 2019 </w:t>
      </w:r>
      <w:r w:rsidR="00CA26BD">
        <w:t xml:space="preserve">¥ </w:t>
      </w:r>
      <w:r w:rsidRPr="00BB5459">
        <w:t>108 million (</w:t>
      </w:r>
      <w:r w:rsidR="003C5B95">
        <w:t xml:space="preserve">FY </w:t>
      </w:r>
      <w:r w:rsidRPr="00BB5459">
        <w:t xml:space="preserve">2018 </w:t>
      </w:r>
      <w:r w:rsidR="00CA26BD">
        <w:t xml:space="preserve">¥ </w:t>
      </w:r>
      <w:r w:rsidRPr="00BB5459">
        <w:t>518 million)</w:t>
      </w:r>
      <w:r w:rsidR="00E75FDA">
        <w:t>.</w:t>
      </w:r>
    </w:p>
    <w:p w14:paraId="70CC7674" w14:textId="31C11285" w:rsidR="00BB5459" w:rsidRPr="00BB5459" w:rsidRDefault="00BB5459" w:rsidP="00CA26BD">
      <w:pPr>
        <w:pStyle w:val="Query"/>
      </w:pPr>
      <w:r w:rsidRPr="00BB5459">
        <w:t>Duration of the subsidy and/or any other time-limits attached to it</w:t>
      </w:r>
    </w:p>
    <w:p w14:paraId="02A74EF1" w14:textId="77777777" w:rsidR="00BB5459" w:rsidRPr="00BB5459" w:rsidRDefault="00BB5459" w:rsidP="001A5FC6">
      <w:pPr>
        <w:spacing w:before="240" w:after="240"/>
      </w:pPr>
      <w:r w:rsidRPr="00BB5459">
        <w:t xml:space="preserve">Duration of the subsidy is not clearly </w:t>
      </w:r>
      <w:proofErr w:type="gramStart"/>
      <w:r w:rsidRPr="00BB5459">
        <w:t>specified, since</w:t>
      </w:r>
      <w:proofErr w:type="gramEnd"/>
      <w:r w:rsidRPr="00BB5459">
        <w:t xml:space="preserve"> the subsidy is determined and provided on a fiscal year basis.</w:t>
      </w:r>
    </w:p>
    <w:p w14:paraId="041BA7BE" w14:textId="5A0DADE2" w:rsidR="00BB5459" w:rsidRPr="00BB5459" w:rsidRDefault="00BB5459" w:rsidP="00CA26BD">
      <w:pPr>
        <w:pStyle w:val="Query"/>
        <w:rPr>
          <w:lang w:val="en-US"/>
        </w:rPr>
      </w:pPr>
      <w:r w:rsidRPr="00BB5459">
        <w:lastRenderedPageBreak/>
        <w:t>Statistical data permitting an assessment of the trade effects of the subsidy</w:t>
      </w:r>
    </w:p>
    <w:p w14:paraId="5244FF2E" w14:textId="59D49A01" w:rsidR="00BB5459" w:rsidRPr="00BB5459" w:rsidRDefault="00BB5459" w:rsidP="001A5FC6">
      <w:pPr>
        <w:spacing w:before="240" w:after="240"/>
        <w:rPr>
          <w:lang w:val="en-US"/>
        </w:rPr>
      </w:pPr>
      <w:r w:rsidRPr="00BB5459">
        <w:rPr>
          <w:lang w:val="en-US"/>
        </w:rPr>
        <w:t>N.A.</w:t>
      </w:r>
    </w:p>
    <w:p w14:paraId="52241E63" w14:textId="44D353DE" w:rsidR="00BB5459" w:rsidRPr="00B8187D" w:rsidRDefault="00BB5459" w:rsidP="00F724C8">
      <w:pPr>
        <w:pStyle w:val="Heading1"/>
        <w:keepNext w:val="0"/>
        <w:keepLines w:val="0"/>
      </w:pPr>
      <w:bookmarkStart w:id="501" w:name="_Toc12030701"/>
      <w:bookmarkStart w:id="502" w:name="_Toc75799755"/>
      <w:bookmarkStart w:id="503" w:name="_Toc75799775"/>
      <w:bookmarkStart w:id="504" w:name="_Toc75799809"/>
      <w:bookmarkStart w:id="505" w:name="_Toc75799887"/>
      <w:bookmarkStart w:id="506" w:name="_Toc75882553"/>
      <w:r w:rsidRPr="00B8187D">
        <w:t>LOCAL GOVERNMENT</w:t>
      </w:r>
      <w:bookmarkEnd w:id="501"/>
      <w:bookmarkEnd w:id="502"/>
      <w:bookmarkEnd w:id="503"/>
      <w:bookmarkEnd w:id="504"/>
      <w:bookmarkEnd w:id="505"/>
      <w:bookmarkEnd w:id="506"/>
    </w:p>
    <w:p w14:paraId="4EAE8CD0" w14:textId="2D5CD279" w:rsidR="00BB5459" w:rsidRPr="00BB5459" w:rsidRDefault="00BB5459" w:rsidP="00AE204C">
      <w:pPr>
        <w:pStyle w:val="Heading2"/>
      </w:pPr>
      <w:bookmarkStart w:id="507" w:name="_Toc419391985"/>
      <w:bookmarkStart w:id="508" w:name="_Toc75882554"/>
      <w:r w:rsidRPr="00BB5459">
        <w:t>Subsidy for Promoting the Manufacture of Traditional Craft Products</w:t>
      </w:r>
      <w:bookmarkEnd w:id="507"/>
      <w:bookmarkEnd w:id="508"/>
    </w:p>
    <w:p w14:paraId="1B319EBD" w14:textId="62CAE3B9" w:rsidR="00BB5459" w:rsidRPr="00BB5459" w:rsidRDefault="00BB5459" w:rsidP="00CA26BD">
      <w:pPr>
        <w:pStyle w:val="Query"/>
        <w:numPr>
          <w:ilvl w:val="0"/>
          <w:numId w:val="54"/>
        </w:numPr>
      </w:pPr>
      <w:r w:rsidRPr="00BB5459">
        <w:t>Title of the Subsidy programme</w:t>
      </w:r>
    </w:p>
    <w:p w14:paraId="707D8998" w14:textId="3696635C" w:rsidR="00BB5459" w:rsidRPr="00BB5459" w:rsidRDefault="00BB5459" w:rsidP="00F724C8">
      <w:pPr>
        <w:spacing w:before="240" w:after="240"/>
      </w:pPr>
      <w:r w:rsidRPr="00BB5459">
        <w:t>Subsidy for Promoting the Manufacture of Traditional Craft Products</w:t>
      </w:r>
      <w:r w:rsidR="00B8187D">
        <w:t>.</w:t>
      </w:r>
    </w:p>
    <w:p w14:paraId="7EE2F6F9" w14:textId="75DABD83" w:rsidR="00BB5459" w:rsidRPr="00BB5459" w:rsidRDefault="00BB5459" w:rsidP="00CA26BD">
      <w:pPr>
        <w:pStyle w:val="Query"/>
      </w:pPr>
      <w:r w:rsidRPr="00BB5459">
        <w:t>Period covered by the notification</w:t>
      </w:r>
    </w:p>
    <w:p w14:paraId="2FDBE72C" w14:textId="538FC965" w:rsidR="00BB5459" w:rsidRPr="00BB5459" w:rsidRDefault="00BB5459" w:rsidP="001A5FC6">
      <w:pPr>
        <w:spacing w:before="240" w:after="240"/>
      </w:pPr>
      <w:r w:rsidRPr="00BB5459">
        <w:t>4/2019 - 3/2020 (Fiscal Year 2019)</w:t>
      </w:r>
      <w:r w:rsidR="00B8187D">
        <w:t>.</w:t>
      </w:r>
    </w:p>
    <w:p w14:paraId="187E101D" w14:textId="61F9C813" w:rsidR="00BB5459" w:rsidRPr="00BB5459" w:rsidRDefault="00BB5459" w:rsidP="00AE204C">
      <w:pPr>
        <w:pStyle w:val="Query"/>
        <w:keepNext/>
      </w:pPr>
      <w:r w:rsidRPr="00BB5459">
        <w:t>Policy objective and/or purpose of the subsidy</w:t>
      </w:r>
    </w:p>
    <w:p w14:paraId="3740F4B3" w14:textId="555656EE" w:rsidR="00BB5459" w:rsidRPr="00BB5459" w:rsidRDefault="00BB5459" w:rsidP="00AE204C">
      <w:pPr>
        <w:keepNext/>
        <w:spacing w:before="240" w:after="240"/>
      </w:pPr>
      <w:r w:rsidRPr="00BB5459">
        <w:t>To promote the production of Japanese traditional crafts using traditional skills and</w:t>
      </w:r>
      <w:r w:rsidR="001A5FC6" w:rsidRPr="001A5FC6">
        <w:t xml:space="preserve"> </w:t>
      </w:r>
      <w:r w:rsidRPr="00BB5459">
        <w:t>methods.</w:t>
      </w:r>
    </w:p>
    <w:p w14:paraId="3C68DBA9" w14:textId="32637D90" w:rsidR="00BB5459" w:rsidRPr="00BB5459" w:rsidRDefault="00BB5459" w:rsidP="00CA26BD">
      <w:pPr>
        <w:pStyle w:val="Query"/>
      </w:pPr>
      <w:r w:rsidRPr="00BB5459">
        <w:t>Background and authority for the subsidy</w:t>
      </w:r>
    </w:p>
    <w:p w14:paraId="5DFE8E7A" w14:textId="52691BE7" w:rsidR="00BB5459" w:rsidRPr="00BB5459" w:rsidRDefault="00B8187D" w:rsidP="001A5FC6">
      <w:pPr>
        <w:spacing w:before="240" w:after="240"/>
      </w:pPr>
      <w:r>
        <w:t>Eight</w:t>
      </w:r>
      <w:r w:rsidR="00BB5459" w:rsidRPr="00BB5459">
        <w:t xml:space="preserve"> prefectural governments (Akita, Yamagata, Saitama, Shizuoka, Kyoto, Kagawa, </w:t>
      </w:r>
      <w:proofErr w:type="gramStart"/>
      <w:r w:rsidR="00BB5459" w:rsidRPr="00BB5459">
        <w:t>Fukuoka</w:t>
      </w:r>
      <w:proofErr w:type="gramEnd"/>
      <w:r w:rsidR="00BB5459" w:rsidRPr="00BB5459">
        <w:t xml:space="preserve"> and Saga)</w:t>
      </w:r>
      <w:r>
        <w:t>.</w:t>
      </w:r>
    </w:p>
    <w:p w14:paraId="469CBAF7" w14:textId="5F7542E1" w:rsidR="00BB5459" w:rsidRPr="00BB5459" w:rsidRDefault="00BB5459" w:rsidP="00CA26BD">
      <w:pPr>
        <w:pStyle w:val="Query"/>
      </w:pPr>
      <w:r w:rsidRPr="00BB5459">
        <w:t>Legislation under which it is granted</w:t>
      </w:r>
    </w:p>
    <w:p w14:paraId="5028DD4E" w14:textId="3F57525F" w:rsidR="00BB5459" w:rsidRPr="00BB5459" w:rsidRDefault="00B8187D" w:rsidP="001A5FC6">
      <w:pPr>
        <w:spacing w:before="240" w:after="240"/>
      </w:pPr>
      <w:r>
        <w:t>A</w:t>
      </w:r>
      <w:r w:rsidR="00BB5459" w:rsidRPr="00BB5459">
        <w:t>ssistance by budget</w:t>
      </w:r>
      <w:r>
        <w:t>.</w:t>
      </w:r>
    </w:p>
    <w:p w14:paraId="15C0D6A2" w14:textId="1F9EF31D" w:rsidR="00BB5459" w:rsidRPr="00BB5459" w:rsidRDefault="00BB5459" w:rsidP="00CA26BD">
      <w:pPr>
        <w:pStyle w:val="Query"/>
      </w:pPr>
      <w:r w:rsidRPr="00BB5459">
        <w:t>Form of the subsidy (i.e., grant, loan, tax concession, etc.)</w:t>
      </w:r>
    </w:p>
    <w:p w14:paraId="14DE7417" w14:textId="11AD4CDB" w:rsidR="00BB5459" w:rsidRPr="00BB5459" w:rsidRDefault="00BB5459" w:rsidP="001A5FC6">
      <w:pPr>
        <w:spacing w:before="240" w:after="240"/>
      </w:pPr>
      <w:bookmarkStart w:id="509" w:name="_Hlk75881023"/>
      <w:r w:rsidRPr="00BB5459">
        <w:t>Grant</w:t>
      </w:r>
      <w:r w:rsidR="00AE204C">
        <w:t>.</w:t>
      </w:r>
    </w:p>
    <w:bookmarkEnd w:id="509"/>
    <w:p w14:paraId="01E34A63" w14:textId="05C4BBAD" w:rsidR="00BB5459" w:rsidRPr="00BB5459" w:rsidRDefault="00BB5459" w:rsidP="00CA26BD">
      <w:pPr>
        <w:pStyle w:val="Query"/>
      </w:pPr>
      <w:r w:rsidRPr="00BB5459">
        <w:t>To whom and how the subsidy is provided</w:t>
      </w:r>
    </w:p>
    <w:p w14:paraId="0B7169DF" w14:textId="56E1B289" w:rsidR="00BB5459" w:rsidRPr="00BB5459" w:rsidRDefault="00B8187D" w:rsidP="001A5FC6">
      <w:pPr>
        <w:spacing w:before="240" w:after="240"/>
      </w:pPr>
      <w:r>
        <w:t>P</w:t>
      </w:r>
      <w:r w:rsidR="00BB5459" w:rsidRPr="00BB5459">
        <w:t>roducers or Producers' associations in Traditional Craft Products</w:t>
      </w:r>
      <w:r>
        <w:t>.</w:t>
      </w:r>
    </w:p>
    <w:p w14:paraId="6362AB63" w14:textId="4B0C1FA1" w:rsidR="00BB5459" w:rsidRPr="00BB5459" w:rsidRDefault="00BB5459" w:rsidP="00CA26BD">
      <w:pPr>
        <w:pStyle w:val="Query"/>
      </w:pPr>
      <w:r w:rsidRPr="00BB5459">
        <w:t>Subsidy per unit, or in cases where this is not possible, total amount or annual amount budgeted for that subsidy</w:t>
      </w:r>
    </w:p>
    <w:p w14:paraId="07869405" w14:textId="2B2644AC" w:rsidR="00BB5459" w:rsidRPr="00BB5459" w:rsidRDefault="00BB5459" w:rsidP="00B8187D">
      <w:r w:rsidRPr="00BB5459">
        <w:t>FY 2019 ¥ 43.3 million (Settlement of Accounts)</w:t>
      </w:r>
      <w:r w:rsidR="00B8187D">
        <w:t>.</w:t>
      </w:r>
    </w:p>
    <w:p w14:paraId="50E928FB" w14:textId="76254483" w:rsidR="00BB5459" w:rsidRPr="00BB5459" w:rsidRDefault="00BB5459" w:rsidP="00B8187D">
      <w:r w:rsidRPr="00BB5459">
        <w:t>FY 2018 ¥ 43.0 million (Settlement of Accounts)</w:t>
      </w:r>
      <w:r w:rsidR="00B8187D">
        <w:t>.</w:t>
      </w:r>
    </w:p>
    <w:p w14:paraId="7C2F54A4" w14:textId="5D46DB3C" w:rsidR="00BB5459" w:rsidRPr="00BB5459" w:rsidRDefault="00BB5459" w:rsidP="00CA26BD">
      <w:pPr>
        <w:pStyle w:val="Query"/>
      </w:pPr>
      <w:r w:rsidRPr="00BB5459">
        <w:t>Duration of the subsidy and/or any other time limits attached to it</w:t>
      </w:r>
    </w:p>
    <w:p w14:paraId="28D8F087" w14:textId="45EBAF03" w:rsidR="00BB5459" w:rsidRPr="00BB5459" w:rsidRDefault="00BB5459" w:rsidP="00B8187D">
      <w:r w:rsidRPr="00BB5459">
        <w:t xml:space="preserve">Shizuoka prefecture: from </w:t>
      </w:r>
      <w:r w:rsidR="003C5B95">
        <w:t xml:space="preserve">FY </w:t>
      </w:r>
      <w:r w:rsidRPr="00BB5459">
        <w:t>2019 to FY 2021</w:t>
      </w:r>
      <w:r w:rsidR="00B8187D">
        <w:t>.</w:t>
      </w:r>
    </w:p>
    <w:p w14:paraId="25902E2E" w14:textId="0EA41BD6" w:rsidR="00BB5459" w:rsidRPr="00BB5459" w:rsidRDefault="00BB5459" w:rsidP="00B8187D">
      <w:r w:rsidRPr="00BB5459">
        <w:t>Other prefectures: There is no time-limit attached to it.</w:t>
      </w:r>
    </w:p>
    <w:p w14:paraId="203C2773" w14:textId="055B42EC" w:rsidR="00BB5459" w:rsidRPr="00BB5459" w:rsidRDefault="00BB5459" w:rsidP="00CA26BD">
      <w:pPr>
        <w:pStyle w:val="Query"/>
      </w:pPr>
      <w:r w:rsidRPr="00BB5459">
        <w:t>Statistical data permitting an assessment of the trade effects of a subsidy</w:t>
      </w:r>
    </w:p>
    <w:p w14:paraId="3BB49067" w14:textId="3017A52D" w:rsidR="00BB5459" w:rsidRPr="00BB5459" w:rsidRDefault="006640EE" w:rsidP="00F724C8">
      <w:pPr>
        <w:keepNext/>
        <w:spacing w:before="240" w:after="240"/>
        <w:rPr>
          <w:color w:val="000000"/>
        </w:rPr>
      </w:pPr>
      <w:r>
        <w:t>N.A.</w:t>
      </w:r>
    </w:p>
    <w:p w14:paraId="42BBF384" w14:textId="2AE1CDE7" w:rsidR="00BB5459" w:rsidRPr="00BB5459" w:rsidRDefault="00BB5459" w:rsidP="00AE204C">
      <w:pPr>
        <w:pStyle w:val="Heading2"/>
        <w:rPr>
          <w:rFonts w:eastAsia="MS PGothic"/>
        </w:rPr>
      </w:pPr>
      <w:bookmarkStart w:id="510" w:name="_Toc419391986"/>
      <w:bookmarkStart w:id="511" w:name="_Toc75882555"/>
      <w:r w:rsidRPr="00BB5459">
        <w:t>Subsidy for Leather Industry</w:t>
      </w:r>
      <w:bookmarkEnd w:id="510"/>
      <w:bookmarkEnd w:id="511"/>
    </w:p>
    <w:p w14:paraId="4282C9D1" w14:textId="734C8835" w:rsidR="00BB5459" w:rsidRPr="00BB5459" w:rsidRDefault="00BB5459" w:rsidP="00CA26BD">
      <w:pPr>
        <w:pStyle w:val="Query"/>
        <w:numPr>
          <w:ilvl w:val="0"/>
          <w:numId w:val="55"/>
        </w:numPr>
      </w:pPr>
      <w:r w:rsidRPr="00BB5459">
        <w:t>Title of the Subsidy programme</w:t>
      </w:r>
    </w:p>
    <w:p w14:paraId="449BB8AC" w14:textId="1707C377" w:rsidR="00BB5459" w:rsidRPr="00BB5459" w:rsidRDefault="00BB5459" w:rsidP="001A5FC6">
      <w:pPr>
        <w:spacing w:before="240" w:after="240"/>
        <w:rPr>
          <w:rFonts w:eastAsia="MS PGothic"/>
        </w:rPr>
      </w:pPr>
      <w:r w:rsidRPr="00BB5459">
        <w:t>Subsidy for Leather Industry</w:t>
      </w:r>
      <w:r w:rsidR="00B8187D">
        <w:t>.</w:t>
      </w:r>
    </w:p>
    <w:p w14:paraId="4F92AA1E" w14:textId="73D4E0E6" w:rsidR="00BB5459" w:rsidRPr="00BB5459" w:rsidRDefault="00BB5459" w:rsidP="00CA26BD">
      <w:pPr>
        <w:pStyle w:val="Query"/>
      </w:pPr>
      <w:r w:rsidRPr="00BB5459">
        <w:lastRenderedPageBreak/>
        <w:t>Period covered by the notification</w:t>
      </w:r>
    </w:p>
    <w:p w14:paraId="1E31F3AD" w14:textId="42F4066A" w:rsidR="00BB5459" w:rsidRPr="00BB5459" w:rsidRDefault="00BB5459" w:rsidP="001A5FC6">
      <w:pPr>
        <w:spacing w:before="240" w:after="240"/>
      </w:pPr>
      <w:r w:rsidRPr="00BB5459">
        <w:t>4/2019 - 3/2020 (Fiscal Year 2019)</w:t>
      </w:r>
      <w:r w:rsidR="00B8187D">
        <w:t>.</w:t>
      </w:r>
    </w:p>
    <w:p w14:paraId="17A55FA3" w14:textId="73A5AF27" w:rsidR="00BB5459" w:rsidRPr="00BB5459" w:rsidRDefault="00BB5459" w:rsidP="00CA26BD">
      <w:pPr>
        <w:pStyle w:val="Query"/>
      </w:pPr>
      <w:r w:rsidRPr="00BB5459">
        <w:t>Policy objective and/or purpose of the subsidy</w:t>
      </w:r>
    </w:p>
    <w:p w14:paraId="038C8CE8" w14:textId="6C7DF691" w:rsidR="00BB5459" w:rsidRPr="00BB5459" w:rsidRDefault="00BB5459" w:rsidP="001A5FC6">
      <w:pPr>
        <w:spacing w:before="240" w:after="240"/>
      </w:pPr>
      <w:r w:rsidRPr="00BB5459">
        <w:t>To promote and develop the leather industry.</w:t>
      </w:r>
    </w:p>
    <w:p w14:paraId="0954B94E" w14:textId="4821ADA2" w:rsidR="00BB5459" w:rsidRPr="00BB5459" w:rsidRDefault="00BB5459" w:rsidP="00CA26BD">
      <w:pPr>
        <w:pStyle w:val="Query"/>
      </w:pPr>
      <w:r w:rsidRPr="00BB5459">
        <w:t>Background and authority for the subsidy</w:t>
      </w:r>
    </w:p>
    <w:p w14:paraId="79C5AA5E" w14:textId="10045DAF" w:rsidR="00BB5459" w:rsidRPr="00BB5459" w:rsidRDefault="00B8187D" w:rsidP="00AE204C">
      <w:pPr>
        <w:spacing w:before="240" w:after="240"/>
      </w:pPr>
      <w:r>
        <w:t>Two</w:t>
      </w:r>
      <w:r w:rsidR="00BB5459" w:rsidRPr="00BB5459">
        <w:t xml:space="preserve"> prefectural government (Hyogo and Nara)</w:t>
      </w:r>
      <w:r w:rsidR="00AE204C">
        <w:t>.</w:t>
      </w:r>
    </w:p>
    <w:p w14:paraId="59B608C5" w14:textId="48DFC948" w:rsidR="00BB5459" w:rsidRPr="00BB5459" w:rsidRDefault="00BB5459" w:rsidP="00CA26BD">
      <w:pPr>
        <w:pStyle w:val="Query"/>
      </w:pPr>
      <w:r w:rsidRPr="00BB5459">
        <w:t>Legislation under which it is granted</w:t>
      </w:r>
    </w:p>
    <w:p w14:paraId="10078B9A" w14:textId="6EC26EF8" w:rsidR="00BB5459" w:rsidRPr="00BB5459" w:rsidRDefault="00BB5459" w:rsidP="001A5FC6">
      <w:pPr>
        <w:spacing w:before="240" w:after="240"/>
      </w:pPr>
      <w:r w:rsidRPr="00BB5459">
        <w:t>Assistance by budget</w:t>
      </w:r>
      <w:r w:rsidR="00B8187D">
        <w:t>.</w:t>
      </w:r>
    </w:p>
    <w:p w14:paraId="24E37B61" w14:textId="6C4A6B69" w:rsidR="00BB5459" w:rsidRPr="00BB5459" w:rsidRDefault="00BB5459" w:rsidP="00CA26BD">
      <w:pPr>
        <w:pStyle w:val="Query"/>
      </w:pPr>
      <w:r w:rsidRPr="00BB5459">
        <w:t>Form of the subsidy (i.e., grant, loan, tax concession, etc.)</w:t>
      </w:r>
    </w:p>
    <w:p w14:paraId="30C94A54" w14:textId="04ABD057" w:rsidR="00BB5459" w:rsidRPr="00BB5459" w:rsidRDefault="00BB5459" w:rsidP="001A5FC6">
      <w:pPr>
        <w:spacing w:before="240" w:after="240"/>
      </w:pPr>
      <w:r w:rsidRPr="00BB5459">
        <w:t>Grant</w:t>
      </w:r>
      <w:r w:rsidR="00B8187D">
        <w:t>.</w:t>
      </w:r>
    </w:p>
    <w:p w14:paraId="5854EDDC" w14:textId="6F2664DA" w:rsidR="00BB5459" w:rsidRPr="00BB5459" w:rsidRDefault="00BB5459" w:rsidP="00CA26BD">
      <w:pPr>
        <w:pStyle w:val="Query"/>
      </w:pPr>
      <w:r w:rsidRPr="00BB5459">
        <w:t>To whom and how the subsidy is provided</w:t>
      </w:r>
    </w:p>
    <w:p w14:paraId="2BAF47A8" w14:textId="7BD6F4BF" w:rsidR="00BB5459" w:rsidRPr="00BB5459" w:rsidRDefault="00BB5459" w:rsidP="001A5FC6">
      <w:pPr>
        <w:spacing w:before="240" w:after="240"/>
      </w:pPr>
      <w:r w:rsidRPr="00BB5459">
        <w:t>Producer's associations in leather products</w:t>
      </w:r>
      <w:r w:rsidR="00B8187D">
        <w:t>.</w:t>
      </w:r>
    </w:p>
    <w:p w14:paraId="3DBD3123" w14:textId="60C2A1AF" w:rsidR="00BB5459" w:rsidRPr="00BB5459" w:rsidRDefault="00BB5459" w:rsidP="00CA26BD">
      <w:pPr>
        <w:pStyle w:val="Query"/>
      </w:pPr>
      <w:r w:rsidRPr="00BB5459">
        <w:t>Subsidy per unit, or in cases where this is not possible, total amount or annual amount budgeted for that subsidy</w:t>
      </w:r>
    </w:p>
    <w:p w14:paraId="5484BB33" w14:textId="25C1A253" w:rsidR="00BB5459" w:rsidRPr="00BB5459" w:rsidRDefault="00BB5459" w:rsidP="00B8187D">
      <w:r w:rsidRPr="00BB5459">
        <w:t>FY 2019 ¥ 12.9 million (Settlement of Accounts)</w:t>
      </w:r>
      <w:r w:rsidR="00B8187D">
        <w:t>.</w:t>
      </w:r>
    </w:p>
    <w:p w14:paraId="030E6FB1" w14:textId="107D0546" w:rsidR="00BB5459" w:rsidRPr="00BB5459" w:rsidRDefault="00BB5459" w:rsidP="00B8187D">
      <w:r w:rsidRPr="00BB5459">
        <w:t>FY 2018 ¥ 13.2 million (Settlement of Accounts)</w:t>
      </w:r>
      <w:r w:rsidR="00B8187D">
        <w:t>.</w:t>
      </w:r>
    </w:p>
    <w:p w14:paraId="2C8FA44B" w14:textId="483490C5" w:rsidR="00BB5459" w:rsidRPr="00BB5459" w:rsidRDefault="00BB5459" w:rsidP="00CA26BD">
      <w:pPr>
        <w:pStyle w:val="Query"/>
      </w:pPr>
      <w:r w:rsidRPr="00BB5459">
        <w:t>Duration of the subsidy and/or any other time limits attached to it</w:t>
      </w:r>
    </w:p>
    <w:p w14:paraId="68C8F72C" w14:textId="23A2AE35" w:rsidR="00BB5459" w:rsidRPr="00BB5459" w:rsidRDefault="00BB5459" w:rsidP="001A5FC6">
      <w:pPr>
        <w:spacing w:before="240" w:after="240"/>
      </w:pPr>
      <w:r w:rsidRPr="00BB5459">
        <w:t>There is no time limit attached to it.</w:t>
      </w:r>
    </w:p>
    <w:p w14:paraId="46F58976" w14:textId="23AAE4B4" w:rsidR="00BB5459" w:rsidRPr="00BB5459" w:rsidRDefault="00BB5459" w:rsidP="00CA26BD">
      <w:pPr>
        <w:pStyle w:val="Query"/>
      </w:pPr>
      <w:r w:rsidRPr="00BB5459">
        <w:t>Statistical data permitting an assessment of the trade effects of a subsidy</w:t>
      </w:r>
    </w:p>
    <w:p w14:paraId="33F4F804" w14:textId="29410959" w:rsidR="00BB5459" w:rsidRPr="00BB5459" w:rsidRDefault="006640EE" w:rsidP="001A5FC6">
      <w:pPr>
        <w:spacing w:before="240" w:after="240"/>
        <w:rPr>
          <w:color w:val="000000"/>
        </w:rPr>
      </w:pPr>
      <w:r>
        <w:t>N.A.</w:t>
      </w:r>
    </w:p>
    <w:p w14:paraId="110A7FBE" w14:textId="74B3B498" w:rsidR="00BB5459" w:rsidRPr="00BB5459" w:rsidRDefault="00BB5459" w:rsidP="00AE204C">
      <w:pPr>
        <w:pStyle w:val="Heading2"/>
      </w:pPr>
      <w:bookmarkStart w:id="512" w:name="_Toc419391987"/>
      <w:bookmarkStart w:id="513" w:name="_Toc75882556"/>
      <w:r w:rsidRPr="00BB5459">
        <w:t>Measures for Beef and Pork</w:t>
      </w:r>
      <w:bookmarkEnd w:id="512"/>
      <w:bookmarkEnd w:id="513"/>
    </w:p>
    <w:p w14:paraId="79699E7A" w14:textId="731F9201" w:rsidR="00BB5459" w:rsidRPr="00BB5459" w:rsidRDefault="00BB5459" w:rsidP="00CA26BD">
      <w:pPr>
        <w:pStyle w:val="Query"/>
        <w:numPr>
          <w:ilvl w:val="0"/>
          <w:numId w:val="56"/>
        </w:numPr>
      </w:pPr>
      <w:r w:rsidRPr="00BB5459">
        <w:t>Title of the Subsidy programme</w:t>
      </w:r>
    </w:p>
    <w:p w14:paraId="489BE99E" w14:textId="11A107B9" w:rsidR="00BB5459" w:rsidRPr="00BB5459" w:rsidRDefault="00BB5459" w:rsidP="001A5FC6">
      <w:pPr>
        <w:spacing w:before="240" w:after="240"/>
      </w:pPr>
      <w:r w:rsidRPr="00BB5459">
        <w:t>Measures for Beef and Pork</w:t>
      </w:r>
      <w:r w:rsidR="00B8187D">
        <w:t>.</w:t>
      </w:r>
    </w:p>
    <w:p w14:paraId="588EC96D" w14:textId="02273F32" w:rsidR="00BB5459" w:rsidRPr="00BB5459" w:rsidRDefault="00BB5459" w:rsidP="00CA26BD">
      <w:pPr>
        <w:pStyle w:val="Query"/>
      </w:pPr>
      <w:r w:rsidRPr="00BB5459">
        <w:t>Period covered by the notification</w:t>
      </w:r>
    </w:p>
    <w:p w14:paraId="333B1DF9" w14:textId="1DC99599" w:rsidR="00BB5459" w:rsidRPr="00BB5459" w:rsidRDefault="00BB5459" w:rsidP="001A5FC6">
      <w:pPr>
        <w:spacing w:before="240" w:after="240"/>
      </w:pPr>
      <w:r w:rsidRPr="00BB5459">
        <w:t>4/2019 - 3/2020 (Fiscal Year 2019)</w:t>
      </w:r>
      <w:r w:rsidR="00B8187D">
        <w:t>.</w:t>
      </w:r>
    </w:p>
    <w:p w14:paraId="6D779244" w14:textId="12D4011D" w:rsidR="00BB5459" w:rsidRPr="00BB5459" w:rsidRDefault="00BB5459" w:rsidP="00CA26BD">
      <w:pPr>
        <w:pStyle w:val="Query"/>
      </w:pPr>
      <w:r w:rsidRPr="00BB5459">
        <w:t>Policy objective and/or purpose of the subsidy</w:t>
      </w:r>
    </w:p>
    <w:p w14:paraId="0717D9B1" w14:textId="0432AA06" w:rsidR="00BB5459" w:rsidRPr="00BB5459" w:rsidRDefault="00BB5459" w:rsidP="00B8187D">
      <w:r w:rsidRPr="00BB5459">
        <w:t>To stabilize the stockbreeding management of cows and pigs.</w:t>
      </w:r>
    </w:p>
    <w:p w14:paraId="6138BE28" w14:textId="1EB39069" w:rsidR="00BB5459" w:rsidRPr="00BB5459" w:rsidRDefault="00BB5459" w:rsidP="00CA26BD">
      <w:pPr>
        <w:pStyle w:val="Query"/>
      </w:pPr>
      <w:r w:rsidRPr="00BB5459">
        <w:t>Background and authority for the subsidy</w:t>
      </w:r>
    </w:p>
    <w:p w14:paraId="3DF85915" w14:textId="63C46335" w:rsidR="00BB5459" w:rsidRPr="00BB5459" w:rsidRDefault="00DE0F9F" w:rsidP="001A5FC6">
      <w:pPr>
        <w:spacing w:before="240" w:after="240"/>
      </w:pPr>
      <w:r>
        <w:t xml:space="preserve">Sixteen </w:t>
      </w:r>
      <w:r w:rsidR="00BB5459" w:rsidRPr="00BB5459">
        <w:t xml:space="preserve">prefectural governments (Akita, Miyagi, Tochigi, Saitama, Chiba, Kanagawa, Toyama, Shizuoka, Hyogo, Tottori, Kagawa, Ehime, Saga, Oita, </w:t>
      </w:r>
      <w:proofErr w:type="gramStart"/>
      <w:r w:rsidR="00BB5459" w:rsidRPr="00BB5459">
        <w:t>Kagoshima</w:t>
      </w:r>
      <w:proofErr w:type="gramEnd"/>
      <w:r w:rsidR="00BB5459" w:rsidRPr="00BB5459">
        <w:t xml:space="preserve"> and Okinawa)</w:t>
      </w:r>
      <w:r>
        <w:t>.</w:t>
      </w:r>
    </w:p>
    <w:p w14:paraId="37E2F81F" w14:textId="7E80844B" w:rsidR="00BB5459" w:rsidRPr="00BB5459" w:rsidRDefault="00BB5459" w:rsidP="00CA26BD">
      <w:pPr>
        <w:pStyle w:val="Query"/>
      </w:pPr>
      <w:r w:rsidRPr="00BB5459">
        <w:lastRenderedPageBreak/>
        <w:t>Legislation under which it is granted</w:t>
      </w:r>
    </w:p>
    <w:p w14:paraId="01C0E712" w14:textId="471FEBF7" w:rsidR="00BB5459" w:rsidRPr="00BB5459" w:rsidRDefault="00BB5459" w:rsidP="001A5FC6">
      <w:pPr>
        <w:spacing w:before="240" w:after="240"/>
      </w:pPr>
      <w:r w:rsidRPr="00BB5459">
        <w:t>Assistance by budget</w:t>
      </w:r>
      <w:r w:rsidR="00DE0F9F">
        <w:t>.</w:t>
      </w:r>
    </w:p>
    <w:p w14:paraId="5F08BE43" w14:textId="441E26A3" w:rsidR="00BB5459" w:rsidRPr="00BB5459" w:rsidRDefault="00BB5459" w:rsidP="00CA26BD">
      <w:pPr>
        <w:pStyle w:val="Query"/>
      </w:pPr>
      <w:r w:rsidRPr="00BB5459">
        <w:t>Form of the subsidy (i.e., grant, loan, tax concession, etc.)</w:t>
      </w:r>
    </w:p>
    <w:p w14:paraId="2CF81188" w14:textId="1802EA14" w:rsidR="00BB5459" w:rsidRPr="00BB5459" w:rsidRDefault="00BB5459" w:rsidP="001A5FC6">
      <w:pPr>
        <w:spacing w:before="240" w:after="240"/>
        <w:rPr>
          <w:lang w:val="en-US"/>
        </w:rPr>
      </w:pPr>
      <w:r w:rsidRPr="00BB5459">
        <w:t>Grant, interest subsidy and loan guarantee</w:t>
      </w:r>
      <w:r w:rsidR="00DE0F9F">
        <w:t>.</w:t>
      </w:r>
    </w:p>
    <w:p w14:paraId="0332391F" w14:textId="601610EC" w:rsidR="00BB5459" w:rsidRPr="00BB5459" w:rsidRDefault="00BB5459" w:rsidP="00CA26BD">
      <w:pPr>
        <w:pStyle w:val="Query"/>
      </w:pPr>
      <w:r w:rsidRPr="00BB5459">
        <w:t>To whom and how the subsidy is provided</w:t>
      </w:r>
    </w:p>
    <w:p w14:paraId="1F15B3D7" w14:textId="52B9389F" w:rsidR="00BB5459" w:rsidRPr="00BB5459" w:rsidRDefault="00BB5459" w:rsidP="00F724C8">
      <w:pPr>
        <w:spacing w:before="240" w:after="240"/>
      </w:pPr>
      <w:r w:rsidRPr="00BB5459">
        <w:t>Stockbreeders and their Association</w:t>
      </w:r>
      <w:r w:rsidR="00DE0F9F">
        <w:t>.</w:t>
      </w:r>
    </w:p>
    <w:p w14:paraId="34CB2B3A" w14:textId="278F68DB" w:rsidR="00BB5459" w:rsidRPr="00BB5459" w:rsidRDefault="00BB5459" w:rsidP="00CA26BD">
      <w:pPr>
        <w:pStyle w:val="Query"/>
      </w:pPr>
      <w:r w:rsidRPr="00BB5459">
        <w:t>Subsidy per unit, or in cases where this is not possible, total amount or annual amount budgeted for that subsidy</w:t>
      </w:r>
    </w:p>
    <w:p w14:paraId="71462D81" w14:textId="43B6586C" w:rsidR="00BB5459" w:rsidRPr="00BB5459" w:rsidRDefault="00BB5459" w:rsidP="00DE0F9F">
      <w:r w:rsidRPr="00BB5459">
        <w:t>FY 2019 ¥ 616.7 million (Settlement of Accounts)</w:t>
      </w:r>
      <w:r w:rsidR="00DE0F9F">
        <w:t>.</w:t>
      </w:r>
    </w:p>
    <w:p w14:paraId="2C4C9B1C" w14:textId="456B1049" w:rsidR="00BB5459" w:rsidRPr="00BB5459" w:rsidRDefault="00BB5459" w:rsidP="00DE0F9F">
      <w:r w:rsidRPr="00BB5459">
        <w:t>FY 2018 ¥ 619.1 million (Settlement of Accounts)</w:t>
      </w:r>
      <w:r w:rsidR="00DE0F9F">
        <w:t>.</w:t>
      </w:r>
    </w:p>
    <w:p w14:paraId="72A9DE9F" w14:textId="2E46908F" w:rsidR="00BB5459" w:rsidRPr="00BB5459" w:rsidRDefault="00BB5459" w:rsidP="00CA26BD">
      <w:pPr>
        <w:pStyle w:val="Query"/>
      </w:pPr>
      <w:r w:rsidRPr="00BB5459">
        <w:t>Duration of the subsidy and/or any other time-limits attached to it</w:t>
      </w:r>
    </w:p>
    <w:p w14:paraId="013B09B5" w14:textId="68C38A5E" w:rsidR="00BB5459" w:rsidRPr="00BB5459" w:rsidRDefault="00BB5459" w:rsidP="008F219E">
      <w:pPr>
        <w:pStyle w:val="ListParagraph"/>
        <w:numPr>
          <w:ilvl w:val="0"/>
          <w:numId w:val="71"/>
        </w:numPr>
        <w:tabs>
          <w:tab w:val="clear" w:pos="720"/>
        </w:tabs>
        <w:ind w:left="1134"/>
      </w:pPr>
      <w:r w:rsidRPr="00BB5459">
        <w:t>Tochigi prefecture: from FY 2019 to FY 2021</w:t>
      </w:r>
      <w:r w:rsidR="00DE0F9F">
        <w:t>.</w:t>
      </w:r>
    </w:p>
    <w:p w14:paraId="50F00619" w14:textId="08ED1C6E" w:rsidR="00BB5459" w:rsidRPr="00BB5459" w:rsidRDefault="00BB5459" w:rsidP="008F219E">
      <w:pPr>
        <w:pStyle w:val="ListParagraph"/>
        <w:numPr>
          <w:ilvl w:val="0"/>
          <w:numId w:val="71"/>
        </w:numPr>
        <w:tabs>
          <w:tab w:val="clear" w:pos="720"/>
        </w:tabs>
        <w:ind w:left="1134"/>
      </w:pPr>
      <w:r w:rsidRPr="00BB5459">
        <w:t>Kanagawa prefecture: from FY 1995 to FY 2021</w:t>
      </w:r>
      <w:r w:rsidR="00DE0F9F">
        <w:t>.</w:t>
      </w:r>
    </w:p>
    <w:p w14:paraId="2326C068" w14:textId="77777777" w:rsidR="00BB5459" w:rsidRPr="00BB5459" w:rsidRDefault="00BB5459" w:rsidP="008F219E">
      <w:pPr>
        <w:pStyle w:val="ListParagraph"/>
        <w:numPr>
          <w:ilvl w:val="0"/>
          <w:numId w:val="71"/>
        </w:numPr>
        <w:tabs>
          <w:tab w:val="clear" w:pos="720"/>
        </w:tabs>
        <w:ind w:left="1134"/>
      </w:pPr>
      <w:r w:rsidRPr="00BB5459">
        <w:t>Okinawa prefecture: from FY 2012 to FY 2033, from FY 2018 to FY 2020, from FY 1994 to FY 2024, or no time-limit attached to it, depending on the scheme</w:t>
      </w:r>
    </w:p>
    <w:p w14:paraId="20B01420" w14:textId="2021E879" w:rsidR="00BB5459" w:rsidRPr="00BB5459" w:rsidRDefault="00BB5459" w:rsidP="008F219E">
      <w:pPr>
        <w:pStyle w:val="ListParagraph"/>
        <w:numPr>
          <w:ilvl w:val="0"/>
          <w:numId w:val="71"/>
        </w:numPr>
        <w:tabs>
          <w:tab w:val="clear" w:pos="720"/>
        </w:tabs>
        <w:ind w:left="1134"/>
      </w:pPr>
      <w:r w:rsidRPr="00BB5459">
        <w:t>Other prefectures: There is no time-limit attached to it.</w:t>
      </w:r>
    </w:p>
    <w:p w14:paraId="1F0185D8" w14:textId="75706C36" w:rsidR="00BB5459" w:rsidRPr="00BB5459" w:rsidRDefault="00BB5459" w:rsidP="00CA26BD">
      <w:pPr>
        <w:pStyle w:val="Query"/>
      </w:pPr>
      <w:r w:rsidRPr="00BB5459">
        <w:t>Statistical data permitting an assessment of the trade effects of a subsidy</w:t>
      </w:r>
    </w:p>
    <w:p w14:paraId="5E1F6815" w14:textId="7318E56D" w:rsidR="00BB5459" w:rsidRPr="00BB5459" w:rsidRDefault="006640EE" w:rsidP="001A5FC6">
      <w:pPr>
        <w:spacing w:before="240" w:after="240"/>
        <w:rPr>
          <w:color w:val="000000"/>
        </w:rPr>
      </w:pPr>
      <w:r>
        <w:t>N.A.</w:t>
      </w:r>
    </w:p>
    <w:p w14:paraId="5EF3C59F" w14:textId="128ACA0F" w:rsidR="00BB5459" w:rsidRPr="00BB5459" w:rsidRDefault="00BB5459" w:rsidP="00AE204C">
      <w:pPr>
        <w:pStyle w:val="Heading2"/>
      </w:pPr>
      <w:bookmarkStart w:id="514" w:name="_Toc419391988"/>
      <w:bookmarkStart w:id="515" w:name="_Toc75882557"/>
      <w:r w:rsidRPr="00BB5459">
        <w:t>Measures for Eggs</w:t>
      </w:r>
      <w:bookmarkEnd w:id="514"/>
      <w:bookmarkEnd w:id="515"/>
    </w:p>
    <w:p w14:paraId="6A1DEA10" w14:textId="0214C614" w:rsidR="00BB5459" w:rsidRPr="00BB5459" w:rsidRDefault="00BB5459" w:rsidP="00CA26BD">
      <w:pPr>
        <w:pStyle w:val="Query"/>
        <w:numPr>
          <w:ilvl w:val="0"/>
          <w:numId w:val="57"/>
        </w:numPr>
      </w:pPr>
      <w:r w:rsidRPr="00BB5459">
        <w:t>Title of the Subsidy programme</w:t>
      </w:r>
    </w:p>
    <w:p w14:paraId="344D870B" w14:textId="3CB64922" w:rsidR="00BB5459" w:rsidRPr="00BB5459" w:rsidRDefault="00BB5459" w:rsidP="001A5FC6">
      <w:pPr>
        <w:spacing w:before="240" w:after="240"/>
      </w:pPr>
      <w:r w:rsidRPr="00BB5459">
        <w:t>Measures for Eggs</w:t>
      </w:r>
      <w:r w:rsidR="00DE0F9F">
        <w:t>.</w:t>
      </w:r>
    </w:p>
    <w:p w14:paraId="1A232474" w14:textId="282DD1AA" w:rsidR="00BB5459" w:rsidRPr="00BB5459" w:rsidRDefault="00BB5459" w:rsidP="00CA26BD">
      <w:pPr>
        <w:pStyle w:val="Query"/>
      </w:pPr>
      <w:r w:rsidRPr="00BB5459">
        <w:t>Period covered by the notification</w:t>
      </w:r>
    </w:p>
    <w:p w14:paraId="43C7F11E" w14:textId="0E26730E" w:rsidR="00BB5459" w:rsidRPr="00BB5459" w:rsidRDefault="00BB5459" w:rsidP="001A5FC6">
      <w:pPr>
        <w:spacing w:before="240" w:after="240"/>
      </w:pPr>
      <w:r w:rsidRPr="00BB5459">
        <w:t>4/2019 - 3/2020 (Fiscal Year 2019)</w:t>
      </w:r>
      <w:r w:rsidR="00DE0F9F">
        <w:t>.</w:t>
      </w:r>
    </w:p>
    <w:p w14:paraId="2580EB94" w14:textId="474A72E4" w:rsidR="00BB5459" w:rsidRPr="00BB5459" w:rsidRDefault="00BB5459" w:rsidP="00CA26BD">
      <w:pPr>
        <w:pStyle w:val="Query"/>
      </w:pPr>
      <w:r w:rsidRPr="00BB5459">
        <w:t>Policy objective and/or purpose of the subsidy</w:t>
      </w:r>
    </w:p>
    <w:p w14:paraId="1B8B7D6B" w14:textId="28211BEF" w:rsidR="00BB5459" w:rsidRPr="00BB5459" w:rsidRDefault="00BB5459" w:rsidP="001A5FC6">
      <w:pPr>
        <w:spacing w:before="240" w:after="240"/>
      </w:pPr>
      <w:r w:rsidRPr="00BB5459">
        <w:t>To stabilize the poultry farming management</w:t>
      </w:r>
      <w:r w:rsidR="00DE0F9F">
        <w:t>.</w:t>
      </w:r>
    </w:p>
    <w:p w14:paraId="19AD7D12" w14:textId="77F3489E" w:rsidR="00BB5459" w:rsidRPr="00BB5459" w:rsidRDefault="00BB5459" w:rsidP="00CA26BD">
      <w:pPr>
        <w:pStyle w:val="Query"/>
      </w:pPr>
      <w:r w:rsidRPr="00BB5459">
        <w:t>Background and authority for the subsidy</w:t>
      </w:r>
    </w:p>
    <w:p w14:paraId="3ECD2A23" w14:textId="71F5D30F" w:rsidR="00BB5459" w:rsidRPr="00BB5459" w:rsidRDefault="00DE0F9F" w:rsidP="00AE204C">
      <w:pPr>
        <w:spacing w:before="240" w:after="240"/>
      </w:pPr>
      <w:r>
        <w:t>Eight</w:t>
      </w:r>
      <w:r w:rsidR="00BB5459" w:rsidRPr="00BB5459">
        <w:t xml:space="preserve"> prefectural governments (Saitama, Kanagawa, Shizuoka, Kagawa, Saga, Oita, </w:t>
      </w:r>
      <w:proofErr w:type="gramStart"/>
      <w:r w:rsidR="00BB5459" w:rsidRPr="00BB5459">
        <w:t>Kagoshima</w:t>
      </w:r>
      <w:proofErr w:type="gramEnd"/>
      <w:r w:rsidR="00BB5459" w:rsidRPr="00BB5459">
        <w:t xml:space="preserve"> and Okinawa)</w:t>
      </w:r>
      <w:r w:rsidR="00AE204C">
        <w:t>.</w:t>
      </w:r>
    </w:p>
    <w:p w14:paraId="3C3D5831" w14:textId="18C4B393" w:rsidR="00BB5459" w:rsidRPr="00BB5459" w:rsidRDefault="00BB5459" w:rsidP="00CA26BD">
      <w:pPr>
        <w:pStyle w:val="Query"/>
      </w:pPr>
      <w:r w:rsidRPr="00BB5459">
        <w:t>Legislation under which it is granted</w:t>
      </w:r>
    </w:p>
    <w:p w14:paraId="2D569C19" w14:textId="7BA4CACB" w:rsidR="00BB5459" w:rsidRPr="00BB5459" w:rsidRDefault="00BB5459" w:rsidP="001A5FC6">
      <w:pPr>
        <w:spacing w:before="240" w:after="240"/>
      </w:pPr>
      <w:r w:rsidRPr="00BB5459">
        <w:t>Assistance by budget</w:t>
      </w:r>
      <w:r w:rsidR="00DE0F9F">
        <w:t>.</w:t>
      </w:r>
    </w:p>
    <w:p w14:paraId="53DFEFD2" w14:textId="4EE9498F" w:rsidR="00BB5459" w:rsidRPr="00BB5459" w:rsidRDefault="00BB5459" w:rsidP="00CA26BD">
      <w:pPr>
        <w:pStyle w:val="Query"/>
      </w:pPr>
      <w:r w:rsidRPr="00BB5459">
        <w:t>Form of the subsidy (i.e., grant, loan, tax concession, etc.)</w:t>
      </w:r>
    </w:p>
    <w:p w14:paraId="0F5DA07D" w14:textId="70E9FF65" w:rsidR="00BB5459" w:rsidRPr="00BB5459" w:rsidRDefault="00BB5459" w:rsidP="001A5FC6">
      <w:pPr>
        <w:spacing w:before="240" w:after="240"/>
      </w:pPr>
      <w:r w:rsidRPr="00BB5459">
        <w:t>Grant</w:t>
      </w:r>
      <w:r w:rsidR="00DE0F9F">
        <w:t>.</w:t>
      </w:r>
    </w:p>
    <w:p w14:paraId="30E39CE1" w14:textId="09AC2AA7" w:rsidR="00BB5459" w:rsidRPr="00BB5459" w:rsidRDefault="00BB5459" w:rsidP="005A24A9">
      <w:pPr>
        <w:pStyle w:val="Query"/>
        <w:keepNext/>
      </w:pPr>
      <w:r w:rsidRPr="00BB5459">
        <w:lastRenderedPageBreak/>
        <w:t>To whom and how the subsidy is provided</w:t>
      </w:r>
    </w:p>
    <w:p w14:paraId="318155F6" w14:textId="3E7A3ABB" w:rsidR="00BB5459" w:rsidRPr="00BB5459" w:rsidRDefault="00BB5459" w:rsidP="005A24A9">
      <w:pPr>
        <w:keepNext/>
        <w:spacing w:before="240" w:after="240"/>
      </w:pPr>
      <w:r w:rsidRPr="00BB5459">
        <w:t>Poultry farmers or their Associations</w:t>
      </w:r>
      <w:r w:rsidR="00DE0F9F">
        <w:t>.</w:t>
      </w:r>
    </w:p>
    <w:p w14:paraId="3E8AFEA4" w14:textId="5F681778" w:rsidR="00BB5459" w:rsidRPr="00BB5459" w:rsidRDefault="00BB5459" w:rsidP="00CA26BD">
      <w:pPr>
        <w:pStyle w:val="Query"/>
      </w:pPr>
      <w:r w:rsidRPr="00BB5459">
        <w:t>Subsidy per unit, or in cases where this is not possible, total amount or annual amount budgeted for that subsidy</w:t>
      </w:r>
    </w:p>
    <w:p w14:paraId="3ED31555" w14:textId="37595287" w:rsidR="00BB5459" w:rsidRPr="00BB5459" w:rsidRDefault="00BB5459" w:rsidP="00F724C8">
      <w:r w:rsidRPr="00BB5459">
        <w:t>FY 2019 ¥ 48.7 million (Settlement of Accounts)</w:t>
      </w:r>
      <w:r w:rsidR="00DE0F9F">
        <w:t>.</w:t>
      </w:r>
    </w:p>
    <w:p w14:paraId="42E621B0" w14:textId="78BFC926" w:rsidR="00BB5459" w:rsidRPr="00BB5459" w:rsidRDefault="00BB5459" w:rsidP="00F724C8">
      <w:r w:rsidRPr="00BB5459">
        <w:t>FY 2018 ¥ 50.8 million (Settlement of Accounts)</w:t>
      </w:r>
      <w:r w:rsidR="00DE0F9F">
        <w:t>.</w:t>
      </w:r>
    </w:p>
    <w:p w14:paraId="5923887D" w14:textId="1D54F7CF" w:rsidR="00BB5459" w:rsidRPr="00BB5459" w:rsidRDefault="00BB5459" w:rsidP="00CA26BD">
      <w:pPr>
        <w:pStyle w:val="Query"/>
      </w:pPr>
      <w:r w:rsidRPr="00BB5459">
        <w:t>Duration of the subsidy and/or any other time-limits attached to it</w:t>
      </w:r>
    </w:p>
    <w:p w14:paraId="54FB7D6E" w14:textId="5F79A201" w:rsidR="00BB5459" w:rsidRPr="00BB5459" w:rsidRDefault="00BB5459" w:rsidP="008F219E">
      <w:pPr>
        <w:pStyle w:val="ListParagraph"/>
        <w:numPr>
          <w:ilvl w:val="0"/>
          <w:numId w:val="72"/>
        </w:numPr>
        <w:tabs>
          <w:tab w:val="clear" w:pos="720"/>
        </w:tabs>
        <w:spacing w:before="240" w:after="240"/>
        <w:ind w:left="1134"/>
      </w:pPr>
      <w:r w:rsidRPr="00BB5459">
        <w:t xml:space="preserve">Kanagawa prefecture: from </w:t>
      </w:r>
      <w:r w:rsidR="003C5B95">
        <w:t xml:space="preserve">FY </w:t>
      </w:r>
      <w:r w:rsidRPr="00BB5459">
        <w:t>1994 to FY 2024</w:t>
      </w:r>
      <w:r w:rsidR="00DE0F9F">
        <w:t>.</w:t>
      </w:r>
    </w:p>
    <w:p w14:paraId="4F07D3DB" w14:textId="71BAD766" w:rsidR="00BB5459" w:rsidRPr="00BB5459" w:rsidRDefault="00BB5459" w:rsidP="008F219E">
      <w:pPr>
        <w:pStyle w:val="ListParagraph"/>
        <w:numPr>
          <w:ilvl w:val="0"/>
          <w:numId w:val="72"/>
        </w:numPr>
        <w:tabs>
          <w:tab w:val="clear" w:pos="720"/>
        </w:tabs>
        <w:spacing w:before="240" w:after="240"/>
        <w:ind w:left="1134"/>
      </w:pPr>
      <w:r w:rsidRPr="00BB5459">
        <w:t>Okinawa prefecture: from FY 2011 to FY 2013, from FY 2014 to FY 2016, and from FY 2017 to FY 2019 (each for 3 years)</w:t>
      </w:r>
      <w:r w:rsidR="00DE0F9F">
        <w:t>.</w:t>
      </w:r>
    </w:p>
    <w:p w14:paraId="7A574BCD" w14:textId="27E65486" w:rsidR="00BB5459" w:rsidRPr="00BB5459" w:rsidRDefault="00BB5459" w:rsidP="008F219E">
      <w:pPr>
        <w:pStyle w:val="ListParagraph"/>
        <w:numPr>
          <w:ilvl w:val="0"/>
          <w:numId w:val="72"/>
        </w:numPr>
        <w:tabs>
          <w:tab w:val="clear" w:pos="720"/>
        </w:tabs>
        <w:spacing w:before="240" w:after="240"/>
        <w:ind w:left="1134"/>
      </w:pPr>
      <w:r w:rsidRPr="00BB5459">
        <w:t>Other prefectures: There is no time-limit attached to it.</w:t>
      </w:r>
    </w:p>
    <w:p w14:paraId="6C1F26BB" w14:textId="42731529" w:rsidR="00BB5459" w:rsidRPr="00BB5459" w:rsidRDefault="00DE0F9F" w:rsidP="00CA26BD">
      <w:pPr>
        <w:pStyle w:val="Query"/>
      </w:pPr>
      <w:r>
        <w:t>S</w:t>
      </w:r>
      <w:r w:rsidR="00BB5459" w:rsidRPr="00BB5459">
        <w:t>tatistical data permitting an assessment of the trade effects of a subsidy</w:t>
      </w:r>
    </w:p>
    <w:p w14:paraId="48C8805C" w14:textId="65990BA2" w:rsidR="00BB5459" w:rsidRPr="00BB5459" w:rsidRDefault="006640EE" w:rsidP="001A5FC6">
      <w:pPr>
        <w:spacing w:before="240" w:after="240"/>
        <w:rPr>
          <w:color w:val="000000"/>
        </w:rPr>
      </w:pPr>
      <w:r>
        <w:t>N.A.</w:t>
      </w:r>
    </w:p>
    <w:p w14:paraId="2008DBB8" w14:textId="724A3B44" w:rsidR="00BB5459" w:rsidRPr="00BB5459" w:rsidRDefault="00BB5459" w:rsidP="00AE204C">
      <w:pPr>
        <w:pStyle w:val="Heading2"/>
      </w:pPr>
      <w:bookmarkStart w:id="516" w:name="_Toc419391989"/>
      <w:bookmarkStart w:id="517" w:name="_Toc75882558"/>
      <w:r w:rsidRPr="00BB5459">
        <w:t>Measures for Vegetable</w:t>
      </w:r>
      <w:bookmarkEnd w:id="516"/>
      <w:r w:rsidRPr="00BB5459">
        <w:t>s</w:t>
      </w:r>
      <w:bookmarkEnd w:id="517"/>
    </w:p>
    <w:p w14:paraId="0C39CB81" w14:textId="4FFABBE2" w:rsidR="00BB5459" w:rsidRPr="00BB5459" w:rsidRDefault="00DE0F9F" w:rsidP="00CA26BD">
      <w:pPr>
        <w:pStyle w:val="Query"/>
        <w:numPr>
          <w:ilvl w:val="0"/>
          <w:numId w:val="58"/>
        </w:numPr>
      </w:pPr>
      <w:r>
        <w:t>T</w:t>
      </w:r>
      <w:r w:rsidR="00BB5459" w:rsidRPr="00BB5459">
        <w:t>itle of the Subsidy programme</w:t>
      </w:r>
    </w:p>
    <w:p w14:paraId="7362414A" w14:textId="252C4946" w:rsidR="00BB5459" w:rsidRPr="00BB5459" w:rsidRDefault="00BB5459" w:rsidP="001A5FC6">
      <w:pPr>
        <w:spacing w:before="240" w:after="240"/>
      </w:pPr>
      <w:r w:rsidRPr="00BB5459">
        <w:t>Measures for Vegetables</w:t>
      </w:r>
      <w:r w:rsidR="00DE0F9F">
        <w:t>.</w:t>
      </w:r>
    </w:p>
    <w:p w14:paraId="2323B25E" w14:textId="6095D43F" w:rsidR="00BB5459" w:rsidRPr="00BB5459" w:rsidRDefault="00BB5459" w:rsidP="00CA26BD">
      <w:pPr>
        <w:pStyle w:val="Query"/>
      </w:pPr>
      <w:r w:rsidRPr="00BB5459">
        <w:t>Period covered by the notification</w:t>
      </w:r>
    </w:p>
    <w:p w14:paraId="305F8DAE" w14:textId="644A7A5D" w:rsidR="00BB5459" w:rsidRPr="00BB5459" w:rsidRDefault="00BB5459" w:rsidP="001A5FC6">
      <w:pPr>
        <w:spacing w:before="240" w:after="240"/>
      </w:pPr>
      <w:r w:rsidRPr="00BB5459">
        <w:t>4/2019 - 3/2020 (Fiscal Year 2019)</w:t>
      </w:r>
      <w:r w:rsidR="00DE0F9F">
        <w:t>.</w:t>
      </w:r>
    </w:p>
    <w:p w14:paraId="796867EA" w14:textId="4E87C17B" w:rsidR="00BB5459" w:rsidRPr="00BB5459" w:rsidRDefault="00BB5459" w:rsidP="00CA26BD">
      <w:pPr>
        <w:pStyle w:val="Query"/>
      </w:pPr>
      <w:r w:rsidRPr="00BB5459">
        <w:t>Policy objective and/or purpose of the subsidy</w:t>
      </w:r>
    </w:p>
    <w:p w14:paraId="5FBB826D" w14:textId="7E93AFE2" w:rsidR="00BB5459" w:rsidRPr="00BB5459" w:rsidRDefault="00BB5459" w:rsidP="001A5FC6">
      <w:pPr>
        <w:spacing w:before="240" w:after="240"/>
      </w:pPr>
      <w:r w:rsidRPr="00BB5459">
        <w:t>To stabilize vegetable farming management</w:t>
      </w:r>
      <w:r w:rsidR="00DE0F9F">
        <w:t>.</w:t>
      </w:r>
    </w:p>
    <w:p w14:paraId="641DBA3E" w14:textId="50438DED" w:rsidR="00BB5459" w:rsidRPr="00BB5459" w:rsidRDefault="00BB5459" w:rsidP="00CA26BD">
      <w:pPr>
        <w:pStyle w:val="Query"/>
      </w:pPr>
      <w:r w:rsidRPr="00BB5459">
        <w:t>Background and authority for the subsidy</w:t>
      </w:r>
    </w:p>
    <w:p w14:paraId="100FB4FC" w14:textId="55943075" w:rsidR="00BB5459" w:rsidRPr="00BB5459" w:rsidRDefault="00DE0F9F" w:rsidP="001A5FC6">
      <w:pPr>
        <w:spacing w:before="240" w:after="240"/>
      </w:pPr>
      <w:r>
        <w:t>Twenty-four</w:t>
      </w:r>
      <w:r w:rsidR="00BB5459" w:rsidRPr="00BB5459">
        <w:t xml:space="preserve"> prefectural governments (Aomori, Miyagi, Akita, Yamagata, Fukushima, Ibaraki, Tochigi, Saitama, Chiba, Kanagawa, Toyama, Gifu, Shizuoka, Aichi, Mie, Kyoto, Tottori, Kagawa, Ehime, Fukuoka, Saga, Oita, </w:t>
      </w:r>
      <w:proofErr w:type="gramStart"/>
      <w:r w:rsidR="00BB5459" w:rsidRPr="00BB5459">
        <w:t>Kagoshima</w:t>
      </w:r>
      <w:proofErr w:type="gramEnd"/>
      <w:r w:rsidR="00BB5459" w:rsidRPr="00BB5459">
        <w:t xml:space="preserve"> and Okinawa)</w:t>
      </w:r>
      <w:r w:rsidR="00AE204C">
        <w:t>.</w:t>
      </w:r>
    </w:p>
    <w:p w14:paraId="7BEBD3D6" w14:textId="41F7B6E6" w:rsidR="00BB5459" w:rsidRPr="00BB5459" w:rsidRDefault="00BB5459" w:rsidP="00CA26BD">
      <w:pPr>
        <w:pStyle w:val="Query"/>
      </w:pPr>
      <w:r w:rsidRPr="00BB5459">
        <w:t>Legislation under which it is granted</w:t>
      </w:r>
    </w:p>
    <w:p w14:paraId="00284087" w14:textId="41443A81" w:rsidR="00BB5459" w:rsidRPr="00BB5459" w:rsidRDefault="00BB5459" w:rsidP="005A24A9">
      <w:pPr>
        <w:spacing w:before="240" w:after="240"/>
      </w:pPr>
      <w:r w:rsidRPr="00BB5459">
        <w:t>Assistance by budget</w:t>
      </w:r>
      <w:r w:rsidR="00DE0F9F">
        <w:t>.</w:t>
      </w:r>
    </w:p>
    <w:p w14:paraId="71118CCE" w14:textId="204102E5" w:rsidR="00BB5459" w:rsidRPr="00BB5459" w:rsidRDefault="00BB5459" w:rsidP="00CA26BD">
      <w:pPr>
        <w:pStyle w:val="Query"/>
      </w:pPr>
      <w:r w:rsidRPr="00BB5459">
        <w:t>Form of the subsidy (i.e., grant, loan, tax concession, etc.)</w:t>
      </w:r>
    </w:p>
    <w:p w14:paraId="2AB731C4" w14:textId="47D2BB36" w:rsidR="00BB5459" w:rsidRPr="00BB5459" w:rsidRDefault="00BB5459" w:rsidP="001A5FC6">
      <w:pPr>
        <w:spacing w:before="240" w:after="240"/>
      </w:pPr>
      <w:r w:rsidRPr="00BB5459">
        <w:t>Grant</w:t>
      </w:r>
      <w:r w:rsidR="00DE0F9F">
        <w:t>.</w:t>
      </w:r>
    </w:p>
    <w:p w14:paraId="12EF676D" w14:textId="4C3F1BE4" w:rsidR="00BB5459" w:rsidRPr="00BB5459" w:rsidRDefault="00BB5459" w:rsidP="00CA26BD">
      <w:pPr>
        <w:pStyle w:val="Query"/>
      </w:pPr>
      <w:r w:rsidRPr="00BB5459">
        <w:t>To whom and how the subsidy is provided</w:t>
      </w:r>
    </w:p>
    <w:p w14:paraId="3A1A2CE5" w14:textId="0676C62F" w:rsidR="00BB5459" w:rsidRPr="00BB5459" w:rsidRDefault="00DE0F9F" w:rsidP="001A5FC6">
      <w:pPr>
        <w:spacing w:before="240" w:after="240"/>
      </w:pPr>
      <w:r>
        <w:t>V</w:t>
      </w:r>
      <w:r w:rsidR="00BB5459" w:rsidRPr="00BB5459">
        <w:t>egetable farmers and their associations</w:t>
      </w:r>
      <w:r>
        <w:t>.</w:t>
      </w:r>
    </w:p>
    <w:p w14:paraId="1500A702" w14:textId="04C913A2" w:rsidR="00BB5459" w:rsidRPr="00BB5459" w:rsidRDefault="00BB5459" w:rsidP="00892F68">
      <w:pPr>
        <w:pStyle w:val="Query"/>
        <w:keepNext/>
      </w:pPr>
      <w:r w:rsidRPr="00BB5459">
        <w:lastRenderedPageBreak/>
        <w:t>Subsidy per unit, or in cases where this is not possible, total amount or annual amount budgeted for that subsidy</w:t>
      </w:r>
    </w:p>
    <w:p w14:paraId="7261901B" w14:textId="3102DBEF" w:rsidR="00BB5459" w:rsidRPr="00BB5459" w:rsidRDefault="00BB5459" w:rsidP="00892F68">
      <w:pPr>
        <w:keepNext/>
      </w:pPr>
      <w:r w:rsidRPr="00BB5459">
        <w:t>FY 2019 ¥ 1,157.9 million (Settlement of Accounts)</w:t>
      </w:r>
      <w:r w:rsidR="00DE0F9F">
        <w:t>.</w:t>
      </w:r>
    </w:p>
    <w:p w14:paraId="23E257F8" w14:textId="55BC2E7F" w:rsidR="00BB5459" w:rsidRPr="00BB5459" w:rsidRDefault="00BB5459" w:rsidP="00892F68">
      <w:pPr>
        <w:keepNext/>
      </w:pPr>
      <w:r w:rsidRPr="00BB5459">
        <w:t>FY 2018 ¥ 577.7 million (Settlement of Accounts)</w:t>
      </w:r>
      <w:r w:rsidR="00DE0F9F">
        <w:t>.</w:t>
      </w:r>
    </w:p>
    <w:p w14:paraId="12E28C02" w14:textId="570F98AE" w:rsidR="00BB5459" w:rsidRPr="00BB5459" w:rsidRDefault="00BB5459" w:rsidP="00CA26BD">
      <w:pPr>
        <w:pStyle w:val="Query"/>
      </w:pPr>
      <w:r w:rsidRPr="00BB5459">
        <w:t>Duration of the subsidy and/or any other time limits attached to it</w:t>
      </w:r>
    </w:p>
    <w:p w14:paraId="6665846C" w14:textId="2A415905" w:rsidR="00BB5459" w:rsidRPr="00BB5459" w:rsidRDefault="00BB5459" w:rsidP="008F219E">
      <w:pPr>
        <w:pStyle w:val="ListParagraph"/>
        <w:numPr>
          <w:ilvl w:val="0"/>
          <w:numId w:val="73"/>
        </w:numPr>
        <w:tabs>
          <w:tab w:val="clear" w:pos="720"/>
        </w:tabs>
        <w:ind w:left="1134"/>
      </w:pPr>
      <w:r w:rsidRPr="00BB5459">
        <w:t>Kanagawa prefecture: from FY 1963 to FY 2023</w:t>
      </w:r>
      <w:r w:rsidR="00DE0F9F">
        <w:t>.</w:t>
      </w:r>
    </w:p>
    <w:p w14:paraId="5F961234" w14:textId="77F56568" w:rsidR="00BB5459" w:rsidRPr="00BB5459" w:rsidRDefault="00BB5459" w:rsidP="008F219E">
      <w:pPr>
        <w:pStyle w:val="ListParagraph"/>
        <w:numPr>
          <w:ilvl w:val="0"/>
          <w:numId w:val="73"/>
        </w:numPr>
        <w:tabs>
          <w:tab w:val="clear" w:pos="720"/>
        </w:tabs>
        <w:ind w:left="1134"/>
      </w:pPr>
      <w:r w:rsidRPr="00BB5459">
        <w:t>Saga prefecture: from FY 2014 to FY 2022 or from FY 2019 to FY 2020, depending on the scheme</w:t>
      </w:r>
      <w:r w:rsidR="00DE0F9F">
        <w:t>.</w:t>
      </w:r>
    </w:p>
    <w:p w14:paraId="1B452F1B" w14:textId="1C4030F5" w:rsidR="00BB5459" w:rsidRPr="00BB5459" w:rsidRDefault="00BB5459" w:rsidP="008F219E">
      <w:pPr>
        <w:pStyle w:val="ListParagraph"/>
        <w:numPr>
          <w:ilvl w:val="0"/>
          <w:numId w:val="73"/>
        </w:numPr>
        <w:tabs>
          <w:tab w:val="clear" w:pos="720"/>
        </w:tabs>
        <w:ind w:left="1134"/>
      </w:pPr>
      <w:r w:rsidRPr="00BB5459">
        <w:t>Oita prefecture: from FY 2019 to FY 2019</w:t>
      </w:r>
      <w:r w:rsidR="00DE0F9F">
        <w:t>.</w:t>
      </w:r>
    </w:p>
    <w:p w14:paraId="482CECF5" w14:textId="65A2E950" w:rsidR="00BB5459" w:rsidRPr="00BB5459" w:rsidRDefault="00BB5459" w:rsidP="008F219E">
      <w:pPr>
        <w:pStyle w:val="ListParagraph"/>
        <w:numPr>
          <w:ilvl w:val="0"/>
          <w:numId w:val="73"/>
        </w:numPr>
        <w:tabs>
          <w:tab w:val="clear" w:pos="720"/>
        </w:tabs>
        <w:ind w:left="1134"/>
      </w:pPr>
      <w:r w:rsidRPr="00BB5459">
        <w:t>Okinawa prefecture: from FY 2017 to FY 2019</w:t>
      </w:r>
      <w:r w:rsidR="00DE0F9F">
        <w:t>.</w:t>
      </w:r>
    </w:p>
    <w:p w14:paraId="7E8B5E26" w14:textId="35DD98C0" w:rsidR="00BB5459" w:rsidRPr="00BB5459" w:rsidRDefault="00BB5459" w:rsidP="008F219E">
      <w:pPr>
        <w:pStyle w:val="ListParagraph"/>
        <w:numPr>
          <w:ilvl w:val="0"/>
          <w:numId w:val="73"/>
        </w:numPr>
        <w:tabs>
          <w:tab w:val="clear" w:pos="720"/>
        </w:tabs>
        <w:ind w:left="1134"/>
      </w:pPr>
      <w:r w:rsidRPr="00BB5459">
        <w:t>Other prefectures: There is no time-limit attached to it.</w:t>
      </w:r>
    </w:p>
    <w:p w14:paraId="17A0E74A" w14:textId="6586083C" w:rsidR="00BB5459" w:rsidRPr="00BB5459" w:rsidRDefault="00BB5459" w:rsidP="00CA26BD">
      <w:pPr>
        <w:pStyle w:val="Query"/>
      </w:pPr>
      <w:r w:rsidRPr="00BB5459">
        <w:t>Statistical data permitting an assessment of the trade effects of a subsidy</w:t>
      </w:r>
    </w:p>
    <w:p w14:paraId="2C61B32C" w14:textId="7C4A40A2" w:rsidR="00BB5459" w:rsidRPr="00BB5459" w:rsidRDefault="00BB5459" w:rsidP="005A24A9">
      <w:pPr>
        <w:spacing w:before="240" w:after="240"/>
        <w:rPr>
          <w:color w:val="000000"/>
        </w:rPr>
      </w:pPr>
      <w:r w:rsidRPr="00BB5459">
        <w:t>N.A.</w:t>
      </w:r>
    </w:p>
    <w:p w14:paraId="586F4463" w14:textId="6BA14FF1" w:rsidR="00BB5459" w:rsidRPr="00BB5459" w:rsidRDefault="00BB5459" w:rsidP="005A24A9">
      <w:pPr>
        <w:pStyle w:val="Heading2"/>
        <w:keepNext w:val="0"/>
        <w:keepLines w:val="0"/>
      </w:pPr>
      <w:bookmarkStart w:id="518" w:name="_Toc419391990"/>
      <w:bookmarkStart w:id="519" w:name="_Toc75882559"/>
      <w:r w:rsidRPr="00BB5459">
        <w:t>Measures for Fruit</w:t>
      </w:r>
      <w:bookmarkEnd w:id="518"/>
      <w:r w:rsidRPr="00BB5459">
        <w:t>s</w:t>
      </w:r>
      <w:bookmarkEnd w:id="519"/>
    </w:p>
    <w:p w14:paraId="627C73B8" w14:textId="1FC33E01" w:rsidR="00BB5459" w:rsidRPr="00BB5459" w:rsidRDefault="00BB5459" w:rsidP="005A24A9">
      <w:pPr>
        <w:pStyle w:val="Query"/>
        <w:numPr>
          <w:ilvl w:val="0"/>
          <w:numId w:val="59"/>
        </w:numPr>
      </w:pPr>
      <w:r w:rsidRPr="00BB5459">
        <w:t>Title of the Subsidy programme</w:t>
      </w:r>
    </w:p>
    <w:p w14:paraId="7DA90DA5" w14:textId="2B7D0713" w:rsidR="00BB5459" w:rsidRPr="00BB5459" w:rsidRDefault="00BB5459" w:rsidP="005A24A9">
      <w:pPr>
        <w:spacing w:before="240" w:after="240"/>
      </w:pPr>
      <w:r w:rsidRPr="00BB5459">
        <w:t>Measures for Fruits</w:t>
      </w:r>
      <w:r w:rsidR="00DE0F9F">
        <w:t>.</w:t>
      </w:r>
    </w:p>
    <w:p w14:paraId="3A589F67" w14:textId="55573971" w:rsidR="00BB5459" w:rsidRPr="00BB5459" w:rsidRDefault="00BB5459" w:rsidP="00CA26BD">
      <w:pPr>
        <w:pStyle w:val="Query"/>
      </w:pPr>
      <w:r w:rsidRPr="00BB5459">
        <w:t>Period covered by the notification</w:t>
      </w:r>
    </w:p>
    <w:p w14:paraId="032E488B" w14:textId="4ED6DEC6" w:rsidR="00BB5459" w:rsidRPr="00BB5459" w:rsidRDefault="00BB5459" w:rsidP="001A5FC6">
      <w:pPr>
        <w:spacing w:before="240" w:after="240"/>
      </w:pPr>
      <w:r w:rsidRPr="00BB5459">
        <w:t>4/2019 - 3/2020 (Fiscal Year 2019)</w:t>
      </w:r>
      <w:r w:rsidR="00DE0F9F">
        <w:t>.</w:t>
      </w:r>
    </w:p>
    <w:p w14:paraId="52EE74DF" w14:textId="54409106" w:rsidR="00BB5459" w:rsidRPr="00BB5459" w:rsidRDefault="00BB5459" w:rsidP="00CA26BD">
      <w:pPr>
        <w:pStyle w:val="Query"/>
      </w:pPr>
      <w:r w:rsidRPr="00BB5459">
        <w:t>Policy objective and/or purpose of the subsidy</w:t>
      </w:r>
    </w:p>
    <w:p w14:paraId="10164C2B" w14:textId="7E617B69" w:rsidR="00BB5459" w:rsidRPr="00BB5459" w:rsidRDefault="00BB5459" w:rsidP="001A5FC6">
      <w:pPr>
        <w:spacing w:before="240" w:after="240"/>
      </w:pPr>
      <w:r w:rsidRPr="00BB5459">
        <w:t>To stabilize fruit farming management.</w:t>
      </w:r>
    </w:p>
    <w:p w14:paraId="16D56E97" w14:textId="2F4EFA57" w:rsidR="00BB5459" w:rsidRPr="00BB5459" w:rsidRDefault="00BB5459" w:rsidP="00CA26BD">
      <w:pPr>
        <w:pStyle w:val="Query"/>
      </w:pPr>
      <w:r w:rsidRPr="00BB5459">
        <w:t>Background and authority for the subsidy</w:t>
      </w:r>
    </w:p>
    <w:p w14:paraId="47C309F4" w14:textId="30311770" w:rsidR="00BB5459" w:rsidRPr="00BB5459" w:rsidRDefault="00DE0F9F" w:rsidP="001A5FC6">
      <w:pPr>
        <w:spacing w:before="240" w:after="240"/>
      </w:pPr>
      <w:r>
        <w:t xml:space="preserve">Three </w:t>
      </w:r>
      <w:r w:rsidR="00BB5459" w:rsidRPr="00BB5459">
        <w:t xml:space="preserve">prefectural governments (Aomori, </w:t>
      </w:r>
      <w:proofErr w:type="gramStart"/>
      <w:r w:rsidR="00BB5459" w:rsidRPr="00BB5459">
        <w:t>Shizuoka</w:t>
      </w:r>
      <w:proofErr w:type="gramEnd"/>
      <w:r w:rsidR="00BB5459" w:rsidRPr="00BB5459">
        <w:t xml:space="preserve"> and Tottori)</w:t>
      </w:r>
      <w:r w:rsidR="00AE204C">
        <w:t>.</w:t>
      </w:r>
    </w:p>
    <w:p w14:paraId="6184119A" w14:textId="030F2B83" w:rsidR="00BB5459" w:rsidRPr="00BB5459" w:rsidRDefault="00DE0F9F" w:rsidP="00CA26BD">
      <w:pPr>
        <w:pStyle w:val="Query"/>
      </w:pPr>
      <w:r>
        <w:t>L</w:t>
      </w:r>
      <w:r w:rsidR="00BB5459" w:rsidRPr="00BB5459">
        <w:t>egislation under which it is granted</w:t>
      </w:r>
    </w:p>
    <w:p w14:paraId="0C5C85EE" w14:textId="2D31122B" w:rsidR="00BB5459" w:rsidRPr="00BB5459" w:rsidRDefault="00BB5459" w:rsidP="001A5FC6">
      <w:pPr>
        <w:spacing w:before="240" w:after="240"/>
      </w:pPr>
      <w:r w:rsidRPr="00BB5459">
        <w:t>Assistance by budget</w:t>
      </w:r>
      <w:r w:rsidR="00DE0F9F">
        <w:t>.</w:t>
      </w:r>
    </w:p>
    <w:p w14:paraId="6585F474" w14:textId="04299E30" w:rsidR="00BB5459" w:rsidRPr="00BB5459" w:rsidRDefault="00BB5459" w:rsidP="00CA26BD">
      <w:pPr>
        <w:pStyle w:val="Query"/>
      </w:pPr>
      <w:r w:rsidRPr="00BB5459">
        <w:t>Form of the subsidy (i.e., grant, loan, tax concession, etc.)</w:t>
      </w:r>
    </w:p>
    <w:p w14:paraId="1E95D46E" w14:textId="46E235AE" w:rsidR="00BB5459" w:rsidRPr="00BB5459" w:rsidRDefault="00BB5459" w:rsidP="00F724C8">
      <w:pPr>
        <w:spacing w:before="240" w:after="240"/>
      </w:pPr>
      <w:r w:rsidRPr="00BB5459">
        <w:t>Grant</w:t>
      </w:r>
      <w:r w:rsidR="00DE0F9F">
        <w:t>.</w:t>
      </w:r>
    </w:p>
    <w:p w14:paraId="16A283D2" w14:textId="0E5D348B" w:rsidR="00BB5459" w:rsidRPr="00BB5459" w:rsidRDefault="00BB5459" w:rsidP="00CA26BD">
      <w:pPr>
        <w:pStyle w:val="Query"/>
      </w:pPr>
      <w:r w:rsidRPr="00BB5459">
        <w:t>To whom and how the subsidy is provided</w:t>
      </w:r>
    </w:p>
    <w:p w14:paraId="0615A8CF" w14:textId="54EA6AE2" w:rsidR="00BB5459" w:rsidRPr="00BB5459" w:rsidRDefault="00BB5459" w:rsidP="00AE204C">
      <w:pPr>
        <w:spacing w:before="240" w:after="240"/>
      </w:pPr>
      <w:r w:rsidRPr="00BB5459">
        <w:t>Fruit farmers and their associations</w:t>
      </w:r>
      <w:r w:rsidR="00DE0F9F">
        <w:t>.</w:t>
      </w:r>
    </w:p>
    <w:p w14:paraId="6CC17665" w14:textId="39726A75" w:rsidR="00BB5459" w:rsidRPr="00BB5459" w:rsidRDefault="00BB5459" w:rsidP="00CA26BD">
      <w:pPr>
        <w:pStyle w:val="Query"/>
      </w:pPr>
      <w:r w:rsidRPr="00BB5459">
        <w:t>Subsidy per unit, or in cases where this is not possible, total amount or annual amount budgeted for that subsidy</w:t>
      </w:r>
    </w:p>
    <w:p w14:paraId="63D5FE98" w14:textId="38A09AEA" w:rsidR="00BB5459" w:rsidRPr="00BB5459" w:rsidRDefault="00457F6B" w:rsidP="00457F6B">
      <w:r>
        <w:t>F</w:t>
      </w:r>
      <w:r w:rsidR="00BB5459" w:rsidRPr="00BB5459">
        <w:t>Y 2019 ¥ 8.4</w:t>
      </w:r>
      <w:r w:rsidR="00AE204C">
        <w:t xml:space="preserve"> </w:t>
      </w:r>
      <w:r w:rsidR="00BB5459" w:rsidRPr="00BB5459">
        <w:t>million (Settlement of Accounts)</w:t>
      </w:r>
      <w:r>
        <w:t>.</w:t>
      </w:r>
    </w:p>
    <w:p w14:paraId="2394F812" w14:textId="73E15000" w:rsidR="00BB5459" w:rsidRPr="00BB5459" w:rsidRDefault="00BB5459" w:rsidP="00457F6B">
      <w:r w:rsidRPr="00BB5459">
        <w:t>FY 2018 ¥ 7.8 million (Settlement of Accounts)</w:t>
      </w:r>
      <w:r w:rsidR="00457F6B">
        <w:t>.</w:t>
      </w:r>
    </w:p>
    <w:p w14:paraId="2BF4EFD5" w14:textId="3A2B7543" w:rsidR="00BB5459" w:rsidRPr="00BB5459" w:rsidRDefault="00BB5459" w:rsidP="00892F68">
      <w:pPr>
        <w:pStyle w:val="Query"/>
        <w:keepNext/>
      </w:pPr>
      <w:r w:rsidRPr="00BB5459">
        <w:lastRenderedPageBreak/>
        <w:t>Duration of the subsidy and/or any other time limits attached to it</w:t>
      </w:r>
    </w:p>
    <w:p w14:paraId="47DAF3B5" w14:textId="67AFA24A" w:rsidR="00BB5459" w:rsidRPr="00BB5459" w:rsidRDefault="00BB5459" w:rsidP="008F219E">
      <w:pPr>
        <w:pStyle w:val="ListParagraph"/>
        <w:keepNext/>
        <w:numPr>
          <w:ilvl w:val="0"/>
          <w:numId w:val="74"/>
        </w:numPr>
        <w:tabs>
          <w:tab w:val="clear" w:pos="720"/>
        </w:tabs>
        <w:ind w:left="1134"/>
      </w:pPr>
      <w:r w:rsidRPr="00BB5459">
        <w:t>Aomori prefecture: from FY 2001 to FY 2019</w:t>
      </w:r>
      <w:r w:rsidR="00457F6B">
        <w:t>.</w:t>
      </w:r>
    </w:p>
    <w:p w14:paraId="35C435CE" w14:textId="57F1E1A6" w:rsidR="00BB5459" w:rsidRPr="00BB5459" w:rsidRDefault="00BB5459" w:rsidP="008F219E">
      <w:pPr>
        <w:pStyle w:val="ListParagraph"/>
        <w:keepNext/>
        <w:numPr>
          <w:ilvl w:val="0"/>
          <w:numId w:val="74"/>
        </w:numPr>
        <w:tabs>
          <w:tab w:val="clear" w:pos="720"/>
        </w:tabs>
        <w:ind w:left="1134"/>
      </w:pPr>
      <w:r w:rsidRPr="00BB5459">
        <w:t>Shizuoka prefecture: from FY 2001 to FY 2019</w:t>
      </w:r>
      <w:r w:rsidR="00457F6B">
        <w:t>.</w:t>
      </w:r>
    </w:p>
    <w:p w14:paraId="4350EB83" w14:textId="55E5B077" w:rsidR="00BB5459" w:rsidRPr="00BB5459" w:rsidRDefault="00BB5459" w:rsidP="008F219E">
      <w:pPr>
        <w:pStyle w:val="ListParagraph"/>
        <w:keepNext/>
        <w:numPr>
          <w:ilvl w:val="0"/>
          <w:numId w:val="74"/>
        </w:numPr>
        <w:tabs>
          <w:tab w:val="clear" w:pos="720"/>
        </w:tabs>
        <w:ind w:left="1134"/>
      </w:pPr>
      <w:r w:rsidRPr="00BB5459">
        <w:t>Tottori prefectures: There is no time-limit attached to it.</w:t>
      </w:r>
    </w:p>
    <w:p w14:paraId="37D4215F" w14:textId="2D2F8D85" w:rsidR="00BB5459" w:rsidRPr="00BB5459" w:rsidRDefault="00BB5459" w:rsidP="00CA26BD">
      <w:pPr>
        <w:pStyle w:val="Query"/>
      </w:pPr>
      <w:r w:rsidRPr="00BB5459">
        <w:t>Statistical data permitting an assessment of the trade effects of a subsidy</w:t>
      </w:r>
    </w:p>
    <w:p w14:paraId="0945BF33" w14:textId="175D23C8" w:rsidR="00BB5459" w:rsidRPr="00BB5459" w:rsidRDefault="00BB5459" w:rsidP="001A5FC6">
      <w:pPr>
        <w:spacing w:before="240" w:after="240"/>
      </w:pPr>
      <w:r w:rsidRPr="00BB5459">
        <w:t>N.A.</w:t>
      </w:r>
    </w:p>
    <w:p w14:paraId="3E271CF3" w14:textId="358ADC43" w:rsidR="00BB5459" w:rsidRPr="00BB5459" w:rsidRDefault="00BB5459" w:rsidP="00AE204C">
      <w:pPr>
        <w:pStyle w:val="Heading2"/>
      </w:pPr>
      <w:bookmarkStart w:id="520" w:name="_Toc75882560"/>
      <w:r w:rsidRPr="00BB5459">
        <w:t>Measures for Vegetables and Fruits</w:t>
      </w:r>
      <w:bookmarkEnd w:id="520"/>
    </w:p>
    <w:p w14:paraId="7D8E6121" w14:textId="700DF26A" w:rsidR="00BB5459" w:rsidRPr="00BB5459" w:rsidRDefault="00BB5459" w:rsidP="00CA26BD">
      <w:pPr>
        <w:pStyle w:val="Query"/>
        <w:numPr>
          <w:ilvl w:val="0"/>
          <w:numId w:val="60"/>
        </w:numPr>
      </w:pPr>
      <w:r w:rsidRPr="00BB5459">
        <w:t>Title of the Subsidy programme</w:t>
      </w:r>
    </w:p>
    <w:p w14:paraId="28D00073" w14:textId="1C5289FE" w:rsidR="00BB5459" w:rsidRPr="00BB5459" w:rsidRDefault="00BB5459" w:rsidP="001A5FC6">
      <w:pPr>
        <w:spacing w:before="240" w:after="240"/>
      </w:pPr>
      <w:r w:rsidRPr="00BB5459">
        <w:t>Measures for Vegetables and Fruits</w:t>
      </w:r>
      <w:r w:rsidR="00457F6B">
        <w:t>.</w:t>
      </w:r>
    </w:p>
    <w:p w14:paraId="025E7B2D" w14:textId="6E8A1C6E" w:rsidR="00BB5459" w:rsidRPr="00BB5459" w:rsidRDefault="00BB5459" w:rsidP="00CA26BD">
      <w:pPr>
        <w:pStyle w:val="Query"/>
      </w:pPr>
      <w:r w:rsidRPr="00BB5459">
        <w:t>Period covered by the notification</w:t>
      </w:r>
    </w:p>
    <w:p w14:paraId="3675EB06" w14:textId="764DD30B" w:rsidR="00BB5459" w:rsidRPr="00BB5459" w:rsidRDefault="00BB5459" w:rsidP="001A5FC6">
      <w:pPr>
        <w:spacing w:before="240" w:after="240"/>
      </w:pPr>
      <w:r w:rsidRPr="00BB5459">
        <w:t>4/2019 - 3/2020 (Fiscal Year 2019)</w:t>
      </w:r>
      <w:r w:rsidR="00457F6B">
        <w:t>.</w:t>
      </w:r>
    </w:p>
    <w:p w14:paraId="20AF0855" w14:textId="40AE0F92" w:rsidR="00BB5459" w:rsidRPr="00BB5459" w:rsidRDefault="00BB5459" w:rsidP="00AE204C">
      <w:pPr>
        <w:pStyle w:val="Query"/>
        <w:keepNext/>
      </w:pPr>
      <w:r w:rsidRPr="00BB5459">
        <w:t>Policy objective and/or purpose of the subsidy</w:t>
      </w:r>
    </w:p>
    <w:p w14:paraId="196C31C3" w14:textId="70981C58" w:rsidR="00BB5459" w:rsidRPr="00BB5459" w:rsidRDefault="00BB5459" w:rsidP="00AE204C">
      <w:pPr>
        <w:keepNext/>
        <w:spacing w:before="240" w:after="240"/>
      </w:pPr>
      <w:r w:rsidRPr="00BB5459">
        <w:t>To improve the profitability and quality of products.</w:t>
      </w:r>
    </w:p>
    <w:p w14:paraId="1786A995" w14:textId="45AF998C" w:rsidR="00BB5459" w:rsidRPr="00BB5459" w:rsidRDefault="00BB5459" w:rsidP="00CA26BD">
      <w:pPr>
        <w:pStyle w:val="Query"/>
      </w:pPr>
      <w:r w:rsidRPr="00BB5459">
        <w:t>Background and authority for the subsidy</w:t>
      </w:r>
    </w:p>
    <w:p w14:paraId="279D62FF" w14:textId="70E3AF13" w:rsidR="00BB5459" w:rsidRPr="00BB5459" w:rsidRDefault="00BB5459" w:rsidP="001A5FC6">
      <w:pPr>
        <w:spacing w:before="240" w:after="240"/>
      </w:pPr>
      <w:r w:rsidRPr="00BB5459">
        <w:t>Oita Prefectural Governments</w:t>
      </w:r>
      <w:r w:rsidR="00457F6B">
        <w:t>.</w:t>
      </w:r>
    </w:p>
    <w:p w14:paraId="76BF0C9E" w14:textId="2575B60E" w:rsidR="00BB5459" w:rsidRPr="00BB5459" w:rsidRDefault="00BB5459" w:rsidP="00CA26BD">
      <w:pPr>
        <w:pStyle w:val="Query"/>
      </w:pPr>
      <w:r w:rsidRPr="00BB5459">
        <w:t>Legislation under which it is granted</w:t>
      </w:r>
    </w:p>
    <w:p w14:paraId="216F13D2" w14:textId="41DB6B34" w:rsidR="00BB5459" w:rsidRPr="00BB5459" w:rsidRDefault="00BB5459" w:rsidP="001A5FC6">
      <w:pPr>
        <w:spacing w:before="240" w:after="240"/>
      </w:pPr>
      <w:r w:rsidRPr="00BB5459">
        <w:t>Assistance by budget</w:t>
      </w:r>
      <w:r w:rsidR="00457F6B">
        <w:t>.</w:t>
      </w:r>
    </w:p>
    <w:p w14:paraId="78BA8504" w14:textId="04A425B1" w:rsidR="00BB5459" w:rsidRPr="00BB5459" w:rsidRDefault="00BB5459" w:rsidP="00CA26BD">
      <w:pPr>
        <w:pStyle w:val="Query"/>
      </w:pPr>
      <w:r w:rsidRPr="00BB5459">
        <w:t>Form of the subsidy (i.e., grant, loan, tax concession, etc.)</w:t>
      </w:r>
    </w:p>
    <w:p w14:paraId="2C7BABD9" w14:textId="3B34B8E7" w:rsidR="00BB5459" w:rsidRPr="00BB5459" w:rsidRDefault="00BB5459" w:rsidP="001A5FC6">
      <w:pPr>
        <w:spacing w:before="240" w:after="240"/>
      </w:pPr>
      <w:r w:rsidRPr="00BB5459">
        <w:t>Grant and interest subsidy</w:t>
      </w:r>
      <w:r w:rsidR="00457F6B">
        <w:t>.</w:t>
      </w:r>
    </w:p>
    <w:p w14:paraId="02F4436E" w14:textId="7290C481" w:rsidR="00BB5459" w:rsidRPr="00BB5459" w:rsidRDefault="00BB5459" w:rsidP="00CA26BD">
      <w:pPr>
        <w:pStyle w:val="Query"/>
      </w:pPr>
      <w:r w:rsidRPr="00BB5459">
        <w:t>To whom and how the subsidy is provided</w:t>
      </w:r>
    </w:p>
    <w:p w14:paraId="708F0A3A" w14:textId="50549F2B" w:rsidR="00BB5459" w:rsidRPr="00BB5459" w:rsidRDefault="00BB5459" w:rsidP="001A5FC6">
      <w:pPr>
        <w:spacing w:before="240" w:after="240"/>
      </w:pPr>
      <w:r w:rsidRPr="00BB5459">
        <w:t>Farmers and their associations who satisfy certain criteria</w:t>
      </w:r>
      <w:r w:rsidR="00457F6B">
        <w:t>.</w:t>
      </w:r>
    </w:p>
    <w:p w14:paraId="156C016B" w14:textId="0211BCD1" w:rsidR="00BB5459" w:rsidRPr="00BB5459" w:rsidRDefault="00BB5459" w:rsidP="00CA26BD">
      <w:pPr>
        <w:pStyle w:val="Query"/>
      </w:pPr>
      <w:r w:rsidRPr="00BB5459">
        <w:t>Subsidy per unit, or in cases where this is not possible, total amount or annual amount budgeted for that subsidy</w:t>
      </w:r>
    </w:p>
    <w:p w14:paraId="082FA3A9" w14:textId="19152A2D" w:rsidR="00BB5459" w:rsidRPr="00BB5459" w:rsidRDefault="00BB5459" w:rsidP="00457F6B">
      <w:r w:rsidRPr="00BB5459">
        <w:t>FY 2019 ¥ 6.5 million (Settlement of Accounts)</w:t>
      </w:r>
      <w:r w:rsidR="00457F6B">
        <w:t>.</w:t>
      </w:r>
    </w:p>
    <w:p w14:paraId="26A63B79" w14:textId="5BFFCA4D" w:rsidR="00BB5459" w:rsidRPr="00BB5459" w:rsidRDefault="00BB5459" w:rsidP="00457F6B">
      <w:r w:rsidRPr="00BB5459">
        <w:t>FY 2018 ¥ 12.9 million (Settlement of Accounts)</w:t>
      </w:r>
      <w:r w:rsidR="00457F6B">
        <w:t>.</w:t>
      </w:r>
    </w:p>
    <w:p w14:paraId="259C8777" w14:textId="7FE78703" w:rsidR="00BB5459" w:rsidRPr="00BB5459" w:rsidRDefault="00BB5459" w:rsidP="00CA26BD">
      <w:pPr>
        <w:pStyle w:val="Query"/>
      </w:pPr>
      <w:r w:rsidRPr="00BB5459">
        <w:t>Duration of the subsidy and/or any other time limits attached to it</w:t>
      </w:r>
    </w:p>
    <w:p w14:paraId="50369EF3" w14:textId="70337260" w:rsidR="00BB5459" w:rsidRPr="00BB5459" w:rsidRDefault="00BB5459" w:rsidP="00AE204C">
      <w:pPr>
        <w:spacing w:before="240" w:after="240"/>
      </w:pPr>
      <w:r w:rsidRPr="00BB5459">
        <w:t>From FY 2019 to FY 2019 or from FY 2017 to FY 2019, depending on the scheme</w:t>
      </w:r>
      <w:r w:rsidR="00457F6B">
        <w:t>.</w:t>
      </w:r>
    </w:p>
    <w:p w14:paraId="7A97498B" w14:textId="396F48A7" w:rsidR="00BB5459" w:rsidRPr="00BB5459" w:rsidRDefault="00BB5459" w:rsidP="00CA26BD">
      <w:pPr>
        <w:pStyle w:val="Query"/>
      </w:pPr>
      <w:r w:rsidRPr="00BB5459">
        <w:t>Statistical data permitting an assessment of the trade effects of a subsidy</w:t>
      </w:r>
    </w:p>
    <w:p w14:paraId="60CB657C" w14:textId="2631A71C" w:rsidR="00BB5459" w:rsidRPr="00BB5459" w:rsidRDefault="006640EE" w:rsidP="001A5FC6">
      <w:pPr>
        <w:spacing w:before="240" w:after="240"/>
        <w:rPr>
          <w:color w:val="000000"/>
        </w:rPr>
      </w:pPr>
      <w:r>
        <w:t>N.A.</w:t>
      </w:r>
    </w:p>
    <w:p w14:paraId="1940D496" w14:textId="10148FCA" w:rsidR="00BB5459" w:rsidRPr="00BB5459" w:rsidRDefault="00BB5459" w:rsidP="008F219E">
      <w:pPr>
        <w:pStyle w:val="Heading2"/>
        <w:keepLines w:val="0"/>
      </w:pPr>
      <w:bookmarkStart w:id="521" w:name="_Toc75882561"/>
      <w:r w:rsidRPr="00BB5459">
        <w:lastRenderedPageBreak/>
        <w:t>Measures for Beef and Milk</w:t>
      </w:r>
      <w:bookmarkEnd w:id="521"/>
    </w:p>
    <w:p w14:paraId="67283351" w14:textId="7F7F53AC" w:rsidR="00BB5459" w:rsidRPr="00BB5459" w:rsidRDefault="00BB5459" w:rsidP="008F219E">
      <w:pPr>
        <w:pStyle w:val="Query"/>
        <w:keepNext/>
        <w:numPr>
          <w:ilvl w:val="0"/>
          <w:numId w:val="61"/>
        </w:numPr>
      </w:pPr>
      <w:r w:rsidRPr="00BB5459">
        <w:t>Title of the Subsidy programme</w:t>
      </w:r>
    </w:p>
    <w:p w14:paraId="6243529F" w14:textId="17552519" w:rsidR="00BB5459" w:rsidRPr="00BB5459" w:rsidRDefault="00BB5459" w:rsidP="008F219E">
      <w:pPr>
        <w:keepNext/>
        <w:spacing w:before="240" w:after="240"/>
      </w:pPr>
      <w:r w:rsidRPr="00BB5459">
        <w:t>Measures for Beef and Milk</w:t>
      </w:r>
      <w:r w:rsidR="00457F6B">
        <w:t>.</w:t>
      </w:r>
    </w:p>
    <w:p w14:paraId="768F06CE" w14:textId="5A514D05" w:rsidR="00BB5459" w:rsidRPr="00BB5459" w:rsidRDefault="00BB5459" w:rsidP="00CA26BD">
      <w:pPr>
        <w:pStyle w:val="Query"/>
      </w:pPr>
      <w:r w:rsidRPr="00BB5459">
        <w:t>Period covered by the notification</w:t>
      </w:r>
    </w:p>
    <w:p w14:paraId="24A6EC3F" w14:textId="59216A2E" w:rsidR="00BB5459" w:rsidRPr="00BB5459" w:rsidRDefault="00BB5459" w:rsidP="001A5FC6">
      <w:pPr>
        <w:spacing w:before="240" w:after="240"/>
      </w:pPr>
      <w:r w:rsidRPr="00BB5459">
        <w:t>4/2019 - 3/2020 (Fiscal Year 2019)</w:t>
      </w:r>
      <w:r w:rsidR="00457F6B">
        <w:t>.</w:t>
      </w:r>
    </w:p>
    <w:p w14:paraId="563B99C1" w14:textId="18E500DF" w:rsidR="00BB5459" w:rsidRPr="00BB5459" w:rsidRDefault="00BB5459" w:rsidP="00CA26BD">
      <w:pPr>
        <w:pStyle w:val="Query"/>
      </w:pPr>
      <w:r w:rsidRPr="00BB5459">
        <w:t>Policy objective and/or purpose of the subsidy</w:t>
      </w:r>
    </w:p>
    <w:p w14:paraId="086A73AB" w14:textId="245F289B" w:rsidR="00BB5459" w:rsidRPr="00BB5459" w:rsidRDefault="00BB5459" w:rsidP="001A5FC6">
      <w:pPr>
        <w:spacing w:before="240" w:after="240"/>
      </w:pPr>
      <w:r w:rsidRPr="00BB5459">
        <w:t>To stabilize the stockbreeding management of cattle.</w:t>
      </w:r>
    </w:p>
    <w:p w14:paraId="2A753362" w14:textId="161FC76B" w:rsidR="00BB5459" w:rsidRPr="00BB5459" w:rsidRDefault="00BB5459" w:rsidP="00CA26BD">
      <w:pPr>
        <w:pStyle w:val="Query"/>
      </w:pPr>
      <w:r w:rsidRPr="00BB5459">
        <w:t>Background and authority for the subsidy</w:t>
      </w:r>
    </w:p>
    <w:p w14:paraId="6F63874C" w14:textId="54C51A30" w:rsidR="00BB5459" w:rsidRPr="00BB5459" w:rsidRDefault="00457F6B" w:rsidP="001A5FC6">
      <w:pPr>
        <w:spacing w:before="240" w:after="240"/>
      </w:pPr>
      <w:r>
        <w:t>Three</w:t>
      </w:r>
      <w:r w:rsidR="00BB5459" w:rsidRPr="00BB5459">
        <w:t xml:space="preserve"> Prefectural Governments (Tochigi, </w:t>
      </w:r>
      <w:proofErr w:type="gramStart"/>
      <w:r w:rsidR="00BB5459" w:rsidRPr="00BB5459">
        <w:t>Saga</w:t>
      </w:r>
      <w:proofErr w:type="gramEnd"/>
      <w:r w:rsidR="00BB5459" w:rsidRPr="00BB5459">
        <w:t xml:space="preserve"> and Oita)</w:t>
      </w:r>
      <w:r w:rsidR="00AE204C">
        <w:t>.</w:t>
      </w:r>
    </w:p>
    <w:p w14:paraId="36A1A051" w14:textId="355F5579" w:rsidR="00BB5459" w:rsidRPr="00BB5459" w:rsidRDefault="00BB5459" w:rsidP="00CA26BD">
      <w:pPr>
        <w:pStyle w:val="Query"/>
      </w:pPr>
      <w:r w:rsidRPr="00BB5459">
        <w:t>Legislation under which it is granted</w:t>
      </w:r>
    </w:p>
    <w:p w14:paraId="3E2D48FE" w14:textId="63104331" w:rsidR="00BB5459" w:rsidRPr="00BB5459" w:rsidRDefault="00BB5459" w:rsidP="005A24A9">
      <w:pPr>
        <w:spacing w:before="240" w:after="240"/>
      </w:pPr>
      <w:r w:rsidRPr="00BB5459">
        <w:t>Assistance by budget</w:t>
      </w:r>
      <w:r w:rsidR="00457F6B">
        <w:t>.</w:t>
      </w:r>
    </w:p>
    <w:p w14:paraId="00A60F5F" w14:textId="0943FC37" w:rsidR="00BB5459" w:rsidRPr="00BB5459" w:rsidRDefault="00BB5459" w:rsidP="005A24A9">
      <w:pPr>
        <w:pStyle w:val="Query"/>
      </w:pPr>
      <w:r w:rsidRPr="00BB5459">
        <w:t>Form of the subsidy (i.e., grant, loan, tax concession, etc.)</w:t>
      </w:r>
    </w:p>
    <w:p w14:paraId="3D4F7396" w14:textId="03BD1AEF" w:rsidR="00BB5459" w:rsidRPr="00BB5459" w:rsidRDefault="00BB5459" w:rsidP="005A24A9">
      <w:pPr>
        <w:spacing w:before="240" w:after="240"/>
      </w:pPr>
      <w:r w:rsidRPr="00BB5459">
        <w:t>Grant and interest subsidy</w:t>
      </w:r>
      <w:r w:rsidR="00457F6B">
        <w:t>.</w:t>
      </w:r>
    </w:p>
    <w:p w14:paraId="4EE5CF95" w14:textId="77A986B2" w:rsidR="00BB5459" w:rsidRPr="00BB5459" w:rsidRDefault="00457F6B" w:rsidP="00CA26BD">
      <w:pPr>
        <w:pStyle w:val="Query"/>
      </w:pPr>
      <w:r>
        <w:t>T</w:t>
      </w:r>
      <w:r w:rsidR="00BB5459" w:rsidRPr="00BB5459">
        <w:t>o whom and how the subsidy is provided</w:t>
      </w:r>
    </w:p>
    <w:p w14:paraId="3F230229" w14:textId="02F0EFD8" w:rsidR="00BB5459" w:rsidRPr="00BB5459" w:rsidRDefault="00457F6B" w:rsidP="001A5FC6">
      <w:pPr>
        <w:spacing w:before="240" w:after="240"/>
      </w:pPr>
      <w:r>
        <w:t>S</w:t>
      </w:r>
      <w:r w:rsidR="00BB5459" w:rsidRPr="00BB5459">
        <w:t>tockbreeders and their Association</w:t>
      </w:r>
      <w:r>
        <w:t>.</w:t>
      </w:r>
    </w:p>
    <w:p w14:paraId="0BB6D43B" w14:textId="605705C1" w:rsidR="00BB5459" w:rsidRPr="00BB5459" w:rsidRDefault="00BB5459" w:rsidP="00CA26BD">
      <w:pPr>
        <w:pStyle w:val="Query"/>
      </w:pPr>
      <w:r w:rsidRPr="00BB5459">
        <w:t>Subsidy per unit, or in cases where this is not possible, total amount or annual amount budgeted for that subsidy</w:t>
      </w:r>
    </w:p>
    <w:p w14:paraId="7F3B9F0B" w14:textId="6830137D" w:rsidR="00BB5459" w:rsidRPr="00BB5459" w:rsidRDefault="00BB5459" w:rsidP="00457F6B">
      <w:r w:rsidRPr="00BB5459">
        <w:t>FY 2019 ¥ 6.5 million (Settlement of Accounts)</w:t>
      </w:r>
      <w:r w:rsidR="00457F6B">
        <w:t>.</w:t>
      </w:r>
    </w:p>
    <w:p w14:paraId="2D51689A" w14:textId="176898F3" w:rsidR="00BB5459" w:rsidRPr="00BB5459" w:rsidRDefault="00BB5459" w:rsidP="00457F6B">
      <w:r w:rsidRPr="00BB5459">
        <w:t>FY 2018 ¥ 12.9 million (Settlement of Accounts)</w:t>
      </w:r>
      <w:r w:rsidR="00457F6B">
        <w:t>.</w:t>
      </w:r>
    </w:p>
    <w:p w14:paraId="0F475DAA" w14:textId="304DD435" w:rsidR="00BB5459" w:rsidRPr="00BB5459" w:rsidRDefault="00BB5459" w:rsidP="00CA26BD">
      <w:pPr>
        <w:pStyle w:val="Query"/>
      </w:pPr>
      <w:r w:rsidRPr="00BB5459">
        <w:t>Duration of the subsidy and/or any other time limits attached to it</w:t>
      </w:r>
    </w:p>
    <w:p w14:paraId="37444B96" w14:textId="127FEA03" w:rsidR="00BB5459" w:rsidRPr="00BB5459" w:rsidRDefault="00BB5459" w:rsidP="006640EE">
      <w:r w:rsidRPr="00BB5459">
        <w:t>Tochigi prefecture: from FY 2012 to FY 2035</w:t>
      </w:r>
      <w:r w:rsidR="00457F6B">
        <w:t>.</w:t>
      </w:r>
    </w:p>
    <w:p w14:paraId="52148D56" w14:textId="50412A70" w:rsidR="00BB5459" w:rsidRPr="00BB5459" w:rsidRDefault="00BB5459" w:rsidP="006640EE">
      <w:r w:rsidRPr="00BB5459">
        <w:t>Other prefectures: There is no time-limit attached to it.</w:t>
      </w:r>
    </w:p>
    <w:p w14:paraId="182BE45D" w14:textId="75338C0A" w:rsidR="00BB5459" w:rsidRPr="00BB5459" w:rsidRDefault="00BB5459" w:rsidP="00CA26BD">
      <w:pPr>
        <w:pStyle w:val="Query"/>
      </w:pPr>
      <w:r w:rsidRPr="00BB5459">
        <w:t>Statistical data permitting an assessment of the trade effects of a subsidy</w:t>
      </w:r>
    </w:p>
    <w:p w14:paraId="65475C71" w14:textId="3439F7B0" w:rsidR="00BB5459" w:rsidRPr="00BB5459" w:rsidRDefault="006640EE" w:rsidP="00AE204C">
      <w:pPr>
        <w:spacing w:before="240" w:after="240"/>
        <w:rPr>
          <w:color w:val="000000"/>
        </w:rPr>
      </w:pPr>
      <w:r>
        <w:t>N.A.</w:t>
      </w:r>
    </w:p>
    <w:p w14:paraId="3B83BF65" w14:textId="503DEC94" w:rsidR="00BB5459" w:rsidRPr="00AE204C" w:rsidRDefault="00BB5459" w:rsidP="00AE204C">
      <w:pPr>
        <w:pStyle w:val="Heading2"/>
      </w:pPr>
      <w:bookmarkStart w:id="522" w:name="_Toc75882562"/>
      <w:r w:rsidRPr="00AE204C">
        <w:t>Subsidy for Inland Water Aquaculture</w:t>
      </w:r>
      <w:bookmarkEnd w:id="522"/>
    </w:p>
    <w:p w14:paraId="48524C0D" w14:textId="47CCF391" w:rsidR="00BB5459" w:rsidRPr="00BB5459" w:rsidRDefault="00BB5459" w:rsidP="00AE204C">
      <w:pPr>
        <w:pStyle w:val="Query"/>
        <w:numPr>
          <w:ilvl w:val="0"/>
          <w:numId w:val="62"/>
        </w:numPr>
      </w:pPr>
      <w:r w:rsidRPr="00BB5459">
        <w:t>Title of the Subsidy programme</w:t>
      </w:r>
    </w:p>
    <w:p w14:paraId="5DFD6B15" w14:textId="12E00293" w:rsidR="00BB5459" w:rsidRPr="00BB5459" w:rsidRDefault="00BB5459" w:rsidP="00AE204C">
      <w:pPr>
        <w:spacing w:before="240" w:after="240"/>
        <w:rPr>
          <w:rFonts w:eastAsia="MS PGothic"/>
        </w:rPr>
      </w:pPr>
      <w:r w:rsidRPr="00BB5459">
        <w:t>Subsidy for Inland Water Aquaculture</w:t>
      </w:r>
      <w:r w:rsidR="00457F6B">
        <w:t>.</w:t>
      </w:r>
    </w:p>
    <w:p w14:paraId="09A948CB" w14:textId="4F7EB8EC" w:rsidR="00BB5459" w:rsidRPr="00BB5459" w:rsidRDefault="00BB5459" w:rsidP="00CA26BD">
      <w:pPr>
        <w:pStyle w:val="Query"/>
      </w:pPr>
      <w:r w:rsidRPr="00BB5459">
        <w:t>Period covered by the notification</w:t>
      </w:r>
    </w:p>
    <w:p w14:paraId="2A11B45F" w14:textId="647AA852" w:rsidR="00BB5459" w:rsidRPr="00BB5459" w:rsidRDefault="00BB5459" w:rsidP="001A5FC6">
      <w:pPr>
        <w:spacing w:before="240" w:after="240"/>
      </w:pPr>
      <w:r w:rsidRPr="00BB5459">
        <w:t>4/2019 - 3/2020 (Fiscal Year 2019)</w:t>
      </w:r>
      <w:r w:rsidR="00457F6B">
        <w:t>.</w:t>
      </w:r>
    </w:p>
    <w:p w14:paraId="5A623585" w14:textId="34969069" w:rsidR="00BB5459" w:rsidRPr="00BB5459" w:rsidRDefault="00BB5459" w:rsidP="008F219E">
      <w:pPr>
        <w:pStyle w:val="Query"/>
        <w:keepNext/>
      </w:pPr>
      <w:r w:rsidRPr="00BB5459">
        <w:lastRenderedPageBreak/>
        <w:t>Policy objective and/or purpose of the subsidy</w:t>
      </w:r>
    </w:p>
    <w:p w14:paraId="57B42C05" w14:textId="0F2EE862" w:rsidR="00BB5459" w:rsidRPr="00BB5459" w:rsidRDefault="00BB5459" w:rsidP="008F219E">
      <w:pPr>
        <w:keepNext/>
        <w:spacing w:before="240" w:after="240"/>
      </w:pPr>
      <w:r w:rsidRPr="00BB5459">
        <w:t>To stabilize and promote the Inland Water Aquaculture.</w:t>
      </w:r>
    </w:p>
    <w:p w14:paraId="2AD2E7C8" w14:textId="0E02A004" w:rsidR="00BB5459" w:rsidRPr="00BB5459" w:rsidRDefault="00BB5459" w:rsidP="00CA26BD">
      <w:pPr>
        <w:pStyle w:val="Query"/>
      </w:pPr>
      <w:r w:rsidRPr="00BB5459">
        <w:t>Background and authority for the subsidy</w:t>
      </w:r>
    </w:p>
    <w:p w14:paraId="7CE65D64" w14:textId="36BC4C4F" w:rsidR="00BB5459" w:rsidRPr="00BB5459" w:rsidRDefault="00BB5459" w:rsidP="001A5FC6">
      <w:pPr>
        <w:spacing w:before="240" w:after="240"/>
      </w:pPr>
      <w:r w:rsidRPr="00BB5459">
        <w:t>Gifu Prefectural Government</w:t>
      </w:r>
      <w:r w:rsidR="00457F6B">
        <w:t>.</w:t>
      </w:r>
    </w:p>
    <w:p w14:paraId="203C1B2D" w14:textId="10CEC171" w:rsidR="00BB5459" w:rsidRPr="00BB5459" w:rsidRDefault="00BB5459" w:rsidP="00CA26BD">
      <w:pPr>
        <w:pStyle w:val="Query"/>
      </w:pPr>
      <w:r w:rsidRPr="00BB5459">
        <w:t>Legislation under which it is granted</w:t>
      </w:r>
    </w:p>
    <w:p w14:paraId="29CEFD0E" w14:textId="3338F365" w:rsidR="00BB5459" w:rsidRPr="00BB5459" w:rsidRDefault="00BB5459" w:rsidP="001A5FC6">
      <w:pPr>
        <w:spacing w:before="240" w:after="240"/>
      </w:pPr>
      <w:r w:rsidRPr="00BB5459">
        <w:t>Assistance by budget</w:t>
      </w:r>
      <w:r w:rsidR="00457F6B">
        <w:t>.</w:t>
      </w:r>
    </w:p>
    <w:p w14:paraId="0EBE05F0" w14:textId="2B073AB9" w:rsidR="00BB5459" w:rsidRPr="00BB5459" w:rsidRDefault="00BB5459" w:rsidP="00CA26BD">
      <w:pPr>
        <w:pStyle w:val="Query"/>
      </w:pPr>
      <w:r w:rsidRPr="00BB5459">
        <w:t>Form of the subsidy (i.e., grant, loan, tax concession, etc.)</w:t>
      </w:r>
    </w:p>
    <w:p w14:paraId="4CB0DD67" w14:textId="632DCE41" w:rsidR="00BB5459" w:rsidRPr="00BB5459" w:rsidRDefault="00BB5459" w:rsidP="001A5FC6">
      <w:pPr>
        <w:spacing w:before="240" w:after="240"/>
      </w:pPr>
      <w:r w:rsidRPr="00BB5459">
        <w:t>Grant</w:t>
      </w:r>
      <w:r w:rsidR="00457F6B">
        <w:t>.</w:t>
      </w:r>
    </w:p>
    <w:p w14:paraId="56DD4141" w14:textId="41063B20" w:rsidR="00BB5459" w:rsidRPr="00BB5459" w:rsidRDefault="00457F6B" w:rsidP="00CA26BD">
      <w:pPr>
        <w:pStyle w:val="Query"/>
      </w:pPr>
      <w:r>
        <w:t>T</w:t>
      </w:r>
      <w:r w:rsidR="00BB5459" w:rsidRPr="00BB5459">
        <w:t>o whom and how the subsidy is provided</w:t>
      </w:r>
    </w:p>
    <w:p w14:paraId="5CB9468A" w14:textId="3C33C27F" w:rsidR="00BB5459" w:rsidRPr="00BB5459" w:rsidRDefault="00BB5459" w:rsidP="001A5FC6">
      <w:pPr>
        <w:spacing w:before="240" w:after="240"/>
      </w:pPr>
      <w:r w:rsidRPr="00BB5459">
        <w:t>Fisheries association and aquaculture producers</w:t>
      </w:r>
      <w:r w:rsidR="00457F6B">
        <w:t>.</w:t>
      </w:r>
    </w:p>
    <w:p w14:paraId="50DF2133" w14:textId="1ADDEC8B" w:rsidR="00BB5459" w:rsidRPr="00BB5459" w:rsidRDefault="00BB5459" w:rsidP="005A24A9">
      <w:pPr>
        <w:pStyle w:val="Query"/>
      </w:pPr>
      <w:r w:rsidRPr="00BB5459">
        <w:t>Subsidy per unit, or in cases where this is not possible, total amount or annual amount budgeted for that subsidy</w:t>
      </w:r>
    </w:p>
    <w:p w14:paraId="590D5172" w14:textId="7A93BE9D" w:rsidR="00BB5459" w:rsidRPr="00BB5459" w:rsidRDefault="00BB5459" w:rsidP="005A24A9">
      <w:r w:rsidRPr="00BB5459">
        <w:t>FY 2019 ¥ 1.0 million (Settlement of Accounts)</w:t>
      </w:r>
      <w:r w:rsidR="00457F6B">
        <w:t>.</w:t>
      </w:r>
    </w:p>
    <w:p w14:paraId="6EFA5A14" w14:textId="3BDAA975" w:rsidR="00BB5459" w:rsidRPr="00BB5459" w:rsidRDefault="00BB5459" w:rsidP="005A24A9">
      <w:r w:rsidRPr="00BB5459">
        <w:t>FY 2018 ¥ 0.0 million (Settlement of Accounts)</w:t>
      </w:r>
      <w:r w:rsidR="00457F6B">
        <w:t>.</w:t>
      </w:r>
    </w:p>
    <w:p w14:paraId="6A07FA27" w14:textId="54102CFA" w:rsidR="00BB5459" w:rsidRPr="00BB5459" w:rsidRDefault="00BB5459" w:rsidP="005A24A9">
      <w:pPr>
        <w:pStyle w:val="Query"/>
      </w:pPr>
      <w:r w:rsidRPr="00BB5459">
        <w:t>Duration of the subsidy and/or any other time limits attached to it</w:t>
      </w:r>
    </w:p>
    <w:p w14:paraId="6485CAF4" w14:textId="76A852C7" w:rsidR="00BB5459" w:rsidRPr="00BB5459" w:rsidRDefault="00BB5459" w:rsidP="005A24A9">
      <w:pPr>
        <w:spacing w:before="240" w:after="240"/>
      </w:pPr>
      <w:r w:rsidRPr="00BB5459">
        <w:t>From FY 2019 to FY 2022</w:t>
      </w:r>
      <w:r w:rsidR="00457F6B">
        <w:t>.</w:t>
      </w:r>
    </w:p>
    <w:p w14:paraId="3C46ED7C" w14:textId="2A4D2E5E" w:rsidR="00BB5459" w:rsidRPr="00BB5459" w:rsidRDefault="00BB5459" w:rsidP="005A24A9">
      <w:pPr>
        <w:pStyle w:val="Query"/>
      </w:pPr>
      <w:r w:rsidRPr="00BB5459">
        <w:t>Statistical data permitting an assessment of the trade effects of a subsidy</w:t>
      </w:r>
    </w:p>
    <w:p w14:paraId="21803932" w14:textId="5FF23125" w:rsidR="00BB5459" w:rsidRPr="00BB5459" w:rsidRDefault="006640EE" w:rsidP="005A24A9">
      <w:pPr>
        <w:spacing w:before="240" w:after="240"/>
        <w:rPr>
          <w:color w:val="000000"/>
        </w:rPr>
      </w:pPr>
      <w:r>
        <w:t>N.A.</w:t>
      </w:r>
    </w:p>
    <w:p w14:paraId="29541964" w14:textId="482F090A" w:rsidR="00BB5459" w:rsidRPr="00BB5459" w:rsidRDefault="00BB5459" w:rsidP="005A24A9">
      <w:pPr>
        <w:pStyle w:val="Heading2"/>
        <w:keepNext w:val="0"/>
        <w:keepLines w:val="0"/>
      </w:pPr>
      <w:bookmarkStart w:id="523" w:name="_Toc75882563"/>
      <w:r w:rsidRPr="00BB5459">
        <w:t>Measures for Rice</w:t>
      </w:r>
      <w:bookmarkEnd w:id="523"/>
    </w:p>
    <w:p w14:paraId="43D0008E" w14:textId="35E22052" w:rsidR="00BB5459" w:rsidRPr="00BB5459" w:rsidRDefault="00BB5459" w:rsidP="00CA26BD">
      <w:pPr>
        <w:pStyle w:val="Query"/>
        <w:numPr>
          <w:ilvl w:val="0"/>
          <w:numId w:val="63"/>
        </w:numPr>
      </w:pPr>
      <w:r w:rsidRPr="00BB5459">
        <w:t>Title of the Subsidy programme</w:t>
      </w:r>
    </w:p>
    <w:p w14:paraId="56711BFE" w14:textId="3276ABBB" w:rsidR="00BB5459" w:rsidRPr="00BB5459" w:rsidRDefault="00457F6B" w:rsidP="001A5FC6">
      <w:pPr>
        <w:spacing w:before="240" w:after="240"/>
      </w:pPr>
      <w:r>
        <w:t>M</w:t>
      </w:r>
      <w:r w:rsidR="00BB5459" w:rsidRPr="00BB5459">
        <w:t>easures for Rice</w:t>
      </w:r>
      <w:r>
        <w:t>.</w:t>
      </w:r>
    </w:p>
    <w:p w14:paraId="10B017B6" w14:textId="5215020F" w:rsidR="00BB5459" w:rsidRPr="00BB5459" w:rsidRDefault="00BB5459" w:rsidP="00CA26BD">
      <w:pPr>
        <w:pStyle w:val="Query"/>
      </w:pPr>
      <w:r w:rsidRPr="00BB5459">
        <w:t>Period covered by the notification</w:t>
      </w:r>
    </w:p>
    <w:p w14:paraId="2A77ACEE" w14:textId="23956947" w:rsidR="00BB5459" w:rsidRPr="00BB5459" w:rsidRDefault="00BB5459" w:rsidP="001A5FC6">
      <w:pPr>
        <w:spacing w:before="240" w:after="240"/>
      </w:pPr>
      <w:r w:rsidRPr="00BB5459">
        <w:t>4/2019 - 3/2020 (Fiscal Year 2019)</w:t>
      </w:r>
      <w:r w:rsidR="00457F6B">
        <w:t>.</w:t>
      </w:r>
    </w:p>
    <w:p w14:paraId="3148C96D" w14:textId="79F89955" w:rsidR="00BB5459" w:rsidRPr="00BB5459" w:rsidRDefault="00BB5459" w:rsidP="00CA26BD">
      <w:pPr>
        <w:pStyle w:val="Query"/>
      </w:pPr>
      <w:r w:rsidRPr="00BB5459">
        <w:t>Policy objective and/or purpose of the subsidy</w:t>
      </w:r>
    </w:p>
    <w:p w14:paraId="2F537D53" w14:textId="1E140377" w:rsidR="00BB5459" w:rsidRPr="00BB5459" w:rsidRDefault="00BB5459" w:rsidP="001A5FC6">
      <w:pPr>
        <w:spacing w:before="240" w:after="240"/>
      </w:pPr>
      <w:r w:rsidRPr="00BB5459">
        <w:t>To promote structural reform of paddy field agriculture</w:t>
      </w:r>
      <w:r w:rsidR="00457F6B">
        <w:t>.</w:t>
      </w:r>
    </w:p>
    <w:p w14:paraId="43CC4369" w14:textId="599CC62D" w:rsidR="00BB5459" w:rsidRPr="00BB5459" w:rsidRDefault="00BB5459" w:rsidP="00CA26BD">
      <w:pPr>
        <w:pStyle w:val="Query"/>
      </w:pPr>
      <w:r w:rsidRPr="00BB5459">
        <w:t>Background and authority for the subsidy</w:t>
      </w:r>
    </w:p>
    <w:p w14:paraId="37F4D7F2" w14:textId="6E6B968E" w:rsidR="00BB5459" w:rsidRPr="00BB5459" w:rsidRDefault="00BB5459" w:rsidP="001A5FC6">
      <w:pPr>
        <w:spacing w:before="240" w:after="240"/>
      </w:pPr>
      <w:r w:rsidRPr="00BB5459">
        <w:t>Oita prefectural governments</w:t>
      </w:r>
      <w:r w:rsidR="00457F6B">
        <w:t>.</w:t>
      </w:r>
    </w:p>
    <w:p w14:paraId="5ED471FA" w14:textId="323159A4" w:rsidR="00BB5459" w:rsidRPr="00BB5459" w:rsidRDefault="00BB5459" w:rsidP="00CA26BD">
      <w:pPr>
        <w:pStyle w:val="Query"/>
      </w:pPr>
      <w:r w:rsidRPr="00BB5459">
        <w:t>Legislation under which it is granted</w:t>
      </w:r>
    </w:p>
    <w:p w14:paraId="11DCD32B" w14:textId="3E8EB1F8" w:rsidR="00BB5459" w:rsidRPr="00BB5459" w:rsidRDefault="00BB5459" w:rsidP="001A5FC6">
      <w:pPr>
        <w:spacing w:before="240" w:after="240"/>
      </w:pPr>
      <w:r w:rsidRPr="00BB5459">
        <w:t>Assistance by budget</w:t>
      </w:r>
      <w:r w:rsidR="00457F6B">
        <w:t>.</w:t>
      </w:r>
    </w:p>
    <w:p w14:paraId="47604214" w14:textId="7CC5235D" w:rsidR="00BB5459" w:rsidRPr="00BB5459" w:rsidRDefault="00BB5459" w:rsidP="008F219E">
      <w:pPr>
        <w:pStyle w:val="Query"/>
        <w:keepNext/>
      </w:pPr>
      <w:r w:rsidRPr="00BB5459">
        <w:lastRenderedPageBreak/>
        <w:t>Form of the subsidy (i.e., grant, loan, tax concession, etc.)</w:t>
      </w:r>
    </w:p>
    <w:p w14:paraId="20B02301" w14:textId="13261D73" w:rsidR="00BB5459" w:rsidRPr="00BB5459" w:rsidRDefault="00BB5459" w:rsidP="008F219E">
      <w:pPr>
        <w:keepNext/>
        <w:spacing w:before="240" w:after="240"/>
      </w:pPr>
      <w:r w:rsidRPr="00BB5459">
        <w:t>Grant</w:t>
      </w:r>
      <w:r w:rsidR="006507BC">
        <w:t>.</w:t>
      </w:r>
    </w:p>
    <w:p w14:paraId="2A248347" w14:textId="5C7EFAB5" w:rsidR="00BB5459" w:rsidRPr="00BB5459" w:rsidRDefault="00BB5459" w:rsidP="00CA26BD">
      <w:pPr>
        <w:pStyle w:val="Query"/>
      </w:pPr>
      <w:r w:rsidRPr="00BB5459">
        <w:t>To whom and how the subsidy is provided</w:t>
      </w:r>
    </w:p>
    <w:p w14:paraId="33928B15" w14:textId="4E5BBB70" w:rsidR="00BB5459" w:rsidRPr="00BB5459" w:rsidRDefault="00BB5459" w:rsidP="001A5FC6">
      <w:pPr>
        <w:spacing w:before="240" w:after="240"/>
      </w:pPr>
      <w:r w:rsidRPr="00BB5459">
        <w:t>Certified farmer aiming to scale up</w:t>
      </w:r>
      <w:r w:rsidR="006507BC">
        <w:t>.</w:t>
      </w:r>
    </w:p>
    <w:p w14:paraId="7320781D" w14:textId="0DE1C09C" w:rsidR="00BB5459" w:rsidRPr="00BB5459" w:rsidRDefault="00BB5459" w:rsidP="00CA26BD">
      <w:pPr>
        <w:pStyle w:val="Query"/>
      </w:pPr>
      <w:r w:rsidRPr="00BB5459">
        <w:t>Subsidy per unit, or in cases where this is not possible, total amount or annual amount budgeted for that subsidy</w:t>
      </w:r>
    </w:p>
    <w:p w14:paraId="6899749C" w14:textId="48234431" w:rsidR="00BB5459" w:rsidRPr="00BB5459" w:rsidRDefault="00BB5459" w:rsidP="006507BC">
      <w:r w:rsidRPr="00BB5459">
        <w:t>FY 2019 ¥ 5.1</w:t>
      </w:r>
      <w:r w:rsidR="00AE204C">
        <w:t xml:space="preserve"> </w:t>
      </w:r>
      <w:r w:rsidRPr="00BB5459">
        <w:t>million (Settlement of Accounts)</w:t>
      </w:r>
      <w:r w:rsidR="006507BC">
        <w:t>.</w:t>
      </w:r>
    </w:p>
    <w:p w14:paraId="621B701E" w14:textId="22CF4B5C" w:rsidR="00BB5459" w:rsidRPr="00BB5459" w:rsidRDefault="00BB5459" w:rsidP="006507BC">
      <w:r w:rsidRPr="00BB5459">
        <w:t>FY 2018 ¥ 4.5 million (Settlement of Accounts)</w:t>
      </w:r>
      <w:r w:rsidR="006507BC">
        <w:t>.</w:t>
      </w:r>
    </w:p>
    <w:p w14:paraId="5F78AD09" w14:textId="42495263" w:rsidR="00BB5459" w:rsidRPr="00BB5459" w:rsidRDefault="00BB5459" w:rsidP="00CA26BD">
      <w:pPr>
        <w:pStyle w:val="Query"/>
      </w:pPr>
      <w:r w:rsidRPr="00BB5459">
        <w:t>Duration of the subsidy and/or any other time limits attached to it</w:t>
      </w:r>
    </w:p>
    <w:p w14:paraId="2B38E05D" w14:textId="1888E754" w:rsidR="00BB5459" w:rsidRPr="00BB5459" w:rsidRDefault="00BB5459" w:rsidP="001A5FC6">
      <w:pPr>
        <w:spacing w:before="240" w:after="240"/>
      </w:pPr>
      <w:r w:rsidRPr="00BB5459">
        <w:t>From FY 2017 to FY 2019</w:t>
      </w:r>
      <w:r w:rsidR="006507BC">
        <w:t>.</w:t>
      </w:r>
    </w:p>
    <w:p w14:paraId="77651755" w14:textId="0862C4C9" w:rsidR="00BB5459" w:rsidRPr="00BB5459" w:rsidRDefault="00BB5459" w:rsidP="00CA26BD">
      <w:pPr>
        <w:pStyle w:val="Query"/>
      </w:pPr>
      <w:r w:rsidRPr="00BB5459">
        <w:t>Statistical data permitting an assessment of the trade effects of a subsidy</w:t>
      </w:r>
    </w:p>
    <w:p w14:paraId="4ED1AF60" w14:textId="12C374AC" w:rsidR="00BB5459" w:rsidRPr="00BB5459" w:rsidRDefault="00BB5459" w:rsidP="001A5FC6">
      <w:pPr>
        <w:spacing w:before="240" w:after="240"/>
      </w:pPr>
      <w:r w:rsidRPr="00BB5459">
        <w:t>N.A.</w:t>
      </w:r>
    </w:p>
    <w:p w14:paraId="41C765C6" w14:textId="157F807F" w:rsidR="00BB5459" w:rsidRPr="00AE204C" w:rsidRDefault="00BB5459" w:rsidP="00AE204C">
      <w:pPr>
        <w:pStyle w:val="Heading2"/>
        <w:keepNext w:val="0"/>
        <w:keepLines w:val="0"/>
      </w:pPr>
      <w:bookmarkStart w:id="524" w:name="_Toc75882564"/>
      <w:r w:rsidRPr="00AE204C">
        <w:t xml:space="preserve">Measures for Tea </w:t>
      </w:r>
      <w:r w:rsidR="005A24A9">
        <w:t>L</w:t>
      </w:r>
      <w:r w:rsidRPr="00AE204C">
        <w:t>eaves</w:t>
      </w:r>
      <w:bookmarkEnd w:id="524"/>
    </w:p>
    <w:p w14:paraId="7CCDD404" w14:textId="47808E23" w:rsidR="00BB5459" w:rsidRPr="00BB5459" w:rsidRDefault="00BB5459" w:rsidP="00CA26BD">
      <w:pPr>
        <w:pStyle w:val="Query"/>
        <w:numPr>
          <w:ilvl w:val="0"/>
          <w:numId w:val="64"/>
        </w:numPr>
      </w:pPr>
      <w:r w:rsidRPr="00BB5459">
        <w:t>Title of the Subsidy programme</w:t>
      </w:r>
    </w:p>
    <w:p w14:paraId="105CA544" w14:textId="0900C1F5" w:rsidR="00BB5459" w:rsidRPr="00BB5459" w:rsidRDefault="00BB5459" w:rsidP="001A5FC6">
      <w:pPr>
        <w:spacing w:before="240" w:after="240"/>
      </w:pPr>
      <w:r w:rsidRPr="00BB5459">
        <w:t>Measures for Tea leaves</w:t>
      </w:r>
      <w:r w:rsidR="006507BC">
        <w:t>.</w:t>
      </w:r>
    </w:p>
    <w:p w14:paraId="359C6B6A" w14:textId="25C1163B" w:rsidR="00BB5459" w:rsidRPr="00BB5459" w:rsidRDefault="00BB5459" w:rsidP="00CA26BD">
      <w:pPr>
        <w:pStyle w:val="Query"/>
      </w:pPr>
      <w:r w:rsidRPr="00BB5459">
        <w:t>Period covered by the notification</w:t>
      </w:r>
    </w:p>
    <w:p w14:paraId="1D2DDA71" w14:textId="7CFBB99F" w:rsidR="00BB5459" w:rsidRPr="00BB5459" w:rsidRDefault="006507BC" w:rsidP="001A5FC6">
      <w:pPr>
        <w:spacing w:before="240" w:after="240"/>
      </w:pPr>
      <w:r>
        <w:t>4</w:t>
      </w:r>
      <w:r w:rsidR="00BB5459" w:rsidRPr="00BB5459">
        <w:t>/2019 - 3/2020 (Fiscal Year 2019)</w:t>
      </w:r>
      <w:r>
        <w:t>.</w:t>
      </w:r>
    </w:p>
    <w:p w14:paraId="464FF4C8" w14:textId="78A14D05" w:rsidR="00BB5459" w:rsidRPr="00BB5459" w:rsidRDefault="00BB5459" w:rsidP="00CA26BD">
      <w:pPr>
        <w:pStyle w:val="Query"/>
      </w:pPr>
      <w:r w:rsidRPr="00BB5459">
        <w:t>Policy objective and/or purpose of the subsidy</w:t>
      </w:r>
    </w:p>
    <w:p w14:paraId="1B889D0A" w14:textId="63EDEE59" w:rsidR="00BB5459" w:rsidRPr="00BB5459" w:rsidRDefault="00BB5459" w:rsidP="001A5FC6">
      <w:pPr>
        <w:spacing w:before="240" w:after="240"/>
      </w:pPr>
      <w:r w:rsidRPr="00BB5459">
        <w:t>To improve the profitability of tea leaves</w:t>
      </w:r>
      <w:r w:rsidR="006507BC">
        <w:t>.</w:t>
      </w:r>
    </w:p>
    <w:p w14:paraId="2B3C4A36" w14:textId="408AB6D8" w:rsidR="00BB5459" w:rsidRPr="00BB5459" w:rsidRDefault="00BB5459" w:rsidP="00CA26BD">
      <w:pPr>
        <w:pStyle w:val="Query"/>
      </w:pPr>
      <w:r w:rsidRPr="00BB5459">
        <w:t>Background and authority for the subsidy</w:t>
      </w:r>
    </w:p>
    <w:p w14:paraId="36E87327" w14:textId="249550D7" w:rsidR="00BB5459" w:rsidRPr="00BB5459" w:rsidRDefault="00BB5459" w:rsidP="001A5FC6">
      <w:pPr>
        <w:spacing w:before="240" w:after="240"/>
      </w:pPr>
      <w:r w:rsidRPr="00BB5459">
        <w:t>Saga prefectural governments</w:t>
      </w:r>
      <w:r w:rsidR="006507BC">
        <w:t>.</w:t>
      </w:r>
    </w:p>
    <w:p w14:paraId="3D3738B4" w14:textId="1EDFC458" w:rsidR="00BB5459" w:rsidRPr="00BB5459" w:rsidRDefault="00BB5459" w:rsidP="00CA26BD">
      <w:pPr>
        <w:pStyle w:val="Query"/>
      </w:pPr>
      <w:r w:rsidRPr="00BB5459">
        <w:t>Legislation under which it is granted</w:t>
      </w:r>
    </w:p>
    <w:p w14:paraId="7B145053" w14:textId="46A8DAAF" w:rsidR="00BB5459" w:rsidRPr="00BB5459" w:rsidRDefault="00BB5459" w:rsidP="001A5FC6">
      <w:pPr>
        <w:spacing w:before="240" w:after="240"/>
      </w:pPr>
      <w:r w:rsidRPr="00BB5459">
        <w:t>Assistance by budget</w:t>
      </w:r>
      <w:r w:rsidR="006507BC">
        <w:t>.</w:t>
      </w:r>
    </w:p>
    <w:p w14:paraId="0882BCD8" w14:textId="0440128D" w:rsidR="00BB5459" w:rsidRPr="00BB5459" w:rsidRDefault="00BB5459" w:rsidP="00CA26BD">
      <w:pPr>
        <w:pStyle w:val="Query"/>
      </w:pPr>
      <w:r w:rsidRPr="00BB5459">
        <w:t>Form of the subsidy (i.e., grant, loan, tax concession, etc.)</w:t>
      </w:r>
    </w:p>
    <w:p w14:paraId="25A9DA82" w14:textId="0AD2C99D" w:rsidR="00BB5459" w:rsidRPr="00BB5459" w:rsidRDefault="00BB5459" w:rsidP="001A5FC6">
      <w:pPr>
        <w:spacing w:before="240" w:after="240"/>
      </w:pPr>
      <w:r w:rsidRPr="00BB5459">
        <w:t>Grant</w:t>
      </w:r>
      <w:r w:rsidR="006507BC">
        <w:t>.</w:t>
      </w:r>
    </w:p>
    <w:p w14:paraId="5B1489E6" w14:textId="23C692A6" w:rsidR="00BB5459" w:rsidRPr="00BB5459" w:rsidRDefault="00BB5459" w:rsidP="00CA26BD">
      <w:pPr>
        <w:pStyle w:val="Query"/>
      </w:pPr>
      <w:r w:rsidRPr="00BB5459">
        <w:t>To whom and how the subsidy is provided</w:t>
      </w:r>
    </w:p>
    <w:p w14:paraId="64B69F53" w14:textId="2A6152D0" w:rsidR="00BB5459" w:rsidRPr="00BB5459" w:rsidRDefault="00BB5459" w:rsidP="00AE204C">
      <w:pPr>
        <w:spacing w:before="240" w:after="240"/>
      </w:pPr>
      <w:r w:rsidRPr="00BB5459">
        <w:t>Tea farmers and their Association</w:t>
      </w:r>
      <w:r w:rsidR="006507BC">
        <w:t>.</w:t>
      </w:r>
    </w:p>
    <w:p w14:paraId="7999A224" w14:textId="4E92BC9C" w:rsidR="00BB5459" w:rsidRPr="00BB5459" w:rsidRDefault="00BB5459" w:rsidP="00CA26BD">
      <w:pPr>
        <w:pStyle w:val="Query"/>
      </w:pPr>
      <w:r w:rsidRPr="00BB5459">
        <w:t>Subsidy per unit, or in cases where this is not possible, total amount or annual amount budgeted for that subsidy</w:t>
      </w:r>
    </w:p>
    <w:p w14:paraId="7099B7EB" w14:textId="0C821247" w:rsidR="00BB5459" w:rsidRPr="00BB5459" w:rsidRDefault="00BB5459" w:rsidP="006507BC">
      <w:r w:rsidRPr="00BB5459">
        <w:t>FY 2019 ¥ 0.3</w:t>
      </w:r>
      <w:r w:rsidR="00022BEB">
        <w:t xml:space="preserve"> </w:t>
      </w:r>
      <w:r w:rsidRPr="00BB5459">
        <w:t>million (Settlement of Accounts)</w:t>
      </w:r>
      <w:r w:rsidR="006507BC">
        <w:t>.</w:t>
      </w:r>
    </w:p>
    <w:p w14:paraId="54319A5F" w14:textId="20FE4BBD" w:rsidR="00BB5459" w:rsidRPr="00BB5459" w:rsidRDefault="00BB5459" w:rsidP="006507BC">
      <w:r w:rsidRPr="00BB5459">
        <w:t>FY 2018 ¥ 0.0 million (Settlement of Accounts)</w:t>
      </w:r>
      <w:r w:rsidR="006507BC">
        <w:t>.</w:t>
      </w:r>
    </w:p>
    <w:p w14:paraId="1985AE9C" w14:textId="1CB2EF58" w:rsidR="00BB5459" w:rsidRPr="00BB5459" w:rsidRDefault="00BB5459" w:rsidP="00CA26BD">
      <w:pPr>
        <w:pStyle w:val="Query"/>
      </w:pPr>
      <w:r w:rsidRPr="00BB5459">
        <w:lastRenderedPageBreak/>
        <w:t>Duration of the subsidy and/or any other time limits attached to it</w:t>
      </w:r>
    </w:p>
    <w:p w14:paraId="62B08186" w14:textId="41588BDE" w:rsidR="00BB5459" w:rsidRPr="00BB5459" w:rsidRDefault="00BB5459" w:rsidP="001A5FC6">
      <w:pPr>
        <w:spacing w:before="240" w:after="240"/>
      </w:pPr>
      <w:r w:rsidRPr="00BB5459">
        <w:t>From FY 2019 to FY 2022</w:t>
      </w:r>
      <w:r w:rsidR="006507BC">
        <w:t>.</w:t>
      </w:r>
    </w:p>
    <w:p w14:paraId="64F576B6" w14:textId="01686B2D" w:rsidR="00BB5459" w:rsidRPr="00BB5459" w:rsidRDefault="00BB5459" w:rsidP="00CA26BD">
      <w:pPr>
        <w:pStyle w:val="Query"/>
      </w:pPr>
      <w:r w:rsidRPr="00BB5459">
        <w:t>Statistical data permitting an assessment of the trade effects of a subsidy</w:t>
      </w:r>
    </w:p>
    <w:p w14:paraId="74DD2A2C" w14:textId="745DDD9A" w:rsidR="00BB5459" w:rsidRDefault="00BB5459" w:rsidP="00F724C8">
      <w:r w:rsidRPr="00BB5459">
        <w:t>N.A.</w:t>
      </w:r>
    </w:p>
    <w:p w14:paraId="500B5CD9" w14:textId="5EF5CD11" w:rsidR="00F724C8" w:rsidRDefault="00F724C8" w:rsidP="00F724C8"/>
    <w:p w14:paraId="16C8F605" w14:textId="3692E66C" w:rsidR="00F724C8" w:rsidRPr="00F724C8" w:rsidRDefault="00F724C8" w:rsidP="00F724C8">
      <w:pPr>
        <w:jc w:val="center"/>
      </w:pPr>
      <w:r>
        <w:rPr>
          <w:b/>
        </w:rPr>
        <w:t>__________</w:t>
      </w:r>
    </w:p>
    <w:sectPr w:rsidR="00F724C8" w:rsidRPr="00F724C8" w:rsidSect="00760DB3">
      <w:headerReference w:type="even" r:id="rId8"/>
      <w:headerReference w:type="default" r:id="rId9"/>
      <w:footerReference w:type="even"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EC60" w14:textId="77777777" w:rsidR="008713FE" w:rsidRDefault="008713FE" w:rsidP="001A5FC6">
      <w:r>
        <w:separator/>
      </w:r>
    </w:p>
  </w:endnote>
  <w:endnote w:type="continuationSeparator" w:id="0">
    <w:p w14:paraId="403C1AE6" w14:textId="77777777" w:rsidR="008713FE" w:rsidRDefault="008713FE" w:rsidP="001A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F7C5" w14:textId="55880F60" w:rsidR="00863F61" w:rsidRPr="00960233" w:rsidRDefault="00863F61" w:rsidP="0096023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111EC" w14:textId="77777777" w:rsidR="008713FE" w:rsidRDefault="008713FE" w:rsidP="001A5FC6">
      <w:r>
        <w:separator/>
      </w:r>
    </w:p>
  </w:footnote>
  <w:footnote w:type="continuationSeparator" w:id="0">
    <w:p w14:paraId="529B534C" w14:textId="77777777" w:rsidR="008713FE" w:rsidRDefault="008713FE" w:rsidP="001A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AFBC" w14:textId="77777777" w:rsidR="00863F61" w:rsidRPr="00960233" w:rsidRDefault="00863F61" w:rsidP="00960233">
    <w:pPr>
      <w:pStyle w:val="Header"/>
      <w:pBdr>
        <w:bottom w:val="single" w:sz="4" w:space="1" w:color="auto"/>
      </w:pBdr>
      <w:tabs>
        <w:tab w:val="clear" w:pos="720"/>
        <w:tab w:val="clear" w:pos="4513"/>
        <w:tab w:val="clear" w:pos="9027"/>
      </w:tabs>
      <w:jc w:val="center"/>
    </w:pPr>
    <w:r w:rsidRPr="00960233">
      <w:t>G/SCM/N/372/JPN</w:t>
    </w:r>
  </w:p>
  <w:p w14:paraId="04D577F1" w14:textId="77777777" w:rsidR="00863F61" w:rsidRPr="00960233" w:rsidRDefault="00863F61" w:rsidP="00960233">
    <w:pPr>
      <w:pStyle w:val="Header"/>
      <w:pBdr>
        <w:bottom w:val="single" w:sz="4" w:space="1" w:color="auto"/>
      </w:pBdr>
      <w:tabs>
        <w:tab w:val="clear" w:pos="720"/>
        <w:tab w:val="clear" w:pos="4513"/>
        <w:tab w:val="clear" w:pos="9027"/>
      </w:tabs>
      <w:jc w:val="center"/>
    </w:pPr>
  </w:p>
  <w:p w14:paraId="0B9FE7FD" w14:textId="184AB383" w:rsidR="00863F61" w:rsidRPr="00960233" w:rsidRDefault="00863F61" w:rsidP="00960233">
    <w:pPr>
      <w:pStyle w:val="Header"/>
      <w:pBdr>
        <w:bottom w:val="single" w:sz="4" w:space="1" w:color="auto"/>
      </w:pBdr>
      <w:tabs>
        <w:tab w:val="clear" w:pos="720"/>
        <w:tab w:val="clear" w:pos="4513"/>
        <w:tab w:val="clear" w:pos="9027"/>
      </w:tabs>
      <w:jc w:val="center"/>
    </w:pPr>
    <w:r w:rsidRPr="00960233">
      <w:t xml:space="preserve">- </w:t>
    </w:r>
    <w:r w:rsidRPr="00960233">
      <w:fldChar w:fldCharType="begin"/>
    </w:r>
    <w:r w:rsidRPr="00960233">
      <w:instrText xml:space="preserve"> PAGE </w:instrText>
    </w:r>
    <w:r w:rsidRPr="00960233">
      <w:fldChar w:fldCharType="separate"/>
    </w:r>
    <w:r w:rsidRPr="00960233">
      <w:rPr>
        <w:noProof/>
      </w:rPr>
      <w:t>4</w:t>
    </w:r>
    <w:r w:rsidRPr="00960233">
      <w:fldChar w:fldCharType="end"/>
    </w:r>
    <w:r w:rsidRPr="00960233">
      <w:t xml:space="preserve"> -</w:t>
    </w:r>
  </w:p>
  <w:p w14:paraId="1C7B5C3D" w14:textId="5188E401" w:rsidR="00863F61" w:rsidRPr="00960233" w:rsidRDefault="00863F61" w:rsidP="00960233">
    <w:pPr>
      <w:pStyle w:val="Header"/>
      <w:tabs>
        <w:tab w:val="clear" w:pos="720"/>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C639" w14:textId="77777777" w:rsidR="00863F61" w:rsidRPr="00960233" w:rsidRDefault="00863F61" w:rsidP="00960233">
    <w:pPr>
      <w:pStyle w:val="Header"/>
      <w:pBdr>
        <w:bottom w:val="single" w:sz="4" w:space="1" w:color="auto"/>
      </w:pBdr>
      <w:tabs>
        <w:tab w:val="clear" w:pos="720"/>
        <w:tab w:val="clear" w:pos="4513"/>
        <w:tab w:val="clear" w:pos="9027"/>
      </w:tabs>
      <w:spacing w:after="240"/>
      <w:jc w:val="center"/>
    </w:pPr>
    <w:r w:rsidRPr="00960233">
      <w:t>G/SCM/N/372/JPN</w:t>
    </w:r>
  </w:p>
  <w:p w14:paraId="53A58F56" w14:textId="23DA231E" w:rsidR="00863F61" w:rsidRPr="00960233" w:rsidRDefault="00863F61" w:rsidP="00960233">
    <w:pPr>
      <w:pStyle w:val="Header"/>
      <w:pBdr>
        <w:bottom w:val="single" w:sz="4" w:space="1" w:color="auto"/>
      </w:pBdr>
      <w:tabs>
        <w:tab w:val="clear" w:pos="720"/>
        <w:tab w:val="clear" w:pos="4513"/>
        <w:tab w:val="clear" w:pos="9027"/>
      </w:tabs>
      <w:jc w:val="center"/>
    </w:pPr>
    <w:r w:rsidRPr="00960233">
      <w:t xml:space="preserve">- </w:t>
    </w:r>
    <w:r w:rsidRPr="00960233">
      <w:fldChar w:fldCharType="begin"/>
    </w:r>
    <w:r w:rsidRPr="00960233">
      <w:instrText xml:space="preserve"> PAGE </w:instrText>
    </w:r>
    <w:r w:rsidRPr="00960233">
      <w:fldChar w:fldCharType="separate"/>
    </w:r>
    <w:r w:rsidRPr="00960233">
      <w:rPr>
        <w:noProof/>
      </w:rPr>
      <w:t>6</w:t>
    </w:r>
    <w:r w:rsidRPr="00960233">
      <w:fldChar w:fldCharType="end"/>
    </w:r>
    <w:r w:rsidRPr="009602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3F61" w:rsidRPr="00BB5459" w14:paraId="39F5C15B" w14:textId="77777777" w:rsidTr="00544326">
      <w:trPr>
        <w:trHeight w:val="240"/>
        <w:jc w:val="center"/>
      </w:trPr>
      <w:tc>
        <w:tcPr>
          <w:tcW w:w="3794" w:type="dxa"/>
          <w:shd w:val="clear" w:color="auto" w:fill="FFFFFF"/>
          <w:tcMar>
            <w:left w:w="108" w:type="dxa"/>
            <w:right w:w="108" w:type="dxa"/>
          </w:tcMar>
          <w:vAlign w:val="center"/>
        </w:tcPr>
        <w:p w14:paraId="14822827" w14:textId="77777777" w:rsidR="00863F61" w:rsidRPr="00BB5459" w:rsidRDefault="00863F61" w:rsidP="001A5FC6">
          <w:pPr>
            <w:rPr>
              <w:noProof/>
              <w:lang w:eastAsia="en-GB"/>
            </w:rPr>
          </w:pPr>
          <w:bookmarkStart w:id="525" w:name="bmkRestricted" w:colFirst="1" w:colLast="1"/>
        </w:p>
      </w:tc>
      <w:tc>
        <w:tcPr>
          <w:tcW w:w="5448" w:type="dxa"/>
          <w:gridSpan w:val="2"/>
          <w:shd w:val="clear" w:color="auto" w:fill="FFFFFF"/>
          <w:tcMar>
            <w:left w:w="108" w:type="dxa"/>
            <w:right w:w="108" w:type="dxa"/>
          </w:tcMar>
          <w:vAlign w:val="center"/>
        </w:tcPr>
        <w:p w14:paraId="604B0B1A" w14:textId="77777777" w:rsidR="00863F61" w:rsidRPr="00BB5459" w:rsidRDefault="00863F61" w:rsidP="001A5FC6"/>
      </w:tc>
    </w:tr>
    <w:bookmarkEnd w:id="525"/>
    <w:tr w:rsidR="00863F61" w:rsidRPr="00BB5459" w14:paraId="3E06D357" w14:textId="77777777" w:rsidTr="00544326">
      <w:trPr>
        <w:trHeight w:val="213"/>
        <w:jc w:val="center"/>
      </w:trPr>
      <w:tc>
        <w:tcPr>
          <w:tcW w:w="3794" w:type="dxa"/>
          <w:vMerge w:val="restart"/>
          <w:shd w:val="clear" w:color="auto" w:fill="FFFFFF"/>
          <w:tcMar>
            <w:left w:w="0" w:type="dxa"/>
            <w:right w:w="0" w:type="dxa"/>
          </w:tcMar>
        </w:tcPr>
        <w:p w14:paraId="2407A2E4" w14:textId="77777777" w:rsidR="00863F61" w:rsidRPr="00BB5459" w:rsidRDefault="00863F61" w:rsidP="001A5FC6">
          <w:r w:rsidRPr="00BB5459">
            <w:rPr>
              <w:noProof/>
              <w:lang w:val="en-US"/>
            </w:rPr>
            <w:drawing>
              <wp:inline distT="0" distB="0" distL="0" distR="0" wp14:anchorId="4035F838" wp14:editId="718062C5">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400CEB5" w14:textId="77777777" w:rsidR="00863F61" w:rsidRPr="00BB5459" w:rsidRDefault="00863F61" w:rsidP="001A5FC6"/>
      </w:tc>
    </w:tr>
    <w:tr w:rsidR="00863F61" w:rsidRPr="00BB5459" w14:paraId="4BD40264" w14:textId="77777777" w:rsidTr="00544326">
      <w:trPr>
        <w:trHeight w:val="868"/>
        <w:jc w:val="center"/>
      </w:trPr>
      <w:tc>
        <w:tcPr>
          <w:tcW w:w="3794" w:type="dxa"/>
          <w:vMerge/>
          <w:shd w:val="clear" w:color="auto" w:fill="FFFFFF"/>
          <w:tcMar>
            <w:left w:w="108" w:type="dxa"/>
            <w:right w:w="108" w:type="dxa"/>
          </w:tcMar>
        </w:tcPr>
        <w:p w14:paraId="26E6856D" w14:textId="77777777" w:rsidR="00863F61" w:rsidRPr="00BB5459" w:rsidRDefault="00863F61" w:rsidP="001A5FC6">
          <w:pPr>
            <w:rPr>
              <w:noProof/>
              <w:lang w:eastAsia="en-GB"/>
            </w:rPr>
          </w:pPr>
        </w:p>
      </w:tc>
      <w:tc>
        <w:tcPr>
          <w:tcW w:w="5448" w:type="dxa"/>
          <w:gridSpan w:val="2"/>
          <w:shd w:val="clear" w:color="auto" w:fill="FFFFFF"/>
          <w:tcMar>
            <w:left w:w="108" w:type="dxa"/>
            <w:right w:w="108" w:type="dxa"/>
          </w:tcMar>
        </w:tcPr>
        <w:p w14:paraId="749971BF" w14:textId="77777777" w:rsidR="00863F61" w:rsidRPr="004D4CE5" w:rsidRDefault="00863F61" w:rsidP="004D4CE5">
          <w:pPr>
            <w:jc w:val="right"/>
            <w:rPr>
              <w:b/>
              <w:bCs/>
            </w:rPr>
          </w:pPr>
          <w:bookmarkStart w:id="526" w:name="bmkSymbols"/>
          <w:r w:rsidRPr="004D4CE5">
            <w:rPr>
              <w:b/>
              <w:bCs/>
            </w:rPr>
            <w:t>G/SCM/N/372/JPN</w:t>
          </w:r>
        </w:p>
        <w:bookmarkEnd w:id="526"/>
        <w:p w14:paraId="3DADB3B5" w14:textId="77777777" w:rsidR="00863F61" w:rsidRPr="00BB5459" w:rsidRDefault="00863F61" w:rsidP="004D4CE5">
          <w:pPr>
            <w:jc w:val="right"/>
          </w:pPr>
        </w:p>
      </w:tc>
    </w:tr>
    <w:tr w:rsidR="00863F61" w:rsidRPr="00BB5459" w14:paraId="5E37836F" w14:textId="77777777" w:rsidTr="00544326">
      <w:trPr>
        <w:trHeight w:val="240"/>
        <w:jc w:val="center"/>
      </w:trPr>
      <w:tc>
        <w:tcPr>
          <w:tcW w:w="3794" w:type="dxa"/>
          <w:vMerge/>
          <w:shd w:val="clear" w:color="auto" w:fill="FFFFFF"/>
          <w:tcMar>
            <w:left w:w="108" w:type="dxa"/>
            <w:right w:w="108" w:type="dxa"/>
          </w:tcMar>
          <w:vAlign w:val="center"/>
        </w:tcPr>
        <w:p w14:paraId="1F6C95CA" w14:textId="77777777" w:rsidR="00863F61" w:rsidRPr="00BB5459" w:rsidRDefault="00863F61" w:rsidP="001A5FC6"/>
      </w:tc>
      <w:tc>
        <w:tcPr>
          <w:tcW w:w="5448" w:type="dxa"/>
          <w:gridSpan w:val="2"/>
          <w:shd w:val="clear" w:color="auto" w:fill="FFFFFF"/>
          <w:tcMar>
            <w:left w:w="108" w:type="dxa"/>
            <w:right w:w="108" w:type="dxa"/>
          </w:tcMar>
          <w:vAlign w:val="center"/>
        </w:tcPr>
        <w:p w14:paraId="23BB2998" w14:textId="3A050206" w:rsidR="00863F61" w:rsidRPr="00BB5459" w:rsidRDefault="00ED00B1" w:rsidP="004D4CE5">
          <w:pPr>
            <w:jc w:val="right"/>
          </w:pPr>
          <w:r>
            <w:t>30</w:t>
          </w:r>
          <w:r w:rsidR="00863F61" w:rsidRPr="00BB5459">
            <w:t xml:space="preserve"> June 2021</w:t>
          </w:r>
        </w:p>
      </w:tc>
    </w:tr>
    <w:tr w:rsidR="00863F61" w:rsidRPr="00BB5459" w14:paraId="4CEC9AC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BA23A7" w14:textId="7816EC62" w:rsidR="00863F61" w:rsidRPr="00BB5459" w:rsidRDefault="00863F61" w:rsidP="004D4CE5">
          <w:pPr>
            <w:jc w:val="left"/>
            <w:rPr>
              <w:b/>
            </w:rPr>
          </w:pPr>
          <w:bookmarkStart w:id="527" w:name="bmkSerial" w:colFirst="0" w:colLast="0"/>
          <w:r w:rsidRPr="00A062AC">
            <w:rPr>
              <w:color w:val="FF0000"/>
            </w:rPr>
            <w:t>(</w:t>
          </w:r>
          <w:r w:rsidR="00424874">
            <w:rPr>
              <w:color w:val="FF0000"/>
            </w:rPr>
            <w:t>21</w:t>
          </w:r>
          <w:r w:rsidRPr="00A062AC">
            <w:rPr>
              <w:color w:val="FF0000"/>
            </w:rPr>
            <w:t>-</w:t>
          </w:r>
          <w:r w:rsidR="00232286">
            <w:rPr>
              <w:color w:val="FF0000"/>
            </w:rPr>
            <w:t>524</w:t>
          </w:r>
          <w:r w:rsidRPr="00A062AC">
            <w:rPr>
              <w:color w:val="FF0000"/>
            </w:rPr>
            <w:t>0)</w:t>
          </w:r>
        </w:p>
      </w:tc>
      <w:tc>
        <w:tcPr>
          <w:tcW w:w="3325" w:type="dxa"/>
          <w:tcBorders>
            <w:bottom w:val="single" w:sz="4" w:space="0" w:color="auto"/>
          </w:tcBorders>
          <w:tcMar>
            <w:top w:w="0" w:type="dxa"/>
            <w:left w:w="108" w:type="dxa"/>
            <w:bottom w:w="57" w:type="dxa"/>
            <w:right w:w="108" w:type="dxa"/>
          </w:tcMar>
          <w:vAlign w:val="bottom"/>
        </w:tcPr>
        <w:p w14:paraId="09F6677B" w14:textId="77777777" w:rsidR="00863F61" w:rsidRPr="00BB5459" w:rsidRDefault="00863F61" w:rsidP="004D4CE5">
          <w:pPr>
            <w:jc w:val="right"/>
          </w:pPr>
          <w:bookmarkStart w:id="528" w:name="bmkTotPages"/>
          <w:r w:rsidRPr="00BB5459">
            <w:t xml:space="preserve">Page: </w:t>
          </w:r>
          <w:r w:rsidRPr="00BB5459">
            <w:fldChar w:fldCharType="begin"/>
          </w:r>
          <w:r w:rsidRPr="00BB5459">
            <w:instrText xml:space="preserve"> PAGE  \* Arabic  \* MERGEFORMAT </w:instrText>
          </w:r>
          <w:r w:rsidRPr="00BB5459">
            <w:fldChar w:fldCharType="separate"/>
          </w:r>
          <w:r w:rsidRPr="00BB5459">
            <w:rPr>
              <w:noProof/>
            </w:rPr>
            <w:t>1</w:t>
          </w:r>
          <w:r w:rsidRPr="00BB5459">
            <w:fldChar w:fldCharType="end"/>
          </w:r>
          <w:r w:rsidRPr="00BB5459">
            <w:t>/</w:t>
          </w:r>
          <w:r w:rsidR="00232286">
            <w:fldChar w:fldCharType="begin"/>
          </w:r>
          <w:r w:rsidR="00232286">
            <w:instrText xml:space="preserve"> NUMPAGES  \* Arabic  \* MERGEFORMAT </w:instrText>
          </w:r>
          <w:r w:rsidR="00232286">
            <w:fldChar w:fldCharType="separate"/>
          </w:r>
          <w:r w:rsidRPr="00BB5459">
            <w:rPr>
              <w:noProof/>
            </w:rPr>
            <w:t>1</w:t>
          </w:r>
          <w:r w:rsidR="00232286">
            <w:rPr>
              <w:noProof/>
            </w:rPr>
            <w:fldChar w:fldCharType="end"/>
          </w:r>
          <w:bookmarkEnd w:id="528"/>
        </w:p>
      </w:tc>
    </w:tr>
    <w:tr w:rsidR="00863F61" w:rsidRPr="00BB5459" w14:paraId="42200A4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FB5808" w14:textId="77777777" w:rsidR="00863F61" w:rsidRPr="004D4CE5" w:rsidRDefault="00863F61" w:rsidP="001A5FC6">
          <w:pPr>
            <w:rPr>
              <w:b/>
              <w:bCs/>
            </w:rPr>
          </w:pPr>
          <w:bookmarkStart w:id="529" w:name="bmkCommittee"/>
          <w:bookmarkStart w:id="530" w:name="bmkLanguage" w:colFirst="1" w:colLast="1"/>
          <w:bookmarkEnd w:id="527"/>
          <w:r w:rsidRPr="004D4CE5">
            <w:rPr>
              <w:b/>
              <w:bCs/>
            </w:rPr>
            <w:t>Committee on Subsidies and Countervailing Measures</w:t>
          </w:r>
          <w:bookmarkEnd w:id="529"/>
        </w:p>
      </w:tc>
      <w:tc>
        <w:tcPr>
          <w:tcW w:w="3325" w:type="dxa"/>
          <w:tcBorders>
            <w:top w:val="single" w:sz="4" w:space="0" w:color="auto"/>
          </w:tcBorders>
          <w:tcMar>
            <w:top w:w="113" w:type="dxa"/>
            <w:left w:w="108" w:type="dxa"/>
            <w:bottom w:w="57" w:type="dxa"/>
            <w:right w:w="108" w:type="dxa"/>
          </w:tcMar>
          <w:vAlign w:val="center"/>
        </w:tcPr>
        <w:p w14:paraId="646CEF2A" w14:textId="77777777" w:rsidR="00863F61" w:rsidRPr="00BB5459" w:rsidRDefault="00863F61" w:rsidP="004D4CE5">
          <w:pPr>
            <w:jc w:val="right"/>
            <w:rPr>
              <w:bCs/>
            </w:rPr>
          </w:pPr>
          <w:r w:rsidRPr="00BB5459">
            <w:t>Original: English</w:t>
          </w:r>
        </w:p>
      </w:tc>
    </w:tr>
    <w:bookmarkEnd w:id="530"/>
  </w:tbl>
  <w:p w14:paraId="62382953" w14:textId="77777777" w:rsidR="00863F61" w:rsidRPr="00BB5459" w:rsidRDefault="00863F61" w:rsidP="001A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38C1C7B"/>
    <w:multiLevelType w:val="multilevel"/>
    <w:tmpl w:val="2F041B94"/>
    <w:lvl w:ilvl="0">
      <w:start w:val="1"/>
      <w:numFmt w:val="decimal"/>
      <w:pStyle w:val="Query"/>
      <w:lvlText w:val="%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58050E"/>
    <w:multiLevelType w:val="hybridMultilevel"/>
    <w:tmpl w:val="301AD7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A2D3EC8"/>
    <w:multiLevelType w:val="hybridMultilevel"/>
    <w:tmpl w:val="915CFDC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C2F4986"/>
    <w:multiLevelType w:val="hybridMultilevel"/>
    <w:tmpl w:val="E17A80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41995F08"/>
    <w:multiLevelType w:val="hybridMultilevel"/>
    <w:tmpl w:val="F4AA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054AD"/>
    <w:multiLevelType w:val="hybridMultilevel"/>
    <w:tmpl w:val="58CC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4C8F"/>
    <w:multiLevelType w:val="hybridMultilevel"/>
    <w:tmpl w:val="7E84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5F353723"/>
    <w:multiLevelType w:val="hybridMultilevel"/>
    <w:tmpl w:val="E832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90785"/>
    <w:multiLevelType w:val="hybridMultilevel"/>
    <w:tmpl w:val="9C04B730"/>
    <w:lvl w:ilvl="0" w:tplc="EF74D7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14F59A9"/>
    <w:multiLevelType w:val="hybridMultilevel"/>
    <w:tmpl w:val="080E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5F696C"/>
    <w:multiLevelType w:val="hybridMultilevel"/>
    <w:tmpl w:val="69A0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lvlOverride w:ilvl="1">
      <w:lvl w:ilvl="1">
        <w:start w:val="1"/>
        <w:numFmt w:val="decimal"/>
        <w:pStyle w:val="Heading2"/>
        <w:isLgl/>
        <w:suff w:val="nothing"/>
        <w:lvlText w:val="%1.%2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num>
  <w:num w:numId="3">
    <w:abstractNumId w:val="12"/>
  </w:num>
  <w:num w:numId="4">
    <w:abstractNumId w:val="18"/>
  </w:num>
  <w:num w:numId="5">
    <w:abstractNumId w:val="4"/>
  </w:num>
  <w:num w:numId="6">
    <w:abstractNumId w:val="3"/>
  </w:num>
  <w:num w:numId="7">
    <w:abstractNumId w:val="2"/>
  </w:num>
  <w:num w:numId="8">
    <w:abstractNumId w:val="1"/>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8"/>
  </w:num>
  <w:num w:numId="67">
    <w:abstractNumId w:val="7"/>
  </w:num>
  <w:num w:numId="68">
    <w:abstractNumId w:val="11"/>
  </w:num>
  <w:num w:numId="69">
    <w:abstractNumId w:val="9"/>
  </w:num>
  <w:num w:numId="70">
    <w:abstractNumId w:val="6"/>
  </w:num>
  <w:num w:numId="71">
    <w:abstractNumId w:val="19"/>
  </w:num>
  <w:num w:numId="72">
    <w:abstractNumId w:val="15"/>
  </w:num>
  <w:num w:numId="73">
    <w:abstractNumId w:val="10"/>
  </w:num>
  <w:num w:numId="7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59"/>
    <w:rsid w:val="00022BEB"/>
    <w:rsid w:val="000272F6"/>
    <w:rsid w:val="00037AC4"/>
    <w:rsid w:val="000423BF"/>
    <w:rsid w:val="000A4945"/>
    <w:rsid w:val="000B31E1"/>
    <w:rsid w:val="000F13F8"/>
    <w:rsid w:val="0011356B"/>
    <w:rsid w:val="00127E1D"/>
    <w:rsid w:val="0013337F"/>
    <w:rsid w:val="00133B5D"/>
    <w:rsid w:val="00176AC3"/>
    <w:rsid w:val="00182B84"/>
    <w:rsid w:val="001A5FC6"/>
    <w:rsid w:val="001B24F6"/>
    <w:rsid w:val="001C41CF"/>
    <w:rsid w:val="001D4242"/>
    <w:rsid w:val="001D7EDC"/>
    <w:rsid w:val="001E291F"/>
    <w:rsid w:val="00232286"/>
    <w:rsid w:val="00233408"/>
    <w:rsid w:val="0027067B"/>
    <w:rsid w:val="002A2808"/>
    <w:rsid w:val="002B03C4"/>
    <w:rsid w:val="003156C6"/>
    <w:rsid w:val="003572B4"/>
    <w:rsid w:val="003C5B95"/>
    <w:rsid w:val="003E2485"/>
    <w:rsid w:val="00424874"/>
    <w:rsid w:val="0043670E"/>
    <w:rsid w:val="00447613"/>
    <w:rsid w:val="00457F6B"/>
    <w:rsid w:val="00467032"/>
    <w:rsid w:val="0046754A"/>
    <w:rsid w:val="00480234"/>
    <w:rsid w:val="004A026F"/>
    <w:rsid w:val="004B5382"/>
    <w:rsid w:val="004D4CE5"/>
    <w:rsid w:val="004D65ED"/>
    <w:rsid w:val="004F203A"/>
    <w:rsid w:val="005336B8"/>
    <w:rsid w:val="0053586A"/>
    <w:rsid w:val="00544326"/>
    <w:rsid w:val="00547B5F"/>
    <w:rsid w:val="005669AC"/>
    <w:rsid w:val="00582553"/>
    <w:rsid w:val="005A1A22"/>
    <w:rsid w:val="005A24A9"/>
    <w:rsid w:val="005A4EA7"/>
    <w:rsid w:val="005A7E1A"/>
    <w:rsid w:val="005B04B9"/>
    <w:rsid w:val="005B68C7"/>
    <w:rsid w:val="005B7054"/>
    <w:rsid w:val="005D5981"/>
    <w:rsid w:val="005F00F6"/>
    <w:rsid w:val="005F30CB"/>
    <w:rsid w:val="005F552D"/>
    <w:rsid w:val="00612644"/>
    <w:rsid w:val="006507BC"/>
    <w:rsid w:val="006640EE"/>
    <w:rsid w:val="00671F72"/>
    <w:rsid w:val="00672CCF"/>
    <w:rsid w:val="00674CCD"/>
    <w:rsid w:val="006E1468"/>
    <w:rsid w:val="006F5826"/>
    <w:rsid w:val="00700181"/>
    <w:rsid w:val="007141CF"/>
    <w:rsid w:val="00745146"/>
    <w:rsid w:val="007577E3"/>
    <w:rsid w:val="00760DB3"/>
    <w:rsid w:val="007E6507"/>
    <w:rsid w:val="007F1DDA"/>
    <w:rsid w:val="007F2B8E"/>
    <w:rsid w:val="007F32D1"/>
    <w:rsid w:val="00807247"/>
    <w:rsid w:val="00824C7F"/>
    <w:rsid w:val="00840C2B"/>
    <w:rsid w:val="00863F61"/>
    <w:rsid w:val="008713FE"/>
    <w:rsid w:val="008739FD"/>
    <w:rsid w:val="00890A9C"/>
    <w:rsid w:val="00892F68"/>
    <w:rsid w:val="00893E85"/>
    <w:rsid w:val="008E372C"/>
    <w:rsid w:val="008F219E"/>
    <w:rsid w:val="00904C91"/>
    <w:rsid w:val="00922534"/>
    <w:rsid w:val="009515B1"/>
    <w:rsid w:val="00960233"/>
    <w:rsid w:val="009A6F54"/>
    <w:rsid w:val="00A062AC"/>
    <w:rsid w:val="00A4234E"/>
    <w:rsid w:val="00A6057A"/>
    <w:rsid w:val="00A74017"/>
    <w:rsid w:val="00AA332C"/>
    <w:rsid w:val="00AB0A89"/>
    <w:rsid w:val="00AC27F8"/>
    <w:rsid w:val="00AD4C72"/>
    <w:rsid w:val="00AE204C"/>
    <w:rsid w:val="00AE2AEE"/>
    <w:rsid w:val="00B00276"/>
    <w:rsid w:val="00B230EC"/>
    <w:rsid w:val="00B27783"/>
    <w:rsid w:val="00B4469D"/>
    <w:rsid w:val="00B52738"/>
    <w:rsid w:val="00B56EDC"/>
    <w:rsid w:val="00B8187D"/>
    <w:rsid w:val="00B84568"/>
    <w:rsid w:val="00BB1F84"/>
    <w:rsid w:val="00BB5459"/>
    <w:rsid w:val="00BE5468"/>
    <w:rsid w:val="00C11EAC"/>
    <w:rsid w:val="00C15F6D"/>
    <w:rsid w:val="00C305D7"/>
    <w:rsid w:val="00C30F2A"/>
    <w:rsid w:val="00C34E2E"/>
    <w:rsid w:val="00C43456"/>
    <w:rsid w:val="00C479D0"/>
    <w:rsid w:val="00C65C0C"/>
    <w:rsid w:val="00C808FC"/>
    <w:rsid w:val="00CA26BD"/>
    <w:rsid w:val="00CA2AC9"/>
    <w:rsid w:val="00CD7D97"/>
    <w:rsid w:val="00CE3EE6"/>
    <w:rsid w:val="00CE4966"/>
    <w:rsid w:val="00CE4BA1"/>
    <w:rsid w:val="00D000C7"/>
    <w:rsid w:val="00D221B8"/>
    <w:rsid w:val="00D52A9D"/>
    <w:rsid w:val="00D55AAD"/>
    <w:rsid w:val="00D747AE"/>
    <w:rsid w:val="00D9226C"/>
    <w:rsid w:val="00DA20BD"/>
    <w:rsid w:val="00DD0B74"/>
    <w:rsid w:val="00DE0F9F"/>
    <w:rsid w:val="00DE50DB"/>
    <w:rsid w:val="00DF6AE1"/>
    <w:rsid w:val="00E46FD5"/>
    <w:rsid w:val="00E544BB"/>
    <w:rsid w:val="00E56545"/>
    <w:rsid w:val="00E75FDA"/>
    <w:rsid w:val="00EA5D4F"/>
    <w:rsid w:val="00EB6C56"/>
    <w:rsid w:val="00ED00B1"/>
    <w:rsid w:val="00ED1D47"/>
    <w:rsid w:val="00ED54E0"/>
    <w:rsid w:val="00EE1FB1"/>
    <w:rsid w:val="00F04A9D"/>
    <w:rsid w:val="00F1136A"/>
    <w:rsid w:val="00F32397"/>
    <w:rsid w:val="00F40595"/>
    <w:rsid w:val="00F71E6F"/>
    <w:rsid w:val="00F724C8"/>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97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iPriority="99" w:unhideWhenUsed="1"/>
    <w:lsdException w:name="Signature" w:semiHidden="1" w:unhideWhenUsed="1"/>
    <w:lsdException w:name="Default Paragraph Font" w:semiHidden="1" w:uiPriority="99"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FC6"/>
    <w:pPr>
      <w:tabs>
        <w:tab w:val="left" w:pos="720"/>
      </w:tabs>
      <w:spacing w:after="0" w:line="240" w:lineRule="auto"/>
      <w:jc w:val="both"/>
    </w:pPr>
    <w:rPr>
      <w:rFonts w:ascii="Verdana" w:hAnsi="Verdana" w:cs="Times New Roman"/>
      <w:sz w:val="18"/>
      <w:szCs w:val="18"/>
      <w:lang w:eastAsia="ja-JP"/>
    </w:rPr>
  </w:style>
  <w:style w:type="paragraph" w:styleId="Heading1">
    <w:name w:val="heading 1"/>
    <w:basedOn w:val="Normal"/>
    <w:next w:val="Heading2"/>
    <w:link w:val="Heading1Char"/>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0EC"/>
    <w:rPr>
      <w:rFonts w:ascii="Verdana" w:eastAsiaTheme="majorEastAsia" w:hAnsi="Verdana" w:cstheme="majorBidi"/>
      <w:b/>
      <w:bCs/>
      <w:caps/>
      <w:color w:val="006283"/>
      <w:sz w:val="18"/>
      <w:szCs w:val="28"/>
      <w:lang w:eastAsia="ja-JP"/>
    </w:rPr>
  </w:style>
  <w:style w:type="character" w:customStyle="1" w:styleId="Heading2Char">
    <w:name w:val="Heading 2 Char"/>
    <w:basedOn w:val="DefaultParagraphFont"/>
    <w:link w:val="Heading2"/>
    <w:rsid w:val="00B230EC"/>
    <w:rPr>
      <w:rFonts w:ascii="Verdana" w:eastAsiaTheme="majorEastAsia" w:hAnsi="Verdana" w:cstheme="majorBidi"/>
      <w:b/>
      <w:bCs/>
      <w:color w:val="006283"/>
      <w:sz w:val="18"/>
      <w:szCs w:val="26"/>
      <w:lang w:eastAsia="ja-JP"/>
    </w:rPr>
  </w:style>
  <w:style w:type="character" w:customStyle="1" w:styleId="Heading3Char">
    <w:name w:val="Heading 3 Char"/>
    <w:basedOn w:val="DefaultParagraphFont"/>
    <w:link w:val="Heading3"/>
    <w:rsid w:val="00B230EC"/>
    <w:rPr>
      <w:rFonts w:ascii="Verdana" w:eastAsiaTheme="majorEastAsia" w:hAnsi="Verdana" w:cstheme="majorBidi"/>
      <w:b/>
      <w:bCs/>
      <w:color w:val="006283"/>
      <w:sz w:val="18"/>
      <w:szCs w:val="18"/>
      <w:lang w:eastAsia="ja-JP"/>
    </w:rPr>
  </w:style>
  <w:style w:type="character" w:customStyle="1" w:styleId="Heading4Char">
    <w:name w:val="Heading 4 Char"/>
    <w:basedOn w:val="DefaultParagraphFont"/>
    <w:link w:val="Heading4"/>
    <w:rsid w:val="00B230EC"/>
    <w:rPr>
      <w:rFonts w:ascii="Verdana" w:eastAsiaTheme="majorEastAsia" w:hAnsi="Verdana" w:cstheme="majorBidi"/>
      <w:b/>
      <w:bCs/>
      <w:iCs/>
      <w:color w:val="006283"/>
      <w:sz w:val="18"/>
      <w:szCs w:val="18"/>
      <w:lang w:eastAsia="ja-JP"/>
    </w:rPr>
  </w:style>
  <w:style w:type="character" w:customStyle="1" w:styleId="Heading5Char">
    <w:name w:val="Heading 5 Char"/>
    <w:basedOn w:val="DefaultParagraphFont"/>
    <w:link w:val="Heading5"/>
    <w:rsid w:val="00B230EC"/>
    <w:rPr>
      <w:rFonts w:ascii="Verdana" w:eastAsiaTheme="majorEastAsia" w:hAnsi="Verdana" w:cstheme="majorBidi"/>
      <w:b/>
      <w:color w:val="006283"/>
      <w:sz w:val="18"/>
      <w:szCs w:val="18"/>
      <w:lang w:eastAsia="ja-JP"/>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szCs w:val="18"/>
      <w:lang w:eastAsia="ja-JP"/>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qFormat/>
    <w:rsid w:val="004D4CE5"/>
    <w:pPr>
      <w:numPr>
        <w:ilvl w:val="6"/>
        <w:numId w:val="2"/>
      </w:numPr>
      <w:spacing w:after="240"/>
    </w:pPr>
    <w:rPr>
      <w:b/>
      <w:bCs/>
    </w:rPr>
  </w:style>
  <w:style w:type="character" w:customStyle="1" w:styleId="BodyTextChar">
    <w:name w:val="Body Text Char"/>
    <w:basedOn w:val="DefaultParagraphFont"/>
    <w:link w:val="BodyText"/>
    <w:rsid w:val="004D4CE5"/>
    <w:rPr>
      <w:rFonts w:ascii="Verdana" w:hAnsi="Verdana" w:cs="Times New Roman"/>
      <w:b/>
      <w:bCs/>
      <w:sz w:val="18"/>
      <w:szCs w:val="18"/>
      <w:lang w:eastAsia="ja-JP"/>
    </w:rPr>
  </w:style>
  <w:style w:type="paragraph" w:styleId="BodyText2">
    <w:name w:val="Body Text 2"/>
    <w:basedOn w:val="Normal"/>
    <w:link w:val="BodyText2Char"/>
    <w:qFormat/>
    <w:rsid w:val="00D747AE"/>
    <w:pPr>
      <w:numPr>
        <w:ilvl w:val="7"/>
        <w:numId w:val="2"/>
      </w:numPr>
      <w:spacing w:after="240"/>
    </w:pPr>
  </w:style>
  <w:style w:type="character" w:customStyle="1" w:styleId="BodyText2Char">
    <w:name w:val="Body Text 2 Char"/>
    <w:basedOn w:val="DefaultParagraphFont"/>
    <w:link w:val="BodyText2"/>
    <w:rsid w:val="00D747AE"/>
    <w:rPr>
      <w:rFonts w:ascii="Verdana" w:hAnsi="Verdana" w:cs="Times New Roman"/>
      <w:sz w:val="18"/>
      <w:szCs w:val="18"/>
      <w:lang w:eastAsia="ja-JP"/>
    </w:rPr>
  </w:style>
  <w:style w:type="paragraph" w:styleId="BodyText3">
    <w:name w:val="Body Text 3"/>
    <w:basedOn w:val="Normal"/>
    <w:link w:val="BodyText3Char"/>
    <w:qFormat/>
    <w:rsid w:val="00D747AE"/>
    <w:pPr>
      <w:numPr>
        <w:ilvl w:val="8"/>
        <w:numId w:val="2"/>
      </w:numPr>
      <w:spacing w:after="240"/>
    </w:pPr>
    <w:rPr>
      <w:szCs w:val="16"/>
    </w:rPr>
  </w:style>
  <w:style w:type="character" w:customStyle="1" w:styleId="BodyText3Char">
    <w:name w:val="Body Text 3 Char"/>
    <w:basedOn w:val="DefaultParagraphFont"/>
    <w:link w:val="BodyText3"/>
    <w:rsid w:val="00D747AE"/>
    <w:rPr>
      <w:rFonts w:ascii="Verdana" w:hAnsi="Verdana" w:cs="Times New Roman"/>
      <w:sz w:val="18"/>
      <w:szCs w:val="16"/>
      <w:lang w:eastAsia="ja-JP"/>
    </w:rPr>
  </w:style>
  <w:style w:type="numbering" w:customStyle="1" w:styleId="LegalHeadings">
    <w:name w:val="LegalHeadings"/>
    <w:uiPriority w:val="99"/>
    <w:rsid w:val="00D747AE"/>
    <w:pPr>
      <w:numPr>
        <w:numId w:val="1"/>
      </w:numPr>
    </w:pPr>
  </w:style>
  <w:style w:type="paragraph" w:styleId="ListBullet">
    <w:name w:val="List Bullet"/>
    <w:basedOn w:val="Normal"/>
    <w:rsid w:val="00AE2AEE"/>
    <w:pPr>
      <w:numPr>
        <w:numId w:val="3"/>
      </w:numPr>
      <w:spacing w:after="240"/>
    </w:pPr>
  </w:style>
  <w:style w:type="paragraph" w:styleId="ListBullet2">
    <w:name w:val="List Bullet 2"/>
    <w:basedOn w:val="Normal"/>
    <w:rsid w:val="00AE2AEE"/>
    <w:pPr>
      <w:numPr>
        <w:ilvl w:val="1"/>
        <w:numId w:val="3"/>
      </w:numPr>
      <w:spacing w:after="240"/>
    </w:pPr>
  </w:style>
  <w:style w:type="paragraph" w:styleId="ListBullet3">
    <w:name w:val="List Bullet 3"/>
    <w:basedOn w:val="Normal"/>
    <w:rsid w:val="00AE2AEE"/>
    <w:pPr>
      <w:numPr>
        <w:ilvl w:val="2"/>
        <w:numId w:val="3"/>
      </w:numPr>
      <w:spacing w:after="240"/>
    </w:pPr>
  </w:style>
  <w:style w:type="paragraph" w:styleId="ListBullet4">
    <w:name w:val="List Bullet 4"/>
    <w:basedOn w:val="Normal"/>
    <w:rsid w:val="00AE2AEE"/>
    <w:pPr>
      <w:numPr>
        <w:ilvl w:val="3"/>
        <w:numId w:val="3"/>
      </w:numPr>
      <w:spacing w:after="240"/>
      <w:ind w:left="1587" w:hanging="340"/>
    </w:pPr>
  </w:style>
  <w:style w:type="paragraph" w:styleId="ListBullet5">
    <w:name w:val="List Bullet 5"/>
    <w:basedOn w:val="Normal"/>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qFormat/>
    <w:rsid w:val="00B230EC"/>
    <w:pPr>
      <w:keepNext/>
      <w:spacing w:before="120" w:after="120"/>
      <w:jc w:val="left"/>
    </w:pPr>
    <w:rPr>
      <w:rFonts w:eastAsia="Times New Roman"/>
      <w:b/>
      <w:bCs/>
      <w:color w:val="006283"/>
      <w:szCs w:val="20"/>
      <w:lang w:eastAsia="en-GB"/>
    </w:rPr>
  </w:style>
  <w:style w:type="character" w:styleId="EndnoteReference">
    <w:name w:val="endnote reference"/>
    <w:rsid w:val="0046754A"/>
    <w:rPr>
      <w:vertAlign w:val="superscript"/>
    </w:rPr>
  </w:style>
  <w:style w:type="paragraph" w:styleId="FootnoteText">
    <w:name w:val="footnote text"/>
    <w:basedOn w:val="Normal"/>
    <w:link w:val="FootnoteTextChar"/>
    <w:rsid w:val="00E56545"/>
    <w:pPr>
      <w:ind w:firstLine="567"/>
      <w:jc w:val="left"/>
    </w:pPr>
    <w:rPr>
      <w:rFonts w:eastAsia="Calibri"/>
      <w:sz w:val="16"/>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rsid w:val="0046754A"/>
    <w:pPr>
      <w:tabs>
        <w:tab w:val="center" w:pos="4513"/>
        <w:tab w:val="right" w:pos="9027"/>
      </w:tabs>
    </w:pPr>
    <w:rPr>
      <w:rFonts w:eastAsia="Calibri"/>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rsid w:val="0046754A"/>
    <w:pPr>
      <w:tabs>
        <w:tab w:val="center" w:pos="4513"/>
        <w:tab w:val="right" w:pos="9027"/>
      </w:tabs>
      <w:jc w:val="left"/>
    </w:pPr>
    <w:rPr>
      <w:rFonts w:eastAsia="Calibri"/>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qFormat/>
    <w:rsid w:val="00DF6AE1"/>
    <w:pPr>
      <w:spacing w:after="240"/>
      <w:ind w:left="567" w:right="567"/>
    </w:pPr>
    <w:rPr>
      <w:rFonts w:eastAsia="Calibri"/>
      <w:lang w:eastAsia="en-GB"/>
    </w:rPr>
  </w:style>
  <w:style w:type="paragraph" w:customStyle="1" w:styleId="QuotationDouble">
    <w:name w:val="Quotation Double"/>
    <w:basedOn w:val="Normal"/>
    <w:qFormat/>
    <w:rsid w:val="00DF6AE1"/>
    <w:pPr>
      <w:spacing w:after="240"/>
      <w:ind w:left="1134" w:right="1134"/>
    </w:pPr>
    <w:rPr>
      <w:rFonts w:eastAsia="Calibri"/>
      <w:lang w:eastAsia="en-GB"/>
    </w:rPr>
  </w:style>
  <w:style w:type="paragraph" w:styleId="TableofAuthorities">
    <w:name w:val="table of authorities"/>
    <w:basedOn w:val="Normal"/>
    <w:next w:val="Normal"/>
    <w:rsid w:val="0046754A"/>
    <w:pPr>
      <w:tabs>
        <w:tab w:val="right" w:leader="dot" w:pos="9027"/>
      </w:tabs>
      <w:ind w:right="720"/>
    </w:pPr>
    <w:rPr>
      <w:rFonts w:eastAsia="Times New Roman"/>
      <w:szCs w:val="20"/>
      <w:lang w:eastAsia="en-GB"/>
    </w:rPr>
  </w:style>
  <w:style w:type="paragraph" w:styleId="TableofFigures">
    <w:name w:val="table of figures"/>
    <w:basedOn w:val="Normal"/>
    <w:next w:val="Normal"/>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rFonts w:eastAsia="Calibri"/>
      <w:caps/>
      <w:color w:val="006283"/>
      <w:lang w:eastAsia="en-GB"/>
    </w:rPr>
  </w:style>
  <w:style w:type="paragraph" w:customStyle="1" w:styleId="Title3">
    <w:name w:val="Title 3"/>
    <w:basedOn w:val="Normal"/>
    <w:next w:val="Normal"/>
    <w:qFormat/>
    <w:rsid w:val="00B230EC"/>
    <w:pPr>
      <w:spacing w:after="360"/>
      <w:jc w:val="center"/>
    </w:pPr>
    <w:rPr>
      <w:rFonts w:eastAsia="Calibri"/>
      <w:i/>
      <w:color w:val="006283"/>
      <w:lang w:eastAsia="en-GB"/>
    </w:rPr>
  </w:style>
  <w:style w:type="paragraph" w:customStyle="1" w:styleId="TitleCountry">
    <w:name w:val="Title Country"/>
    <w:basedOn w:val="Normal"/>
    <w:next w:val="Normal"/>
    <w:qFormat/>
    <w:rsid w:val="00B230EC"/>
    <w:pPr>
      <w:spacing w:after="360"/>
      <w:jc w:val="center"/>
    </w:pPr>
    <w:rPr>
      <w:rFonts w:eastAsia="Calibri"/>
      <w:smallCaps/>
      <w:color w:val="006283"/>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b/>
      <w:caps/>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lang w:eastAsia="en-GB"/>
    </w:rPr>
  </w:style>
  <w:style w:type="paragraph" w:styleId="TOC3">
    <w:name w:val="toc 3"/>
    <w:basedOn w:val="Normal"/>
    <w:next w:val="Normal"/>
    <w:autoRedefine/>
    <w:rsid w:val="0046754A"/>
    <w:pPr>
      <w:tabs>
        <w:tab w:val="right" w:leader="dot" w:pos="9027"/>
      </w:tabs>
      <w:spacing w:before="120" w:after="120"/>
      <w:ind w:right="851"/>
      <w:jc w:val="left"/>
    </w:pPr>
    <w:rPr>
      <w:rFonts w:eastAsia="Calibri"/>
      <w:lang w:eastAsia="en-GB"/>
    </w:rPr>
  </w:style>
  <w:style w:type="paragraph" w:styleId="TOC4">
    <w:name w:val="toc 4"/>
    <w:basedOn w:val="Normal"/>
    <w:next w:val="Normal"/>
    <w:autoRedefine/>
    <w:rsid w:val="0046754A"/>
    <w:pPr>
      <w:tabs>
        <w:tab w:val="right" w:leader="dot" w:pos="9027"/>
      </w:tabs>
      <w:spacing w:before="120" w:after="120"/>
      <w:ind w:right="851"/>
      <w:jc w:val="left"/>
    </w:pPr>
    <w:rPr>
      <w:rFonts w:eastAsia="Calibri"/>
      <w:lang w:eastAsia="en-GB"/>
    </w:rPr>
  </w:style>
  <w:style w:type="paragraph" w:styleId="TOC5">
    <w:name w:val="toc 5"/>
    <w:basedOn w:val="Normal"/>
    <w:next w:val="Normal"/>
    <w:autoRedefine/>
    <w:rsid w:val="0046754A"/>
    <w:pPr>
      <w:tabs>
        <w:tab w:val="right" w:leader="dot" w:pos="9027"/>
      </w:tabs>
      <w:spacing w:before="120" w:after="120"/>
      <w:ind w:right="851"/>
      <w:jc w:val="left"/>
    </w:pPr>
    <w:rPr>
      <w:rFonts w:eastAsia="Calibri"/>
      <w:lang w:eastAsia="en-GB"/>
    </w:rPr>
  </w:style>
  <w:style w:type="paragraph" w:styleId="TOC6">
    <w:name w:val="toc 6"/>
    <w:basedOn w:val="Normal"/>
    <w:next w:val="Normal"/>
    <w:autoRedefine/>
    <w:rsid w:val="0046754A"/>
    <w:pPr>
      <w:tabs>
        <w:tab w:val="right" w:leader="dot" w:pos="9027"/>
      </w:tabs>
      <w:spacing w:before="120" w:after="120"/>
      <w:ind w:right="851"/>
      <w:jc w:val="left"/>
    </w:pPr>
    <w:rPr>
      <w:rFonts w:eastAsia="Calibri"/>
      <w:lang w:eastAsia="en-GB"/>
    </w:rPr>
  </w:style>
  <w:style w:type="paragraph" w:styleId="TOC7">
    <w:name w:val="toc 7"/>
    <w:basedOn w:val="Normal"/>
    <w:next w:val="Normal"/>
    <w:autoRedefine/>
    <w:rsid w:val="0046754A"/>
    <w:pPr>
      <w:tabs>
        <w:tab w:val="left" w:pos="851"/>
        <w:tab w:val="right" w:leader="dot" w:pos="9027"/>
      </w:tabs>
      <w:spacing w:before="120" w:after="120"/>
      <w:ind w:left="567" w:right="851"/>
      <w:jc w:val="left"/>
    </w:pPr>
    <w:rPr>
      <w:rFonts w:eastAsia="Calibri"/>
      <w:lang w:eastAsia="en-GB"/>
    </w:rPr>
  </w:style>
  <w:style w:type="paragraph" w:styleId="TOC8">
    <w:name w:val="toc 8"/>
    <w:basedOn w:val="Normal"/>
    <w:next w:val="Normal"/>
    <w:autoRedefine/>
    <w:rsid w:val="0046754A"/>
    <w:pPr>
      <w:tabs>
        <w:tab w:val="left" w:pos="851"/>
        <w:tab w:val="left" w:pos="1134"/>
        <w:tab w:val="right" w:leader="dot" w:pos="9027"/>
      </w:tabs>
      <w:spacing w:before="120" w:after="120"/>
      <w:ind w:left="851" w:right="851"/>
      <w:jc w:val="left"/>
    </w:pPr>
    <w:rPr>
      <w:rFonts w:eastAsia="Calibri"/>
      <w:lang w:eastAsia="en-GB"/>
    </w:rPr>
  </w:style>
  <w:style w:type="paragraph" w:styleId="TOC9">
    <w:name w:val="toc 9"/>
    <w:basedOn w:val="Normal"/>
    <w:next w:val="Normal"/>
    <w:autoRedefine/>
    <w:rsid w:val="0046754A"/>
    <w:pPr>
      <w:tabs>
        <w:tab w:val="left" w:pos="851"/>
        <w:tab w:val="left" w:pos="1134"/>
        <w:tab w:val="left" w:pos="1418"/>
        <w:tab w:val="right" w:leader="dot" w:pos="9027"/>
      </w:tabs>
      <w:spacing w:before="120" w:after="120"/>
      <w:ind w:left="1134" w:right="851"/>
      <w:jc w:val="left"/>
    </w:pPr>
    <w:rPr>
      <w:rFonts w:eastAsia="Calibri"/>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5"/>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37"/>
    <w:semiHidden/>
    <w:unhideWhenUsed/>
    <w:rsid w:val="00547B5F"/>
  </w:style>
  <w:style w:type="paragraph" w:styleId="BlockText">
    <w:name w:val="Block Text"/>
    <w:basedOn w:val="Normal"/>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cs="Times New Roman"/>
      <w:b/>
      <w:bCs/>
      <w:sz w:val="18"/>
      <w:szCs w:val="18"/>
      <w:lang w:eastAsia="ja-JP"/>
    </w:rPr>
  </w:style>
  <w:style w:type="paragraph" w:styleId="BodyTextIndent">
    <w:name w:val="Body Text Indent"/>
    <w:basedOn w:val="Normal"/>
    <w:link w:val="BodyTextIndentChar"/>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33"/>
    <w:qFormat/>
    <w:rsid w:val="00547B5F"/>
    <w:rPr>
      <w:b/>
      <w:bCs/>
      <w:smallCaps/>
      <w:spacing w:val="5"/>
    </w:rPr>
  </w:style>
  <w:style w:type="paragraph" w:styleId="Closing">
    <w:name w:val="Closing"/>
    <w:basedOn w:val="Normal"/>
    <w:link w:val="ClosingChar"/>
    <w:uiPriority w:val="99"/>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nhideWhenUsed/>
    <w:rsid w:val="00547B5F"/>
    <w:rPr>
      <w:sz w:val="16"/>
      <w:szCs w:val="16"/>
    </w:rPr>
  </w:style>
  <w:style w:type="paragraph" w:styleId="CommentText">
    <w:name w:val="annotation text"/>
    <w:basedOn w:val="Normal"/>
    <w:link w:val="CommentTextChar"/>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qFormat/>
    <w:rsid w:val="00547B5F"/>
    <w:rPr>
      <w:i/>
      <w:iCs/>
    </w:rPr>
  </w:style>
  <w:style w:type="paragraph" w:styleId="EnvelopeAddress">
    <w:name w:val="envelope address"/>
    <w:basedOn w:val="Normal"/>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nhideWhenUsed/>
    <w:rsid w:val="00547B5F"/>
    <w:rPr>
      <w:color w:val="800080" w:themeColor="followedHyperlink"/>
      <w:u w:val="single"/>
    </w:rPr>
  </w:style>
  <w:style w:type="character" w:styleId="HTMLAcronym">
    <w:name w:val="HTML Acronym"/>
    <w:basedOn w:val="DefaultParagraphFont"/>
    <w:unhideWhenUsed/>
    <w:rsid w:val="00547B5F"/>
  </w:style>
  <w:style w:type="paragraph" w:styleId="HTMLAddress">
    <w:name w:val="HTML Address"/>
    <w:basedOn w:val="Normal"/>
    <w:link w:val="HTMLAddressChar"/>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nhideWhenUsed/>
    <w:rsid w:val="00547B5F"/>
    <w:rPr>
      <w:i/>
      <w:iCs/>
    </w:rPr>
  </w:style>
  <w:style w:type="character" w:styleId="HTMLCode">
    <w:name w:val="HTML Code"/>
    <w:basedOn w:val="DefaultParagraphFont"/>
    <w:unhideWhenUsed/>
    <w:rsid w:val="00547B5F"/>
    <w:rPr>
      <w:rFonts w:ascii="Consolas" w:hAnsi="Consolas" w:cs="Consolas"/>
      <w:sz w:val="20"/>
      <w:szCs w:val="20"/>
    </w:rPr>
  </w:style>
  <w:style w:type="character" w:styleId="HTMLDefinition">
    <w:name w:val="HTML Definition"/>
    <w:basedOn w:val="DefaultParagraphFont"/>
    <w:unhideWhenUsed/>
    <w:rsid w:val="00547B5F"/>
    <w:rPr>
      <w:i/>
      <w:iCs/>
    </w:rPr>
  </w:style>
  <w:style w:type="character" w:styleId="HTMLKeyboard">
    <w:name w:val="HTML Keyboard"/>
    <w:basedOn w:val="DefaultParagraphFont"/>
    <w:unhideWhenUsed/>
    <w:rsid w:val="00547B5F"/>
    <w:rPr>
      <w:rFonts w:ascii="Consolas" w:hAnsi="Consolas" w:cs="Consolas"/>
      <w:sz w:val="20"/>
      <w:szCs w:val="20"/>
    </w:rPr>
  </w:style>
  <w:style w:type="paragraph" w:styleId="HTMLPreformatted">
    <w:name w:val="HTML Preformatted"/>
    <w:basedOn w:val="Normal"/>
    <w:link w:val="HTMLPreformattedChar"/>
    <w:uiPriority w:val="99"/>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nhideWhenUsed/>
    <w:rsid w:val="00547B5F"/>
    <w:rPr>
      <w:rFonts w:ascii="Consolas" w:hAnsi="Consolas" w:cs="Consolas"/>
      <w:sz w:val="24"/>
      <w:szCs w:val="24"/>
    </w:rPr>
  </w:style>
  <w:style w:type="character" w:styleId="HTMLTypewriter">
    <w:name w:val="HTML Typewriter"/>
    <w:basedOn w:val="DefaultParagraphFont"/>
    <w:unhideWhenUsed/>
    <w:rsid w:val="00547B5F"/>
    <w:rPr>
      <w:rFonts w:ascii="Consolas" w:hAnsi="Consolas" w:cs="Consolas"/>
      <w:sz w:val="20"/>
      <w:szCs w:val="20"/>
    </w:rPr>
  </w:style>
  <w:style w:type="character" w:styleId="HTMLVariable">
    <w:name w:val="HTML Variable"/>
    <w:basedOn w:val="DefaultParagraphFont"/>
    <w:unhideWhenUsed/>
    <w:rsid w:val="00547B5F"/>
    <w:rPr>
      <w:i/>
      <w:iCs/>
    </w:rPr>
  </w:style>
  <w:style w:type="paragraph" w:styleId="Index1">
    <w:name w:val="index 1"/>
    <w:basedOn w:val="Normal"/>
    <w:next w:val="Normal"/>
    <w:autoRedefine/>
    <w:semiHidden/>
    <w:unhideWhenUsed/>
    <w:rsid w:val="00547B5F"/>
    <w:pPr>
      <w:ind w:left="180" w:hanging="180"/>
    </w:pPr>
  </w:style>
  <w:style w:type="paragraph" w:styleId="Index2">
    <w:name w:val="index 2"/>
    <w:basedOn w:val="Normal"/>
    <w:next w:val="Normal"/>
    <w:autoRedefine/>
    <w:semiHidden/>
    <w:unhideWhenUsed/>
    <w:rsid w:val="00547B5F"/>
    <w:pPr>
      <w:ind w:left="360" w:hanging="180"/>
    </w:pPr>
  </w:style>
  <w:style w:type="paragraph" w:styleId="Index3">
    <w:name w:val="index 3"/>
    <w:basedOn w:val="Normal"/>
    <w:next w:val="Normal"/>
    <w:autoRedefine/>
    <w:semiHidden/>
    <w:unhideWhenUsed/>
    <w:rsid w:val="00547B5F"/>
    <w:pPr>
      <w:ind w:left="540" w:hanging="180"/>
    </w:pPr>
  </w:style>
  <w:style w:type="paragraph" w:styleId="Index4">
    <w:name w:val="index 4"/>
    <w:basedOn w:val="Normal"/>
    <w:next w:val="Normal"/>
    <w:autoRedefine/>
    <w:semiHidden/>
    <w:unhideWhenUsed/>
    <w:rsid w:val="00547B5F"/>
    <w:pPr>
      <w:ind w:left="720" w:hanging="180"/>
    </w:pPr>
  </w:style>
  <w:style w:type="paragraph" w:styleId="Index5">
    <w:name w:val="index 5"/>
    <w:basedOn w:val="Normal"/>
    <w:next w:val="Normal"/>
    <w:autoRedefine/>
    <w:semiHidden/>
    <w:unhideWhenUsed/>
    <w:rsid w:val="00547B5F"/>
    <w:pPr>
      <w:ind w:left="900" w:hanging="180"/>
    </w:pPr>
  </w:style>
  <w:style w:type="paragraph" w:styleId="Index6">
    <w:name w:val="index 6"/>
    <w:basedOn w:val="Normal"/>
    <w:next w:val="Normal"/>
    <w:autoRedefine/>
    <w:semiHidden/>
    <w:unhideWhenUsed/>
    <w:rsid w:val="00547B5F"/>
    <w:pPr>
      <w:ind w:left="1080" w:hanging="180"/>
    </w:pPr>
  </w:style>
  <w:style w:type="paragraph" w:styleId="Index7">
    <w:name w:val="index 7"/>
    <w:basedOn w:val="Normal"/>
    <w:next w:val="Normal"/>
    <w:autoRedefine/>
    <w:semiHidden/>
    <w:unhideWhenUsed/>
    <w:rsid w:val="00547B5F"/>
    <w:pPr>
      <w:ind w:left="1260" w:hanging="180"/>
    </w:pPr>
  </w:style>
  <w:style w:type="paragraph" w:styleId="Index8">
    <w:name w:val="index 8"/>
    <w:basedOn w:val="Normal"/>
    <w:next w:val="Normal"/>
    <w:autoRedefine/>
    <w:semiHidden/>
    <w:unhideWhenUsed/>
    <w:rsid w:val="00547B5F"/>
    <w:pPr>
      <w:ind w:left="1440" w:hanging="180"/>
    </w:pPr>
  </w:style>
  <w:style w:type="paragraph" w:styleId="Index9">
    <w:name w:val="index 9"/>
    <w:basedOn w:val="Normal"/>
    <w:next w:val="Normal"/>
    <w:autoRedefine/>
    <w:semiHidden/>
    <w:unhideWhenUsed/>
    <w:rsid w:val="00547B5F"/>
    <w:pPr>
      <w:ind w:left="1620" w:hanging="180"/>
    </w:pPr>
  </w:style>
  <w:style w:type="paragraph" w:styleId="IndexHeading">
    <w:name w:val="index heading"/>
    <w:basedOn w:val="Normal"/>
    <w:next w:val="Index1"/>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21"/>
    <w:qFormat/>
    <w:rsid w:val="00547B5F"/>
    <w:rPr>
      <w:b/>
      <w:bCs/>
      <w:i/>
      <w:iCs/>
      <w:color w:val="4F81BD" w:themeColor="accent1"/>
    </w:rPr>
  </w:style>
  <w:style w:type="paragraph" w:styleId="IntenseQuote">
    <w:name w:val="Intense Quote"/>
    <w:basedOn w:val="Normal"/>
    <w:next w:val="Normal"/>
    <w:link w:val="IntenseQuoteChar"/>
    <w:uiPriority w:val="30"/>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32"/>
    <w:qFormat/>
    <w:rsid w:val="00547B5F"/>
    <w:rPr>
      <w:b/>
      <w:bCs/>
      <w:smallCaps/>
      <w:color w:val="C0504D" w:themeColor="accent2"/>
      <w:spacing w:val="5"/>
      <w:u w:val="single"/>
    </w:rPr>
  </w:style>
  <w:style w:type="character" w:styleId="LineNumber">
    <w:name w:val="line number"/>
    <w:basedOn w:val="DefaultParagraphFont"/>
    <w:unhideWhenUsed/>
    <w:rsid w:val="00547B5F"/>
  </w:style>
  <w:style w:type="paragraph" w:styleId="List">
    <w:name w:val="List"/>
    <w:basedOn w:val="Normal"/>
    <w:unhideWhenUsed/>
    <w:rsid w:val="00547B5F"/>
    <w:pPr>
      <w:ind w:left="283" w:hanging="283"/>
      <w:contextualSpacing/>
    </w:pPr>
  </w:style>
  <w:style w:type="paragraph" w:styleId="List2">
    <w:name w:val="List 2"/>
    <w:basedOn w:val="Normal"/>
    <w:unhideWhenUsed/>
    <w:rsid w:val="00547B5F"/>
    <w:pPr>
      <w:ind w:left="566" w:hanging="283"/>
      <w:contextualSpacing/>
    </w:pPr>
  </w:style>
  <w:style w:type="paragraph" w:styleId="List3">
    <w:name w:val="List 3"/>
    <w:basedOn w:val="Normal"/>
    <w:unhideWhenUsed/>
    <w:rsid w:val="00547B5F"/>
    <w:pPr>
      <w:ind w:left="849" w:hanging="283"/>
      <w:contextualSpacing/>
    </w:pPr>
  </w:style>
  <w:style w:type="paragraph" w:styleId="List4">
    <w:name w:val="List 4"/>
    <w:basedOn w:val="Normal"/>
    <w:unhideWhenUsed/>
    <w:rsid w:val="00547B5F"/>
    <w:pPr>
      <w:ind w:left="1132" w:hanging="283"/>
      <w:contextualSpacing/>
    </w:pPr>
  </w:style>
  <w:style w:type="paragraph" w:styleId="List5">
    <w:name w:val="List 5"/>
    <w:basedOn w:val="Normal"/>
    <w:unhideWhenUsed/>
    <w:rsid w:val="00547B5F"/>
    <w:pPr>
      <w:ind w:left="1415" w:hanging="283"/>
      <w:contextualSpacing/>
    </w:pPr>
  </w:style>
  <w:style w:type="paragraph" w:styleId="ListContinue">
    <w:name w:val="List Continue"/>
    <w:basedOn w:val="Normal"/>
    <w:unhideWhenUsed/>
    <w:rsid w:val="00547B5F"/>
    <w:pPr>
      <w:spacing w:after="120"/>
      <w:ind w:left="283"/>
      <w:contextualSpacing/>
    </w:pPr>
  </w:style>
  <w:style w:type="paragraph" w:styleId="ListContinue2">
    <w:name w:val="List Continue 2"/>
    <w:basedOn w:val="Normal"/>
    <w:unhideWhenUsed/>
    <w:rsid w:val="00547B5F"/>
    <w:pPr>
      <w:spacing w:after="120"/>
      <w:ind w:left="566"/>
      <w:contextualSpacing/>
    </w:pPr>
  </w:style>
  <w:style w:type="paragraph" w:styleId="ListContinue3">
    <w:name w:val="List Continue 3"/>
    <w:basedOn w:val="Normal"/>
    <w:unhideWhenUsed/>
    <w:rsid w:val="00547B5F"/>
    <w:pPr>
      <w:spacing w:after="120"/>
      <w:ind w:left="849"/>
      <w:contextualSpacing/>
    </w:pPr>
  </w:style>
  <w:style w:type="paragraph" w:styleId="ListContinue4">
    <w:name w:val="List Continue 4"/>
    <w:basedOn w:val="Normal"/>
    <w:unhideWhenUsed/>
    <w:rsid w:val="00547B5F"/>
    <w:pPr>
      <w:spacing w:after="120"/>
      <w:ind w:left="1132"/>
      <w:contextualSpacing/>
    </w:pPr>
  </w:style>
  <w:style w:type="paragraph" w:styleId="ListContinue5">
    <w:name w:val="List Continue 5"/>
    <w:basedOn w:val="Normal"/>
    <w:unhideWhenUsed/>
    <w:rsid w:val="00547B5F"/>
    <w:pPr>
      <w:spacing w:after="120"/>
      <w:ind w:left="1415"/>
      <w:contextualSpacing/>
    </w:pPr>
  </w:style>
  <w:style w:type="paragraph" w:styleId="ListNumber">
    <w:name w:val="List Number"/>
    <w:basedOn w:val="Normal"/>
    <w:unhideWhenUsed/>
    <w:rsid w:val="00547B5F"/>
    <w:pPr>
      <w:numPr>
        <w:numId w:val="5"/>
      </w:numPr>
      <w:contextualSpacing/>
    </w:pPr>
  </w:style>
  <w:style w:type="paragraph" w:styleId="ListNumber2">
    <w:name w:val="List Number 2"/>
    <w:basedOn w:val="Normal"/>
    <w:unhideWhenUsed/>
    <w:rsid w:val="00547B5F"/>
    <w:pPr>
      <w:numPr>
        <w:numId w:val="6"/>
      </w:numPr>
      <w:contextualSpacing/>
    </w:pPr>
  </w:style>
  <w:style w:type="paragraph" w:styleId="ListNumber3">
    <w:name w:val="List Number 3"/>
    <w:basedOn w:val="Normal"/>
    <w:unhideWhenUsed/>
    <w:rsid w:val="00547B5F"/>
    <w:pPr>
      <w:numPr>
        <w:numId w:val="7"/>
      </w:numPr>
      <w:contextualSpacing/>
    </w:pPr>
  </w:style>
  <w:style w:type="paragraph" w:styleId="ListNumber4">
    <w:name w:val="List Number 4"/>
    <w:basedOn w:val="Normal"/>
    <w:unhideWhenUsed/>
    <w:rsid w:val="00547B5F"/>
    <w:pPr>
      <w:numPr>
        <w:numId w:val="8"/>
      </w:numPr>
      <w:contextualSpacing/>
    </w:pPr>
  </w:style>
  <w:style w:type="paragraph" w:styleId="ListNumber5">
    <w:name w:val="List Number 5"/>
    <w:basedOn w:val="Normal"/>
    <w:unhideWhenUsed/>
    <w:rsid w:val="00547B5F"/>
    <w:pPr>
      <w:numPr>
        <w:numId w:val="9"/>
      </w:numPr>
      <w:contextualSpacing/>
    </w:pPr>
  </w:style>
  <w:style w:type="paragraph" w:styleId="MacroText">
    <w:name w:val="macro"/>
    <w:link w:val="MacroTextChar"/>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nhideWhenUsed/>
    <w:rsid w:val="00547B5F"/>
    <w:rPr>
      <w:rFonts w:ascii="Times New Roman" w:hAnsi="Times New Roman"/>
      <w:sz w:val="24"/>
      <w:szCs w:val="24"/>
    </w:rPr>
  </w:style>
  <w:style w:type="paragraph" w:styleId="NormalIndent">
    <w:name w:val="Normal Indent"/>
    <w:basedOn w:val="Normal"/>
    <w:unhideWhenUsed/>
    <w:rsid w:val="00547B5F"/>
    <w:pPr>
      <w:ind w:left="567"/>
    </w:pPr>
  </w:style>
  <w:style w:type="paragraph" w:styleId="NoteHeading">
    <w:name w:val="Note Heading"/>
    <w:basedOn w:val="Normal"/>
    <w:next w:val="Normal"/>
    <w:link w:val="NoteHeadingChar"/>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29"/>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qFormat/>
    <w:rsid w:val="00547B5F"/>
    <w:rPr>
      <w:b/>
      <w:bCs/>
    </w:rPr>
  </w:style>
  <w:style w:type="character" w:styleId="SubtleEmphasis">
    <w:name w:val="Subtle Emphasis"/>
    <w:basedOn w:val="DefaultParagraphFont"/>
    <w:uiPriority w:val="19"/>
    <w:qFormat/>
    <w:rsid w:val="00547B5F"/>
    <w:rPr>
      <w:i/>
      <w:iCs/>
      <w:color w:val="808080" w:themeColor="text1" w:themeTint="7F"/>
    </w:rPr>
  </w:style>
  <w:style w:type="character" w:styleId="SubtleReference">
    <w:name w:val="Subtle Reference"/>
    <w:basedOn w:val="DefaultParagraphFont"/>
    <w:uiPriority w:val="31"/>
    <w:qFormat/>
    <w:rsid w:val="00547B5F"/>
    <w:rPr>
      <w:smallCaps/>
      <w:color w:val="C0504D" w:themeColor="accent2"/>
      <w:u w:val="single"/>
    </w:rPr>
  </w:style>
  <w:style w:type="paragraph" w:styleId="TOAHeading">
    <w:name w:val="toa heading"/>
    <w:basedOn w:val="Normal"/>
    <w:next w:val="Normal"/>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olor w:val="006283"/>
    </w:rPr>
  </w:style>
  <w:style w:type="paragraph" w:customStyle="1" w:styleId="Query">
    <w:name w:val="Query"/>
    <w:autoRedefine/>
    <w:qFormat/>
    <w:rsid w:val="00CA26BD"/>
    <w:pPr>
      <w:numPr>
        <w:numId w:val="10"/>
      </w:numPr>
      <w:spacing w:before="240" w:after="240"/>
      <w:jc w:val="both"/>
    </w:pPr>
    <w:rPr>
      <w:rFonts w:ascii="Verdana" w:hAnsi="Verdana"/>
      <w:sz w:val="18"/>
      <w:u w:val="single"/>
    </w:rPr>
  </w:style>
  <w:style w:type="paragraph" w:customStyle="1" w:styleId="BodyText4">
    <w:name w:val="Body Text 4"/>
    <w:basedOn w:val="Normal"/>
    <w:rsid w:val="00BB5459"/>
    <w:pPr>
      <w:tabs>
        <w:tab w:val="clear" w:pos="720"/>
        <w:tab w:val="num" w:pos="2160"/>
      </w:tabs>
      <w:spacing w:after="240"/>
      <w:ind w:left="2160" w:hanging="720"/>
    </w:pPr>
  </w:style>
  <w:style w:type="character" w:customStyle="1" w:styleId="Char10">
    <w:name w:val="Char10"/>
    <w:rsid w:val="00BB5459"/>
    <w:rPr>
      <w:rFonts w:eastAsia="MS Mincho"/>
      <w:kern w:val="2"/>
      <w:sz w:val="22"/>
      <w:szCs w:val="22"/>
      <w:lang w:val="en-US" w:eastAsia="ja-JP" w:bidi="ar-SA"/>
    </w:rPr>
  </w:style>
  <w:style w:type="paragraph" w:customStyle="1" w:styleId="Char12">
    <w:name w:val="Char12"/>
    <w:basedOn w:val="Normal"/>
    <w:rsid w:val="00BB5459"/>
    <w:pPr>
      <w:tabs>
        <w:tab w:val="clear" w:pos="720"/>
        <w:tab w:val="num" w:pos="1440"/>
      </w:tabs>
      <w:ind w:left="1440" w:hanging="720"/>
    </w:pPr>
  </w:style>
  <w:style w:type="paragraph" w:customStyle="1" w:styleId="Char6">
    <w:name w:val="Char6"/>
    <w:basedOn w:val="Normal"/>
    <w:rsid w:val="00BB5459"/>
    <w:pPr>
      <w:tabs>
        <w:tab w:val="clear" w:pos="720"/>
        <w:tab w:val="num" w:pos="2160"/>
      </w:tabs>
      <w:ind w:left="2160" w:hanging="720"/>
    </w:pPr>
  </w:style>
  <w:style w:type="character" w:customStyle="1" w:styleId="eqhi0">
    <w:name w:val="eqhi0"/>
    <w:rsid w:val="00BB5459"/>
    <w:rPr>
      <w:b/>
      <w:bCs/>
      <w:color w:val="AA1100"/>
      <w:u w:val="single"/>
      <w:bdr w:val="single" w:sz="6" w:space="0" w:color="AA1100" w:frame="1"/>
      <w:shd w:val="clear" w:color="auto" w:fill="EE6655"/>
    </w:rPr>
  </w:style>
  <w:style w:type="table" w:customStyle="1" w:styleId="ColorfulGrid1">
    <w:name w:val="Colorful Grid1"/>
    <w:basedOn w:val="TableNormal"/>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
    <w:name w:val="標準(太郎文書スタイル)"/>
    <w:uiPriority w:val="99"/>
    <w:rsid w:val="00BB5459"/>
    <w:pPr>
      <w:widowControl w:val="0"/>
      <w:overflowPunct w:val="0"/>
      <w:adjustRightInd w:val="0"/>
      <w:spacing w:after="0" w:line="240" w:lineRule="auto"/>
      <w:jc w:val="both"/>
      <w:textAlignment w:val="baseline"/>
    </w:pPr>
    <w:rPr>
      <w:rFonts w:ascii="MS Mincho" w:hAnsi="MS Mincho" w:cs="MS Mincho"/>
      <w:color w:val="000000"/>
      <w:sz w:val="24"/>
      <w:szCs w:val="24"/>
      <w:lang w:val="en-US" w:eastAsia="ja-JP"/>
    </w:rPr>
  </w:style>
  <w:style w:type="character" w:customStyle="1" w:styleId="Char11">
    <w:name w:val="Char11"/>
    <w:rsid w:val="00BB5459"/>
    <w:rPr>
      <w:b/>
      <w:sz w:val="22"/>
      <w:lang w:val="en-GB" w:eastAsia="en-US" w:bidi="ar-SA"/>
    </w:rPr>
  </w:style>
  <w:style w:type="character" w:customStyle="1" w:styleId="Char3">
    <w:name w:val="Char3"/>
    <w:locked/>
    <w:rsid w:val="00BB5459"/>
    <w:rPr>
      <w:sz w:val="22"/>
      <w:lang w:val="en-GB" w:eastAsia="en-US" w:bidi="ar-SA"/>
    </w:rPr>
  </w:style>
  <w:style w:type="character" w:customStyle="1" w:styleId="Char9">
    <w:name w:val="Char9"/>
    <w:semiHidden/>
    <w:locked/>
    <w:rsid w:val="00BB5459"/>
    <w:rPr>
      <w:lang w:val="en-GB" w:eastAsia="en-US" w:bidi="ar-SA"/>
    </w:rPr>
  </w:style>
  <w:style w:type="character" w:customStyle="1" w:styleId="Char2">
    <w:name w:val="Char2"/>
    <w:rsid w:val="00BB5459"/>
    <w:rPr>
      <w:b/>
      <w:caps/>
      <w:sz w:val="22"/>
      <w:lang w:val="en-GB" w:eastAsia="en-US" w:bidi="ar-SA"/>
    </w:rPr>
  </w:style>
  <w:style w:type="character" w:customStyle="1" w:styleId="Char1">
    <w:name w:val="Char1"/>
    <w:rsid w:val="00BB5459"/>
    <w:rPr>
      <w:b/>
      <w:sz w:val="22"/>
      <w:lang w:val="en-GB" w:eastAsia="en-US" w:bidi="ar-SA"/>
    </w:rPr>
  </w:style>
  <w:style w:type="character" w:customStyle="1" w:styleId="Char7">
    <w:name w:val="Char7"/>
    <w:locked/>
    <w:rsid w:val="00BB5459"/>
    <w:rPr>
      <w:sz w:val="22"/>
      <w:lang w:val="en-GB" w:eastAsia="en-US" w:bidi="ar-SA"/>
    </w:rPr>
  </w:style>
  <w:style w:type="character" w:customStyle="1" w:styleId="Char8">
    <w:name w:val="Char8"/>
    <w:locked/>
    <w:rsid w:val="00BB5459"/>
    <w:rPr>
      <w:sz w:val="22"/>
      <w:lang w:val="en-GB" w:eastAsia="en-US" w:bidi="ar-SA"/>
    </w:rPr>
  </w:style>
  <w:style w:type="character" w:customStyle="1" w:styleId="Char5">
    <w:name w:val="Char5"/>
    <w:semiHidden/>
    <w:locked/>
    <w:rsid w:val="00BB5459"/>
    <w:rPr>
      <w:rFonts w:ascii="MS Mincho" w:eastAsia="MS Mincho"/>
      <w:sz w:val="22"/>
      <w:lang w:val="en-US" w:eastAsia="ja-JP" w:bidi="ar-SA"/>
    </w:rPr>
  </w:style>
  <w:style w:type="character" w:customStyle="1" w:styleId="Char">
    <w:name w:val="Char"/>
    <w:semiHidden/>
    <w:locked/>
    <w:rsid w:val="00BB5459"/>
    <w:rPr>
      <w:rFonts w:ascii="MS Mincho" w:eastAsia="MS Mincho"/>
      <w:b/>
      <w:bCs/>
      <w:sz w:val="22"/>
      <w:lang w:val="en-US" w:eastAsia="ja-JP" w:bidi="ar-SA"/>
    </w:rPr>
  </w:style>
  <w:style w:type="table" w:customStyle="1" w:styleId="141">
    <w:name w:val="表 (モノトーン) 141"/>
    <w:basedOn w:val="TableNormal"/>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410">
    <w:name w:val="表 (青) 141"/>
    <w:basedOn w:val="TableNormal"/>
    <w:next w:val="ColorfulGrid-Accent1"/>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411">
    <w:name w:val="表 (赤) 141"/>
    <w:basedOn w:val="TableNormal"/>
    <w:next w:val="ColorfulGrid-Accent2"/>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412">
    <w:name w:val="表 (緑) 141"/>
    <w:basedOn w:val="TableNormal"/>
    <w:next w:val="ColorfulGrid-Accent3"/>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3">
    <w:name w:val="表 (紫) 141"/>
    <w:basedOn w:val="TableNormal"/>
    <w:next w:val="ColorfulGrid-Accent4"/>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1414">
    <w:name w:val="表 (水色) 141"/>
    <w:basedOn w:val="TableNormal"/>
    <w:next w:val="ColorfulGrid-Accent5"/>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415">
    <w:name w:val="表 (オレンジ) 141"/>
    <w:basedOn w:val="TableNormal"/>
    <w:next w:val="ColorfulGrid-Accent6"/>
    <w:uiPriority w:val="73"/>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31">
    <w:name w:val="表 (モノトーン) 131"/>
    <w:basedOn w:val="TableNormal"/>
    <w:uiPriority w:val="72"/>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310">
    <w:name w:val="表 (青) 131"/>
    <w:basedOn w:val="TableNormal"/>
    <w:next w:val="ColorfulList-Accent1"/>
    <w:uiPriority w:val="72"/>
    <w:rsid w:val="00BB5459"/>
    <w:pPr>
      <w:spacing w:after="0" w:line="240" w:lineRule="auto"/>
      <w:jc w:val="both"/>
    </w:pPr>
    <w:rPr>
      <w:rFonts w:ascii="Times New Roman" w:eastAsia="Calibri" w:hAnsi="Times New Roman" w:cs="Times New Roman"/>
      <w:color w:val="00000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99"/>
    <w:semiHidden/>
    <w:rsid w:val="00BB5459"/>
    <w:pPr>
      <w:spacing w:after="0" w:line="240" w:lineRule="auto"/>
    </w:pPr>
    <w:rPr>
      <w:rFonts w:ascii="Times New Roman" w:hAnsi="Times New Roman" w:cs="Times New Roman"/>
      <w:szCs w:val="20"/>
    </w:rPr>
  </w:style>
  <w:style w:type="character" w:styleId="Hashtag">
    <w:name w:val="Hashtag"/>
    <w:basedOn w:val="DefaultParagraphFont"/>
    <w:uiPriority w:val="99"/>
    <w:semiHidden/>
    <w:unhideWhenUsed/>
    <w:rsid w:val="00BB5459"/>
    <w:rPr>
      <w:color w:val="2B579A"/>
      <w:shd w:val="clear" w:color="auto" w:fill="E1DFDD"/>
    </w:rPr>
  </w:style>
  <w:style w:type="character" w:styleId="Mention">
    <w:name w:val="Mention"/>
    <w:basedOn w:val="DefaultParagraphFont"/>
    <w:uiPriority w:val="99"/>
    <w:semiHidden/>
    <w:unhideWhenUsed/>
    <w:rsid w:val="00BB5459"/>
    <w:rPr>
      <w:color w:val="2B579A"/>
      <w:shd w:val="clear" w:color="auto" w:fill="E1DFDD"/>
    </w:rPr>
  </w:style>
  <w:style w:type="character" w:styleId="SmartHyperlink">
    <w:name w:val="Smart Hyperlink"/>
    <w:basedOn w:val="DefaultParagraphFont"/>
    <w:uiPriority w:val="99"/>
    <w:semiHidden/>
    <w:unhideWhenUsed/>
    <w:rsid w:val="00BB5459"/>
    <w:rPr>
      <w:u w:val="dotted"/>
    </w:rPr>
  </w:style>
  <w:style w:type="character" w:styleId="SmartLink">
    <w:name w:val="Smart Link"/>
    <w:basedOn w:val="DefaultParagraphFont"/>
    <w:uiPriority w:val="99"/>
    <w:semiHidden/>
    <w:unhideWhenUsed/>
    <w:rsid w:val="00BB5459"/>
    <w:rPr>
      <w:color w:val="0000FF"/>
      <w:u w:val="single"/>
      <w:shd w:val="clear" w:color="auto" w:fill="F3F2F1"/>
    </w:rPr>
  </w:style>
  <w:style w:type="character" w:styleId="UnresolvedMention">
    <w:name w:val="Unresolved Mention"/>
    <w:basedOn w:val="DefaultParagraphFont"/>
    <w:uiPriority w:val="99"/>
    <w:semiHidden/>
    <w:unhideWhenUsed/>
    <w:rsid w:val="00BB5459"/>
    <w:rPr>
      <w:color w:val="605E5C"/>
      <w:shd w:val="clear" w:color="auto" w:fill="E1DFDD"/>
    </w:rPr>
  </w:style>
  <w:style w:type="paragraph" w:customStyle="1" w:styleId="Title20">
    <w:name w:val="Title2"/>
    <w:basedOn w:val="Normal"/>
    <w:rsid w:val="001A5FC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FC51-0E6F-4345-B64E-D888E521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142</TotalTime>
  <Pages>50</Pages>
  <Words>12159</Words>
  <Characters>63410</Characters>
  <Application>Microsoft Office Word</Application>
  <DocSecurity>0</DocSecurity>
  <Lines>1834</Lines>
  <Paragraphs>1610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dcterms:created xsi:type="dcterms:W3CDTF">2021-06-30T08:05:00Z</dcterms:created>
  <dcterms:modified xsi:type="dcterms:W3CDTF">2021-06-30T10:59:00Z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536ee06f-0730-406a-bd0a-7290c4c64bdc</vt:lpwstr>
  </property>
  <property fmtid="{D5CDD505-2E9C-101B-9397-08002B2CF9AE}" pid="3" name="Symbol1">
    <vt:lpwstr>G/SCM/N/372/JPN</vt:lpwstr>
  </property>
  <property fmtid="{D5CDD505-2E9C-101B-9397-08002B2CF9AE}" pid="4" name="WTOCLASSIFICATION">
    <vt:lpwstr>WTO OFFICIAL</vt:lpwstr>
  </property>
</Properties>
</file>