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35891" w14:textId="77777777" w:rsidR="004F52BC" w:rsidRPr="00316A4A" w:rsidRDefault="00316A4A" w:rsidP="00316A4A">
      <w:pPr>
        <w:pStyle w:val="Title"/>
        <w:rPr>
          <w:caps w:val="0"/>
          <w:kern w:val="0"/>
        </w:rPr>
      </w:pPr>
      <w:r w:rsidRPr="00316A4A">
        <w:rPr>
          <w:caps w:val="0"/>
          <w:kern w:val="0"/>
        </w:rPr>
        <w:t>NOTIFICATION UNDER ARTICLE 12.1(A) OF THE AGREEMENT</w:t>
      </w:r>
      <w:r w:rsidRPr="00316A4A">
        <w:rPr>
          <w:caps w:val="0"/>
          <w:kern w:val="0"/>
        </w:rPr>
        <w:br/>
        <w:t>ON SAFEGUARDS ON INITIATION OF AN INVESTIGATION</w:t>
      </w:r>
      <w:r w:rsidRPr="00316A4A">
        <w:rPr>
          <w:caps w:val="0"/>
          <w:kern w:val="0"/>
        </w:rPr>
        <w:br/>
        <w:t>AND THE REASONS FOR IT</w:t>
      </w:r>
    </w:p>
    <w:p w14:paraId="2EE96BC6" w14:textId="77777777" w:rsidR="004F52BC" w:rsidRPr="00316A4A" w:rsidRDefault="004F52BC" w:rsidP="00316A4A">
      <w:pPr>
        <w:pStyle w:val="TitleCountry"/>
      </w:pPr>
      <w:r w:rsidRPr="00316A4A">
        <w:t>Cooperation Council for the Arab States of the Gulf "GCC"</w:t>
      </w:r>
    </w:p>
    <w:p w14:paraId="4BD84E24" w14:textId="77777777" w:rsidR="004F52BC" w:rsidRPr="00613143" w:rsidRDefault="00613143" w:rsidP="00316A4A">
      <w:pPr>
        <w:pStyle w:val="Title3"/>
        <w:rPr>
          <w:rtl/>
        </w:rPr>
      </w:pPr>
      <w:r>
        <w:t>C</w:t>
      </w:r>
      <w:r w:rsidR="00CC2709" w:rsidRPr="00613143">
        <w:t>ertain steel products</w:t>
      </w:r>
    </w:p>
    <w:p w14:paraId="443A924B" w14:textId="77777777" w:rsidR="004F2F42" w:rsidRPr="00613143" w:rsidRDefault="004F2F42" w:rsidP="00613143">
      <w:pPr>
        <w:pStyle w:val="Title3"/>
        <w:rPr>
          <w:rtl/>
        </w:rPr>
      </w:pPr>
      <w:r w:rsidRPr="00613143">
        <w:t>Supplement</w:t>
      </w:r>
    </w:p>
    <w:p w14:paraId="160B3192" w14:textId="270D5D8B" w:rsidR="004F52BC" w:rsidRDefault="004F52BC" w:rsidP="00316A4A">
      <w:r w:rsidRPr="00316A4A">
        <w:t xml:space="preserve">The following communication, dated </w:t>
      </w:r>
      <w:r w:rsidR="00776A82" w:rsidRPr="00316A4A">
        <w:t>on</w:t>
      </w:r>
      <w:r w:rsidR="008928F3" w:rsidRPr="00316A4A">
        <w:t xml:space="preserve"> 1</w:t>
      </w:r>
      <w:r w:rsidR="009108CE">
        <w:t>8</w:t>
      </w:r>
      <w:r w:rsidR="00316A4A" w:rsidRPr="00316A4A">
        <w:t> January 2</w:t>
      </w:r>
      <w:r w:rsidR="003D5FC2" w:rsidRPr="00316A4A">
        <w:t>0</w:t>
      </w:r>
      <w:r w:rsidR="004F2F42" w:rsidRPr="00316A4A">
        <w:t>2</w:t>
      </w:r>
      <w:r w:rsidR="008928F3" w:rsidRPr="00316A4A">
        <w:t>1</w:t>
      </w:r>
      <w:r w:rsidRPr="00316A4A">
        <w:t xml:space="preserve">, is being circulated at the request of </w:t>
      </w:r>
      <w:r w:rsidR="00954946" w:rsidRPr="00316A4A">
        <w:t>t</w:t>
      </w:r>
      <w:r w:rsidRPr="00316A4A">
        <w:t xml:space="preserve">he </w:t>
      </w:r>
      <w:r w:rsidR="00DF6BC3" w:rsidRPr="00316A4A">
        <w:t>Kingdom of Bahrain</w:t>
      </w:r>
      <w:r w:rsidR="003D5FC2" w:rsidRPr="00316A4A">
        <w:t xml:space="preserve"> </w:t>
      </w:r>
      <w:r w:rsidRPr="00316A4A">
        <w:t>as President of the GCC on behalf of the GCC Member States.</w:t>
      </w:r>
    </w:p>
    <w:p w14:paraId="46797E36" w14:textId="77777777" w:rsidR="00613143" w:rsidRDefault="00613143" w:rsidP="00613143"/>
    <w:p w14:paraId="3DEBC518" w14:textId="77777777" w:rsidR="00613143" w:rsidRDefault="00613143" w:rsidP="00613143">
      <w:pPr>
        <w:jc w:val="center"/>
        <w:rPr>
          <w:b/>
        </w:rPr>
      </w:pPr>
      <w:r>
        <w:rPr>
          <w:b/>
        </w:rPr>
        <w:t>_______________</w:t>
      </w:r>
    </w:p>
    <w:p w14:paraId="18F4FDA4" w14:textId="01A1BA58" w:rsidR="00613143" w:rsidRDefault="00613143" w:rsidP="00613143"/>
    <w:p w14:paraId="347683D5" w14:textId="77777777" w:rsidR="00B66F9D" w:rsidRDefault="00B66F9D" w:rsidP="00613143"/>
    <w:p w14:paraId="24FD7F3E" w14:textId="77777777" w:rsidR="00EF5498" w:rsidRPr="004F2F42" w:rsidRDefault="00EF5498" w:rsidP="00EF5498">
      <w:pPr>
        <w:rPr>
          <w:rFonts w:eastAsia="Times New Roman"/>
          <w:szCs w:val="24"/>
          <w:lang w:val="en-US"/>
        </w:rPr>
      </w:pPr>
      <w:r w:rsidRPr="004F2F42">
        <w:rPr>
          <w:rFonts w:eastAsia="Times New Roman"/>
          <w:szCs w:val="24"/>
          <w:lang w:val="en-US"/>
        </w:rPr>
        <w:t>Pursuant to Article 12.1(a) of the WTO Agreement on Safeguards (Safeguards Agreement), the</w:t>
      </w:r>
    </w:p>
    <w:p w14:paraId="2C073887" w14:textId="77777777" w:rsidR="00EF5498" w:rsidRDefault="00EF5498" w:rsidP="00EF5498">
      <w:pPr>
        <w:rPr>
          <w:rFonts w:eastAsia="Times New Roman"/>
          <w:szCs w:val="24"/>
          <w:lang w:val="en-US"/>
        </w:rPr>
      </w:pPr>
      <w:r>
        <w:t>Kingdom of Bahrain</w:t>
      </w:r>
      <w:r w:rsidRPr="003D5FC2">
        <w:t xml:space="preserve"> </w:t>
      </w:r>
      <w:r w:rsidRPr="004F2F42">
        <w:rPr>
          <w:rFonts w:eastAsia="Times New Roman"/>
          <w:szCs w:val="24"/>
          <w:lang w:val="en-US"/>
        </w:rPr>
        <w:t>notifies that a safeguard investigation has been amended as follows</w:t>
      </w:r>
      <w:r>
        <w:rPr>
          <w:rFonts w:eastAsia="Times New Roman"/>
          <w:szCs w:val="24"/>
          <w:lang w:val="en-US"/>
        </w:rPr>
        <w:t>:</w:t>
      </w:r>
    </w:p>
    <w:p w14:paraId="0C28578C" w14:textId="77777777" w:rsidR="00EF5498" w:rsidRPr="00EF5498" w:rsidRDefault="00EF5498" w:rsidP="00EF5498">
      <w:pPr>
        <w:pStyle w:val="Default"/>
        <w:rPr>
          <w:sz w:val="18"/>
          <w:szCs w:val="18"/>
        </w:rPr>
      </w:pPr>
    </w:p>
    <w:p w14:paraId="02B34046" w14:textId="5AFB2848" w:rsidR="00EF5498" w:rsidRPr="00EF5498" w:rsidRDefault="00EF5498" w:rsidP="00EF5498">
      <w:pPr>
        <w:rPr>
          <w:szCs w:val="18"/>
        </w:rPr>
      </w:pPr>
      <w:r w:rsidRPr="00EF5498">
        <w:rPr>
          <w:szCs w:val="18"/>
        </w:rPr>
        <w:t>On 23 October 2019 , the GCC-Bureau of Technical Secretariat for Anti Injurious Practices in International Trade (GCC-TSAIP) (hereafter referred as "the Competent Authority") initiated a safeguard investigation concerning the imports of certain steel products</w:t>
      </w:r>
      <w:r w:rsidR="005C7144">
        <w:rPr>
          <w:szCs w:val="18"/>
        </w:rPr>
        <w:t>.</w:t>
      </w:r>
      <w:r w:rsidRPr="00EF5498">
        <w:rPr>
          <w:rStyle w:val="FootnoteReference"/>
        </w:rPr>
        <w:footnoteReference w:id="1"/>
      </w:r>
      <w:r w:rsidRPr="00EF5498">
        <w:rPr>
          <w:szCs w:val="18"/>
        </w:rPr>
        <w:t xml:space="preserve"> The Sultanate of Oman on behalf of GCC member States informed the WTO Committee on Safeguards by notification dated 24</w:t>
      </w:r>
      <w:r>
        <w:rPr>
          <w:szCs w:val="18"/>
        </w:rPr>
        <w:t> </w:t>
      </w:r>
      <w:r w:rsidRPr="00EF5498">
        <w:rPr>
          <w:szCs w:val="18"/>
        </w:rPr>
        <w:t>October 2019</w:t>
      </w:r>
      <w:r>
        <w:rPr>
          <w:szCs w:val="18"/>
        </w:rPr>
        <w:t>.</w:t>
      </w:r>
      <w:r w:rsidRPr="00EF5498">
        <w:rPr>
          <w:rStyle w:val="FootnoteReference"/>
        </w:rPr>
        <w:footnoteReference w:id="2"/>
      </w:r>
    </w:p>
    <w:p w14:paraId="31B56990" w14:textId="77777777" w:rsidR="00EF5498" w:rsidRPr="00EF5498" w:rsidRDefault="00EF5498" w:rsidP="00EF5498">
      <w:pPr>
        <w:rPr>
          <w:szCs w:val="18"/>
          <w:lang w:val="en-US"/>
        </w:rPr>
      </w:pPr>
    </w:p>
    <w:p w14:paraId="179F92A2" w14:textId="77777777" w:rsidR="00EF5498" w:rsidRPr="00EF5498" w:rsidRDefault="00EF5498" w:rsidP="00EF5498">
      <w:pPr>
        <w:rPr>
          <w:szCs w:val="18"/>
          <w:rtl/>
        </w:rPr>
      </w:pPr>
      <w:r w:rsidRPr="00EF5498">
        <w:rPr>
          <w:szCs w:val="18"/>
        </w:rPr>
        <w:t>Following the initiation of the investigation, the Competent Authority has found some relevant products that have to be added to the scope of the products under investigation (Table 1); while on the other hand, some other products has been found to be excluded from the scope of the products under investigation (Table 2).</w:t>
      </w:r>
    </w:p>
    <w:p w14:paraId="5FC908BF" w14:textId="77777777" w:rsidR="00EF5498" w:rsidRPr="00EF5498" w:rsidRDefault="00EF5498" w:rsidP="00EF5498">
      <w:pPr>
        <w:rPr>
          <w:szCs w:val="18"/>
        </w:rPr>
      </w:pPr>
    </w:p>
    <w:p w14:paraId="3E61748F" w14:textId="7FA2A3DC" w:rsidR="00EF5498" w:rsidRPr="00EF5498" w:rsidRDefault="00EF5498" w:rsidP="00EF5498">
      <w:pPr>
        <w:rPr>
          <w:szCs w:val="18"/>
        </w:rPr>
      </w:pPr>
      <w:r w:rsidRPr="00EF5498">
        <w:rPr>
          <w:szCs w:val="18"/>
        </w:rPr>
        <w:t xml:space="preserve">The GCC-TSAIP has obtained sufficient </w:t>
      </w:r>
      <w:r w:rsidRPr="00EF5498">
        <w:rPr>
          <w:i/>
          <w:iCs/>
          <w:szCs w:val="18"/>
        </w:rPr>
        <w:t>prima facie</w:t>
      </w:r>
      <w:r w:rsidRPr="00EF5498">
        <w:rPr>
          <w:szCs w:val="18"/>
        </w:rPr>
        <w:t xml:space="preserve"> evidence that would justify that modifications within the scope of the current investigation. Therefore, the notice of initiation published in the Official Gazette of the GCC-TSAIP volume (23) has been amended by an amending notice, which is published in the Official Gazette of the GCC-TSAIP volume (29)</w:t>
      </w:r>
      <w:r>
        <w:rPr>
          <w:szCs w:val="18"/>
        </w:rPr>
        <w:t>.</w:t>
      </w:r>
      <w:r w:rsidRPr="00EF5498">
        <w:rPr>
          <w:rStyle w:val="FootnoteReference"/>
        </w:rPr>
        <w:footnoteReference w:id="3"/>
      </w:r>
      <w:r w:rsidRPr="00EF5498">
        <w:rPr>
          <w:szCs w:val="18"/>
        </w:rPr>
        <w:t xml:space="preserve"> The amending notice includes further information on the modifications, products concerned, and their relevant HS Codes. The HS</w:t>
      </w:r>
      <w:r>
        <w:rPr>
          <w:szCs w:val="18"/>
        </w:rPr>
        <w:t> </w:t>
      </w:r>
      <w:r w:rsidRPr="00EF5498">
        <w:rPr>
          <w:szCs w:val="18"/>
        </w:rPr>
        <w:t xml:space="preserve">Codes are indicated for information purpose only. </w:t>
      </w:r>
    </w:p>
    <w:p w14:paraId="044E6D35" w14:textId="77777777" w:rsidR="00EF5498" w:rsidRPr="00EF5498" w:rsidRDefault="00EF5498" w:rsidP="00EF5498"/>
    <w:p w14:paraId="4FC0460C" w14:textId="77777777" w:rsidR="00EF5498" w:rsidRPr="00EF5498" w:rsidRDefault="00EF5498" w:rsidP="00EF5498">
      <w:pPr>
        <w:keepNext/>
        <w:keepLines/>
        <w:rPr>
          <w:szCs w:val="18"/>
        </w:rPr>
      </w:pPr>
      <w:r w:rsidRPr="00EF5498">
        <w:rPr>
          <w:szCs w:val="18"/>
        </w:rPr>
        <w:lastRenderedPageBreak/>
        <w:t xml:space="preserve">The table 1 below shows the HS codes that have been added in the products under investigation: </w:t>
      </w:r>
    </w:p>
    <w:p w14:paraId="1E4C1241" w14:textId="77777777" w:rsidR="00EF5498" w:rsidRPr="00EF5498" w:rsidRDefault="00EF5498" w:rsidP="00EF5498">
      <w:pPr>
        <w:keepNext/>
        <w:keepLines/>
        <w:jc w:val="center"/>
        <w:rPr>
          <w:szCs w:val="18"/>
          <w:u w:val="single"/>
        </w:rPr>
      </w:pPr>
      <w:r w:rsidRPr="00EF5498">
        <w:rPr>
          <w:szCs w:val="18"/>
          <w:u w:val="single"/>
        </w:rPr>
        <w:t>Table 1-HS codes that have been added</w:t>
      </w:r>
    </w:p>
    <w:p w14:paraId="6764FD8F" w14:textId="77777777" w:rsidR="00EF5498" w:rsidRPr="00EF5498" w:rsidRDefault="00EF5498" w:rsidP="00EF5498">
      <w:pPr>
        <w:keepNext/>
        <w:keepLines/>
        <w:rPr>
          <w:szCs w:val="18"/>
        </w:rPr>
      </w:pPr>
    </w:p>
    <w:tbl>
      <w:tblPr>
        <w:tblStyle w:val="WTOTable2"/>
        <w:tblW w:w="9125" w:type="dxa"/>
        <w:tblLook w:val="04A0" w:firstRow="1" w:lastRow="0" w:firstColumn="1" w:lastColumn="0" w:noHBand="0" w:noVBand="1"/>
      </w:tblPr>
      <w:tblGrid>
        <w:gridCol w:w="575"/>
        <w:gridCol w:w="4105"/>
        <w:gridCol w:w="4445"/>
      </w:tblGrid>
      <w:tr w:rsidR="00EF5498" w:rsidRPr="00EF5498" w14:paraId="1BE750A8" w14:textId="77777777" w:rsidTr="00B66F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tcW w:w="575" w:type="dxa"/>
            <w:shd w:val="pct12" w:color="auto" w:fill="auto"/>
            <w:vAlign w:val="center"/>
            <w:hideMark/>
          </w:tcPr>
          <w:p w14:paraId="28604EC3" w14:textId="77777777" w:rsidR="00EF5498" w:rsidRPr="00EF5498" w:rsidRDefault="00EF5498" w:rsidP="00EF5498">
            <w:pPr>
              <w:keepNext/>
              <w:keepLines/>
              <w:rPr>
                <w:sz w:val="16"/>
                <w:szCs w:val="16"/>
              </w:rPr>
            </w:pPr>
            <w:r w:rsidRPr="00EF5498">
              <w:rPr>
                <w:sz w:val="16"/>
                <w:szCs w:val="16"/>
              </w:rPr>
              <w:t>No.</w:t>
            </w:r>
          </w:p>
        </w:tc>
        <w:tc>
          <w:tcPr>
            <w:tcW w:w="4105" w:type="dxa"/>
            <w:shd w:val="pct12" w:color="auto" w:fill="auto"/>
            <w:vAlign w:val="center"/>
            <w:hideMark/>
          </w:tcPr>
          <w:p w14:paraId="11BA5354" w14:textId="77777777" w:rsidR="00EF5498" w:rsidRPr="00EF5498" w:rsidRDefault="00EF5498" w:rsidP="00EF5498">
            <w:pPr>
              <w:keepNext/>
              <w:keepLines/>
              <w:rPr>
                <w:sz w:val="16"/>
                <w:szCs w:val="16"/>
              </w:rPr>
            </w:pPr>
            <w:r w:rsidRPr="00EF5498">
              <w:rPr>
                <w:sz w:val="16"/>
                <w:szCs w:val="16"/>
              </w:rPr>
              <w:t>Steel Categories according to the Official Gazette volume(23)</w:t>
            </w:r>
          </w:p>
        </w:tc>
        <w:tc>
          <w:tcPr>
            <w:tcW w:w="4445" w:type="dxa"/>
            <w:shd w:val="pct12" w:color="auto" w:fill="auto"/>
            <w:vAlign w:val="center"/>
            <w:hideMark/>
          </w:tcPr>
          <w:p w14:paraId="341B71BE" w14:textId="77777777" w:rsidR="00EF5498" w:rsidRPr="00EF5498" w:rsidRDefault="00EF5498" w:rsidP="00EF5498">
            <w:pPr>
              <w:keepNext/>
              <w:keepLines/>
              <w:rPr>
                <w:sz w:val="16"/>
                <w:szCs w:val="16"/>
              </w:rPr>
            </w:pPr>
            <w:r w:rsidRPr="00EF5498">
              <w:rPr>
                <w:sz w:val="16"/>
                <w:szCs w:val="16"/>
              </w:rPr>
              <w:t>HS Code</w:t>
            </w:r>
          </w:p>
        </w:tc>
      </w:tr>
      <w:tr w:rsidR="00EF5498" w:rsidRPr="00EF5498" w14:paraId="6060B54A" w14:textId="77777777" w:rsidTr="00B66F9D">
        <w:trPr>
          <w:trHeight w:val="611"/>
        </w:trPr>
        <w:tc>
          <w:tcPr>
            <w:tcW w:w="575" w:type="dxa"/>
            <w:vAlign w:val="center"/>
            <w:hideMark/>
          </w:tcPr>
          <w:p w14:paraId="140DED37" w14:textId="77777777" w:rsidR="00EF5498" w:rsidRPr="00EF5498" w:rsidRDefault="00EF5498" w:rsidP="00B47C31">
            <w:pPr>
              <w:rPr>
                <w:sz w:val="16"/>
                <w:szCs w:val="16"/>
              </w:rPr>
            </w:pPr>
            <w:r w:rsidRPr="00EF5498">
              <w:rPr>
                <w:sz w:val="16"/>
                <w:szCs w:val="16"/>
              </w:rPr>
              <w:t>3</w:t>
            </w:r>
          </w:p>
        </w:tc>
        <w:tc>
          <w:tcPr>
            <w:tcW w:w="4105" w:type="dxa"/>
            <w:vAlign w:val="center"/>
            <w:hideMark/>
          </w:tcPr>
          <w:p w14:paraId="75520296" w14:textId="2DEEE40B" w:rsidR="00EF5498" w:rsidRPr="00EF5498" w:rsidRDefault="00EF5498" w:rsidP="00B47C31">
            <w:pPr>
              <w:rPr>
                <w:sz w:val="16"/>
                <w:szCs w:val="16"/>
              </w:rPr>
            </w:pPr>
            <w:r w:rsidRPr="00EF5498">
              <w:rPr>
                <w:sz w:val="16"/>
                <w:szCs w:val="16"/>
              </w:rPr>
              <w:t>Metallic Coated Steel</w:t>
            </w:r>
          </w:p>
        </w:tc>
        <w:tc>
          <w:tcPr>
            <w:tcW w:w="4445" w:type="dxa"/>
            <w:vAlign w:val="center"/>
            <w:hideMark/>
          </w:tcPr>
          <w:p w14:paraId="663A29C1" w14:textId="77777777" w:rsidR="00EF5498" w:rsidRPr="00EF5498" w:rsidRDefault="00EF5498" w:rsidP="00B47C31">
            <w:pPr>
              <w:rPr>
                <w:sz w:val="16"/>
                <w:szCs w:val="16"/>
              </w:rPr>
            </w:pPr>
            <w:r w:rsidRPr="00EF5498">
              <w:rPr>
                <w:sz w:val="16"/>
                <w:szCs w:val="16"/>
              </w:rPr>
              <w:t>721230</w:t>
            </w:r>
          </w:p>
        </w:tc>
      </w:tr>
      <w:tr w:rsidR="00EF5498" w:rsidRPr="00EF5498" w14:paraId="2FA3E3E0" w14:textId="77777777" w:rsidTr="00B66F9D">
        <w:trPr>
          <w:trHeight w:val="611"/>
        </w:trPr>
        <w:tc>
          <w:tcPr>
            <w:tcW w:w="575" w:type="dxa"/>
            <w:vAlign w:val="center"/>
          </w:tcPr>
          <w:p w14:paraId="7917D276" w14:textId="77777777" w:rsidR="00EF5498" w:rsidRPr="00EF5498" w:rsidRDefault="00EF5498" w:rsidP="00B47C31">
            <w:pPr>
              <w:rPr>
                <w:sz w:val="16"/>
                <w:szCs w:val="16"/>
              </w:rPr>
            </w:pPr>
            <w:r w:rsidRPr="00EF5498">
              <w:rPr>
                <w:sz w:val="16"/>
                <w:szCs w:val="16"/>
              </w:rPr>
              <w:t>5</w:t>
            </w:r>
          </w:p>
        </w:tc>
        <w:tc>
          <w:tcPr>
            <w:tcW w:w="4105" w:type="dxa"/>
            <w:vAlign w:val="center"/>
          </w:tcPr>
          <w:p w14:paraId="21F1FF5E" w14:textId="77777777" w:rsidR="00EF5498" w:rsidRPr="00EF5498" w:rsidRDefault="00EF5498" w:rsidP="00B47C31">
            <w:pPr>
              <w:rPr>
                <w:sz w:val="16"/>
                <w:szCs w:val="16"/>
              </w:rPr>
            </w:pPr>
            <w:r w:rsidRPr="00EF5498">
              <w:rPr>
                <w:sz w:val="16"/>
                <w:szCs w:val="16"/>
              </w:rPr>
              <w:t>Reinforced Steel Bars and Wire Rod</w:t>
            </w:r>
          </w:p>
        </w:tc>
        <w:tc>
          <w:tcPr>
            <w:tcW w:w="4445" w:type="dxa"/>
            <w:vAlign w:val="center"/>
          </w:tcPr>
          <w:p w14:paraId="5BDE6E6C" w14:textId="77777777" w:rsidR="00EF5498" w:rsidRPr="00EF5498" w:rsidRDefault="00EF5498" w:rsidP="00B47C31">
            <w:pPr>
              <w:rPr>
                <w:sz w:val="16"/>
                <w:szCs w:val="16"/>
              </w:rPr>
            </w:pPr>
            <w:r w:rsidRPr="00EF5498">
              <w:rPr>
                <w:sz w:val="16"/>
                <w:szCs w:val="16"/>
              </w:rPr>
              <w:t>721710;721720;721730;721790;</w:t>
            </w:r>
          </w:p>
          <w:p w14:paraId="7F3F04B1" w14:textId="77777777" w:rsidR="00EF5498" w:rsidRPr="00EF5498" w:rsidRDefault="00EF5498" w:rsidP="00B47C31">
            <w:pPr>
              <w:rPr>
                <w:sz w:val="16"/>
                <w:szCs w:val="16"/>
              </w:rPr>
            </w:pPr>
            <w:r w:rsidRPr="00EF5498">
              <w:rPr>
                <w:sz w:val="16"/>
                <w:szCs w:val="16"/>
              </w:rPr>
              <w:t>722100;722300;722920;722990</w:t>
            </w:r>
          </w:p>
        </w:tc>
      </w:tr>
      <w:tr w:rsidR="00EF5498" w:rsidRPr="00EF5498" w14:paraId="592BF7C7" w14:textId="77777777" w:rsidTr="00B66F9D">
        <w:trPr>
          <w:trHeight w:val="611"/>
        </w:trPr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14:paraId="3D69DFAB" w14:textId="77777777" w:rsidR="00EF5498" w:rsidRPr="00EF5498" w:rsidRDefault="00EF5498" w:rsidP="00B47C31">
            <w:pPr>
              <w:rPr>
                <w:sz w:val="16"/>
                <w:szCs w:val="16"/>
              </w:rPr>
            </w:pPr>
            <w:r w:rsidRPr="00EF5498">
              <w:rPr>
                <w:sz w:val="16"/>
                <w:szCs w:val="16"/>
              </w:rPr>
              <w:t>7</w:t>
            </w:r>
          </w:p>
        </w:tc>
        <w:tc>
          <w:tcPr>
            <w:tcW w:w="4105" w:type="dxa"/>
            <w:tcBorders>
              <w:bottom w:val="single" w:sz="4" w:space="0" w:color="auto"/>
            </w:tcBorders>
            <w:vAlign w:val="center"/>
          </w:tcPr>
          <w:p w14:paraId="21B66E0D" w14:textId="77777777" w:rsidR="00EF5498" w:rsidRPr="00EF5498" w:rsidRDefault="00EF5498" w:rsidP="00B47C31">
            <w:pPr>
              <w:rPr>
                <w:sz w:val="16"/>
                <w:szCs w:val="16"/>
              </w:rPr>
            </w:pPr>
            <w:r w:rsidRPr="00EF5498">
              <w:rPr>
                <w:sz w:val="16"/>
                <w:szCs w:val="16"/>
              </w:rPr>
              <w:t>Sections</w:t>
            </w:r>
          </w:p>
        </w:tc>
        <w:tc>
          <w:tcPr>
            <w:tcW w:w="4445" w:type="dxa"/>
            <w:tcBorders>
              <w:bottom w:val="single" w:sz="4" w:space="0" w:color="auto"/>
            </w:tcBorders>
            <w:vAlign w:val="center"/>
          </w:tcPr>
          <w:p w14:paraId="6EA8B4C6" w14:textId="77777777" w:rsidR="00EF5498" w:rsidRPr="00EF5498" w:rsidRDefault="00EF5498" w:rsidP="00B47C31">
            <w:pPr>
              <w:rPr>
                <w:sz w:val="16"/>
                <w:szCs w:val="16"/>
              </w:rPr>
            </w:pPr>
            <w:r w:rsidRPr="00EF5498">
              <w:rPr>
                <w:sz w:val="16"/>
                <w:szCs w:val="16"/>
              </w:rPr>
              <w:t>730110</w:t>
            </w:r>
          </w:p>
        </w:tc>
      </w:tr>
      <w:tr w:rsidR="00EF5498" w:rsidRPr="00EF5498" w14:paraId="09725DF1" w14:textId="77777777" w:rsidTr="00B66F9D">
        <w:trPr>
          <w:trHeight w:val="611"/>
        </w:trPr>
        <w:tc>
          <w:tcPr>
            <w:tcW w:w="575" w:type="dxa"/>
            <w:tcBorders>
              <w:bottom w:val="double" w:sz="4" w:space="0" w:color="auto"/>
            </w:tcBorders>
            <w:vAlign w:val="center"/>
          </w:tcPr>
          <w:p w14:paraId="06CD8435" w14:textId="77777777" w:rsidR="00EF5498" w:rsidRPr="00EF5498" w:rsidRDefault="00EF5498" w:rsidP="00B47C31">
            <w:pPr>
              <w:rPr>
                <w:sz w:val="16"/>
                <w:szCs w:val="16"/>
              </w:rPr>
            </w:pPr>
            <w:r w:rsidRPr="00EF5498">
              <w:rPr>
                <w:sz w:val="16"/>
                <w:szCs w:val="16"/>
              </w:rPr>
              <w:t>9</w:t>
            </w:r>
          </w:p>
        </w:tc>
        <w:tc>
          <w:tcPr>
            <w:tcW w:w="4105" w:type="dxa"/>
            <w:tcBorders>
              <w:bottom w:val="double" w:sz="4" w:space="0" w:color="auto"/>
            </w:tcBorders>
            <w:vAlign w:val="center"/>
          </w:tcPr>
          <w:p w14:paraId="1555A2D9" w14:textId="77777777" w:rsidR="00EF5498" w:rsidRPr="00EF5498" w:rsidRDefault="00EF5498" w:rsidP="00B47C31">
            <w:pPr>
              <w:rPr>
                <w:sz w:val="16"/>
                <w:szCs w:val="16"/>
              </w:rPr>
            </w:pPr>
            <w:r w:rsidRPr="00EF5498">
              <w:rPr>
                <w:sz w:val="16"/>
                <w:szCs w:val="16"/>
              </w:rPr>
              <w:t>Welded and Seamless Pipes and Tubes</w:t>
            </w:r>
          </w:p>
        </w:tc>
        <w:tc>
          <w:tcPr>
            <w:tcW w:w="4445" w:type="dxa"/>
            <w:tcBorders>
              <w:bottom w:val="double" w:sz="4" w:space="0" w:color="auto"/>
            </w:tcBorders>
            <w:vAlign w:val="center"/>
          </w:tcPr>
          <w:p w14:paraId="11551E26" w14:textId="21FF7142" w:rsidR="00EF5498" w:rsidRPr="00EF5498" w:rsidRDefault="00EF5498" w:rsidP="00B47C31">
            <w:pPr>
              <w:rPr>
                <w:sz w:val="16"/>
                <w:szCs w:val="16"/>
              </w:rPr>
            </w:pPr>
            <w:r w:rsidRPr="00EF5498">
              <w:rPr>
                <w:sz w:val="16"/>
                <w:szCs w:val="16"/>
              </w:rPr>
              <w:t>730431;730590;730840;730890</w:t>
            </w:r>
          </w:p>
        </w:tc>
      </w:tr>
    </w:tbl>
    <w:p w14:paraId="038A9AA1" w14:textId="77777777" w:rsidR="00EF5498" w:rsidRPr="00EF5498" w:rsidRDefault="00EF5498" w:rsidP="00EF5498">
      <w:pPr>
        <w:rPr>
          <w:szCs w:val="18"/>
        </w:rPr>
      </w:pPr>
    </w:p>
    <w:p w14:paraId="125F3770" w14:textId="77777777" w:rsidR="00EF5498" w:rsidRPr="00EF5498" w:rsidRDefault="00EF5498" w:rsidP="00EF5498">
      <w:pPr>
        <w:rPr>
          <w:szCs w:val="18"/>
        </w:rPr>
      </w:pPr>
      <w:r w:rsidRPr="00EF5498">
        <w:rPr>
          <w:szCs w:val="18"/>
        </w:rPr>
        <w:t xml:space="preserve">The table 2 below shows the HS codes that have been excluded from the products under investigation: </w:t>
      </w:r>
    </w:p>
    <w:p w14:paraId="69DE7A4F" w14:textId="77777777" w:rsidR="00EF5498" w:rsidRPr="00EF5498" w:rsidRDefault="00EF5498" w:rsidP="00EF5498">
      <w:pPr>
        <w:jc w:val="center"/>
        <w:rPr>
          <w:szCs w:val="18"/>
          <w:u w:val="single"/>
        </w:rPr>
      </w:pPr>
      <w:r w:rsidRPr="00EF5498">
        <w:rPr>
          <w:szCs w:val="18"/>
          <w:u w:val="single"/>
        </w:rPr>
        <w:t>Table 2- HS codes that have been excluded</w:t>
      </w:r>
    </w:p>
    <w:p w14:paraId="17071280" w14:textId="77777777" w:rsidR="00EF5498" w:rsidRPr="00EF5498" w:rsidRDefault="00EF5498" w:rsidP="00EF5498">
      <w:pPr>
        <w:rPr>
          <w:szCs w:val="18"/>
        </w:rPr>
      </w:pPr>
    </w:p>
    <w:tbl>
      <w:tblPr>
        <w:tblStyle w:val="WTOTable2"/>
        <w:tblW w:w="9125" w:type="dxa"/>
        <w:tblLook w:val="04A0" w:firstRow="1" w:lastRow="0" w:firstColumn="1" w:lastColumn="0" w:noHBand="0" w:noVBand="1"/>
      </w:tblPr>
      <w:tblGrid>
        <w:gridCol w:w="575"/>
        <w:gridCol w:w="4105"/>
        <w:gridCol w:w="4445"/>
      </w:tblGrid>
      <w:tr w:rsidR="00EF5498" w:rsidRPr="00EF5498" w14:paraId="49261908" w14:textId="77777777" w:rsidTr="00B66F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tcW w:w="575" w:type="dxa"/>
            <w:shd w:val="pct12" w:color="auto" w:fill="auto"/>
            <w:vAlign w:val="center"/>
            <w:hideMark/>
          </w:tcPr>
          <w:p w14:paraId="055D7E43" w14:textId="77777777" w:rsidR="00EF5498" w:rsidRPr="00EF5498" w:rsidRDefault="00EF5498" w:rsidP="00B47C31">
            <w:pPr>
              <w:rPr>
                <w:sz w:val="16"/>
                <w:szCs w:val="16"/>
              </w:rPr>
            </w:pPr>
            <w:r w:rsidRPr="00EF5498">
              <w:rPr>
                <w:sz w:val="16"/>
                <w:szCs w:val="16"/>
              </w:rPr>
              <w:t>No.</w:t>
            </w:r>
          </w:p>
        </w:tc>
        <w:tc>
          <w:tcPr>
            <w:tcW w:w="4105" w:type="dxa"/>
            <w:shd w:val="pct12" w:color="auto" w:fill="auto"/>
            <w:vAlign w:val="center"/>
            <w:hideMark/>
          </w:tcPr>
          <w:p w14:paraId="6EC187EF" w14:textId="77777777" w:rsidR="00EF5498" w:rsidRPr="00EF5498" w:rsidRDefault="00EF5498" w:rsidP="00B47C31">
            <w:pPr>
              <w:rPr>
                <w:sz w:val="16"/>
                <w:szCs w:val="16"/>
              </w:rPr>
            </w:pPr>
            <w:r w:rsidRPr="00EF5498">
              <w:rPr>
                <w:sz w:val="16"/>
                <w:szCs w:val="16"/>
              </w:rPr>
              <w:t>Steel Categories according to the Official Gazette volume(23)</w:t>
            </w:r>
          </w:p>
        </w:tc>
        <w:tc>
          <w:tcPr>
            <w:tcW w:w="4445" w:type="dxa"/>
            <w:shd w:val="pct12" w:color="auto" w:fill="auto"/>
            <w:vAlign w:val="center"/>
            <w:hideMark/>
          </w:tcPr>
          <w:p w14:paraId="1188D37D" w14:textId="77777777" w:rsidR="00EF5498" w:rsidRPr="00EF5498" w:rsidRDefault="00EF5498" w:rsidP="00B47C31">
            <w:pPr>
              <w:rPr>
                <w:sz w:val="16"/>
                <w:szCs w:val="16"/>
              </w:rPr>
            </w:pPr>
            <w:r w:rsidRPr="00EF5498">
              <w:rPr>
                <w:sz w:val="16"/>
                <w:szCs w:val="16"/>
              </w:rPr>
              <w:t>HS Code</w:t>
            </w:r>
          </w:p>
        </w:tc>
      </w:tr>
      <w:tr w:rsidR="00EF5498" w:rsidRPr="00EF5498" w14:paraId="377DD785" w14:textId="77777777" w:rsidTr="00B66F9D">
        <w:trPr>
          <w:trHeight w:val="611"/>
        </w:trPr>
        <w:tc>
          <w:tcPr>
            <w:tcW w:w="575" w:type="dxa"/>
            <w:tcBorders>
              <w:bottom w:val="single" w:sz="4" w:space="0" w:color="auto"/>
            </w:tcBorders>
            <w:vAlign w:val="center"/>
            <w:hideMark/>
          </w:tcPr>
          <w:p w14:paraId="559B31B4" w14:textId="77777777" w:rsidR="00EF5498" w:rsidRPr="00EF5498" w:rsidRDefault="00EF5498" w:rsidP="00B47C31">
            <w:pPr>
              <w:rPr>
                <w:sz w:val="16"/>
                <w:szCs w:val="16"/>
              </w:rPr>
            </w:pPr>
            <w:r w:rsidRPr="00EF5498">
              <w:rPr>
                <w:sz w:val="16"/>
                <w:szCs w:val="16"/>
              </w:rPr>
              <w:t>1</w:t>
            </w:r>
          </w:p>
        </w:tc>
        <w:tc>
          <w:tcPr>
            <w:tcW w:w="4105" w:type="dxa"/>
            <w:tcBorders>
              <w:bottom w:val="single" w:sz="4" w:space="0" w:color="auto"/>
            </w:tcBorders>
            <w:vAlign w:val="center"/>
            <w:hideMark/>
          </w:tcPr>
          <w:p w14:paraId="3DCEB283" w14:textId="77777777" w:rsidR="00EF5498" w:rsidRPr="00EF5498" w:rsidRDefault="00EF5498" w:rsidP="00B47C31">
            <w:pPr>
              <w:rPr>
                <w:sz w:val="16"/>
                <w:szCs w:val="16"/>
              </w:rPr>
            </w:pPr>
            <w:r w:rsidRPr="00EF5498">
              <w:rPr>
                <w:sz w:val="16"/>
                <w:szCs w:val="16"/>
              </w:rPr>
              <w:t>Flat Hot Rolled Coils and Sheets</w:t>
            </w:r>
          </w:p>
        </w:tc>
        <w:tc>
          <w:tcPr>
            <w:tcW w:w="4445" w:type="dxa"/>
            <w:tcBorders>
              <w:bottom w:val="single" w:sz="4" w:space="0" w:color="auto"/>
            </w:tcBorders>
            <w:vAlign w:val="center"/>
            <w:hideMark/>
          </w:tcPr>
          <w:p w14:paraId="3DA3298D" w14:textId="1893DA51" w:rsidR="00EF5498" w:rsidRPr="00EF5498" w:rsidRDefault="00EF5498" w:rsidP="00B47C31">
            <w:pPr>
              <w:rPr>
                <w:sz w:val="16"/>
                <w:szCs w:val="16"/>
              </w:rPr>
            </w:pPr>
            <w:r w:rsidRPr="00EF5498">
              <w:rPr>
                <w:sz w:val="16"/>
                <w:szCs w:val="16"/>
              </w:rPr>
              <w:t>720827;720837;720838;720839;720851;</w:t>
            </w:r>
            <w:r w:rsidR="00B66F9D">
              <w:rPr>
                <w:sz w:val="16"/>
                <w:szCs w:val="16"/>
              </w:rPr>
              <w:br/>
            </w:r>
            <w:r w:rsidRPr="00EF5498">
              <w:rPr>
                <w:sz w:val="16"/>
                <w:szCs w:val="16"/>
              </w:rPr>
              <w:t>720853;720854;721113;721114;721119</w:t>
            </w:r>
          </w:p>
        </w:tc>
      </w:tr>
      <w:tr w:rsidR="00EF5498" w:rsidRPr="00EF5498" w14:paraId="29A1A391" w14:textId="77777777" w:rsidTr="00B66F9D">
        <w:trPr>
          <w:trHeight w:val="611"/>
        </w:trPr>
        <w:tc>
          <w:tcPr>
            <w:tcW w:w="575" w:type="dxa"/>
            <w:vAlign w:val="center"/>
          </w:tcPr>
          <w:p w14:paraId="71C1E63A" w14:textId="77777777" w:rsidR="00EF5498" w:rsidRPr="00EF5498" w:rsidRDefault="00EF5498" w:rsidP="00B47C31">
            <w:pPr>
              <w:rPr>
                <w:sz w:val="16"/>
                <w:szCs w:val="16"/>
              </w:rPr>
            </w:pPr>
            <w:r w:rsidRPr="00EF5498">
              <w:rPr>
                <w:sz w:val="16"/>
                <w:szCs w:val="16"/>
              </w:rPr>
              <w:t>2</w:t>
            </w:r>
          </w:p>
        </w:tc>
        <w:tc>
          <w:tcPr>
            <w:tcW w:w="4105" w:type="dxa"/>
            <w:vAlign w:val="center"/>
          </w:tcPr>
          <w:p w14:paraId="36AA21E7" w14:textId="77777777" w:rsidR="00EF5498" w:rsidRPr="00EF5498" w:rsidRDefault="00EF5498" w:rsidP="00B47C31">
            <w:pPr>
              <w:rPr>
                <w:sz w:val="16"/>
                <w:szCs w:val="16"/>
              </w:rPr>
            </w:pPr>
            <w:r w:rsidRPr="00EF5498">
              <w:rPr>
                <w:sz w:val="16"/>
                <w:szCs w:val="16"/>
              </w:rPr>
              <w:t>Cold Rolled Flat Steel Coils and Sheets</w:t>
            </w:r>
          </w:p>
        </w:tc>
        <w:tc>
          <w:tcPr>
            <w:tcW w:w="4445" w:type="dxa"/>
            <w:vAlign w:val="center"/>
          </w:tcPr>
          <w:p w14:paraId="37E364DF" w14:textId="5B19A37C" w:rsidR="00EF5498" w:rsidRPr="00B66F9D" w:rsidRDefault="00B66F9D" w:rsidP="00B47C31">
            <w:pPr>
              <w:rPr>
                <w:sz w:val="16"/>
                <w:szCs w:val="16"/>
              </w:rPr>
            </w:pPr>
            <w:r w:rsidRPr="00B66F9D">
              <w:rPr>
                <w:sz w:val="16"/>
                <w:szCs w:val="16"/>
              </w:rPr>
              <w:t>720926;720918;720917;720916;720927;</w:t>
            </w:r>
            <w:r>
              <w:rPr>
                <w:sz w:val="16"/>
                <w:szCs w:val="16"/>
              </w:rPr>
              <w:br/>
            </w:r>
            <w:r w:rsidRPr="00B66F9D">
              <w:rPr>
                <w:sz w:val="16"/>
                <w:szCs w:val="16"/>
              </w:rPr>
              <w:t>722550;720990</w:t>
            </w:r>
            <w:r>
              <w:rPr>
                <w:sz w:val="16"/>
                <w:szCs w:val="16"/>
              </w:rPr>
              <w:t>;</w:t>
            </w:r>
            <w:r w:rsidRPr="00B66F9D">
              <w:rPr>
                <w:sz w:val="16"/>
                <w:szCs w:val="16"/>
              </w:rPr>
              <w:t>720928</w:t>
            </w:r>
          </w:p>
        </w:tc>
      </w:tr>
      <w:tr w:rsidR="00EF5498" w:rsidRPr="00EF5498" w14:paraId="4381EE99" w14:textId="77777777" w:rsidTr="00B66F9D">
        <w:trPr>
          <w:trHeight w:val="611"/>
        </w:trPr>
        <w:tc>
          <w:tcPr>
            <w:tcW w:w="575" w:type="dxa"/>
            <w:tcBorders>
              <w:bottom w:val="double" w:sz="4" w:space="0" w:color="auto"/>
            </w:tcBorders>
            <w:vAlign w:val="center"/>
          </w:tcPr>
          <w:p w14:paraId="390CC260" w14:textId="77777777" w:rsidR="00EF5498" w:rsidRPr="00EF5498" w:rsidRDefault="00EF5498" w:rsidP="00B47C31">
            <w:pPr>
              <w:rPr>
                <w:sz w:val="16"/>
                <w:szCs w:val="16"/>
              </w:rPr>
            </w:pPr>
            <w:r w:rsidRPr="00EF5498">
              <w:rPr>
                <w:sz w:val="16"/>
                <w:szCs w:val="16"/>
              </w:rPr>
              <w:t>9</w:t>
            </w:r>
          </w:p>
        </w:tc>
        <w:tc>
          <w:tcPr>
            <w:tcW w:w="4105" w:type="dxa"/>
            <w:tcBorders>
              <w:bottom w:val="double" w:sz="4" w:space="0" w:color="auto"/>
            </w:tcBorders>
            <w:vAlign w:val="center"/>
          </w:tcPr>
          <w:p w14:paraId="3989A867" w14:textId="77777777" w:rsidR="00EF5498" w:rsidRPr="00EF5498" w:rsidRDefault="00EF5498" w:rsidP="00B47C31">
            <w:pPr>
              <w:rPr>
                <w:sz w:val="16"/>
                <w:szCs w:val="16"/>
              </w:rPr>
            </w:pPr>
            <w:r w:rsidRPr="00EF5498">
              <w:rPr>
                <w:sz w:val="16"/>
                <w:szCs w:val="16"/>
              </w:rPr>
              <w:t>Welded and Seamless Pipes and Tubes</w:t>
            </w:r>
          </w:p>
        </w:tc>
        <w:tc>
          <w:tcPr>
            <w:tcW w:w="4445" w:type="dxa"/>
            <w:tcBorders>
              <w:bottom w:val="double" w:sz="4" w:space="0" w:color="auto"/>
            </w:tcBorders>
            <w:vAlign w:val="center"/>
          </w:tcPr>
          <w:p w14:paraId="710E54DA" w14:textId="77777777" w:rsidR="00EF5498" w:rsidRPr="00EF5498" w:rsidRDefault="00EF5498" w:rsidP="00B47C31">
            <w:pPr>
              <w:rPr>
                <w:sz w:val="16"/>
                <w:szCs w:val="16"/>
              </w:rPr>
            </w:pPr>
            <w:r w:rsidRPr="00EF5498">
              <w:rPr>
                <w:sz w:val="16"/>
                <w:szCs w:val="16"/>
              </w:rPr>
              <w:t>730424;730520;730531;730611;730619;</w:t>
            </w:r>
          </w:p>
          <w:p w14:paraId="4DDA1C71" w14:textId="77777777" w:rsidR="00EF5498" w:rsidRPr="00EF5498" w:rsidRDefault="00EF5498" w:rsidP="00B47C31">
            <w:pPr>
              <w:rPr>
                <w:sz w:val="16"/>
                <w:szCs w:val="16"/>
              </w:rPr>
            </w:pPr>
            <w:r w:rsidRPr="00EF5498">
              <w:rPr>
                <w:sz w:val="16"/>
                <w:szCs w:val="16"/>
              </w:rPr>
              <w:t>730640</w:t>
            </w:r>
          </w:p>
        </w:tc>
      </w:tr>
    </w:tbl>
    <w:p w14:paraId="6AAB2B5C" w14:textId="250FA5A1" w:rsidR="00EF5498" w:rsidRPr="00EF5498" w:rsidRDefault="00EF5498" w:rsidP="00EF5498">
      <w:pPr>
        <w:rPr>
          <w:szCs w:val="18"/>
        </w:rPr>
      </w:pPr>
    </w:p>
    <w:p w14:paraId="06CC3C37" w14:textId="77777777" w:rsidR="007E4CB7" w:rsidRPr="00EF5498" w:rsidRDefault="007E4CB7" w:rsidP="007E4CB7">
      <w:pPr>
        <w:rPr>
          <w:szCs w:val="18"/>
        </w:rPr>
      </w:pPr>
    </w:p>
    <w:p w14:paraId="642EBF54" w14:textId="77777777" w:rsidR="007E4CB7" w:rsidRPr="007E4CB7" w:rsidRDefault="007E4CB7" w:rsidP="007E4CB7">
      <w:pPr>
        <w:jc w:val="center"/>
        <w:rPr>
          <w:szCs w:val="18"/>
        </w:rPr>
      </w:pPr>
      <w:r>
        <w:rPr>
          <w:b/>
          <w:szCs w:val="18"/>
        </w:rPr>
        <w:t>__________</w:t>
      </w:r>
    </w:p>
    <w:sectPr w:rsidR="007E4CB7" w:rsidRPr="007E4CB7" w:rsidSect="000F34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7298A" w14:textId="77777777" w:rsidR="006B4450" w:rsidRPr="00316A4A" w:rsidRDefault="006B4450" w:rsidP="00ED54E0">
      <w:r w:rsidRPr="00316A4A">
        <w:separator/>
      </w:r>
    </w:p>
  </w:endnote>
  <w:endnote w:type="continuationSeparator" w:id="0">
    <w:p w14:paraId="28B9A7B3" w14:textId="77777777" w:rsidR="006B4450" w:rsidRPr="00316A4A" w:rsidRDefault="006B4450" w:rsidP="00ED54E0">
      <w:r w:rsidRPr="00316A4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ultan normal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7F489" w14:textId="77777777" w:rsidR="00544326" w:rsidRPr="00316A4A" w:rsidRDefault="000F34B7" w:rsidP="000F34B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D43A8" w14:textId="77777777" w:rsidR="00544326" w:rsidRPr="00316A4A" w:rsidRDefault="000F34B7" w:rsidP="000F34B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7B431" w14:textId="77777777" w:rsidR="00054428" w:rsidRPr="000F34B7" w:rsidRDefault="000F34B7" w:rsidP="000F34B7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72241" w14:textId="77777777" w:rsidR="006B4450" w:rsidRPr="00316A4A" w:rsidRDefault="006B4450" w:rsidP="00ED54E0">
      <w:r w:rsidRPr="00316A4A">
        <w:separator/>
      </w:r>
    </w:p>
  </w:footnote>
  <w:footnote w:type="continuationSeparator" w:id="0">
    <w:p w14:paraId="105C86C4" w14:textId="77777777" w:rsidR="006B4450" w:rsidRPr="00316A4A" w:rsidRDefault="006B4450" w:rsidP="00ED54E0">
      <w:r w:rsidRPr="00316A4A">
        <w:continuationSeparator/>
      </w:r>
    </w:p>
  </w:footnote>
  <w:footnote w:id="1">
    <w:p w14:paraId="48AE4DD8" w14:textId="0D7C871A" w:rsidR="00EF5498" w:rsidRPr="00F9539B" w:rsidRDefault="00EF5498" w:rsidP="00EF5498">
      <w:pPr>
        <w:pStyle w:val="FootnoteText"/>
        <w:rPr>
          <w:rtl/>
        </w:rPr>
      </w:pPr>
      <w:r w:rsidRPr="002B2A0F">
        <w:rPr>
          <w:rStyle w:val="EndnoteReference"/>
        </w:rPr>
        <w:footnoteRef/>
      </w:r>
      <w:r>
        <w:t xml:space="preserve"> </w:t>
      </w:r>
      <w:hyperlink r:id="rId1" w:history="1">
        <w:r w:rsidRPr="00784AA5">
          <w:rPr>
            <w:rStyle w:val="Hyperlink"/>
          </w:rPr>
          <w:t>https://www.gcc-sg.org/ar-sa/CognitiveSources/DigitalLibrary/Pages/Details.aspx?itemid=797</w:t>
        </w:r>
      </w:hyperlink>
    </w:p>
  </w:footnote>
  <w:footnote w:id="2">
    <w:p w14:paraId="61ED27F1" w14:textId="39FFCB2D" w:rsidR="00EF5498" w:rsidRPr="00F9539B" w:rsidRDefault="00EF5498" w:rsidP="00EF5498">
      <w:pPr>
        <w:pStyle w:val="FootnoteText"/>
      </w:pPr>
      <w:r w:rsidRPr="002B2A0F">
        <w:rPr>
          <w:rStyle w:val="EndnoteReference"/>
        </w:rPr>
        <w:footnoteRef/>
      </w:r>
      <w:r>
        <w:t xml:space="preserve"> G/SG/N/6/ARE/3</w:t>
      </w:r>
      <w:r w:rsidR="002B2A0F">
        <w:t xml:space="preserve"> -</w:t>
      </w:r>
      <w:r>
        <w:t xml:space="preserve"> G/SG/N/6/BHR/4</w:t>
      </w:r>
      <w:r w:rsidR="002B2A0F">
        <w:t xml:space="preserve"> - </w:t>
      </w:r>
      <w:r>
        <w:t>G/SG/N/6/KWT/4</w:t>
      </w:r>
      <w:r w:rsidR="002B2A0F">
        <w:t xml:space="preserve"> -</w:t>
      </w:r>
      <w:r>
        <w:t xml:space="preserve"> G/SG/N/6/OMN/3</w:t>
      </w:r>
      <w:r w:rsidR="002B2A0F">
        <w:t xml:space="preserve"> -</w:t>
      </w:r>
      <w:r>
        <w:t xml:space="preserve"> G/SG/N/6/QAT/3</w:t>
      </w:r>
      <w:r w:rsidR="002B2A0F">
        <w:t xml:space="preserve"> -</w:t>
      </w:r>
      <w:r>
        <w:t xml:space="preserve"> G/SG/N/6/SAU/3</w:t>
      </w:r>
      <w:r w:rsidR="002B2A0F">
        <w:t>.</w:t>
      </w:r>
    </w:p>
  </w:footnote>
  <w:footnote w:id="3">
    <w:p w14:paraId="62222589" w14:textId="7EA030E1" w:rsidR="00EF5498" w:rsidRPr="002B2A0F" w:rsidRDefault="00EF5498" w:rsidP="00EF5498">
      <w:pPr>
        <w:pStyle w:val="FootnoteText"/>
        <w:rPr>
          <w:rStyle w:val="Hyperlink"/>
        </w:rPr>
      </w:pPr>
      <w:r w:rsidRPr="002B2A0F">
        <w:rPr>
          <w:rStyle w:val="EndnoteReference"/>
        </w:rPr>
        <w:footnoteRef/>
      </w:r>
      <w:r>
        <w:t xml:space="preserve"> </w:t>
      </w:r>
      <w:r w:rsidR="002B2A0F">
        <w:fldChar w:fldCharType="begin"/>
      </w:r>
      <w:r w:rsidR="002B2A0F">
        <w:instrText xml:space="preserve"> HYPERLINK "http://www.gcc-sg.org/ar-sa/CognitiveSources/DigitalLibrary/Pages/Details.aspx?itemid=814" </w:instrText>
      </w:r>
      <w:r w:rsidR="002B2A0F">
        <w:fldChar w:fldCharType="separate"/>
      </w:r>
      <w:r w:rsidRPr="002B2A0F">
        <w:rPr>
          <w:rStyle w:val="Hyperlink"/>
        </w:rPr>
        <w:t>http://www.gcc-sg.org/ar-sa/CognitiveSources/DigitalLibrary/Pages/Details.aspx?itemid=814</w:t>
      </w:r>
    </w:p>
    <w:p w14:paraId="5306E291" w14:textId="711698BA" w:rsidR="00EF5498" w:rsidRPr="00F9539B" w:rsidRDefault="002B2A0F" w:rsidP="00EF5498">
      <w:pPr>
        <w:pStyle w:val="FootnoteText"/>
      </w:pPr>
      <w:r>
        <w:fldChar w:fldCharType="end"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2B575" w14:textId="77777777" w:rsidR="000F34B7" w:rsidRPr="000F34B7" w:rsidRDefault="000F34B7" w:rsidP="000F34B7">
    <w:pPr>
      <w:pStyle w:val="Header"/>
      <w:spacing w:after="240"/>
      <w:jc w:val="center"/>
    </w:pPr>
    <w:r w:rsidRPr="000F34B7">
      <w:t>G/SG/N/6/ARE/3/Suppl.1 • G/SG/N/6/BHR/4/Suppl.1 • G/SG/N/6/KWT/4/Suppl.1 • G/SG/N/6/OMN/3/Suppl.1 • G/SG/N/6/QAT/3/Suppl.1 • G/SG/N/6/SAU/3/Suppl.1</w:t>
    </w:r>
  </w:p>
  <w:p w14:paraId="748833D3" w14:textId="77777777" w:rsidR="000F34B7" w:rsidRPr="000F34B7" w:rsidRDefault="000F34B7" w:rsidP="000F34B7">
    <w:pPr>
      <w:pStyle w:val="Header"/>
      <w:pBdr>
        <w:bottom w:val="single" w:sz="4" w:space="1" w:color="auto"/>
      </w:pBdr>
      <w:jc w:val="center"/>
    </w:pPr>
    <w:r w:rsidRPr="000F34B7">
      <w:t xml:space="preserve">- </w:t>
    </w:r>
    <w:r w:rsidRPr="000F34B7">
      <w:fldChar w:fldCharType="begin"/>
    </w:r>
    <w:r w:rsidRPr="000F34B7">
      <w:instrText xml:space="preserve"> PAGE  \* Arabic  \* MERGEFORMAT </w:instrText>
    </w:r>
    <w:r w:rsidRPr="000F34B7">
      <w:fldChar w:fldCharType="separate"/>
    </w:r>
    <w:r w:rsidRPr="000F34B7">
      <w:t>1</w:t>
    </w:r>
    <w:r w:rsidRPr="000F34B7">
      <w:fldChar w:fldCharType="end"/>
    </w:r>
    <w:r w:rsidRPr="000F34B7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E24DC" w14:textId="0A857251" w:rsidR="000F34B7" w:rsidRDefault="000F34B7" w:rsidP="00D22FE3">
    <w:pPr>
      <w:pStyle w:val="Header"/>
      <w:pBdr>
        <w:bottom w:val="single" w:sz="4" w:space="1" w:color="auto"/>
      </w:pBdr>
      <w:jc w:val="center"/>
    </w:pPr>
    <w:r w:rsidRPr="000F34B7">
      <w:t>G/SG/N/6/ARE/3/Suppl.1 • G/SG/N/6/BHR/4/Suppl.1 • G/SG/N/6/KWT/4/Suppl.1 • G/SG/N/6/OMN/3/Suppl.1 • G/SG/N/6/QAT/3/Suppl.1 • G/SG/N/6/SAU/3/Suppl.1</w:t>
    </w:r>
  </w:p>
  <w:p w14:paraId="062FABC4" w14:textId="77777777" w:rsidR="00D22FE3" w:rsidRPr="000F34B7" w:rsidRDefault="00D22FE3" w:rsidP="00D22FE3">
    <w:pPr>
      <w:pStyle w:val="Header"/>
      <w:pBdr>
        <w:bottom w:val="single" w:sz="4" w:space="1" w:color="auto"/>
      </w:pBdr>
      <w:jc w:val="center"/>
    </w:pPr>
  </w:p>
  <w:p w14:paraId="7DD8E2AF" w14:textId="2A068ED8" w:rsidR="000F34B7" w:rsidRDefault="000F34B7" w:rsidP="00D22FE3">
    <w:pPr>
      <w:pStyle w:val="Header"/>
      <w:pBdr>
        <w:bottom w:val="single" w:sz="4" w:space="1" w:color="auto"/>
      </w:pBdr>
      <w:jc w:val="center"/>
    </w:pPr>
    <w:r w:rsidRPr="000F34B7">
      <w:t xml:space="preserve">- </w:t>
    </w:r>
    <w:r w:rsidRPr="000F34B7">
      <w:fldChar w:fldCharType="begin"/>
    </w:r>
    <w:r w:rsidRPr="000F34B7">
      <w:instrText xml:space="preserve"> PAGE  \* Arabic  \* MERGEFORMAT </w:instrText>
    </w:r>
    <w:r w:rsidRPr="000F34B7">
      <w:fldChar w:fldCharType="separate"/>
    </w:r>
    <w:r w:rsidRPr="000F34B7">
      <w:t>1</w:t>
    </w:r>
    <w:r w:rsidRPr="000F34B7">
      <w:fldChar w:fldCharType="end"/>
    </w:r>
    <w:r w:rsidRPr="000F34B7">
      <w:t xml:space="preserve"> </w:t>
    </w:r>
    <w:r w:rsidR="00D22FE3">
      <w:t>–</w:t>
    </w:r>
  </w:p>
  <w:p w14:paraId="41F3E91C" w14:textId="77777777" w:rsidR="00D22FE3" w:rsidRPr="000F34B7" w:rsidRDefault="00D22FE3" w:rsidP="00D22FE3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0F34B7" w:rsidRPr="000F34B7" w14:paraId="274EBE82" w14:textId="77777777" w:rsidTr="000F34B7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434CF953" w14:textId="77777777" w:rsidR="000F34B7" w:rsidRPr="000F34B7" w:rsidRDefault="000F34B7" w:rsidP="000F34B7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0" w:name="bmkRestricted" w:colFirst="1" w:colLast="1"/>
          <w:bookmarkStart w:id="1" w:name="bmkMasthead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B05C475" w14:textId="77777777" w:rsidR="000F34B7" w:rsidRPr="000F34B7" w:rsidRDefault="000F34B7" w:rsidP="000F34B7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0F34B7" w:rsidRPr="000F34B7" w14:paraId="60C141E4" w14:textId="77777777" w:rsidTr="000F34B7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12EF3A66" w14:textId="77777777" w:rsidR="000F34B7" w:rsidRPr="000F34B7" w:rsidRDefault="000F34B7" w:rsidP="000F34B7">
          <w:pPr>
            <w:jc w:val="left"/>
            <w:rPr>
              <w:rFonts w:eastAsia="Verdana" w:cs="Verdana"/>
              <w:szCs w:val="18"/>
            </w:rPr>
          </w:pPr>
          <w:bookmarkStart w:id="2" w:name="bmkLogo" w:colFirst="0" w:colLast="0"/>
          <w:bookmarkEnd w:id="0"/>
          <w:r w:rsidRPr="000F34B7">
            <w:rPr>
              <w:rFonts w:eastAsia="Verdana" w:cs="Verdana"/>
              <w:noProof/>
              <w:szCs w:val="18"/>
            </w:rPr>
            <w:drawing>
              <wp:inline distT="0" distB="0" distL="0" distR="0" wp14:anchorId="48340F9A" wp14:editId="10476AE7">
                <wp:extent cx="2415600" cy="720000"/>
                <wp:effectExtent l="0" t="0" r="3810" b="4445"/>
                <wp:docPr id="1" name="Imag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EA0253B" w14:textId="77777777" w:rsidR="000F34B7" w:rsidRPr="000F34B7" w:rsidRDefault="000F34B7" w:rsidP="000F34B7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0F34B7" w:rsidRPr="000F34B7" w14:paraId="027E366E" w14:textId="77777777" w:rsidTr="000F34B7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7109B299" w14:textId="77777777" w:rsidR="000F34B7" w:rsidRPr="000F34B7" w:rsidRDefault="000F34B7" w:rsidP="000F34B7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  <w:bookmarkStart w:id="3" w:name="bmkSymbols" w:colFirst="1" w:colLast="1"/>
          <w:bookmarkEnd w:id="2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C159191" w14:textId="77777777" w:rsidR="000F34B7" w:rsidRPr="000F34B7" w:rsidRDefault="000F34B7" w:rsidP="00E27DD6">
          <w:pPr>
            <w:spacing w:after="120"/>
            <w:jc w:val="right"/>
            <w:rPr>
              <w:rFonts w:eastAsia="Verdana" w:cs="Verdana"/>
              <w:b/>
              <w:szCs w:val="18"/>
            </w:rPr>
          </w:pPr>
          <w:r w:rsidRPr="000F34B7">
            <w:rPr>
              <w:b/>
              <w:szCs w:val="18"/>
            </w:rPr>
            <w:t>G/SG/N/6/ARE/3/Suppl.1, G/SG/N/6/BHR/4/Suppl.1</w:t>
          </w:r>
          <w:r w:rsidRPr="000F34B7">
            <w:rPr>
              <w:b/>
              <w:szCs w:val="18"/>
            </w:rPr>
            <w:br/>
            <w:t>G/SG/N/6/KWT/4/Suppl.1, G/SG/N/6/OMN/3/Suppl.1</w:t>
          </w:r>
          <w:r w:rsidRPr="000F34B7">
            <w:rPr>
              <w:b/>
              <w:szCs w:val="18"/>
            </w:rPr>
            <w:br/>
            <w:t>G/SG/N/6/QAT/3/Suppl.1, G/SG/N/6/SAU/3/Suppl.1</w:t>
          </w:r>
        </w:p>
      </w:tc>
    </w:tr>
    <w:tr w:rsidR="000F34B7" w:rsidRPr="000F34B7" w14:paraId="4D815C2C" w14:textId="77777777" w:rsidTr="000F34B7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3EFAC9C4" w14:textId="77777777" w:rsidR="000F34B7" w:rsidRPr="000F34B7" w:rsidRDefault="000F34B7" w:rsidP="000F34B7">
          <w:pPr>
            <w:rPr>
              <w:rFonts w:eastAsia="Verdana" w:cs="Verdana"/>
              <w:szCs w:val="18"/>
            </w:rPr>
          </w:pPr>
          <w:bookmarkStart w:id="4" w:name="bmkDate" w:colFirst="1" w:colLast="1"/>
          <w:bookmarkEnd w:id="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61B39B3" w14:textId="52B061EE" w:rsidR="000F34B7" w:rsidRPr="000F34B7" w:rsidRDefault="003F53E0" w:rsidP="000F34B7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20</w:t>
          </w:r>
          <w:bookmarkStart w:id="5" w:name="_GoBack"/>
          <w:bookmarkEnd w:id="5"/>
          <w:r w:rsidR="000F34B7" w:rsidRPr="000F34B7">
            <w:rPr>
              <w:rFonts w:eastAsia="Verdana" w:cs="Verdana"/>
              <w:szCs w:val="18"/>
            </w:rPr>
            <w:t> January 2021</w:t>
          </w:r>
        </w:p>
      </w:tc>
    </w:tr>
    <w:tr w:rsidR="000F34B7" w:rsidRPr="000F34B7" w14:paraId="057BC59B" w14:textId="77777777" w:rsidTr="000F34B7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6B9DD25" w14:textId="6F69A10C" w:rsidR="000F34B7" w:rsidRPr="000F34B7" w:rsidRDefault="000F34B7" w:rsidP="000F34B7">
          <w:pPr>
            <w:jc w:val="left"/>
            <w:rPr>
              <w:rFonts w:eastAsia="Verdana" w:cs="Verdana"/>
              <w:b/>
              <w:szCs w:val="18"/>
            </w:rPr>
          </w:pPr>
          <w:bookmarkStart w:id="6" w:name="bmkSerial" w:colFirst="0" w:colLast="0"/>
          <w:bookmarkStart w:id="7" w:name="bmkTotPages" w:colFirst="1" w:colLast="1"/>
          <w:bookmarkEnd w:id="4"/>
          <w:r w:rsidRPr="000F34B7">
            <w:rPr>
              <w:rFonts w:eastAsia="Verdana" w:cs="Verdana"/>
              <w:color w:val="FF0000"/>
              <w:szCs w:val="18"/>
            </w:rPr>
            <w:t>(21</w:t>
          </w:r>
          <w:r w:rsidRPr="000F34B7">
            <w:rPr>
              <w:rFonts w:eastAsia="Verdana" w:cs="Verdana"/>
              <w:color w:val="FF0000"/>
              <w:szCs w:val="18"/>
            </w:rPr>
            <w:noBreakHyphen/>
          </w:r>
          <w:r w:rsidR="00D96462">
            <w:rPr>
              <w:rFonts w:eastAsia="Verdana" w:cs="Verdana"/>
              <w:color w:val="FF0000"/>
              <w:szCs w:val="18"/>
            </w:rPr>
            <w:t>0590</w:t>
          </w:r>
          <w:r w:rsidRPr="000F34B7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365DA7D" w14:textId="77777777" w:rsidR="000F34B7" w:rsidRPr="000F34B7" w:rsidRDefault="000F34B7" w:rsidP="000F34B7">
          <w:pPr>
            <w:jc w:val="right"/>
            <w:rPr>
              <w:rFonts w:eastAsia="Verdana" w:cs="Verdana"/>
              <w:szCs w:val="18"/>
            </w:rPr>
          </w:pPr>
          <w:r w:rsidRPr="000F34B7">
            <w:rPr>
              <w:rFonts w:eastAsia="Verdana" w:cs="Verdana"/>
              <w:szCs w:val="18"/>
            </w:rPr>
            <w:t xml:space="preserve">Page: </w:t>
          </w:r>
          <w:r w:rsidRPr="000F34B7">
            <w:rPr>
              <w:rFonts w:eastAsia="Verdana" w:cs="Verdana"/>
              <w:szCs w:val="18"/>
            </w:rPr>
            <w:fldChar w:fldCharType="begin"/>
          </w:r>
          <w:r w:rsidRPr="000F34B7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0F34B7">
            <w:rPr>
              <w:rFonts w:eastAsia="Verdana" w:cs="Verdana"/>
              <w:szCs w:val="18"/>
            </w:rPr>
            <w:fldChar w:fldCharType="separate"/>
          </w:r>
          <w:r w:rsidRPr="000F34B7">
            <w:rPr>
              <w:rFonts w:eastAsia="Verdana" w:cs="Verdana"/>
              <w:noProof/>
              <w:szCs w:val="18"/>
            </w:rPr>
            <w:t>1</w:t>
          </w:r>
          <w:r w:rsidRPr="000F34B7">
            <w:rPr>
              <w:rFonts w:eastAsia="Verdana" w:cs="Verdana"/>
              <w:szCs w:val="18"/>
            </w:rPr>
            <w:fldChar w:fldCharType="end"/>
          </w:r>
          <w:r w:rsidRPr="000F34B7">
            <w:rPr>
              <w:rFonts w:eastAsia="Verdana" w:cs="Verdana"/>
              <w:szCs w:val="18"/>
            </w:rPr>
            <w:t>/</w:t>
          </w:r>
          <w:r w:rsidRPr="000F34B7">
            <w:rPr>
              <w:rFonts w:eastAsia="Verdana" w:cs="Verdana"/>
              <w:szCs w:val="18"/>
            </w:rPr>
            <w:fldChar w:fldCharType="begin"/>
          </w:r>
          <w:r w:rsidRPr="000F34B7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0F34B7">
            <w:rPr>
              <w:rFonts w:eastAsia="Verdana" w:cs="Verdana"/>
              <w:szCs w:val="18"/>
            </w:rPr>
            <w:fldChar w:fldCharType="separate"/>
          </w:r>
          <w:r w:rsidRPr="000F34B7">
            <w:rPr>
              <w:rFonts w:eastAsia="Verdana" w:cs="Verdana"/>
              <w:noProof/>
              <w:szCs w:val="18"/>
            </w:rPr>
            <w:t>1</w:t>
          </w:r>
          <w:r w:rsidRPr="000F34B7">
            <w:rPr>
              <w:rFonts w:eastAsia="Verdana" w:cs="Verdana"/>
              <w:szCs w:val="18"/>
            </w:rPr>
            <w:fldChar w:fldCharType="end"/>
          </w:r>
        </w:p>
      </w:tc>
    </w:tr>
    <w:tr w:rsidR="000F34B7" w:rsidRPr="000F34B7" w14:paraId="16733B78" w14:textId="77777777" w:rsidTr="000F34B7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85876C4" w14:textId="77777777" w:rsidR="000F34B7" w:rsidRPr="000F34B7" w:rsidRDefault="000F34B7" w:rsidP="000F34B7">
          <w:pPr>
            <w:jc w:val="left"/>
            <w:rPr>
              <w:rFonts w:eastAsia="Verdana" w:cs="Verdana"/>
              <w:szCs w:val="18"/>
            </w:rPr>
          </w:pPr>
          <w:bookmarkStart w:id="8" w:name="bmkCommittee" w:colFirst="0" w:colLast="0"/>
          <w:bookmarkStart w:id="9" w:name="bmkLanguage" w:colFirst="1" w:colLast="1"/>
          <w:bookmarkEnd w:id="6"/>
          <w:bookmarkEnd w:id="7"/>
          <w:r w:rsidRPr="000F34B7">
            <w:rPr>
              <w:b/>
              <w:szCs w:val="18"/>
            </w:rPr>
            <w:t>Committee on Safeguards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74D12487" w14:textId="77777777" w:rsidR="000F34B7" w:rsidRPr="000F34B7" w:rsidRDefault="000F34B7" w:rsidP="000F34B7">
          <w:pPr>
            <w:jc w:val="right"/>
            <w:rPr>
              <w:rFonts w:eastAsia="Verdana" w:cs="Verdana"/>
              <w:bCs/>
              <w:szCs w:val="18"/>
            </w:rPr>
          </w:pPr>
          <w:r w:rsidRPr="000F34B7">
            <w:rPr>
              <w:rFonts w:eastAsia="Verdana" w:cs="Verdana"/>
              <w:bCs/>
              <w:szCs w:val="18"/>
            </w:rPr>
            <w:t>Original: English</w:t>
          </w:r>
        </w:p>
      </w:tc>
    </w:tr>
    <w:bookmarkEnd w:id="1"/>
    <w:bookmarkEnd w:id="8"/>
    <w:bookmarkEnd w:id="9"/>
  </w:tbl>
  <w:p w14:paraId="5DBD17C6" w14:textId="77777777" w:rsidR="00ED54E0" w:rsidRPr="000F34B7" w:rsidRDefault="00ED54E0" w:rsidP="000F34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664E3DE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546E7F3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995799"/>
    <w:multiLevelType w:val="hybridMultilevel"/>
    <w:tmpl w:val="35A8EA72"/>
    <w:lvl w:ilvl="0" w:tplc="34CCC60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Sultan normal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34238"/>
    <w:multiLevelType w:val="hybridMultilevel"/>
    <w:tmpl w:val="12A83134"/>
    <w:lvl w:ilvl="0" w:tplc="9616490E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2" w15:restartNumberingAfterBreak="0">
    <w:nsid w:val="42352AE2"/>
    <w:multiLevelType w:val="hybridMultilevel"/>
    <w:tmpl w:val="712AF092"/>
    <w:lvl w:ilvl="0" w:tplc="53D238A4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3E948C5"/>
    <w:multiLevelType w:val="multilevel"/>
    <w:tmpl w:val="FC4EEBC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4" w15:restartNumberingAfterBreak="0">
    <w:nsid w:val="57454AB1"/>
    <w:multiLevelType w:val="multilevel"/>
    <w:tmpl w:val="195ADD0A"/>
    <w:numStyleLink w:val="LegalHeadings"/>
  </w:abstractNum>
  <w:abstractNum w:abstractNumId="15" w15:restartNumberingAfterBreak="0">
    <w:nsid w:val="57551E12"/>
    <w:multiLevelType w:val="multilevel"/>
    <w:tmpl w:val="195ADD0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6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5"/>
  </w:num>
  <w:num w:numId="7">
    <w:abstractNumId w:val="14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attachedTemplate r:id="rId1"/>
  <w:stylePaneSortMethod w:val="0000"/>
  <w:defaultTabStop w:val="567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2BC"/>
    <w:rsid w:val="000207DB"/>
    <w:rsid w:val="000272F6"/>
    <w:rsid w:val="00030A20"/>
    <w:rsid w:val="00037AC4"/>
    <w:rsid w:val="000423BF"/>
    <w:rsid w:val="000526D3"/>
    <w:rsid w:val="00054428"/>
    <w:rsid w:val="00054D19"/>
    <w:rsid w:val="000677AE"/>
    <w:rsid w:val="00072381"/>
    <w:rsid w:val="00076A91"/>
    <w:rsid w:val="000A2D79"/>
    <w:rsid w:val="000A4945"/>
    <w:rsid w:val="000B31E1"/>
    <w:rsid w:val="000C036D"/>
    <w:rsid w:val="000F34B7"/>
    <w:rsid w:val="00104C52"/>
    <w:rsid w:val="0011356B"/>
    <w:rsid w:val="001302B0"/>
    <w:rsid w:val="0013337F"/>
    <w:rsid w:val="0015125B"/>
    <w:rsid w:val="00182B84"/>
    <w:rsid w:val="001C390E"/>
    <w:rsid w:val="001D4A96"/>
    <w:rsid w:val="001E291F"/>
    <w:rsid w:val="00207720"/>
    <w:rsid w:val="00225569"/>
    <w:rsid w:val="00233408"/>
    <w:rsid w:val="00245FF7"/>
    <w:rsid w:val="002572B4"/>
    <w:rsid w:val="00264037"/>
    <w:rsid w:val="002664B3"/>
    <w:rsid w:val="0027067B"/>
    <w:rsid w:val="00277528"/>
    <w:rsid w:val="002B2A0F"/>
    <w:rsid w:val="002B5456"/>
    <w:rsid w:val="002D2020"/>
    <w:rsid w:val="003156C6"/>
    <w:rsid w:val="00316A4A"/>
    <w:rsid w:val="003572B4"/>
    <w:rsid w:val="003C0301"/>
    <w:rsid w:val="003C17AB"/>
    <w:rsid w:val="003C4BFE"/>
    <w:rsid w:val="003C616D"/>
    <w:rsid w:val="003D5077"/>
    <w:rsid w:val="003D5FC2"/>
    <w:rsid w:val="003D724F"/>
    <w:rsid w:val="003E759C"/>
    <w:rsid w:val="003F0BF4"/>
    <w:rsid w:val="003F53E0"/>
    <w:rsid w:val="004537E7"/>
    <w:rsid w:val="00456019"/>
    <w:rsid w:val="00467032"/>
    <w:rsid w:val="0046754A"/>
    <w:rsid w:val="00475156"/>
    <w:rsid w:val="004B32A4"/>
    <w:rsid w:val="004E08BE"/>
    <w:rsid w:val="004F203A"/>
    <w:rsid w:val="004F2F42"/>
    <w:rsid w:val="004F52BC"/>
    <w:rsid w:val="00503BFE"/>
    <w:rsid w:val="005336B8"/>
    <w:rsid w:val="00544326"/>
    <w:rsid w:val="00547B5F"/>
    <w:rsid w:val="00551503"/>
    <w:rsid w:val="00560BE8"/>
    <w:rsid w:val="0057491A"/>
    <w:rsid w:val="0058695D"/>
    <w:rsid w:val="005A1A22"/>
    <w:rsid w:val="005B04B9"/>
    <w:rsid w:val="005B68C7"/>
    <w:rsid w:val="005B7054"/>
    <w:rsid w:val="005C2A1C"/>
    <w:rsid w:val="005C7144"/>
    <w:rsid w:val="005D5981"/>
    <w:rsid w:val="005D7543"/>
    <w:rsid w:val="005F30CB"/>
    <w:rsid w:val="00612644"/>
    <w:rsid w:val="00613143"/>
    <w:rsid w:val="0061607C"/>
    <w:rsid w:val="00616A11"/>
    <w:rsid w:val="006201E4"/>
    <w:rsid w:val="0062473A"/>
    <w:rsid w:val="0063141F"/>
    <w:rsid w:val="0064265D"/>
    <w:rsid w:val="00654FFA"/>
    <w:rsid w:val="00674CCD"/>
    <w:rsid w:val="006B4450"/>
    <w:rsid w:val="006B78FE"/>
    <w:rsid w:val="006D02B3"/>
    <w:rsid w:val="006D0716"/>
    <w:rsid w:val="006E2DD5"/>
    <w:rsid w:val="006F5826"/>
    <w:rsid w:val="00700181"/>
    <w:rsid w:val="00707FAA"/>
    <w:rsid w:val="0071343A"/>
    <w:rsid w:val="007141CF"/>
    <w:rsid w:val="00734438"/>
    <w:rsid w:val="00736017"/>
    <w:rsid w:val="00745146"/>
    <w:rsid w:val="00752368"/>
    <w:rsid w:val="007553F4"/>
    <w:rsid w:val="007577E3"/>
    <w:rsid w:val="00760DB3"/>
    <w:rsid w:val="00764A7F"/>
    <w:rsid w:val="00765F7A"/>
    <w:rsid w:val="00776A82"/>
    <w:rsid w:val="00784A78"/>
    <w:rsid w:val="00784AA5"/>
    <w:rsid w:val="007A2B0A"/>
    <w:rsid w:val="007E4CB7"/>
    <w:rsid w:val="007E6507"/>
    <w:rsid w:val="007F2B8E"/>
    <w:rsid w:val="007F32D1"/>
    <w:rsid w:val="007F6A64"/>
    <w:rsid w:val="00806919"/>
    <w:rsid w:val="00807247"/>
    <w:rsid w:val="00837CD6"/>
    <w:rsid w:val="00840C2B"/>
    <w:rsid w:val="0085213F"/>
    <w:rsid w:val="00861E04"/>
    <w:rsid w:val="008739FD"/>
    <w:rsid w:val="008928F3"/>
    <w:rsid w:val="00893E85"/>
    <w:rsid w:val="008C3BBB"/>
    <w:rsid w:val="008D2E0A"/>
    <w:rsid w:val="008E3640"/>
    <w:rsid w:val="008E372C"/>
    <w:rsid w:val="00901271"/>
    <w:rsid w:val="009108CE"/>
    <w:rsid w:val="00910C13"/>
    <w:rsid w:val="00914B3A"/>
    <w:rsid w:val="0092255D"/>
    <w:rsid w:val="009448A2"/>
    <w:rsid w:val="00954946"/>
    <w:rsid w:val="00960ADE"/>
    <w:rsid w:val="00973A91"/>
    <w:rsid w:val="00992DEE"/>
    <w:rsid w:val="0099572C"/>
    <w:rsid w:val="0099778D"/>
    <w:rsid w:val="009A4FFA"/>
    <w:rsid w:val="009A6F54"/>
    <w:rsid w:val="009B068F"/>
    <w:rsid w:val="009D1D77"/>
    <w:rsid w:val="009D3278"/>
    <w:rsid w:val="009D5932"/>
    <w:rsid w:val="009E795A"/>
    <w:rsid w:val="00A56DBD"/>
    <w:rsid w:val="00A6057A"/>
    <w:rsid w:val="00A61009"/>
    <w:rsid w:val="00A61724"/>
    <w:rsid w:val="00A74017"/>
    <w:rsid w:val="00A92E18"/>
    <w:rsid w:val="00A947C0"/>
    <w:rsid w:val="00AA2A40"/>
    <w:rsid w:val="00AA332C"/>
    <w:rsid w:val="00AC27F8"/>
    <w:rsid w:val="00AD1E59"/>
    <w:rsid w:val="00AD4C72"/>
    <w:rsid w:val="00AE2AEE"/>
    <w:rsid w:val="00AE69DD"/>
    <w:rsid w:val="00AE6EEE"/>
    <w:rsid w:val="00AF1B57"/>
    <w:rsid w:val="00B00276"/>
    <w:rsid w:val="00B230EC"/>
    <w:rsid w:val="00B34C77"/>
    <w:rsid w:val="00B52738"/>
    <w:rsid w:val="00B56EDC"/>
    <w:rsid w:val="00B66F9D"/>
    <w:rsid w:val="00B83CEF"/>
    <w:rsid w:val="00B85A51"/>
    <w:rsid w:val="00BB1F84"/>
    <w:rsid w:val="00BB5740"/>
    <w:rsid w:val="00BE5468"/>
    <w:rsid w:val="00BE64E6"/>
    <w:rsid w:val="00C00563"/>
    <w:rsid w:val="00C03A96"/>
    <w:rsid w:val="00C11EAC"/>
    <w:rsid w:val="00C15F6D"/>
    <w:rsid w:val="00C305D7"/>
    <w:rsid w:val="00C30F2A"/>
    <w:rsid w:val="00C43456"/>
    <w:rsid w:val="00C51205"/>
    <w:rsid w:val="00C55A8B"/>
    <w:rsid w:val="00C65C0C"/>
    <w:rsid w:val="00C8023E"/>
    <w:rsid w:val="00C808FC"/>
    <w:rsid w:val="00C84642"/>
    <w:rsid w:val="00C93888"/>
    <w:rsid w:val="00CA0D52"/>
    <w:rsid w:val="00CB3C10"/>
    <w:rsid w:val="00CC2709"/>
    <w:rsid w:val="00CD4F4E"/>
    <w:rsid w:val="00CD7D97"/>
    <w:rsid w:val="00CE3EE6"/>
    <w:rsid w:val="00CE4BA1"/>
    <w:rsid w:val="00CE4D46"/>
    <w:rsid w:val="00D000C7"/>
    <w:rsid w:val="00D12BB1"/>
    <w:rsid w:val="00D221B8"/>
    <w:rsid w:val="00D22FE3"/>
    <w:rsid w:val="00D419E7"/>
    <w:rsid w:val="00D52A9D"/>
    <w:rsid w:val="00D55AAD"/>
    <w:rsid w:val="00D747AE"/>
    <w:rsid w:val="00D9226C"/>
    <w:rsid w:val="00D96462"/>
    <w:rsid w:val="00DA20BD"/>
    <w:rsid w:val="00DE50DB"/>
    <w:rsid w:val="00DF6AE1"/>
    <w:rsid w:val="00DF6BC3"/>
    <w:rsid w:val="00E11E00"/>
    <w:rsid w:val="00E27DD6"/>
    <w:rsid w:val="00E46FD5"/>
    <w:rsid w:val="00E544BB"/>
    <w:rsid w:val="00E56545"/>
    <w:rsid w:val="00EA5D4F"/>
    <w:rsid w:val="00EB6C56"/>
    <w:rsid w:val="00ED1D47"/>
    <w:rsid w:val="00ED54E0"/>
    <w:rsid w:val="00ED5C4E"/>
    <w:rsid w:val="00EF07B3"/>
    <w:rsid w:val="00EF5498"/>
    <w:rsid w:val="00F31D42"/>
    <w:rsid w:val="00F32397"/>
    <w:rsid w:val="00F3577B"/>
    <w:rsid w:val="00F40595"/>
    <w:rsid w:val="00F422A8"/>
    <w:rsid w:val="00F556C0"/>
    <w:rsid w:val="00F573B9"/>
    <w:rsid w:val="00F70A0F"/>
    <w:rsid w:val="00F721B6"/>
    <w:rsid w:val="00F9226B"/>
    <w:rsid w:val="00FA5EBC"/>
    <w:rsid w:val="00FB6F97"/>
    <w:rsid w:val="00FD224A"/>
    <w:rsid w:val="00FD58AF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53ABF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59" w:qFormat="1"/>
    <w:lsdException w:name="Quote" w:semiHidden="1" w:uiPriority="59" w:qFormat="1"/>
    <w:lsdException w:name="Intense Quote" w:semiHidden="1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A4A"/>
    <w:pPr>
      <w:jc w:val="both"/>
    </w:pPr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16A4A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16A4A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16A4A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16A4A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16A4A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16A4A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16A4A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16A4A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16A4A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316A4A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316A4A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316A4A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316A4A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316A4A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316A4A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316A4A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316A4A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316A4A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316A4A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316A4A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styleId="BodyText">
    <w:name w:val="Body Text"/>
    <w:basedOn w:val="Normal"/>
    <w:link w:val="BodyTextChar"/>
    <w:uiPriority w:val="1"/>
    <w:qFormat/>
    <w:rsid w:val="00316A4A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316A4A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2">
    <w:name w:val="Body Text 2"/>
    <w:basedOn w:val="Normal"/>
    <w:link w:val="BodyText2Char"/>
    <w:uiPriority w:val="1"/>
    <w:qFormat/>
    <w:rsid w:val="00316A4A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316A4A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316A4A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316A4A"/>
    <w:rPr>
      <w:rFonts w:ascii="Verdana" w:eastAsiaTheme="minorHAnsi" w:hAnsi="Verdana" w:cstheme="minorBidi"/>
      <w:sz w:val="18"/>
      <w:szCs w:val="16"/>
      <w:lang w:val="en-GB" w:eastAsia="en-US"/>
    </w:rPr>
  </w:style>
  <w:style w:type="numbering" w:customStyle="1" w:styleId="LegalHeadings">
    <w:name w:val="LegalHeadings"/>
    <w:uiPriority w:val="99"/>
    <w:rsid w:val="00316A4A"/>
    <w:pPr>
      <w:numPr>
        <w:numId w:val="6"/>
      </w:numPr>
    </w:pPr>
  </w:style>
  <w:style w:type="paragraph" w:styleId="ListBullet">
    <w:name w:val="List Bullet"/>
    <w:basedOn w:val="Normal"/>
    <w:uiPriority w:val="1"/>
    <w:rsid w:val="00316A4A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16A4A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16A4A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16A4A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16A4A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316A4A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16A4A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46754A"/>
    <w:rPr>
      <w:rFonts w:ascii="Verdana" w:eastAsia="Calibri" w:hAnsi="Verdana" w:cs="Times New Roman"/>
      <w:sz w:val="18"/>
      <w:lang w:val="en-GB"/>
    </w:rPr>
  </w:style>
  <w:style w:type="paragraph" w:styleId="Caption">
    <w:name w:val="caption"/>
    <w:basedOn w:val="Normal"/>
    <w:next w:val="Normal"/>
    <w:uiPriority w:val="6"/>
    <w:qFormat/>
    <w:rsid w:val="00316A4A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16A4A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316A4A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16A4A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316A4A"/>
    <w:rPr>
      <w:szCs w:val="20"/>
    </w:rPr>
  </w:style>
  <w:style w:type="character" w:customStyle="1" w:styleId="EndnoteTextChar">
    <w:name w:val="Endnote Text Char"/>
    <w:link w:val="EndnoteText"/>
    <w:uiPriority w:val="49"/>
    <w:rsid w:val="00316A4A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16A4A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46754A"/>
    <w:rPr>
      <w:rFonts w:ascii="Verdana" w:eastAsia="Calibri" w:hAnsi="Verdana" w:cs="Times New Roman"/>
      <w:i/>
      <w:sz w:val="18"/>
      <w:lang w:val="en-GB"/>
    </w:rPr>
  </w:style>
  <w:style w:type="paragraph" w:styleId="Footer">
    <w:name w:val="footer"/>
    <w:basedOn w:val="Normal"/>
    <w:link w:val="FooterChar"/>
    <w:uiPriority w:val="3"/>
    <w:rsid w:val="00316A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316A4A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316A4A"/>
    <w:pPr>
      <w:ind w:left="567" w:right="567" w:firstLine="0"/>
    </w:pPr>
  </w:style>
  <w:style w:type="character" w:styleId="FootnoteReference">
    <w:name w:val="footnote reference"/>
    <w:uiPriority w:val="5"/>
    <w:rsid w:val="00EF5498"/>
    <w:rPr>
      <w:szCs w:val="18"/>
      <w:vertAlign w:val="superscript"/>
    </w:rPr>
  </w:style>
  <w:style w:type="paragraph" w:styleId="Header">
    <w:name w:val="header"/>
    <w:basedOn w:val="Normal"/>
    <w:link w:val="HeaderChar"/>
    <w:uiPriority w:val="3"/>
    <w:rsid w:val="00316A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316A4A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316A4A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16A4A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316A4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16A4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16A4A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16A4A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16A4A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16A4A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16A4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16A4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16A4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16A4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16A4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16A4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16A4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16A4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16A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316A4A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16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A4A"/>
    <w:rPr>
      <w:rFonts w:ascii="Tahoma" w:eastAsiaTheme="minorHAnsi" w:hAnsi="Tahoma" w:cs="Tahoma"/>
      <w:sz w:val="16"/>
      <w:szCs w:val="16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316A4A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316A4A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316A4A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16A4A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16A4A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316A4A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316A4A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16A4A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16A4A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316A4A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16A4A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316A4A"/>
    <w:rPr>
      <w:color w:val="0563C1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316A4A"/>
  </w:style>
  <w:style w:type="paragraph" w:styleId="BlockText">
    <w:name w:val="Block Text"/>
    <w:basedOn w:val="Normal"/>
    <w:uiPriority w:val="99"/>
    <w:semiHidden/>
    <w:unhideWhenUsed/>
    <w:rsid w:val="00316A4A"/>
    <w:pPr>
      <w:pBdr>
        <w:top w:val="single" w:sz="2" w:space="10" w:color="4472C4" w:themeColor="accent1" w:shadow="1" w:frame="1"/>
        <w:left w:val="single" w:sz="2" w:space="10" w:color="4472C4" w:themeColor="accent1" w:shadow="1" w:frame="1"/>
        <w:bottom w:val="single" w:sz="2" w:space="10" w:color="4472C4" w:themeColor="accent1" w:shadow="1" w:frame="1"/>
        <w:right w:val="single" w:sz="2" w:space="10" w:color="4472C4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472C4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16A4A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16A4A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16A4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16A4A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16A4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16A4A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16A4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16A4A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A4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A4A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99"/>
    <w:semiHidden/>
    <w:qFormat/>
    <w:rsid w:val="00316A4A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316A4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16A4A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16A4A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316A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6A4A"/>
    <w:rPr>
      <w:rFonts w:ascii="Verdana" w:eastAsiaTheme="minorHAnsi" w:hAnsi="Verdana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16A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16A4A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16A4A"/>
  </w:style>
  <w:style w:type="character" w:customStyle="1" w:styleId="DateChar">
    <w:name w:val="Date Char"/>
    <w:basedOn w:val="DefaultParagraphFont"/>
    <w:link w:val="Date"/>
    <w:uiPriority w:val="99"/>
    <w:semiHidden/>
    <w:rsid w:val="00316A4A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A4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A4A"/>
    <w:rPr>
      <w:rFonts w:ascii="Tahoma" w:eastAsiaTheme="minorHAnsi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16A4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16A4A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Emphasis">
    <w:name w:val="Emphasis"/>
    <w:basedOn w:val="DefaultParagraphFont"/>
    <w:uiPriority w:val="99"/>
    <w:semiHidden/>
    <w:qFormat/>
    <w:rsid w:val="00316A4A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316A4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16A4A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316A4A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316A4A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16A4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16A4A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316A4A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316A4A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316A4A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316A4A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A4A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A4A"/>
    <w:rPr>
      <w:rFonts w:ascii="Consolas" w:eastAsiaTheme="minorHAnsi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316A4A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316A4A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316A4A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16A4A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16A4A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16A4A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16A4A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16A4A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16A4A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16A4A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16A4A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16A4A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16A4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316A4A"/>
    <w:rPr>
      <w:b/>
      <w:bCs/>
      <w:i/>
      <w:iCs/>
      <w:color w:val="4472C4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16A4A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316A4A"/>
    <w:rPr>
      <w:rFonts w:ascii="Verdana" w:eastAsiaTheme="minorHAnsi" w:hAnsi="Verdana" w:cstheme="minorBidi"/>
      <w:b/>
      <w:bCs/>
      <w:i/>
      <w:iCs/>
      <w:color w:val="4472C4" w:themeColor="accent1"/>
      <w:sz w:val="18"/>
      <w:szCs w:val="22"/>
      <w:lang w:val="en-GB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316A4A"/>
    <w:rPr>
      <w:b/>
      <w:bCs/>
      <w:smallCaps/>
      <w:color w:val="ED7D31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316A4A"/>
    <w:rPr>
      <w:lang w:val="en-GB"/>
    </w:rPr>
  </w:style>
  <w:style w:type="paragraph" w:styleId="List">
    <w:name w:val="List"/>
    <w:basedOn w:val="Normal"/>
    <w:uiPriority w:val="99"/>
    <w:semiHidden/>
    <w:unhideWhenUsed/>
    <w:rsid w:val="00316A4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16A4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16A4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16A4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16A4A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16A4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16A4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16A4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16A4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16A4A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16A4A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16A4A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16A4A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16A4A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16A4A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16A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16A4A"/>
    <w:rPr>
      <w:rFonts w:ascii="Consolas" w:eastAsiaTheme="minorHAnsi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16A4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16A4A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semiHidden/>
    <w:qFormat/>
    <w:rsid w:val="00316A4A"/>
    <w:pPr>
      <w:jc w:val="both"/>
    </w:pPr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316A4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16A4A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16A4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16A4A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316A4A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316A4A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316A4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6A4A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316A4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316A4A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16A4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16A4A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16A4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16A4A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Strong">
    <w:name w:val="Strong"/>
    <w:basedOn w:val="DefaultParagraphFont"/>
    <w:uiPriority w:val="99"/>
    <w:semiHidden/>
    <w:qFormat/>
    <w:rsid w:val="00316A4A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316A4A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316A4A"/>
    <w:rPr>
      <w:smallCaps/>
      <w:color w:val="ED7D31" w:themeColor="accent2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316A4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316A4A"/>
    <w:pPr>
      <w:spacing w:after="240"/>
      <w:jc w:val="center"/>
    </w:pPr>
    <w:rPr>
      <w:rFonts w:eastAsia="Calibri" w:cs="Times New Roman"/>
      <w:color w:val="006283"/>
    </w:rPr>
  </w:style>
  <w:style w:type="paragraph" w:customStyle="1" w:styleId="Default">
    <w:name w:val="Default"/>
    <w:rsid w:val="004F2F4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GB" w:eastAsia="en-US"/>
    </w:rPr>
  </w:style>
  <w:style w:type="table" w:styleId="TableColumns1">
    <w:name w:val="Table Columns 1"/>
    <w:basedOn w:val="TableNormal"/>
    <w:uiPriority w:val="99"/>
    <w:semiHidden/>
    <w:unhideWhenUsed/>
    <w:rsid w:val="00316A4A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16A4A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16A4A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16A4A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16A4A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316A4A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16A4A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16A4A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316A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16A4A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16A4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16A4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16A4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16A4A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16A4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ColorfulGrid">
    <w:name w:val="Colorful Grid"/>
    <w:basedOn w:val="TableNormal"/>
    <w:uiPriority w:val="73"/>
    <w:rsid w:val="00316A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16A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16A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16A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16A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16A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16A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TableGrid1">
    <w:name w:val="Table Grid 1"/>
    <w:basedOn w:val="TableNormal"/>
    <w:uiPriority w:val="99"/>
    <w:semiHidden/>
    <w:unhideWhenUsed/>
    <w:rsid w:val="00316A4A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16A4A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16A4A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16A4A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16A4A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16A4A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16A4A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16A4A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16A4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ediumGrid1">
    <w:name w:val="Medium Grid 1"/>
    <w:basedOn w:val="TableNormal"/>
    <w:uiPriority w:val="67"/>
    <w:rsid w:val="00316A4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16A4A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16A4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16A4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16A4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16A4A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16A4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316A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16A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16A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16A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16A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16A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16A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16A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16A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16A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16A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16A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16A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16A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character" w:styleId="SmartHyperlink">
    <w:name w:val="Smart Hyperlink"/>
    <w:basedOn w:val="DefaultParagraphFont"/>
    <w:uiPriority w:val="99"/>
    <w:semiHidden/>
    <w:unhideWhenUsed/>
    <w:rsid w:val="00316A4A"/>
    <w:rPr>
      <w:u w:val="dotted"/>
      <w:lang w:val="en-GB"/>
    </w:rPr>
  </w:style>
  <w:style w:type="table" w:styleId="LightList">
    <w:name w:val="Light List"/>
    <w:basedOn w:val="TableNormal"/>
    <w:uiPriority w:val="61"/>
    <w:rsid w:val="00316A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16A4A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16A4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16A4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16A4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16A4A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16A4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ColorfulList">
    <w:name w:val="Colorful List"/>
    <w:basedOn w:val="TableNormal"/>
    <w:uiPriority w:val="72"/>
    <w:rsid w:val="00316A4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16A4A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16A4A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16A4A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16A4A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16A4A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16A4A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DarkList">
    <w:name w:val="Dark List"/>
    <w:basedOn w:val="TableNormal"/>
    <w:uiPriority w:val="70"/>
    <w:rsid w:val="00316A4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16A4A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16A4A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16A4A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16A4A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16A4A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16A4A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MediumList1">
    <w:name w:val="Medium List 1"/>
    <w:basedOn w:val="TableNormal"/>
    <w:uiPriority w:val="65"/>
    <w:rsid w:val="00316A4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16A4A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16A4A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16A4A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16A4A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16A4A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16A4A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316A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16A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16A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16A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16A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16A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16A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316A4A"/>
    <w:rPr>
      <w:color w:val="2B579A"/>
      <w:shd w:val="clear" w:color="auto" w:fill="E1DFDD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16A4A"/>
    <w:rPr>
      <w:color w:val="605E5C"/>
      <w:shd w:val="clear" w:color="auto" w:fill="E1DFDD"/>
      <w:lang w:val="en-GB"/>
    </w:rPr>
  </w:style>
  <w:style w:type="character" w:styleId="Hashtag">
    <w:name w:val="Hashtag"/>
    <w:basedOn w:val="DefaultParagraphFont"/>
    <w:uiPriority w:val="99"/>
    <w:semiHidden/>
    <w:unhideWhenUsed/>
    <w:rsid w:val="00316A4A"/>
    <w:rPr>
      <w:color w:val="2B579A"/>
      <w:shd w:val="clear" w:color="auto" w:fill="E1DFDD"/>
      <w:lang w:val="en-GB"/>
    </w:rPr>
  </w:style>
  <w:style w:type="table" w:styleId="LightShading">
    <w:name w:val="Light Shading"/>
    <w:basedOn w:val="TableNormal"/>
    <w:uiPriority w:val="60"/>
    <w:rsid w:val="00316A4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SmartLink">
    <w:name w:val="Smart Link"/>
    <w:basedOn w:val="DefaultParagraphFont"/>
    <w:uiPriority w:val="99"/>
    <w:semiHidden/>
    <w:unhideWhenUsed/>
    <w:rsid w:val="00316A4A"/>
    <w:rPr>
      <w:color w:val="0000FF"/>
      <w:u w:val="single"/>
      <w:shd w:val="clear" w:color="auto" w:fill="F3F2F1"/>
      <w:lang w:val="en-GB"/>
    </w:rPr>
  </w:style>
  <w:style w:type="table" w:styleId="TableClassic1">
    <w:name w:val="Table Classic 1"/>
    <w:basedOn w:val="TableNormal"/>
    <w:uiPriority w:val="99"/>
    <w:semiHidden/>
    <w:unhideWhenUsed/>
    <w:rsid w:val="00316A4A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16A4A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16A4A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16A4A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16A4A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16A4A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16A4A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316A4A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16A4A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316A4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16A4A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16A4A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16A4A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16A4A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16A4A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16A4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16A4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16A4A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16A4A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16A4A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16A4A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16A4A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16A4A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316A4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16A4A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16A4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16A4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16A4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16A4A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16A4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16A4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16A4A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16A4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16A4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16A4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16A4A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16A4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16A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16A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16A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16A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16A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16A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16A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16A4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16A4A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16A4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16A4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16A4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16A4A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16A4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16A4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16A4A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16A4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16A4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16A4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16A4A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16A4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16A4A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16A4A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16A4A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16A4A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16A4A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16A4A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16A4A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16A4A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stTable1Light">
    <w:name w:val="List Table 1 Light"/>
    <w:basedOn w:val="TableNormal"/>
    <w:uiPriority w:val="46"/>
    <w:rsid w:val="00316A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16A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16A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16A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16A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16A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16A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316A4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16A4A"/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16A4A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16A4A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16A4A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16A4A"/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16A4A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316A4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16A4A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16A4A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16A4A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16A4A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16A4A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16A4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16A4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16A4A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16A4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16A4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16A4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16A4A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16A4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16A4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16A4A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16A4A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16A4A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16A4A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16A4A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16A4A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16A4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16A4A"/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16A4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16A4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16A4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16A4A"/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16A4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16A4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16A4A"/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16A4A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16A4A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16A4A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16A4A"/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16A4A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1">
    <w:name w:val="Table Subtle 1"/>
    <w:basedOn w:val="TableNormal"/>
    <w:uiPriority w:val="99"/>
    <w:semiHidden/>
    <w:unhideWhenUsed/>
    <w:rsid w:val="00316A4A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16A4A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16A4A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16A4A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16A4A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16A4A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ainTable1">
    <w:name w:val="Plain Table 1"/>
    <w:basedOn w:val="TableNormal"/>
    <w:uiPriority w:val="41"/>
    <w:rsid w:val="00316A4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16A4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16A4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16A4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16A4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316A4A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16A4A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16A4A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16A4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16A4A"/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16A4A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16A4A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16A4A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16A4A"/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16A4A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ColorfulShading">
    <w:name w:val="Colorful Shading"/>
    <w:basedOn w:val="TableNormal"/>
    <w:uiPriority w:val="71"/>
    <w:rsid w:val="00316A4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16A4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16A4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16A4A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5">
    <w:name w:val="Colorful Shading Accent 5"/>
    <w:basedOn w:val="TableNormal"/>
    <w:uiPriority w:val="71"/>
    <w:rsid w:val="00316A4A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16A4A"/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4">
    <w:name w:val="Colorful Shading Accent 4"/>
    <w:basedOn w:val="TableNormal"/>
    <w:uiPriority w:val="71"/>
    <w:rsid w:val="00316A4A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Shading1">
    <w:name w:val="Medium Shading 1"/>
    <w:basedOn w:val="TableNormal"/>
    <w:uiPriority w:val="63"/>
    <w:rsid w:val="00316A4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16A4A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16A4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16A4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16A4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16A4A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16A4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16A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16A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16A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16A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16A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16A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16A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har">
    <w:name w:val="Answer Char"/>
    <w:link w:val="Answer"/>
    <w:uiPriority w:val="6"/>
    <w:rsid w:val="00316A4A"/>
    <w:rPr>
      <w:rFonts w:ascii="Verdana" w:hAnsi="Verdana"/>
      <w:sz w:val="18"/>
      <w:szCs w:val="22"/>
      <w:lang w:val="en-GB" w:eastAsia="en-US"/>
    </w:rPr>
  </w:style>
  <w:style w:type="character" w:customStyle="1" w:styleId="FollowUpChar">
    <w:name w:val="FollowUp Char"/>
    <w:link w:val="FollowUp"/>
    <w:uiPriority w:val="6"/>
    <w:rsid w:val="00316A4A"/>
    <w:rPr>
      <w:rFonts w:ascii="Verdana" w:hAnsi="Verdana"/>
      <w:i/>
      <w:sz w:val="18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cc-sg.org/ar-sa/CognitiveSources/DigitalLibrary/Pages/Details.aspx?itemid=797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zaleze\AppData\Roaming\Microsoft\Templates\WTODOCE201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51E36-9298-46FE-A984-1D46901E7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100</TotalTime>
  <Pages>2</Pages>
  <Words>405</Words>
  <Characters>2363</Characters>
  <Application>Microsoft Office Word</Application>
  <DocSecurity>0</DocSecurity>
  <Lines>77</Lines>
  <Paragraphs>45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LDIMD - DTU</dc:description>
  <cp:lastModifiedBy/>
  <cp:revision>9</cp:revision>
  <cp:lastPrinted>2016-06-10T08:42:00Z</cp:lastPrinted>
  <dcterms:created xsi:type="dcterms:W3CDTF">2021-01-13T16:52:00Z</dcterms:created>
  <dcterms:modified xsi:type="dcterms:W3CDTF">2021-01-20T10:06:00Z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6ed425ec-bc73-4b85-b9ee-64b36533c54d</vt:lpwstr>
  </property>
  <property fmtid="{D5CDD505-2E9C-101B-9397-08002B2CF9AE}" pid="3" name="WTOCLASSIFICATION">
    <vt:lpwstr>WTO OFFICIAL</vt:lpwstr>
  </property>
</Properties>
</file>