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C9F6B" w14:textId="39FAEEB0" w:rsidR="00F55711" w:rsidRDefault="00461DC3" w:rsidP="00F55711">
      <w:pPr>
        <w:pStyle w:val="Titre"/>
      </w:pPr>
      <w:r w:rsidRPr="00461DC3">
        <w:t xml:space="preserve">RESPONSE OF THE EUROPEAN UNION TO </w:t>
      </w:r>
      <w:hyperlink r:id="rId8" w:history="1">
        <w:r w:rsidRPr="00461DC3">
          <w:rPr>
            <w:rStyle w:val="Lienhypertexte"/>
          </w:rPr>
          <w:t>G/SPS/GEN/2002</w:t>
        </w:r>
      </w:hyperlink>
      <w:r w:rsidRPr="00461DC3">
        <w:t xml:space="preserve"> ON EU MRLS FOR CERTAIN PLANT PROTECTION PRODUCTS – </w:t>
      </w:r>
      <w:r w:rsidR="00E10584" w:rsidRPr="00CA5BEC">
        <w:rPr>
          <w:caps w:val="0"/>
          <w:kern w:val="0"/>
        </w:rPr>
        <w:t xml:space="preserve">STC NO. </w:t>
      </w:r>
      <w:hyperlink r:id="rId9" w:history="1">
        <w:r w:rsidR="00E10584" w:rsidRPr="00CA5BEC">
          <w:rPr>
            <w:rStyle w:val="Lienhypertexte"/>
          </w:rPr>
          <w:t>448</w:t>
        </w:r>
      </w:hyperlink>
    </w:p>
    <w:p w14:paraId="157C8738" w14:textId="7D8A59E1" w:rsidR="00F55711" w:rsidRDefault="00461DC3" w:rsidP="00F55711">
      <w:pPr>
        <w:pStyle w:val="Title2"/>
      </w:pPr>
      <w:r w:rsidRPr="00461DC3">
        <w:t>SUBMISSION BY THE EUROPEAN UNION</w:t>
      </w:r>
    </w:p>
    <w:p w14:paraId="5555891A" w14:textId="12C36854" w:rsidR="00F55711" w:rsidRPr="00CA0864" w:rsidRDefault="00F55711" w:rsidP="00F55711">
      <w:pPr>
        <w:rPr>
          <w:lang w:eastAsia="en-GB"/>
        </w:rPr>
      </w:pPr>
      <w:r w:rsidRPr="00E71632">
        <w:rPr>
          <w:lang w:eastAsia="en-GB"/>
        </w:rPr>
        <w:t xml:space="preserve">The following </w:t>
      </w:r>
      <w:r>
        <w:rPr>
          <w:lang w:eastAsia="en-GB"/>
        </w:rPr>
        <w:t>document</w:t>
      </w:r>
      <w:r w:rsidRPr="00E71632">
        <w:rPr>
          <w:lang w:eastAsia="en-GB"/>
        </w:rPr>
        <w:t xml:space="preserve">, received on </w:t>
      </w:r>
      <w:r w:rsidR="00481A28">
        <w:rPr>
          <w:lang w:eastAsia="en-GB"/>
        </w:rPr>
        <w:t>18</w:t>
      </w:r>
      <w:r>
        <w:rPr>
          <w:lang w:eastAsia="en-GB"/>
        </w:rPr>
        <w:t xml:space="preserve"> </w:t>
      </w:r>
      <w:r w:rsidR="002460FD">
        <w:rPr>
          <w:lang w:eastAsia="en-GB"/>
        </w:rPr>
        <w:t>June</w:t>
      </w:r>
      <w:r>
        <w:rPr>
          <w:lang w:eastAsia="en-GB"/>
        </w:rPr>
        <w:t xml:space="preserve"> </w:t>
      </w:r>
      <w:r w:rsidRPr="00E71632">
        <w:rPr>
          <w:lang w:eastAsia="en-GB"/>
        </w:rPr>
        <w:t>202</w:t>
      </w:r>
      <w:r>
        <w:rPr>
          <w:lang w:eastAsia="en-GB"/>
        </w:rPr>
        <w:t>2</w:t>
      </w:r>
      <w:r w:rsidRPr="00E71632">
        <w:rPr>
          <w:lang w:eastAsia="en-GB"/>
        </w:rPr>
        <w:t xml:space="preserve">, is being circulated at the request of the </w:t>
      </w:r>
      <w:r>
        <w:rPr>
          <w:lang w:eastAsia="en-GB"/>
        </w:rPr>
        <w:t>D</w:t>
      </w:r>
      <w:r w:rsidRPr="00E71632">
        <w:rPr>
          <w:lang w:eastAsia="en-GB"/>
        </w:rPr>
        <w:t xml:space="preserve">elegation of </w:t>
      </w:r>
      <w:r w:rsidR="00481A28">
        <w:rPr>
          <w:lang w:eastAsia="en-GB"/>
        </w:rPr>
        <w:t xml:space="preserve">the </w:t>
      </w:r>
      <w:r w:rsidR="00481A28">
        <w:rPr>
          <w:u w:val="single"/>
          <w:lang w:eastAsia="en-GB"/>
        </w:rPr>
        <w:t>European Union</w:t>
      </w:r>
      <w:r w:rsidRPr="00CA0864">
        <w:rPr>
          <w:lang w:eastAsia="en-GB"/>
        </w:rPr>
        <w:t>.</w:t>
      </w:r>
    </w:p>
    <w:p w14:paraId="4D799345" w14:textId="77777777" w:rsidR="00F55711" w:rsidRDefault="00F55711" w:rsidP="00F55711"/>
    <w:p w14:paraId="4C139C53" w14:textId="77777777" w:rsidR="00F55711" w:rsidRDefault="00F55711" w:rsidP="00F55711">
      <w:pPr>
        <w:jc w:val="center"/>
        <w:rPr>
          <w:b/>
        </w:rPr>
      </w:pPr>
      <w:r>
        <w:rPr>
          <w:b/>
        </w:rPr>
        <w:t>_______________</w:t>
      </w:r>
    </w:p>
    <w:p w14:paraId="27610953" w14:textId="77777777" w:rsidR="00F55711" w:rsidRDefault="00F55711" w:rsidP="00F55711"/>
    <w:p w14:paraId="50AF8194" w14:textId="77777777" w:rsidR="00F55711" w:rsidRPr="00605C78" w:rsidRDefault="00F55711" w:rsidP="00F55711"/>
    <w:p w14:paraId="1CCD816A" w14:textId="110E407A" w:rsidR="00461DC3" w:rsidRDefault="00461DC3" w:rsidP="00C63945">
      <w:pPr>
        <w:pStyle w:val="Corpsdetexte"/>
        <w:numPr>
          <w:ilvl w:val="0"/>
          <w:numId w:val="0"/>
        </w:numPr>
      </w:pPr>
      <w:r>
        <w:t xml:space="preserve">This document provides the European Union response to the questions raised in </w:t>
      </w:r>
      <w:hyperlink r:id="rId10" w:history="1">
        <w:r w:rsidRPr="00461DC3">
          <w:rPr>
            <w:rStyle w:val="Lienhypertexte"/>
          </w:rPr>
          <w:t>G/SPS/GEN/2002</w:t>
        </w:r>
      </w:hyperlink>
      <w:r>
        <w:t xml:space="preserve"> regarding STC 448.</w:t>
      </w:r>
    </w:p>
    <w:p w14:paraId="3FCF1DDC" w14:textId="77777777" w:rsidR="00461DC3" w:rsidRDefault="00461DC3" w:rsidP="00C63945">
      <w:pPr>
        <w:pStyle w:val="SummaryHeader"/>
      </w:pPr>
      <w:r>
        <w:t>MODIFICATION OF EUROPEAN UNION MRLS FOR PLANT PROTECTION PRODUCTS</w:t>
      </w:r>
    </w:p>
    <w:p w14:paraId="6C4EE2D9" w14:textId="5B4878E2" w:rsidR="00461DC3" w:rsidRDefault="00461DC3" w:rsidP="00C63945">
      <w:pPr>
        <w:pStyle w:val="Corpsdetexte"/>
        <w:numPr>
          <w:ilvl w:val="0"/>
          <w:numId w:val="0"/>
        </w:numPr>
      </w:pPr>
      <w:r>
        <w:t xml:space="preserve">The delegations of Colombia, Ecuador, Guatemala and Paraguay would like to ask the European Union the following questions further to the replies received from the European Union in document </w:t>
      </w:r>
      <w:hyperlink r:id="rId11" w:history="1">
        <w:r w:rsidRPr="00461DC3">
          <w:rPr>
            <w:rStyle w:val="Lienhypertexte"/>
          </w:rPr>
          <w:t>G/SPS/GEN/1970</w:t>
        </w:r>
      </w:hyperlink>
      <w:r>
        <w:t>, and in light of the provisions of Article 5.8 of the SPS Agreement:</w:t>
      </w:r>
    </w:p>
    <w:p w14:paraId="1CD1FF7A" w14:textId="66CC0E84" w:rsidR="00461DC3" w:rsidRDefault="00461DC3" w:rsidP="00023D2C">
      <w:pPr>
        <w:pStyle w:val="Corpsdetexte"/>
        <w:numPr>
          <w:ilvl w:val="0"/>
          <w:numId w:val="0"/>
        </w:numPr>
        <w:pBdr>
          <w:top w:val="single" w:sz="4" w:space="1" w:color="auto"/>
          <w:left w:val="single" w:sz="4" w:space="4" w:color="auto"/>
          <w:bottom w:val="single" w:sz="4" w:space="1" w:color="auto"/>
          <w:right w:val="single" w:sz="4" w:space="4" w:color="auto"/>
        </w:pBdr>
        <w:spacing w:after="120"/>
      </w:pPr>
      <w:r>
        <w:t xml:space="preserve">The </w:t>
      </w:r>
      <w:r w:rsidR="00A5463F" w:rsidRPr="00A5463F">
        <w:t>European Union</w:t>
      </w:r>
      <w:r>
        <w:t xml:space="preserve"> would like to thank the delegations of Colombia, Ecuador, Guatemala and Paraguay for the questions. Since several questions are related to specific aspects of emergency </w:t>
      </w:r>
      <w:r w:rsidR="006E3ABF">
        <w:t>authorization</w:t>
      </w:r>
      <w:r>
        <w:t xml:space="preserve">s, the </w:t>
      </w:r>
      <w:r w:rsidR="00A5463F" w:rsidRPr="00A5463F">
        <w:t>European Union</w:t>
      </w:r>
      <w:r>
        <w:t xml:space="preserve"> would like to provide some general additional clarifications regarding emergency </w:t>
      </w:r>
      <w:r w:rsidR="006E3ABF">
        <w:t>authorization</w:t>
      </w:r>
      <w:r>
        <w:t xml:space="preserve">s complementing document </w:t>
      </w:r>
      <w:hyperlink r:id="rId12" w:history="1">
        <w:r w:rsidRPr="00461DC3">
          <w:rPr>
            <w:rStyle w:val="Lienhypertexte"/>
          </w:rPr>
          <w:t>G/SPS/GEN/1970</w:t>
        </w:r>
      </w:hyperlink>
      <w:r>
        <w:t>. More information is also available in guidance document SANCO/10087/2013 rev. 1.</w:t>
      </w:r>
      <w:r w:rsidR="00023D2C">
        <w:rPr>
          <w:rStyle w:val="Appelnotedebasdep"/>
        </w:rPr>
        <w:footnoteReference w:id="1"/>
      </w:r>
    </w:p>
    <w:p w14:paraId="3F42A3D1" w14:textId="786CD06D" w:rsidR="00461DC3" w:rsidRDefault="00461DC3" w:rsidP="00023D2C">
      <w:pPr>
        <w:pStyle w:val="Corpsdetexte"/>
        <w:numPr>
          <w:ilvl w:val="0"/>
          <w:numId w:val="0"/>
        </w:numPr>
        <w:pBdr>
          <w:top w:val="single" w:sz="4" w:space="1" w:color="auto"/>
          <w:left w:val="single" w:sz="4" w:space="4" w:color="auto"/>
          <w:bottom w:val="single" w:sz="4" w:space="1" w:color="auto"/>
          <w:right w:val="single" w:sz="4" w:space="4" w:color="auto"/>
        </w:pBdr>
        <w:spacing w:after="120"/>
      </w:pPr>
      <w:r>
        <w:t xml:space="preserve">Article 53 of Regulation (EC) No 1107/2009 allows the </w:t>
      </w:r>
      <w:r w:rsidR="00E76D34">
        <w:t>m</w:t>
      </w:r>
      <w:r>
        <w:t>ember States of the European Union to author</w:t>
      </w:r>
      <w:r w:rsidR="006D7B59">
        <w:t>ize</w:t>
      </w:r>
      <w:r>
        <w:t xml:space="preserve"> the placing on the market of plant protection products, in special circumstances and derogating from the regular </w:t>
      </w:r>
      <w:r w:rsidR="006E3ABF">
        <w:t>authorization</w:t>
      </w:r>
      <w:r>
        <w:t xml:space="preserve"> process, </w:t>
      </w:r>
      <w:r w:rsidRPr="00C63945">
        <w:rPr>
          <w:b/>
          <w:bCs/>
        </w:rPr>
        <w:t>for a period not exceeding 120 days and for limited and controlled use</w:t>
      </w:r>
      <w:r>
        <w:t>, where such a measure is necessary because of a danger which cannot be contained by any other reasonable means.</w:t>
      </w:r>
    </w:p>
    <w:p w14:paraId="03018DB9" w14:textId="62987034" w:rsidR="00461DC3" w:rsidRDefault="00461DC3" w:rsidP="00023D2C">
      <w:pPr>
        <w:pStyle w:val="Corpsdetexte"/>
        <w:numPr>
          <w:ilvl w:val="0"/>
          <w:numId w:val="0"/>
        </w:numPr>
        <w:pBdr>
          <w:top w:val="single" w:sz="4" w:space="1" w:color="auto"/>
          <w:left w:val="single" w:sz="4" w:space="4" w:color="auto"/>
          <w:bottom w:val="single" w:sz="4" w:space="1" w:color="auto"/>
          <w:right w:val="single" w:sz="4" w:space="4" w:color="auto"/>
        </w:pBdr>
        <w:spacing w:after="120"/>
      </w:pPr>
      <w:r>
        <w:t xml:space="preserve">Emergency </w:t>
      </w:r>
      <w:r w:rsidR="006E3ABF">
        <w:t>authorization</w:t>
      </w:r>
      <w:r>
        <w:t xml:space="preserve">s are granted by EU </w:t>
      </w:r>
      <w:r w:rsidR="00E76D34">
        <w:t>m</w:t>
      </w:r>
      <w:r>
        <w:t xml:space="preserve">ember States, who should duly notify the other </w:t>
      </w:r>
      <w:r w:rsidR="00E76D34">
        <w:t xml:space="preserve">member </w:t>
      </w:r>
      <w:r>
        <w:t>States and the European Commission through a dedicated IT system</w:t>
      </w:r>
      <w:r w:rsidR="006E3ABF">
        <w:t>,</w:t>
      </w:r>
      <w:r>
        <w:t xml:space="preserve"> the Plant Protection Products Application Management System (PPPAMS).</w:t>
      </w:r>
      <w:r w:rsidR="00C63945">
        <w:rPr>
          <w:rStyle w:val="Appelnotedebasdep"/>
        </w:rPr>
        <w:footnoteReference w:id="2"/>
      </w:r>
    </w:p>
    <w:p w14:paraId="2F3464F9" w14:textId="3B815C2B" w:rsidR="00461DC3" w:rsidRDefault="00461DC3" w:rsidP="00023D2C">
      <w:pPr>
        <w:pStyle w:val="Corpsdetexte"/>
        <w:numPr>
          <w:ilvl w:val="0"/>
          <w:numId w:val="0"/>
        </w:numPr>
        <w:pBdr>
          <w:top w:val="single" w:sz="4" w:space="1" w:color="auto"/>
          <w:left w:val="single" w:sz="4" w:space="4" w:color="auto"/>
          <w:bottom w:val="single" w:sz="4" w:space="1" w:color="auto"/>
          <w:right w:val="single" w:sz="4" w:space="4" w:color="auto"/>
        </w:pBdr>
        <w:spacing w:after="120"/>
      </w:pPr>
      <w:r>
        <w:t xml:space="preserve">For the vast majority of emergency </w:t>
      </w:r>
      <w:r w:rsidR="006E3ABF">
        <w:t>authorization</w:t>
      </w:r>
      <w:r>
        <w:t xml:space="preserve">s granted by EU </w:t>
      </w:r>
      <w:r w:rsidR="00E76D34">
        <w:t>m</w:t>
      </w:r>
      <w:r>
        <w:t xml:space="preserve">ember States, the </w:t>
      </w:r>
      <w:r w:rsidR="00F97B6E">
        <w:t xml:space="preserve">authorized </w:t>
      </w:r>
      <w:r>
        <w:t xml:space="preserve">use is covered by already existing EU maximum residue levels (MRLs). Approximately 90% of emergency </w:t>
      </w:r>
      <w:r w:rsidR="006E3ABF">
        <w:t>authorization</w:t>
      </w:r>
      <w:r>
        <w:t xml:space="preserve">s are for plant protection products (PPPs) containing active substances approved in the </w:t>
      </w:r>
      <w:r w:rsidR="00A5463F" w:rsidRPr="00A5463F">
        <w:t>European Union</w:t>
      </w:r>
      <w:r>
        <w:t xml:space="preserve"> and many of the specific uses are already author</w:t>
      </w:r>
      <w:r w:rsidR="006D7B59">
        <w:t>ize</w:t>
      </w:r>
      <w:r>
        <w:t>d in another EU</w:t>
      </w:r>
      <w:r w:rsidR="00A5463F">
        <w:t> </w:t>
      </w:r>
      <w:r w:rsidR="00E76D34">
        <w:t xml:space="preserve">member </w:t>
      </w:r>
      <w:r>
        <w:t xml:space="preserve">State, hence EU MRLs already apply. Only in cases where an emergency </w:t>
      </w:r>
      <w:r w:rsidR="006E3ABF">
        <w:t>authorization</w:t>
      </w:r>
      <w:r>
        <w:t xml:space="preserve"> is granted for a use that would result in residues above the established EU MRL, a national temporary MRL may be needed.</w:t>
      </w:r>
    </w:p>
    <w:p w14:paraId="4439ECAF" w14:textId="69B8CA60" w:rsidR="00461DC3" w:rsidRDefault="00461DC3" w:rsidP="00023D2C">
      <w:pPr>
        <w:pStyle w:val="Corpsdetexte"/>
        <w:numPr>
          <w:ilvl w:val="0"/>
          <w:numId w:val="0"/>
        </w:numPr>
        <w:pBdr>
          <w:top w:val="single" w:sz="4" w:space="1" w:color="auto"/>
          <w:left w:val="single" w:sz="4" w:space="4" w:color="auto"/>
          <w:bottom w:val="single" w:sz="4" w:space="1" w:color="auto"/>
          <w:right w:val="single" w:sz="4" w:space="4" w:color="auto"/>
        </w:pBdr>
        <w:spacing w:after="120"/>
      </w:pPr>
      <w:r>
        <w:t xml:space="preserve">In such cases, consumer safety must be ensured and specific control measures must be put in place. A </w:t>
      </w:r>
      <w:r w:rsidR="00E76D34">
        <w:t xml:space="preserve">member </w:t>
      </w:r>
      <w:r>
        <w:t>State that author</w:t>
      </w:r>
      <w:r w:rsidR="006D7B59">
        <w:t>ize</w:t>
      </w:r>
      <w:r>
        <w:t xml:space="preserve">s the placing on the market of treated food or feed not complying with EU MRLs established by Regulation (EC) No 396/2005, may only do so in </w:t>
      </w:r>
      <w:r w:rsidRPr="00C63945">
        <w:rPr>
          <w:b/>
          <w:bCs/>
        </w:rPr>
        <w:t>exceptional circumstances and only within its territory</w:t>
      </w:r>
      <w:r>
        <w:t xml:space="preserve"> (Article 18(4) of Regulation (EC) No 396/2005). </w:t>
      </w:r>
      <w:r>
        <w:lastRenderedPageBreak/>
        <w:t>This</w:t>
      </w:r>
      <w:r w:rsidR="00023D2C">
        <w:t> </w:t>
      </w:r>
      <w:r>
        <w:t xml:space="preserve">means such food/feed may not be traded, neither to other EU </w:t>
      </w:r>
      <w:r w:rsidR="00E76D34">
        <w:t xml:space="preserve">member </w:t>
      </w:r>
      <w:r>
        <w:t>States, nor to third countries.</w:t>
      </w:r>
    </w:p>
    <w:p w14:paraId="2DF965A1" w14:textId="287988EC" w:rsidR="00461DC3" w:rsidRDefault="00461DC3" w:rsidP="0091653D">
      <w:pPr>
        <w:pStyle w:val="Corpsdetexte"/>
        <w:numPr>
          <w:ilvl w:val="0"/>
          <w:numId w:val="0"/>
        </w:numPr>
        <w:pBdr>
          <w:top w:val="single" w:sz="4" w:space="1" w:color="auto"/>
          <w:left w:val="single" w:sz="4" w:space="4" w:color="auto"/>
          <w:bottom w:val="single" w:sz="4" w:space="1" w:color="auto"/>
          <w:right w:val="single" w:sz="4" w:space="4" w:color="auto"/>
        </w:pBdr>
        <w:spacing w:after="120"/>
      </w:pPr>
      <w:r>
        <w:t xml:space="preserve">Detailed information is required from a </w:t>
      </w:r>
      <w:r w:rsidR="00E76D34">
        <w:t xml:space="preserve">member </w:t>
      </w:r>
      <w:r>
        <w:t xml:space="preserve">State that takes such exceptional measures on the levels it sets and the control measures put in place. In very rare cases, at a later stage an EU wide temporary MRL may be established if an emergency situation occurs in several </w:t>
      </w:r>
      <w:r w:rsidR="00E76D34">
        <w:t xml:space="preserve">member </w:t>
      </w:r>
      <w:r>
        <w:t>States, the</w:t>
      </w:r>
      <w:r w:rsidR="00F97B6E">
        <w:t> </w:t>
      </w:r>
      <w:r>
        <w:t xml:space="preserve">situation cannot be contained by the </w:t>
      </w:r>
      <w:r w:rsidR="00E76D34">
        <w:t xml:space="preserve">member </w:t>
      </w:r>
      <w:r>
        <w:t xml:space="preserve">State alone, and provided that sufficient data were submitted in the application leading to a favourable risk assessment of the European Food Safety Authority. As the name </w:t>
      </w:r>
      <w:r w:rsidR="00A5463F">
        <w:t>"</w:t>
      </w:r>
      <w:r>
        <w:t>temporary MRL</w:t>
      </w:r>
      <w:r w:rsidR="00A5463F">
        <w:t>"</w:t>
      </w:r>
      <w:r>
        <w:t xml:space="preserve"> indicates, such measures are limited in time.</w:t>
      </w:r>
    </w:p>
    <w:p w14:paraId="53BC9FF0" w14:textId="3DDD3A4B" w:rsidR="00461DC3" w:rsidRDefault="00461DC3" w:rsidP="00330D5B">
      <w:pPr>
        <w:pStyle w:val="Corpsdetexte"/>
        <w:numPr>
          <w:ilvl w:val="0"/>
          <w:numId w:val="0"/>
        </w:numPr>
        <w:pBdr>
          <w:top w:val="single" w:sz="4" w:space="1" w:color="auto"/>
          <w:left w:val="single" w:sz="4" w:space="4" w:color="auto"/>
          <w:bottom w:val="single" w:sz="4" w:space="1" w:color="auto"/>
          <w:right w:val="single" w:sz="4" w:space="4" w:color="auto"/>
        </w:pBdr>
      </w:pPr>
      <w:r>
        <w:t xml:space="preserve">It is possible to grant an emergency </w:t>
      </w:r>
      <w:r w:rsidR="006E3ABF">
        <w:t>authorization</w:t>
      </w:r>
      <w:r>
        <w:t xml:space="preserve"> for a PPP already author</w:t>
      </w:r>
      <w:r w:rsidR="006D7B59">
        <w:t>ize</w:t>
      </w:r>
      <w:r>
        <w:t xml:space="preserve">d in the pertinent </w:t>
      </w:r>
      <w:r w:rsidR="00E76D34">
        <w:t xml:space="preserve">member </w:t>
      </w:r>
      <w:r>
        <w:t xml:space="preserve">State (where the particular danger to plant health exists) but where the </w:t>
      </w:r>
      <w:r w:rsidR="006E3ABF">
        <w:t>authorization</w:t>
      </w:r>
      <w:r>
        <w:t xml:space="preserve"> does not cover the particular crop/pest combination in question. Usually notifications of this type relate to uses in </w:t>
      </w:r>
      <w:r w:rsidRPr="00C63945">
        <w:rPr>
          <w:b/>
          <w:bCs/>
        </w:rPr>
        <w:t>minor crops</w:t>
      </w:r>
      <w:r>
        <w:t xml:space="preserve"> but it is also possible that new and emerging phytosanitary risks and other phytosanitary issues in major crops need immediate action. Such emergency </w:t>
      </w:r>
      <w:r w:rsidR="006E3ABF">
        <w:t>authorization</w:t>
      </w:r>
      <w:r>
        <w:t xml:space="preserve">s are eventually </w:t>
      </w:r>
      <w:r w:rsidRPr="00C63945">
        <w:rPr>
          <w:b/>
          <w:bCs/>
        </w:rPr>
        <w:t>replaced</w:t>
      </w:r>
      <w:r>
        <w:t xml:space="preserve"> by a regular extension of an existing </w:t>
      </w:r>
      <w:r w:rsidR="006E3ABF">
        <w:t>authorization</w:t>
      </w:r>
      <w:r>
        <w:t xml:space="preserve"> or a new </w:t>
      </w:r>
      <w:r w:rsidR="006E3ABF">
        <w:t>authorization</w:t>
      </w:r>
      <w:r>
        <w:t>.</w:t>
      </w:r>
    </w:p>
    <w:p w14:paraId="02C5EC20" w14:textId="77777777" w:rsidR="00461DC3" w:rsidRDefault="00461DC3" w:rsidP="00330D5B">
      <w:pPr>
        <w:pStyle w:val="Corpsdetexte"/>
        <w:spacing w:before="240"/>
      </w:pPr>
      <w:r>
        <w:t>With regard to the procedures for emergency authorizations (Article 53 of Regulation 1107/2009) and import tolerances (Article 6 of Regulation 396/2005):</w:t>
      </w:r>
    </w:p>
    <w:p w14:paraId="62AB2BD6" w14:textId="30A26C8F" w:rsidR="00461DC3" w:rsidRDefault="00461DC3" w:rsidP="00330D5B">
      <w:pPr>
        <w:pStyle w:val="Paragraphedeliste"/>
        <w:numPr>
          <w:ilvl w:val="0"/>
          <w:numId w:val="18"/>
        </w:numPr>
        <w:spacing w:after="120"/>
        <w:ind w:left="714" w:hanging="357"/>
        <w:contextualSpacing w:val="0"/>
      </w:pPr>
      <w:r>
        <w:t>How long does it take on average to approve an emergency authorization and to approve an import tolerance?</w:t>
      </w:r>
    </w:p>
    <w:p w14:paraId="13D8CC84" w14:textId="3A2882D6" w:rsidR="00461DC3" w:rsidRDefault="00461DC3" w:rsidP="006F4245">
      <w:pPr>
        <w:pStyle w:val="Paragraphedeliste"/>
        <w:numPr>
          <w:ilvl w:val="0"/>
          <w:numId w:val="21"/>
        </w:numPr>
        <w:pBdr>
          <w:top w:val="single" w:sz="4" w:space="1" w:color="auto"/>
          <w:left w:val="single" w:sz="4" w:space="4" w:color="auto"/>
          <w:right w:val="single" w:sz="4" w:space="4" w:color="auto"/>
        </w:pBdr>
        <w:ind w:left="993"/>
      </w:pPr>
      <w:r>
        <w:t>The evaluation of an import tolerance takes around 24 months.</w:t>
      </w:r>
    </w:p>
    <w:p w14:paraId="7F2AA3CA" w14:textId="15D7B02E" w:rsidR="00461DC3" w:rsidRDefault="00461DC3" w:rsidP="006F4245">
      <w:pPr>
        <w:pStyle w:val="Paragraphedeliste"/>
        <w:numPr>
          <w:ilvl w:val="0"/>
          <w:numId w:val="21"/>
        </w:numPr>
        <w:pBdr>
          <w:left w:val="single" w:sz="4" w:space="4" w:color="auto"/>
          <w:bottom w:val="single" w:sz="4" w:space="1" w:color="auto"/>
          <w:right w:val="single" w:sz="4" w:space="4" w:color="auto"/>
        </w:pBdr>
        <w:spacing w:after="240"/>
        <w:ind w:left="993" w:hanging="357"/>
        <w:contextualSpacing w:val="0"/>
      </w:pPr>
      <w:r>
        <w:t xml:space="preserve">Regarding emergency </w:t>
      </w:r>
      <w:r w:rsidR="006E3ABF">
        <w:t>authorization</w:t>
      </w:r>
      <w:r>
        <w:t xml:space="preserve">s, as already indicated, they are granted by EU </w:t>
      </w:r>
      <w:r w:rsidR="00E76D34">
        <w:t xml:space="preserve">member </w:t>
      </w:r>
      <w:r>
        <w:t>States and the time for the evaluation process is determined by them.</w:t>
      </w:r>
    </w:p>
    <w:p w14:paraId="5485E846" w14:textId="77777777" w:rsidR="00461DC3" w:rsidRDefault="00461DC3" w:rsidP="00330D5B">
      <w:pPr>
        <w:pStyle w:val="Paragraphedeliste"/>
        <w:numPr>
          <w:ilvl w:val="0"/>
          <w:numId w:val="18"/>
        </w:numPr>
        <w:spacing w:after="120"/>
        <w:ind w:left="714" w:hanging="357"/>
        <w:contextualSpacing w:val="0"/>
      </w:pPr>
      <w:r>
        <w:t>What is the average cost of the emergency authorization approval process and the average cost of the import tolerance approval process?</w:t>
      </w:r>
    </w:p>
    <w:p w14:paraId="3DB86B47" w14:textId="0E617BB9" w:rsidR="00461DC3" w:rsidRDefault="00461DC3" w:rsidP="006F4245">
      <w:pPr>
        <w:pStyle w:val="Paragraphedeliste"/>
        <w:numPr>
          <w:ilvl w:val="0"/>
          <w:numId w:val="21"/>
        </w:numPr>
        <w:pBdr>
          <w:top w:val="single" w:sz="4" w:space="1" w:color="auto"/>
          <w:left w:val="single" w:sz="4" w:space="4" w:color="auto"/>
          <w:bottom w:val="single" w:sz="4" w:space="1" w:color="auto"/>
          <w:right w:val="single" w:sz="4" w:space="4" w:color="auto"/>
        </w:pBdr>
        <w:ind w:left="993"/>
      </w:pPr>
      <w:r>
        <w:t xml:space="preserve">For the evaluation of use of an active substance, including import tolerance applications, </w:t>
      </w:r>
      <w:r w:rsidR="00E76D34">
        <w:t xml:space="preserve">member </w:t>
      </w:r>
      <w:r>
        <w:t xml:space="preserve">States may recover the costs associated with any work they carry out, by means of fees or charges. Fees or charges for evaluations are set by </w:t>
      </w:r>
      <w:r w:rsidR="00E76D34">
        <w:t xml:space="preserve">member </w:t>
      </w:r>
      <w:r>
        <w:t>States and they may vary.</w:t>
      </w:r>
    </w:p>
    <w:p w14:paraId="66F85D9B" w14:textId="0E40EACD" w:rsidR="00461DC3" w:rsidRDefault="00461DC3" w:rsidP="006F4245">
      <w:pPr>
        <w:pStyle w:val="Paragraphedeliste"/>
        <w:numPr>
          <w:ilvl w:val="0"/>
          <w:numId w:val="21"/>
        </w:numPr>
        <w:pBdr>
          <w:top w:val="single" w:sz="4" w:space="1" w:color="auto"/>
          <w:left w:val="single" w:sz="4" w:space="4" w:color="auto"/>
          <w:bottom w:val="single" w:sz="4" w:space="1" w:color="auto"/>
          <w:right w:val="single" w:sz="4" w:space="4" w:color="auto"/>
        </w:pBdr>
        <w:ind w:left="993"/>
      </w:pPr>
      <w:r>
        <w:t xml:space="preserve">Regarding emergency </w:t>
      </w:r>
      <w:r w:rsidR="006E3ABF">
        <w:t>authorization</w:t>
      </w:r>
      <w:r>
        <w:t xml:space="preserve">s, they are granted by EU </w:t>
      </w:r>
      <w:r w:rsidR="00E76D34">
        <w:t xml:space="preserve">member </w:t>
      </w:r>
      <w:r>
        <w:t xml:space="preserve">States. Fees to cover these evaluations are set by </w:t>
      </w:r>
      <w:r w:rsidR="00E76D34">
        <w:t xml:space="preserve">member </w:t>
      </w:r>
      <w:r>
        <w:t>States as well and they may vary.</w:t>
      </w:r>
    </w:p>
    <w:p w14:paraId="6BAA42A5" w14:textId="77777777" w:rsidR="00461DC3" w:rsidRDefault="00461DC3" w:rsidP="00330D5B">
      <w:pPr>
        <w:pStyle w:val="Corpsdetexte"/>
        <w:spacing w:before="240"/>
      </w:pPr>
      <w:r>
        <w:t>With regard to emergency authorizations:</w:t>
      </w:r>
    </w:p>
    <w:p w14:paraId="09C80CD5" w14:textId="77777777" w:rsidR="00461DC3" w:rsidRDefault="00461DC3" w:rsidP="00330D5B">
      <w:pPr>
        <w:pStyle w:val="Paragraphedeliste"/>
        <w:numPr>
          <w:ilvl w:val="0"/>
          <w:numId w:val="25"/>
        </w:numPr>
        <w:spacing w:after="120"/>
        <w:contextualSpacing w:val="0"/>
      </w:pPr>
      <w:r>
        <w:t>Could the European Union please explain why section 11 (concerning temporary MRLs) of an emergency authorization is, in general, left blank? In such cases, what is the applicable MRL?</w:t>
      </w:r>
    </w:p>
    <w:p w14:paraId="6BD8BFD5" w14:textId="77777777" w:rsidR="00461DC3" w:rsidRDefault="00461DC3" w:rsidP="006F4245">
      <w:pPr>
        <w:pStyle w:val="Corpsdetexte"/>
        <w:numPr>
          <w:ilvl w:val="0"/>
          <w:numId w:val="0"/>
        </w:numPr>
        <w:pBdr>
          <w:top w:val="single" w:sz="4" w:space="1" w:color="auto"/>
          <w:left w:val="single" w:sz="4" w:space="4" w:color="auto"/>
          <w:bottom w:val="single" w:sz="4" w:space="1" w:color="auto"/>
          <w:right w:val="single" w:sz="4" w:space="4" w:color="auto"/>
        </w:pBdr>
        <w:ind w:left="851"/>
      </w:pPr>
      <w:r>
        <w:t>If section 11 does not include information on a temporary MRL, no t-MRL applies and EU MRL applies. Please see the additional clarifications provided at the beginning of this document.</w:t>
      </w:r>
    </w:p>
    <w:p w14:paraId="575C8953" w14:textId="6B7C634F" w:rsidR="00461DC3" w:rsidRDefault="00461DC3" w:rsidP="0091653D">
      <w:pPr>
        <w:pStyle w:val="Paragraphedeliste"/>
        <w:numPr>
          <w:ilvl w:val="0"/>
          <w:numId w:val="25"/>
        </w:numPr>
        <w:spacing w:after="120"/>
        <w:contextualSpacing w:val="0"/>
      </w:pPr>
      <w:r>
        <w:t xml:space="preserve">If a temporary MRL is granted, does this mean the product can be marketed in other European Union </w:t>
      </w:r>
      <w:r w:rsidR="00E76D34">
        <w:t xml:space="preserve">member </w:t>
      </w:r>
      <w:r>
        <w:t>States?</w:t>
      </w:r>
    </w:p>
    <w:p w14:paraId="55FEE12F" w14:textId="01E01B98" w:rsidR="00461DC3" w:rsidRDefault="00461DC3" w:rsidP="006F4245">
      <w:pPr>
        <w:pStyle w:val="Corpsdetexte"/>
        <w:numPr>
          <w:ilvl w:val="0"/>
          <w:numId w:val="0"/>
        </w:numPr>
        <w:pBdr>
          <w:top w:val="single" w:sz="4" w:space="1" w:color="auto"/>
          <w:left w:val="single" w:sz="4" w:space="4" w:color="auto"/>
          <w:bottom w:val="single" w:sz="4" w:space="1" w:color="auto"/>
          <w:right w:val="single" w:sz="4" w:space="4" w:color="auto"/>
        </w:pBdr>
        <w:ind w:left="851"/>
      </w:pPr>
      <w:r>
        <w:t xml:space="preserve">Please see point 9a of </w:t>
      </w:r>
      <w:hyperlink r:id="rId13" w:history="1">
        <w:r w:rsidRPr="00461DC3">
          <w:rPr>
            <w:rStyle w:val="Lienhypertexte"/>
          </w:rPr>
          <w:t>G/SPS/GEN/1970</w:t>
        </w:r>
      </w:hyperlink>
      <w:r>
        <w:t xml:space="preserve"> and the additional clarifications provided at the beginning of this document.</w:t>
      </w:r>
    </w:p>
    <w:p w14:paraId="7D59CF01" w14:textId="38ED5F41" w:rsidR="00461DC3" w:rsidRDefault="00461DC3" w:rsidP="00330D5B">
      <w:pPr>
        <w:pStyle w:val="Paragraphedeliste"/>
        <w:numPr>
          <w:ilvl w:val="0"/>
          <w:numId w:val="25"/>
        </w:numPr>
        <w:spacing w:after="120"/>
        <w:contextualSpacing w:val="0"/>
      </w:pPr>
      <w:r>
        <w:t>Can third States, which are not members of the European Union, benefit from authorized temporary MRLs?</w:t>
      </w:r>
    </w:p>
    <w:p w14:paraId="0D84DA2F" w14:textId="73AFAAB4" w:rsidR="00461DC3" w:rsidRDefault="00461DC3" w:rsidP="006F4245">
      <w:pPr>
        <w:pStyle w:val="Corpsdetexte"/>
        <w:numPr>
          <w:ilvl w:val="0"/>
          <w:numId w:val="0"/>
        </w:numPr>
        <w:pBdr>
          <w:top w:val="single" w:sz="4" w:space="1" w:color="auto"/>
          <w:left w:val="single" w:sz="4" w:space="4" w:color="auto"/>
          <w:bottom w:val="single" w:sz="4" w:space="1" w:color="auto"/>
          <w:right w:val="single" w:sz="4" w:space="4" w:color="auto"/>
        </w:pBdr>
        <w:ind w:left="851"/>
      </w:pPr>
      <w:r>
        <w:t xml:space="preserve">No, since national temporary MRLs are granted by individual EU </w:t>
      </w:r>
      <w:r w:rsidR="00E76D34">
        <w:t>m</w:t>
      </w:r>
      <w:r>
        <w:t xml:space="preserve">ember States. Other EU </w:t>
      </w:r>
      <w:r w:rsidR="00E76D34">
        <w:t>m</w:t>
      </w:r>
      <w:r>
        <w:t xml:space="preserve">ember States which have not granted a national temporary MRL cannot benefit either. Treated food products that do not comply with the applicable EU MRL cannot be imported into the </w:t>
      </w:r>
      <w:r w:rsidR="00A5463F" w:rsidRPr="00A5463F">
        <w:t>European Union</w:t>
      </w:r>
      <w:r>
        <w:t xml:space="preserve"> and cannot circulate in the EU internal market either. </w:t>
      </w:r>
    </w:p>
    <w:p w14:paraId="64771C0E" w14:textId="77777777" w:rsidR="00461DC3" w:rsidRDefault="00461DC3" w:rsidP="0091653D">
      <w:pPr>
        <w:pStyle w:val="Paragraphedeliste"/>
        <w:keepNext/>
        <w:numPr>
          <w:ilvl w:val="0"/>
          <w:numId w:val="25"/>
        </w:numPr>
        <w:spacing w:after="120"/>
        <w:contextualSpacing w:val="0"/>
      </w:pPr>
      <w:r>
        <w:lastRenderedPageBreak/>
        <w:t>What MRL is applicable in emergency authorizations for minor crops? How is this MRL determined?</w:t>
      </w:r>
    </w:p>
    <w:p w14:paraId="5D3F75D2" w14:textId="3534ACC2" w:rsidR="00461DC3" w:rsidRDefault="00461DC3" w:rsidP="0091653D">
      <w:pPr>
        <w:pStyle w:val="Corpsdetexte"/>
        <w:keepNext/>
        <w:numPr>
          <w:ilvl w:val="0"/>
          <w:numId w:val="0"/>
        </w:numPr>
        <w:pBdr>
          <w:top w:val="single" w:sz="4" w:space="1" w:color="auto"/>
          <w:left w:val="single" w:sz="4" w:space="4" w:color="auto"/>
          <w:bottom w:val="single" w:sz="4" w:space="1" w:color="auto"/>
          <w:right w:val="single" w:sz="4" w:space="4" w:color="auto"/>
        </w:pBdr>
        <w:ind w:left="851"/>
      </w:pPr>
      <w:r>
        <w:t>Please see the additional clarifications provided at the beginning of this document. Regarding your question on the setting of MRLs for minor crops, please see the technical guidelines on data requirements for setting MRLs, comparability of residue trails and extrapolation of residue data on products f</w:t>
      </w:r>
      <w:r w:rsidR="006D7B59">
        <w:t>r</w:t>
      </w:r>
      <w:r>
        <w:t>om plant and animal origin (</w:t>
      </w:r>
      <w:hyperlink r:id="rId14" w:history="1">
        <w:r w:rsidR="00A5463F" w:rsidRPr="002A513D">
          <w:rPr>
            <w:rStyle w:val="Lienhypertexte"/>
          </w:rPr>
          <w:t>https://ec.europa.eu/food/system/files/2020-11/pesticides_mrl_guidelines_app-d.pdf</w:t>
        </w:r>
      </w:hyperlink>
      <w:r>
        <w:t>).</w:t>
      </w:r>
    </w:p>
    <w:p w14:paraId="7B219C28" w14:textId="77777777" w:rsidR="00461DC3" w:rsidRDefault="00461DC3" w:rsidP="00330D5B">
      <w:pPr>
        <w:pStyle w:val="Paragraphedeliste"/>
        <w:numPr>
          <w:ilvl w:val="0"/>
          <w:numId w:val="25"/>
        </w:numPr>
        <w:spacing w:after="120"/>
        <w:contextualSpacing w:val="0"/>
      </w:pPr>
      <w:r>
        <w:t>Could the European Union provide some figures regarding the number of emergency authorizations that have been refused?</w:t>
      </w:r>
    </w:p>
    <w:p w14:paraId="23EE247F" w14:textId="2EB008BD" w:rsidR="00461DC3" w:rsidRDefault="00461DC3" w:rsidP="00434DCE">
      <w:pPr>
        <w:pStyle w:val="Corpsdetexte"/>
        <w:numPr>
          <w:ilvl w:val="0"/>
          <w:numId w:val="0"/>
        </w:numPr>
        <w:pBdr>
          <w:top w:val="single" w:sz="4" w:space="1" w:color="auto"/>
          <w:left w:val="single" w:sz="4" w:space="4" w:color="auto"/>
          <w:bottom w:val="single" w:sz="4" w:space="1" w:color="auto"/>
          <w:right w:val="single" w:sz="4" w:space="4" w:color="auto"/>
        </w:pBdr>
        <w:spacing w:after="0"/>
        <w:ind w:left="851"/>
      </w:pPr>
      <w:r>
        <w:t xml:space="preserve">Granting (or refusing) emergency </w:t>
      </w:r>
      <w:r w:rsidR="006E3ABF">
        <w:t>authorization</w:t>
      </w:r>
      <w:r>
        <w:t xml:space="preserve">s is the responsibility of the EU </w:t>
      </w:r>
      <w:r w:rsidR="00E76D34">
        <w:t xml:space="preserve">member </w:t>
      </w:r>
      <w:r>
        <w:t>States. The</w:t>
      </w:r>
      <w:r w:rsidR="00F97B6E">
        <w:t> </w:t>
      </w:r>
      <w:r>
        <w:t>available figures on refusals are limited to the start of the IT tool (PPPAMS) in 2016 as follows:</w:t>
      </w:r>
    </w:p>
    <w:p w14:paraId="01FAEC50" w14:textId="324C0750" w:rsidR="00461DC3" w:rsidRDefault="00461DC3" w:rsidP="006F4245">
      <w:pPr>
        <w:pStyle w:val="Paragraphedeliste"/>
        <w:numPr>
          <w:ilvl w:val="0"/>
          <w:numId w:val="23"/>
        </w:numPr>
        <w:pBdr>
          <w:top w:val="single" w:sz="4" w:space="1" w:color="auto"/>
          <w:left w:val="single" w:sz="4" w:space="4" w:color="auto"/>
          <w:bottom w:val="single" w:sz="4" w:space="1" w:color="auto"/>
          <w:right w:val="single" w:sz="4" w:space="4" w:color="auto"/>
        </w:pBdr>
        <w:ind w:left="1134" w:hanging="283"/>
      </w:pPr>
      <w:r>
        <w:t xml:space="preserve">Applications rejected: 336 (figures are for all </w:t>
      </w:r>
      <w:r w:rsidR="00E76D34">
        <w:t xml:space="preserve">member </w:t>
      </w:r>
      <w:r>
        <w:t>States including United Kingdom for 2016-2018);</w:t>
      </w:r>
    </w:p>
    <w:p w14:paraId="12487A2E" w14:textId="77777777" w:rsidR="00461DC3" w:rsidRDefault="00461DC3" w:rsidP="006F4245">
      <w:pPr>
        <w:pStyle w:val="Paragraphedeliste"/>
        <w:numPr>
          <w:ilvl w:val="0"/>
          <w:numId w:val="23"/>
        </w:numPr>
        <w:pBdr>
          <w:top w:val="single" w:sz="4" w:space="1" w:color="auto"/>
          <w:left w:val="single" w:sz="4" w:space="4" w:color="auto"/>
          <w:bottom w:val="single" w:sz="4" w:space="1" w:color="auto"/>
          <w:right w:val="single" w:sz="4" w:space="4" w:color="auto"/>
        </w:pBdr>
        <w:ind w:left="1134" w:hanging="283"/>
      </w:pPr>
      <w:r>
        <w:t>Applications withdrawn: 153;</w:t>
      </w:r>
    </w:p>
    <w:p w14:paraId="0183E446" w14:textId="29C15AEF" w:rsidR="00461DC3" w:rsidRDefault="00461DC3" w:rsidP="006F4245">
      <w:pPr>
        <w:pStyle w:val="Paragraphedeliste"/>
        <w:numPr>
          <w:ilvl w:val="0"/>
          <w:numId w:val="23"/>
        </w:numPr>
        <w:pBdr>
          <w:top w:val="single" w:sz="4" w:space="1" w:color="auto"/>
          <w:left w:val="single" w:sz="4" w:space="4" w:color="auto"/>
          <w:bottom w:val="single" w:sz="4" w:space="1" w:color="auto"/>
          <w:right w:val="single" w:sz="4" w:space="4" w:color="auto"/>
        </w:pBdr>
        <w:ind w:left="1134" w:hanging="283"/>
      </w:pPr>
      <w:r>
        <w:t xml:space="preserve">Applications completed – </w:t>
      </w:r>
      <w:r w:rsidR="006E3ABF">
        <w:t>authorization</w:t>
      </w:r>
      <w:r>
        <w:t xml:space="preserve"> cannot be granted: 243.</w:t>
      </w:r>
    </w:p>
    <w:p w14:paraId="3BD90654" w14:textId="21D48C74" w:rsidR="00461DC3" w:rsidRDefault="00461DC3" w:rsidP="00434DCE">
      <w:pPr>
        <w:pStyle w:val="Corpsdetexte"/>
        <w:numPr>
          <w:ilvl w:val="0"/>
          <w:numId w:val="0"/>
        </w:numPr>
        <w:pBdr>
          <w:top w:val="single" w:sz="4" w:space="1" w:color="auto"/>
          <w:left w:val="single" w:sz="4" w:space="4" w:color="auto"/>
          <w:bottom w:val="single" w:sz="4" w:space="1" w:color="auto"/>
          <w:right w:val="single" w:sz="4" w:space="4" w:color="auto"/>
        </w:pBdr>
        <w:ind w:left="851"/>
      </w:pPr>
      <w:r>
        <w:t xml:space="preserve">It should also be noted that – in some cases – </w:t>
      </w:r>
      <w:r w:rsidR="00E76D34">
        <w:t xml:space="preserve">member </w:t>
      </w:r>
      <w:r>
        <w:t xml:space="preserve">States may have refused an emergency </w:t>
      </w:r>
      <w:r w:rsidR="006E3ABF">
        <w:t>authorization</w:t>
      </w:r>
      <w:r>
        <w:t xml:space="preserve"> before an application was even added to the respective IT tool PPPAMS (e.g. in the event of pre-discussions where the </w:t>
      </w:r>
      <w:r w:rsidR="00E76D34">
        <w:t xml:space="preserve">member </w:t>
      </w:r>
      <w:r>
        <w:t xml:space="preserve">State authorities made it clear that emergency </w:t>
      </w:r>
      <w:r w:rsidR="006E3ABF">
        <w:t>authorization</w:t>
      </w:r>
      <w:r>
        <w:t xml:space="preserve"> would not be possible/granted). In addition, some </w:t>
      </w:r>
      <w:r w:rsidR="00E76D34">
        <w:t xml:space="preserve">member </w:t>
      </w:r>
      <w:r>
        <w:t>States only ask applicants to include information in PPPAMS once a decision to authori</w:t>
      </w:r>
      <w:r w:rsidR="006D7B59">
        <w:t>z</w:t>
      </w:r>
      <w:r>
        <w:t>e has been made, hence the true number of refusals is likely to be significantly higher.</w:t>
      </w:r>
    </w:p>
    <w:p w14:paraId="38D95433" w14:textId="77777777" w:rsidR="00461DC3" w:rsidRDefault="00461DC3" w:rsidP="00461DC3">
      <w:pPr>
        <w:pStyle w:val="Corpsdetexte"/>
      </w:pPr>
      <w:r>
        <w:t>How are import tolerances assessed for minor crops?</w:t>
      </w:r>
    </w:p>
    <w:p w14:paraId="3AC2C608" w14:textId="1B5089A9" w:rsidR="00461DC3" w:rsidRDefault="00461DC3" w:rsidP="006F4245">
      <w:pPr>
        <w:pStyle w:val="Corpsdetexte"/>
        <w:numPr>
          <w:ilvl w:val="0"/>
          <w:numId w:val="0"/>
        </w:numPr>
        <w:pBdr>
          <w:top w:val="single" w:sz="4" w:space="1" w:color="auto"/>
          <w:left w:val="single" w:sz="4" w:space="4" w:color="auto"/>
          <w:bottom w:val="single" w:sz="4" w:space="1" w:color="auto"/>
          <w:right w:val="single" w:sz="4" w:space="4" w:color="auto"/>
        </w:pBdr>
        <w:spacing w:after="120"/>
        <w:ind w:left="851"/>
      </w:pPr>
      <w:r>
        <w:t xml:space="preserve">The requirements for setting MRLs as well as the facilities in place for minor crops are the same for </w:t>
      </w:r>
      <w:r w:rsidR="00A5463F" w:rsidRPr="00A5463F">
        <w:t>European Union</w:t>
      </w:r>
      <w:r w:rsidR="00A5463F" w:rsidRPr="00A5463F" w:rsidDel="00A5463F">
        <w:t xml:space="preserve"> </w:t>
      </w:r>
      <w:r>
        <w:t xml:space="preserve">and imported products. The </w:t>
      </w:r>
      <w:r w:rsidR="00A5463F" w:rsidRPr="00A5463F">
        <w:t>European Union</w:t>
      </w:r>
      <w:r w:rsidR="00A5463F" w:rsidRPr="00A5463F" w:rsidDel="00A5463F">
        <w:t xml:space="preserve"> </w:t>
      </w:r>
      <w:r>
        <w:t>acknowledges the insufficient availability of PPPs for minor uses for a number of different reasons. In order to address this, several actions have been proposed, including a commitment from the European Commission to regularly update the Extrapolation Guidelines to facilitate MRL setting for minor crops (</w:t>
      </w:r>
      <w:hyperlink r:id="rId15" w:history="1">
        <w:r w:rsidR="00A5463F" w:rsidRPr="002A513D">
          <w:rPr>
            <w:rStyle w:val="Lienhypertexte"/>
          </w:rPr>
          <w:t>https://ec.europa.eu/food/system/files/2020-11/pesticides_mrl_guidelines_app-d.pdf</w:t>
        </w:r>
      </w:hyperlink>
      <w:r>
        <w:t>).</w:t>
      </w:r>
    </w:p>
    <w:p w14:paraId="5D33FD4B" w14:textId="3E08FBBE" w:rsidR="00461DC3" w:rsidRDefault="00461DC3" w:rsidP="006F4245">
      <w:pPr>
        <w:pStyle w:val="Corpsdetexte"/>
        <w:numPr>
          <w:ilvl w:val="0"/>
          <w:numId w:val="0"/>
        </w:numPr>
        <w:pBdr>
          <w:top w:val="single" w:sz="4" w:space="1" w:color="auto"/>
          <w:left w:val="single" w:sz="4" w:space="4" w:color="auto"/>
          <w:bottom w:val="single" w:sz="4" w:space="1" w:color="auto"/>
          <w:right w:val="single" w:sz="4" w:space="4" w:color="auto"/>
        </w:pBdr>
        <w:ind w:left="851"/>
      </w:pPr>
      <w:r>
        <w:t xml:space="preserve">These actions are also applicable for import tolerances, as the setting of pesticide residues follows the same procedure regardless of whether the data come from an </w:t>
      </w:r>
      <w:r w:rsidR="00A5463F" w:rsidRPr="00A5463F">
        <w:t>European Union</w:t>
      </w:r>
      <w:r>
        <w:t xml:space="preserve"> or a third-country applicant. As an example, some flexibility is allowed in the number of residue trials required and the extrapolation possibilities are maximi</w:t>
      </w:r>
      <w:r w:rsidR="006D7B59">
        <w:t>z</w:t>
      </w:r>
      <w:r>
        <w:t>ed.</w:t>
      </w:r>
    </w:p>
    <w:p w14:paraId="589E801F" w14:textId="77777777" w:rsidR="00461DC3" w:rsidRDefault="00461DC3" w:rsidP="00461DC3">
      <w:pPr>
        <w:pStyle w:val="Corpsdetexte"/>
      </w:pPr>
      <w:r>
        <w:t>The requirements to be met by an import tolerance applicant are stricter than those to be met by an applicant for an emergency authorization for a new combination of substance and basic product. Is this correct? What is the basis for this distinction?</w:t>
      </w:r>
    </w:p>
    <w:p w14:paraId="2263782E" w14:textId="5C52548C" w:rsidR="00461DC3" w:rsidRDefault="00461DC3" w:rsidP="006F4245">
      <w:pPr>
        <w:pStyle w:val="Corpsdetexte"/>
        <w:numPr>
          <w:ilvl w:val="0"/>
          <w:numId w:val="0"/>
        </w:numPr>
        <w:pBdr>
          <w:top w:val="single" w:sz="4" w:space="1" w:color="auto"/>
          <w:left w:val="single" w:sz="4" w:space="4" w:color="auto"/>
          <w:bottom w:val="single" w:sz="4" w:space="1" w:color="auto"/>
          <w:right w:val="single" w:sz="4" w:space="4" w:color="auto"/>
        </w:pBdr>
        <w:ind w:left="851"/>
      </w:pPr>
      <w:r>
        <w:t xml:space="preserve">As the European Union already explained, it is not possible to compare the requirements for import tolerances and emergency </w:t>
      </w:r>
      <w:r w:rsidR="006E3ABF">
        <w:t>authorization</w:t>
      </w:r>
      <w:r>
        <w:t xml:space="preserve">s because these are two completely different procedures (please also see general comments at the beginning of this document). There are different actors involved, the scope is different and there is a limitation in time (120 day) in the case of emergency </w:t>
      </w:r>
      <w:r w:rsidR="006E3ABF">
        <w:t>authorization</w:t>
      </w:r>
      <w:r>
        <w:t xml:space="preserve">s. Imported products can circulate in the EU market, while for temporary MRLs granted by EU </w:t>
      </w:r>
      <w:r w:rsidR="00E76D34">
        <w:t xml:space="preserve">member </w:t>
      </w:r>
      <w:r>
        <w:t xml:space="preserve">States the treated food cannot leave the national territory of that </w:t>
      </w:r>
      <w:r w:rsidR="00E76D34">
        <w:t xml:space="preserve">member </w:t>
      </w:r>
      <w:r>
        <w:t>State.</w:t>
      </w:r>
    </w:p>
    <w:p w14:paraId="539E3A26" w14:textId="52CB2241" w:rsidR="00461DC3" w:rsidRDefault="00461DC3" w:rsidP="00461DC3">
      <w:pPr>
        <w:pStyle w:val="Corpsdetexte"/>
      </w:pPr>
      <w:r>
        <w:t xml:space="preserve">In its reply to question No. 4 in document </w:t>
      </w:r>
      <w:hyperlink r:id="rId16" w:history="1">
        <w:r w:rsidRPr="00461DC3">
          <w:rPr>
            <w:rStyle w:val="Lienhypertexte"/>
          </w:rPr>
          <w:t>G/SPS/GEN/1970</w:t>
        </w:r>
      </w:hyperlink>
      <w:r>
        <w:t>, the European Union refers to relevant Dispute Settlement Body (DSB) rulings. Which DSB rulings does the European Union consider relevant?</w:t>
      </w:r>
    </w:p>
    <w:p w14:paraId="710A23AB" w14:textId="77777777" w:rsidR="00461DC3" w:rsidRDefault="00461DC3" w:rsidP="006F4245">
      <w:pPr>
        <w:pStyle w:val="Corpsdetexte"/>
        <w:numPr>
          <w:ilvl w:val="0"/>
          <w:numId w:val="0"/>
        </w:numPr>
        <w:pBdr>
          <w:top w:val="single" w:sz="4" w:space="1" w:color="auto"/>
          <w:left w:val="single" w:sz="4" w:space="4" w:color="auto"/>
          <w:bottom w:val="single" w:sz="4" w:space="1" w:color="auto"/>
          <w:right w:val="single" w:sz="4" w:space="4" w:color="auto"/>
        </w:pBdr>
        <w:ind w:left="851"/>
      </w:pPr>
      <w:r>
        <w:t>The European Union would like to kindly refer the Delegations to the WTO website which provides a list of 52 requests for consultations where the SPS Agreement has been cited, with a breakdown by article.</w:t>
      </w:r>
    </w:p>
    <w:p w14:paraId="0D352256" w14:textId="77777777" w:rsidR="00461DC3" w:rsidRDefault="00461DC3" w:rsidP="00461DC3">
      <w:pPr>
        <w:pStyle w:val="Corpsdetexte"/>
      </w:pPr>
      <w:r>
        <w:lastRenderedPageBreak/>
        <w:t>It is our understanding that, according to the European Union, its MRL regime does not fall within the scope of Article 5.7 of the SPS Agreement, despite the existence of scientific uncertainty. Is this correct?</w:t>
      </w:r>
    </w:p>
    <w:p w14:paraId="203DF92B" w14:textId="1AF93730" w:rsidR="00461DC3" w:rsidRDefault="00461DC3" w:rsidP="006F4245">
      <w:pPr>
        <w:pStyle w:val="Corpsdetexte"/>
        <w:numPr>
          <w:ilvl w:val="0"/>
          <w:numId w:val="0"/>
        </w:numPr>
        <w:pBdr>
          <w:top w:val="single" w:sz="4" w:space="1" w:color="auto"/>
          <w:left w:val="single" w:sz="4" w:space="4" w:color="auto"/>
          <w:bottom w:val="single" w:sz="4" w:space="1" w:color="auto"/>
          <w:right w:val="single" w:sz="4" w:space="4" w:color="auto"/>
        </w:pBdr>
        <w:ind w:left="851"/>
      </w:pPr>
      <w:r>
        <w:t>Could the Delegations indicate which EU MRLs they wish to refer to? The European Union would also like to kindly refer the Delegations to its previous replies where Article 5.7 of the SPS Agreement has been discussed.</w:t>
      </w:r>
    </w:p>
    <w:p w14:paraId="219BBBC6" w14:textId="729EB925" w:rsidR="00461DC3" w:rsidRDefault="00461DC3" w:rsidP="00461DC3">
      <w:pPr>
        <w:pStyle w:val="Corpsdetexte"/>
      </w:pPr>
      <w:r>
        <w:t xml:space="preserve">In its reply to question No. 6 in document </w:t>
      </w:r>
      <w:hyperlink r:id="rId17" w:history="1">
        <w:r w:rsidRPr="00461DC3">
          <w:rPr>
            <w:rStyle w:val="Lienhypertexte"/>
          </w:rPr>
          <w:t>G/SPS/GEN/1970</w:t>
        </w:r>
      </w:hyperlink>
      <w:r>
        <w:t>, the European Union shares a summary table of figures regarding harmonization with the Codex since 2017. We would be grateful if the European Union could provide data disaggregated by:</w:t>
      </w:r>
    </w:p>
    <w:p w14:paraId="2603B10A" w14:textId="77777777" w:rsidR="00461DC3" w:rsidRDefault="00461DC3" w:rsidP="00330D5B">
      <w:pPr>
        <w:pStyle w:val="Paragraphedeliste"/>
        <w:numPr>
          <w:ilvl w:val="0"/>
          <w:numId w:val="26"/>
        </w:numPr>
        <w:ind w:left="714" w:hanging="357"/>
        <w:contextualSpacing w:val="0"/>
      </w:pPr>
      <w:r>
        <w:t>type of plant protection product (e.g. insecticide, fungicide, etc.);</w:t>
      </w:r>
    </w:p>
    <w:p w14:paraId="76AB9A2E" w14:textId="77777777" w:rsidR="00461DC3" w:rsidRDefault="00461DC3" w:rsidP="00330D5B">
      <w:pPr>
        <w:pStyle w:val="Paragraphedeliste"/>
        <w:numPr>
          <w:ilvl w:val="0"/>
          <w:numId w:val="26"/>
        </w:numPr>
        <w:ind w:left="714" w:hanging="357"/>
        <w:contextualSpacing w:val="0"/>
      </w:pPr>
      <w:r>
        <w:t>active substances in cases where they are not aligned with CXLs;</w:t>
      </w:r>
    </w:p>
    <w:p w14:paraId="3046D6D7" w14:textId="77777777" w:rsidR="00461DC3" w:rsidRDefault="00461DC3" w:rsidP="00330D5B">
      <w:pPr>
        <w:pStyle w:val="Paragraphedeliste"/>
        <w:numPr>
          <w:ilvl w:val="0"/>
          <w:numId w:val="26"/>
        </w:numPr>
        <w:spacing w:after="120"/>
        <w:contextualSpacing w:val="0"/>
      </w:pPr>
      <w:r>
        <w:t>active substances that have benefited from (</w:t>
      </w:r>
      <w:proofErr w:type="spellStart"/>
      <w:r>
        <w:t>i</w:t>
      </w:r>
      <w:proofErr w:type="spellEnd"/>
      <w:r>
        <w:t>) emergency authorizations and (ii) import tolerances.</w:t>
      </w:r>
    </w:p>
    <w:p w14:paraId="06736274" w14:textId="5D825E8B" w:rsidR="00461DC3" w:rsidRDefault="00461DC3" w:rsidP="006F4245">
      <w:pPr>
        <w:pStyle w:val="Corpsdetexte"/>
        <w:numPr>
          <w:ilvl w:val="0"/>
          <w:numId w:val="0"/>
        </w:numPr>
        <w:pBdr>
          <w:top w:val="single" w:sz="4" w:space="1" w:color="auto"/>
          <w:left w:val="single" w:sz="4" w:space="4" w:color="auto"/>
          <w:bottom w:val="single" w:sz="4" w:space="1" w:color="auto"/>
          <w:right w:val="single" w:sz="4" w:space="4" w:color="auto"/>
        </w:pBdr>
        <w:ind w:left="709"/>
      </w:pPr>
      <w:r>
        <w:t xml:space="preserve">The </w:t>
      </w:r>
      <w:r w:rsidR="00A5463F" w:rsidRPr="00A5463F">
        <w:t>European Union</w:t>
      </w:r>
      <w:r>
        <w:t xml:space="preserve"> does not have disaggregated the information on CXLs as requested. However, the information is publicly available under the following link: </w:t>
      </w:r>
      <w:hyperlink r:id="rId18" w:history="1">
        <w:r w:rsidR="003C7F1C" w:rsidRPr="002A513D">
          <w:rPr>
            <w:rStyle w:val="Lienhypertexte"/>
          </w:rPr>
          <w:t>https://ec.europa.eu/food/horizontal-topics/internationa</w:t>
        </w:r>
        <w:r w:rsidR="003C7F1C" w:rsidRPr="002A513D">
          <w:rPr>
            <w:rStyle w:val="Lienhypertexte"/>
          </w:rPr>
          <w:t>l-affairs/international-standards/codex-alimentarius/ccpr_en</w:t>
        </w:r>
      </w:hyperlink>
      <w:r w:rsidR="00A5463F">
        <w:t>.</w:t>
      </w:r>
    </w:p>
    <w:p w14:paraId="56AC2F78" w14:textId="4DF58FD0" w:rsidR="00461DC3" w:rsidRDefault="00461DC3" w:rsidP="00461DC3">
      <w:pPr>
        <w:pStyle w:val="Corpsdetexte"/>
      </w:pPr>
      <w:r>
        <w:t xml:space="preserve">In its reply to question No. 8(a) in document </w:t>
      </w:r>
      <w:hyperlink r:id="rId19" w:history="1">
        <w:r w:rsidRPr="00461DC3">
          <w:rPr>
            <w:rStyle w:val="Lienhypertexte"/>
          </w:rPr>
          <w:t>G/SPS/GEN/1970</w:t>
        </w:r>
      </w:hyperlink>
      <w:r>
        <w:t>, the European Union notes that around 90% of emergency authorizations are for plant protection products containing active substances that are approved in the European Union. With regard to the remaining 10% of cases:</w:t>
      </w:r>
    </w:p>
    <w:p w14:paraId="462BD7FD" w14:textId="77777777" w:rsidR="00461DC3" w:rsidRDefault="00461DC3" w:rsidP="00330D5B">
      <w:pPr>
        <w:pStyle w:val="Paragraphedeliste"/>
        <w:numPr>
          <w:ilvl w:val="0"/>
          <w:numId w:val="27"/>
        </w:numPr>
        <w:spacing w:after="120"/>
        <w:contextualSpacing w:val="0"/>
      </w:pPr>
      <w:r>
        <w:t>Are stricter requirements applied to the applicant when they request an emergency authorization for an active substance that is no longer approved in the European Union?</w:t>
      </w:r>
    </w:p>
    <w:p w14:paraId="1B09D1A4" w14:textId="77777777" w:rsidR="00461DC3" w:rsidRDefault="00461DC3" w:rsidP="006F4245">
      <w:pPr>
        <w:pStyle w:val="Corpsdetexte"/>
        <w:numPr>
          <w:ilvl w:val="0"/>
          <w:numId w:val="0"/>
        </w:numPr>
        <w:pBdr>
          <w:top w:val="single" w:sz="4" w:space="1" w:color="auto"/>
          <w:left w:val="single" w:sz="4" w:space="4" w:color="auto"/>
          <w:bottom w:val="single" w:sz="4" w:space="1" w:color="auto"/>
          <w:right w:val="single" w:sz="4" w:space="4" w:color="auto"/>
        </w:pBdr>
        <w:ind w:left="851"/>
      </w:pPr>
      <w:r>
        <w:t>No.</w:t>
      </w:r>
    </w:p>
    <w:p w14:paraId="62BC340D" w14:textId="77777777" w:rsidR="00461DC3" w:rsidRDefault="00461DC3" w:rsidP="00330D5B">
      <w:pPr>
        <w:pStyle w:val="Paragraphedeliste"/>
        <w:numPr>
          <w:ilvl w:val="0"/>
          <w:numId w:val="27"/>
        </w:numPr>
        <w:spacing w:after="120"/>
        <w:contextualSpacing w:val="0"/>
      </w:pPr>
      <w:r>
        <w:t>What type of scientific evidence is required from the applicant in these cases?</w:t>
      </w:r>
    </w:p>
    <w:p w14:paraId="6925CEC1" w14:textId="77777777" w:rsidR="00461DC3" w:rsidRDefault="00461DC3" w:rsidP="006F4245">
      <w:pPr>
        <w:pStyle w:val="Corpsdetexte"/>
        <w:numPr>
          <w:ilvl w:val="0"/>
          <w:numId w:val="0"/>
        </w:numPr>
        <w:pBdr>
          <w:top w:val="single" w:sz="4" w:space="1" w:color="auto"/>
          <w:left w:val="single" w:sz="4" w:space="4" w:color="auto"/>
          <w:bottom w:val="single" w:sz="4" w:space="1" w:color="auto"/>
          <w:right w:val="single" w:sz="4" w:space="4" w:color="auto"/>
        </w:pBdr>
        <w:ind w:left="851"/>
      </w:pPr>
      <w:r>
        <w:t>Please see the additional clarifications provided at the beginning of this document.</w:t>
      </w:r>
    </w:p>
    <w:p w14:paraId="5C0F2FDF" w14:textId="77777777" w:rsidR="00461DC3" w:rsidRDefault="00461DC3" w:rsidP="00330D5B">
      <w:pPr>
        <w:pStyle w:val="Paragraphedeliste"/>
        <w:numPr>
          <w:ilvl w:val="0"/>
          <w:numId w:val="27"/>
        </w:numPr>
        <w:spacing w:after="120"/>
        <w:contextualSpacing w:val="0"/>
      </w:pPr>
      <w:r>
        <w:t>What MRL is imposed?</w:t>
      </w:r>
    </w:p>
    <w:p w14:paraId="4DAC7021" w14:textId="77777777" w:rsidR="00461DC3" w:rsidRDefault="00461DC3" w:rsidP="006F4245">
      <w:pPr>
        <w:pStyle w:val="Corpsdetexte"/>
        <w:numPr>
          <w:ilvl w:val="0"/>
          <w:numId w:val="0"/>
        </w:numPr>
        <w:pBdr>
          <w:top w:val="single" w:sz="4" w:space="1" w:color="auto"/>
          <w:left w:val="single" w:sz="4" w:space="4" w:color="auto"/>
          <w:bottom w:val="single" w:sz="4" w:space="1" w:color="auto"/>
          <w:right w:val="single" w:sz="4" w:space="4" w:color="auto"/>
        </w:pBdr>
        <w:ind w:left="851"/>
      </w:pPr>
      <w:r>
        <w:t xml:space="preserve">Please see the additional clarifications provided at the beginning of this document. </w:t>
      </w:r>
    </w:p>
    <w:p w14:paraId="2A6BEDEA" w14:textId="6D71D29C" w:rsidR="00461DC3" w:rsidRDefault="00461DC3" w:rsidP="00461DC3">
      <w:pPr>
        <w:pStyle w:val="Corpsdetexte"/>
      </w:pPr>
      <w:r>
        <w:t xml:space="preserve">In its reply to question No. 9(a) in document </w:t>
      </w:r>
      <w:hyperlink r:id="rId20" w:history="1">
        <w:r w:rsidRPr="00461DC3">
          <w:rPr>
            <w:rStyle w:val="Lienhypertexte"/>
          </w:rPr>
          <w:t>G/SPS/GEN/1970</w:t>
        </w:r>
      </w:hyperlink>
      <w:r>
        <w:t xml:space="preserve">, the European Union states that no exports outside the Union are allowed in the event that food/feed does not comply with the European Union MRL due to an emergency authorization. What mechanisms do </w:t>
      </w:r>
      <w:r w:rsidR="00E76D34">
        <w:t xml:space="preserve">member </w:t>
      </w:r>
      <w:r>
        <w:t>States introduce to ensure that such products are not exported? Could the European Union provide specific examples of these control mechanisms?</w:t>
      </w:r>
    </w:p>
    <w:p w14:paraId="643907BB" w14:textId="26533C7D" w:rsidR="00461DC3" w:rsidRDefault="00461DC3" w:rsidP="006F4245">
      <w:pPr>
        <w:pStyle w:val="Corpsdetexte"/>
        <w:numPr>
          <w:ilvl w:val="0"/>
          <w:numId w:val="0"/>
        </w:numPr>
        <w:pBdr>
          <w:top w:val="single" w:sz="4" w:space="1" w:color="auto"/>
          <w:left w:val="single" w:sz="4" w:space="4" w:color="auto"/>
          <w:bottom w:val="single" w:sz="4" w:space="1" w:color="auto"/>
          <w:right w:val="single" w:sz="4" w:space="4" w:color="auto"/>
        </w:pBdr>
        <w:ind w:left="851"/>
      </w:pPr>
      <w:r>
        <w:t xml:space="preserve">Emergency </w:t>
      </w:r>
      <w:r w:rsidR="006E3ABF">
        <w:t>authorization</w:t>
      </w:r>
      <w:r>
        <w:t xml:space="preserve"> applications submitted in the Plant Protection Products Application Management System (PPPAMS) must include information on the </w:t>
      </w:r>
      <w:r w:rsidRPr="00330D5B">
        <w:rPr>
          <w:b/>
          <w:bCs/>
        </w:rPr>
        <w:t xml:space="preserve">measures taken in order to confine the commodities resulting from the treated crop to the territory of the </w:t>
      </w:r>
      <w:r w:rsidR="00E76D34">
        <w:rPr>
          <w:b/>
          <w:bCs/>
        </w:rPr>
        <w:t>m</w:t>
      </w:r>
      <w:r w:rsidR="00E76D34" w:rsidRPr="00330D5B">
        <w:rPr>
          <w:b/>
          <w:bCs/>
        </w:rPr>
        <w:t xml:space="preserve">ember </w:t>
      </w:r>
      <w:r w:rsidRPr="00330D5B">
        <w:rPr>
          <w:b/>
          <w:bCs/>
        </w:rPr>
        <w:t>State</w:t>
      </w:r>
      <w:r>
        <w:t xml:space="preserve"> in which the application is submitted pending the possible setting of a temporary MRL at EU</w:t>
      </w:r>
      <w:r w:rsidR="00F97B6E">
        <w:t> </w:t>
      </w:r>
      <w:r>
        <w:t>level. (</w:t>
      </w:r>
      <w:proofErr w:type="spellStart"/>
      <w:r>
        <w:t>PRIMo</w:t>
      </w:r>
      <w:proofErr w:type="spellEnd"/>
      <w:r>
        <w:t xml:space="preserve"> </w:t>
      </w:r>
      <w:proofErr w:type="spellStart"/>
      <w:r>
        <w:t>EFSA</w:t>
      </w:r>
      <w:proofErr w:type="spellEnd"/>
      <w:r>
        <w:t xml:space="preserve"> calculations to be included). Please also see the additional clarifications provided at the beginning of this document.</w:t>
      </w:r>
    </w:p>
    <w:p w14:paraId="0FAA0D1C" w14:textId="62445376" w:rsidR="00461DC3" w:rsidRDefault="00461DC3" w:rsidP="00461DC3">
      <w:pPr>
        <w:pStyle w:val="Corpsdetexte"/>
      </w:pPr>
      <w:r>
        <w:t xml:space="preserve">Further to the European Union's reply to question No. 10 in document </w:t>
      </w:r>
      <w:hyperlink r:id="rId21" w:history="1">
        <w:r w:rsidRPr="00461DC3">
          <w:rPr>
            <w:rStyle w:val="Lienhypertexte"/>
          </w:rPr>
          <w:t>G/SPS/GEN</w:t>
        </w:r>
        <w:r w:rsidRPr="00461DC3">
          <w:rPr>
            <w:rStyle w:val="Lienhypertexte"/>
          </w:rPr>
          <w:t>/1970</w:t>
        </w:r>
      </w:hyperlink>
      <w:r>
        <w:t xml:space="preserve">, according to which emergency authorizations are limited to European Union </w:t>
      </w:r>
      <w:r w:rsidR="00E76D34">
        <w:t xml:space="preserve">member </w:t>
      </w:r>
      <w:r>
        <w:t>States, what is the explanation for the 27 emergency authorizations granted by Norway?</w:t>
      </w:r>
    </w:p>
    <w:p w14:paraId="0101AE56" w14:textId="7242BDB7" w:rsidR="00461DC3" w:rsidRDefault="00461DC3" w:rsidP="006F4245">
      <w:pPr>
        <w:pStyle w:val="Corpsdetexte"/>
        <w:numPr>
          <w:ilvl w:val="0"/>
          <w:numId w:val="0"/>
        </w:numPr>
        <w:pBdr>
          <w:top w:val="single" w:sz="4" w:space="1" w:color="auto"/>
          <w:left w:val="single" w:sz="4" w:space="4" w:color="auto"/>
          <w:bottom w:val="single" w:sz="4" w:space="1" w:color="auto"/>
          <w:right w:val="single" w:sz="4" w:space="4" w:color="auto"/>
        </w:pBdr>
        <w:ind w:left="851"/>
      </w:pPr>
      <w:r>
        <w:t xml:space="preserve">According to the European Economic Area Agreement, Norway has to apply EU legislation on pesticides, as laid down in Annex II to the Agreement, with the same obligations and rights as European Union </w:t>
      </w:r>
      <w:r w:rsidR="00E76D34">
        <w:t xml:space="preserve">member </w:t>
      </w:r>
      <w:r>
        <w:t>States.</w:t>
      </w:r>
    </w:p>
    <w:p w14:paraId="1BC9E623" w14:textId="06E1AB1D" w:rsidR="00461DC3" w:rsidRDefault="00461DC3" w:rsidP="00461DC3">
      <w:pPr>
        <w:pStyle w:val="Corpsdetexte"/>
      </w:pPr>
      <w:r>
        <w:lastRenderedPageBreak/>
        <w:t xml:space="preserve">Further to the European Union's reply to question No. 15 in document </w:t>
      </w:r>
      <w:hyperlink r:id="rId22" w:history="1">
        <w:r w:rsidRPr="00461DC3">
          <w:rPr>
            <w:rStyle w:val="Lienhypertexte"/>
          </w:rPr>
          <w:t>G/SPS/GEN/1970</w:t>
        </w:r>
      </w:hyperlink>
      <w:r>
        <w:t>, which other WTO Agreements, and Articles thereof, would be applicable to MRLs that are set taking into account "other legitimate factors"?</w:t>
      </w:r>
    </w:p>
    <w:p w14:paraId="16FDB0C6" w14:textId="78D16BE2" w:rsidR="00461DC3" w:rsidRDefault="00461DC3" w:rsidP="006F4245">
      <w:pPr>
        <w:pStyle w:val="Corpsdetexte"/>
        <w:numPr>
          <w:ilvl w:val="0"/>
          <w:numId w:val="0"/>
        </w:numPr>
        <w:pBdr>
          <w:top w:val="single" w:sz="4" w:space="1" w:color="auto"/>
          <w:left w:val="single" w:sz="4" w:space="4" w:color="auto"/>
          <w:bottom w:val="single" w:sz="4" w:space="1" w:color="auto"/>
          <w:right w:val="single" w:sz="4" w:space="4" w:color="auto"/>
        </w:pBdr>
        <w:ind w:left="851"/>
      </w:pPr>
      <w:r>
        <w:t>The General Agreement on Tariffs and Trade (GATT) applies to international trade in goods, unless it is superseded by a more specific agreement, depending on the objective of the measure at stake.</w:t>
      </w:r>
    </w:p>
    <w:p w14:paraId="2DDF5D2E" w14:textId="77777777" w:rsidR="00461DC3" w:rsidRDefault="00461DC3" w:rsidP="00461DC3">
      <w:pPr>
        <w:pStyle w:val="Corpsdetexte"/>
      </w:pPr>
      <w:r>
        <w:t>Regarding substances considered to be of global concern and for which it has been announced that import tolerances will no longer be granted, could the European Union confirm whether emergency authorizations will no longer be granted either?</w:t>
      </w:r>
    </w:p>
    <w:p w14:paraId="5B9F4769" w14:textId="76EB752C" w:rsidR="007141CF" w:rsidRDefault="00461DC3" w:rsidP="006F4245">
      <w:pPr>
        <w:pStyle w:val="Corpsdetexte"/>
        <w:numPr>
          <w:ilvl w:val="0"/>
          <w:numId w:val="0"/>
        </w:numPr>
        <w:pBdr>
          <w:top w:val="single" w:sz="4" w:space="1" w:color="auto"/>
          <w:left w:val="single" w:sz="4" w:space="4" w:color="auto"/>
          <w:bottom w:val="single" w:sz="4" w:space="1" w:color="auto"/>
          <w:right w:val="single" w:sz="4" w:space="4" w:color="auto"/>
        </w:pBdr>
        <w:ind w:left="851"/>
      </w:pPr>
      <w:r>
        <w:t>No, please see the additional clarifications provided at the beginning of this document. The</w:t>
      </w:r>
      <w:r w:rsidR="00F97B6E">
        <w:t> </w:t>
      </w:r>
      <w:r w:rsidR="00A5463F" w:rsidRPr="00A5463F">
        <w:t>European Union</w:t>
      </w:r>
      <w:r>
        <w:t xml:space="preserve"> would like to reiterate that granting emergency </w:t>
      </w:r>
      <w:r w:rsidR="006E3ABF">
        <w:t>authorization</w:t>
      </w:r>
      <w:r>
        <w:t xml:space="preserve"> is a </w:t>
      </w:r>
      <w:r w:rsidR="00E76D34">
        <w:t xml:space="preserve">member </w:t>
      </w:r>
      <w:r>
        <w:t xml:space="preserve">States responsibility and – in any case – any emergency </w:t>
      </w:r>
      <w:r w:rsidR="006E3ABF">
        <w:t>authorization</w:t>
      </w:r>
      <w:r>
        <w:t xml:space="preserve"> granted must be fully justified. The justifications are followed up closely, and if necessary, the European Food Safety Authority might evaluate the need of granting a specific emergency </w:t>
      </w:r>
      <w:r w:rsidR="006E3ABF">
        <w:t>authorization</w:t>
      </w:r>
      <w:r>
        <w:t xml:space="preserve">. Evaluations and guidelines to provide justifications are </w:t>
      </w:r>
      <w:r w:rsidR="006D7B59">
        <w:t>publicly</w:t>
      </w:r>
      <w:r>
        <w:t xml:space="preserve"> available.</w:t>
      </w:r>
    </w:p>
    <w:p w14:paraId="785E34B9" w14:textId="51199AC9" w:rsidR="00F55711" w:rsidRDefault="00F55711" w:rsidP="00F55711"/>
    <w:p w14:paraId="5E53FB57" w14:textId="56DE2F24" w:rsidR="00F55711" w:rsidRPr="00F55711" w:rsidRDefault="00F55711" w:rsidP="00F55711">
      <w:pPr>
        <w:jc w:val="center"/>
      </w:pPr>
      <w:r>
        <w:rPr>
          <w:b/>
        </w:rPr>
        <w:t>__________</w:t>
      </w:r>
    </w:p>
    <w:sectPr w:rsidR="00F55711" w:rsidRPr="00F55711" w:rsidSect="00481A28">
      <w:headerReference w:type="even" r:id="rId23"/>
      <w:headerReference w:type="default" r:id="rId24"/>
      <w:footerReference w:type="even" r:id="rId25"/>
      <w:footerReference w:type="default" r:id="rId26"/>
      <w:headerReference w:type="first" r:id="rId2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ED148" w14:textId="77777777" w:rsidR="00F55711" w:rsidRDefault="00F55711" w:rsidP="00ED54E0">
      <w:r>
        <w:separator/>
      </w:r>
    </w:p>
  </w:endnote>
  <w:endnote w:type="continuationSeparator" w:id="0">
    <w:p w14:paraId="28E8563E" w14:textId="77777777" w:rsidR="00F55711" w:rsidRDefault="00F55711"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EA746" w14:textId="62B7146C" w:rsidR="00544326" w:rsidRPr="00481A28" w:rsidRDefault="00481A28" w:rsidP="00481A28">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84890" w14:textId="4A850826" w:rsidR="00544326" w:rsidRPr="00481A28" w:rsidRDefault="00481A28" w:rsidP="00481A28">
    <w:pPr>
      <w:pStyle w:val="Pieddepage"/>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7ED94" w14:textId="77777777" w:rsidR="00F55711" w:rsidRDefault="00F55711" w:rsidP="00ED54E0">
      <w:r>
        <w:separator/>
      </w:r>
    </w:p>
  </w:footnote>
  <w:footnote w:type="continuationSeparator" w:id="0">
    <w:p w14:paraId="50B29836" w14:textId="77777777" w:rsidR="00F55711" w:rsidRDefault="00F55711" w:rsidP="00ED54E0">
      <w:r>
        <w:continuationSeparator/>
      </w:r>
    </w:p>
  </w:footnote>
  <w:footnote w:id="1">
    <w:p w14:paraId="61869914" w14:textId="77777777" w:rsidR="00023D2C" w:rsidRDefault="00023D2C" w:rsidP="00023D2C">
      <w:pPr>
        <w:pStyle w:val="Notedebasdepage"/>
      </w:pPr>
      <w:r>
        <w:rPr>
          <w:rStyle w:val="Appelnotedebasdep"/>
        </w:rPr>
        <w:footnoteRef/>
      </w:r>
      <w:r>
        <w:t xml:space="preserve"> </w:t>
      </w:r>
      <w:hyperlink r:id="rId1" w:history="1">
        <w:r w:rsidRPr="002A513D">
          <w:rPr>
            <w:rStyle w:val="Lienhypertexte"/>
          </w:rPr>
          <w:t>https://ec.europa.eu/food/system/files/2021-03/pesticides_aas_guidance_wd_emergency_authorisations_article53_post-210301.pdf</w:t>
        </w:r>
      </w:hyperlink>
      <w:r>
        <w:t>.</w:t>
      </w:r>
    </w:p>
  </w:footnote>
  <w:footnote w:id="2">
    <w:p w14:paraId="0F9B14EB" w14:textId="31C1A325" w:rsidR="00C63945" w:rsidRDefault="00C63945">
      <w:pPr>
        <w:pStyle w:val="Notedebasdepage"/>
      </w:pPr>
      <w:r>
        <w:rPr>
          <w:rStyle w:val="Appelnotedebasdep"/>
        </w:rPr>
        <w:footnoteRef/>
      </w:r>
      <w:r>
        <w:t xml:space="preserve"> </w:t>
      </w:r>
      <w:hyperlink r:id="rId2" w:history="1">
        <w:r w:rsidRPr="002A513D">
          <w:rPr>
            <w:rStyle w:val="Lienhypertexte"/>
          </w:rPr>
          <w:t>https://ec.europa.eu/food/plants/pesticides/authorisation-plant-protection-products/pppams_en</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31982" w14:textId="77777777" w:rsidR="00481A28" w:rsidRPr="00481A28" w:rsidRDefault="00481A28" w:rsidP="00481A28">
    <w:pPr>
      <w:pStyle w:val="En-tte"/>
      <w:pBdr>
        <w:bottom w:val="single" w:sz="4" w:space="1" w:color="auto"/>
      </w:pBdr>
      <w:tabs>
        <w:tab w:val="clear" w:pos="4513"/>
        <w:tab w:val="clear" w:pos="9027"/>
      </w:tabs>
      <w:jc w:val="center"/>
    </w:pPr>
    <w:r w:rsidRPr="00481A28">
      <w:t>G/SPS/GEN/2038</w:t>
    </w:r>
  </w:p>
  <w:p w14:paraId="199DAE05" w14:textId="77777777" w:rsidR="00481A28" w:rsidRPr="00481A28" w:rsidRDefault="00481A28" w:rsidP="00481A28">
    <w:pPr>
      <w:pStyle w:val="En-tte"/>
      <w:pBdr>
        <w:bottom w:val="single" w:sz="4" w:space="1" w:color="auto"/>
      </w:pBdr>
      <w:tabs>
        <w:tab w:val="clear" w:pos="4513"/>
        <w:tab w:val="clear" w:pos="9027"/>
      </w:tabs>
      <w:jc w:val="center"/>
    </w:pPr>
  </w:p>
  <w:p w14:paraId="11DF5029" w14:textId="76864F50" w:rsidR="00481A28" w:rsidRPr="00481A28" w:rsidRDefault="00481A28" w:rsidP="00481A28">
    <w:pPr>
      <w:pStyle w:val="En-tte"/>
      <w:pBdr>
        <w:bottom w:val="single" w:sz="4" w:space="1" w:color="auto"/>
      </w:pBdr>
      <w:tabs>
        <w:tab w:val="clear" w:pos="4513"/>
        <w:tab w:val="clear" w:pos="9027"/>
      </w:tabs>
      <w:jc w:val="center"/>
    </w:pPr>
    <w:r w:rsidRPr="00481A28">
      <w:t xml:space="preserve">- </w:t>
    </w:r>
    <w:r w:rsidRPr="00481A28">
      <w:fldChar w:fldCharType="begin"/>
    </w:r>
    <w:r w:rsidRPr="00481A28">
      <w:instrText xml:space="preserve"> PAGE </w:instrText>
    </w:r>
    <w:r w:rsidRPr="00481A28">
      <w:fldChar w:fldCharType="separate"/>
    </w:r>
    <w:r w:rsidRPr="00481A28">
      <w:rPr>
        <w:noProof/>
      </w:rPr>
      <w:t>2</w:t>
    </w:r>
    <w:r w:rsidRPr="00481A28">
      <w:fldChar w:fldCharType="end"/>
    </w:r>
    <w:r w:rsidRPr="00481A28">
      <w:t xml:space="preserve"> -</w:t>
    </w:r>
  </w:p>
  <w:p w14:paraId="5B6E63C5" w14:textId="46AA6486" w:rsidR="00544326" w:rsidRPr="00481A28" w:rsidRDefault="00544326" w:rsidP="00481A28">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5FC35" w14:textId="77777777" w:rsidR="00481A28" w:rsidRPr="00481A28" w:rsidRDefault="00481A28" w:rsidP="00481A28">
    <w:pPr>
      <w:pStyle w:val="En-tte"/>
      <w:pBdr>
        <w:bottom w:val="single" w:sz="4" w:space="1" w:color="auto"/>
      </w:pBdr>
      <w:tabs>
        <w:tab w:val="clear" w:pos="4513"/>
        <w:tab w:val="clear" w:pos="9027"/>
      </w:tabs>
      <w:jc w:val="center"/>
    </w:pPr>
    <w:r w:rsidRPr="00481A28">
      <w:t>G/SPS/GEN/2038</w:t>
    </w:r>
  </w:p>
  <w:p w14:paraId="57FAAC21" w14:textId="77777777" w:rsidR="00481A28" w:rsidRPr="00481A28" w:rsidRDefault="00481A28" w:rsidP="00481A28">
    <w:pPr>
      <w:pStyle w:val="En-tte"/>
      <w:pBdr>
        <w:bottom w:val="single" w:sz="4" w:space="1" w:color="auto"/>
      </w:pBdr>
      <w:tabs>
        <w:tab w:val="clear" w:pos="4513"/>
        <w:tab w:val="clear" w:pos="9027"/>
      </w:tabs>
      <w:jc w:val="center"/>
    </w:pPr>
  </w:p>
  <w:p w14:paraId="5E4902FC" w14:textId="03C92E1C" w:rsidR="00481A28" w:rsidRPr="00481A28" w:rsidRDefault="00481A28" w:rsidP="00481A28">
    <w:pPr>
      <w:pStyle w:val="En-tte"/>
      <w:pBdr>
        <w:bottom w:val="single" w:sz="4" w:space="1" w:color="auto"/>
      </w:pBdr>
      <w:tabs>
        <w:tab w:val="clear" w:pos="4513"/>
        <w:tab w:val="clear" w:pos="9027"/>
      </w:tabs>
      <w:jc w:val="center"/>
    </w:pPr>
    <w:r w:rsidRPr="00481A28">
      <w:t xml:space="preserve">- </w:t>
    </w:r>
    <w:r w:rsidRPr="00481A28">
      <w:fldChar w:fldCharType="begin"/>
    </w:r>
    <w:r w:rsidRPr="00481A28">
      <w:instrText xml:space="preserve"> PAGE </w:instrText>
    </w:r>
    <w:r w:rsidRPr="00481A28">
      <w:fldChar w:fldCharType="separate"/>
    </w:r>
    <w:r w:rsidRPr="00481A28">
      <w:rPr>
        <w:noProof/>
      </w:rPr>
      <w:t>2</w:t>
    </w:r>
    <w:r w:rsidRPr="00481A28">
      <w:fldChar w:fldCharType="end"/>
    </w:r>
    <w:r w:rsidRPr="00481A28">
      <w:t xml:space="preserve"> -</w:t>
    </w:r>
  </w:p>
  <w:p w14:paraId="26E16019" w14:textId="24975FF5" w:rsidR="00544326" w:rsidRPr="00481A28" w:rsidRDefault="00544326" w:rsidP="00481A28">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D54E0" w:rsidRPr="00182B84" w14:paraId="4BD898A1" w14:textId="77777777" w:rsidTr="00544326">
      <w:trPr>
        <w:trHeight w:val="240"/>
        <w:jc w:val="center"/>
      </w:trPr>
      <w:tc>
        <w:tcPr>
          <w:tcW w:w="3794" w:type="dxa"/>
          <w:shd w:val="clear" w:color="auto" w:fill="FFFFFF"/>
          <w:tcMar>
            <w:left w:w="108" w:type="dxa"/>
            <w:right w:w="108" w:type="dxa"/>
          </w:tcMar>
          <w:vAlign w:val="center"/>
        </w:tcPr>
        <w:p w14:paraId="67672E0C" w14:textId="77777777" w:rsidR="00ED54E0" w:rsidRPr="00182B84" w:rsidRDefault="00ED54E0" w:rsidP="00425DC5">
          <w:pPr>
            <w:rPr>
              <w:noProof/>
              <w:lang w:eastAsia="en-GB"/>
            </w:rPr>
          </w:pPr>
          <w:bookmarkStart w:id="0" w:name="bmkRestricted" w:colFirst="1" w:colLast="1"/>
        </w:p>
      </w:tc>
      <w:tc>
        <w:tcPr>
          <w:tcW w:w="5448" w:type="dxa"/>
          <w:gridSpan w:val="2"/>
          <w:shd w:val="clear" w:color="auto" w:fill="FFFFFF"/>
          <w:tcMar>
            <w:left w:w="108" w:type="dxa"/>
            <w:right w:w="108" w:type="dxa"/>
          </w:tcMar>
          <w:vAlign w:val="center"/>
        </w:tcPr>
        <w:p w14:paraId="7C5E61BD" w14:textId="01DADFA9" w:rsidR="00ED54E0" w:rsidRPr="00182B84" w:rsidRDefault="00481A28" w:rsidP="00425DC5">
          <w:pPr>
            <w:jc w:val="right"/>
            <w:rPr>
              <w:b/>
              <w:color w:val="FF0000"/>
              <w:szCs w:val="16"/>
            </w:rPr>
          </w:pPr>
          <w:r>
            <w:rPr>
              <w:b/>
              <w:color w:val="FF0000"/>
              <w:szCs w:val="16"/>
            </w:rPr>
            <w:t xml:space="preserve"> </w:t>
          </w:r>
        </w:p>
      </w:tc>
    </w:tr>
    <w:bookmarkEnd w:id="0"/>
    <w:tr w:rsidR="00ED54E0" w:rsidRPr="00182B84" w14:paraId="72D45AA3" w14:textId="77777777" w:rsidTr="00544326">
      <w:trPr>
        <w:trHeight w:val="213"/>
        <w:jc w:val="center"/>
      </w:trPr>
      <w:tc>
        <w:tcPr>
          <w:tcW w:w="3794" w:type="dxa"/>
          <w:vMerge w:val="restart"/>
          <w:shd w:val="clear" w:color="auto" w:fill="FFFFFF"/>
          <w:tcMar>
            <w:left w:w="0" w:type="dxa"/>
            <w:right w:w="0" w:type="dxa"/>
          </w:tcMar>
        </w:tcPr>
        <w:p w14:paraId="4F6433D3" w14:textId="77777777" w:rsidR="00ED54E0" w:rsidRPr="00182B84" w:rsidRDefault="00ED54E0" w:rsidP="00425DC5">
          <w:pPr>
            <w:jc w:val="left"/>
          </w:pPr>
          <w:r w:rsidRPr="00182B84">
            <w:rPr>
              <w:noProof/>
              <w:lang w:val="en-US"/>
            </w:rPr>
            <w:drawing>
              <wp:inline distT="0" distB="0" distL="0" distR="0" wp14:anchorId="7F8D9B1E" wp14:editId="7684D6B7">
                <wp:extent cx="2398395" cy="716280"/>
                <wp:effectExtent l="0" t="0" r="1905" b="7620"/>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2250F9A" w14:textId="77777777" w:rsidR="00ED54E0" w:rsidRPr="00182B84" w:rsidRDefault="00ED54E0" w:rsidP="00425DC5">
          <w:pPr>
            <w:jc w:val="right"/>
            <w:rPr>
              <w:b/>
              <w:szCs w:val="16"/>
            </w:rPr>
          </w:pPr>
        </w:p>
      </w:tc>
    </w:tr>
    <w:tr w:rsidR="00ED54E0" w:rsidRPr="00182B84" w14:paraId="08C3358B" w14:textId="77777777" w:rsidTr="00544326">
      <w:trPr>
        <w:trHeight w:val="868"/>
        <w:jc w:val="center"/>
      </w:trPr>
      <w:tc>
        <w:tcPr>
          <w:tcW w:w="3794" w:type="dxa"/>
          <w:vMerge/>
          <w:shd w:val="clear" w:color="auto" w:fill="FFFFFF"/>
          <w:tcMar>
            <w:left w:w="108" w:type="dxa"/>
            <w:right w:w="108" w:type="dxa"/>
          </w:tcMar>
        </w:tcPr>
        <w:p w14:paraId="57A61B4C" w14:textId="77777777" w:rsidR="00ED54E0" w:rsidRPr="00182B84" w:rsidRDefault="00ED54E0" w:rsidP="00425DC5">
          <w:pPr>
            <w:jc w:val="left"/>
            <w:rPr>
              <w:noProof/>
              <w:lang w:eastAsia="en-GB"/>
            </w:rPr>
          </w:pPr>
        </w:p>
      </w:tc>
      <w:tc>
        <w:tcPr>
          <w:tcW w:w="5448" w:type="dxa"/>
          <w:gridSpan w:val="2"/>
          <w:shd w:val="clear" w:color="auto" w:fill="FFFFFF"/>
          <w:tcMar>
            <w:left w:w="108" w:type="dxa"/>
            <w:right w:w="108" w:type="dxa"/>
          </w:tcMar>
        </w:tcPr>
        <w:p w14:paraId="53468A48" w14:textId="77777777" w:rsidR="00481A28" w:rsidRDefault="00481A28" w:rsidP="00425DC5">
          <w:pPr>
            <w:jc w:val="right"/>
            <w:rPr>
              <w:b/>
              <w:szCs w:val="16"/>
            </w:rPr>
          </w:pPr>
          <w:bookmarkStart w:id="1" w:name="bmkSymbols"/>
          <w:r>
            <w:rPr>
              <w:b/>
              <w:szCs w:val="16"/>
            </w:rPr>
            <w:t>G/SPS/GEN/2038</w:t>
          </w:r>
        </w:p>
        <w:bookmarkEnd w:id="1"/>
        <w:p w14:paraId="232976E7" w14:textId="2717B34E" w:rsidR="00ED54E0" w:rsidRPr="00182B84" w:rsidRDefault="00ED54E0" w:rsidP="00425DC5">
          <w:pPr>
            <w:jc w:val="right"/>
            <w:rPr>
              <w:b/>
              <w:szCs w:val="16"/>
            </w:rPr>
          </w:pPr>
        </w:p>
      </w:tc>
    </w:tr>
    <w:tr w:rsidR="00ED54E0" w:rsidRPr="00182B84" w14:paraId="59B4C133" w14:textId="77777777" w:rsidTr="00544326">
      <w:trPr>
        <w:trHeight w:val="240"/>
        <w:jc w:val="center"/>
      </w:trPr>
      <w:tc>
        <w:tcPr>
          <w:tcW w:w="3794" w:type="dxa"/>
          <w:vMerge/>
          <w:shd w:val="clear" w:color="auto" w:fill="FFFFFF"/>
          <w:tcMar>
            <w:left w:w="108" w:type="dxa"/>
            <w:right w:w="108" w:type="dxa"/>
          </w:tcMar>
          <w:vAlign w:val="center"/>
        </w:tcPr>
        <w:p w14:paraId="43E9BCC2" w14:textId="77777777" w:rsidR="00ED54E0" w:rsidRPr="00182B84" w:rsidRDefault="00ED54E0" w:rsidP="00425DC5"/>
      </w:tc>
      <w:tc>
        <w:tcPr>
          <w:tcW w:w="5448" w:type="dxa"/>
          <w:gridSpan w:val="2"/>
          <w:shd w:val="clear" w:color="auto" w:fill="FFFFFF"/>
          <w:tcMar>
            <w:left w:w="108" w:type="dxa"/>
            <w:right w:w="108" w:type="dxa"/>
          </w:tcMar>
          <w:vAlign w:val="center"/>
        </w:tcPr>
        <w:p w14:paraId="78FB3F35" w14:textId="0B57D0BD" w:rsidR="00ED54E0" w:rsidRPr="00182B84" w:rsidRDefault="00481A28" w:rsidP="00425DC5">
          <w:pPr>
            <w:jc w:val="right"/>
            <w:rPr>
              <w:szCs w:val="16"/>
            </w:rPr>
          </w:pPr>
          <w:r>
            <w:rPr>
              <w:szCs w:val="16"/>
            </w:rPr>
            <w:t>20</w:t>
          </w:r>
          <w:r w:rsidR="00F55711">
            <w:rPr>
              <w:szCs w:val="16"/>
            </w:rPr>
            <w:t xml:space="preserve"> June 2022</w:t>
          </w:r>
        </w:p>
      </w:tc>
    </w:tr>
    <w:tr w:rsidR="00ED54E0" w:rsidRPr="00182B84" w14:paraId="0210198F"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6649F91" w14:textId="561B1F55" w:rsidR="00ED54E0" w:rsidRPr="00182B84" w:rsidRDefault="00ED54E0" w:rsidP="00425DC5">
          <w:pPr>
            <w:jc w:val="left"/>
            <w:rPr>
              <w:b/>
            </w:rPr>
          </w:pPr>
          <w:bookmarkStart w:id="2" w:name="bmkSerial" w:colFirst="0" w:colLast="0"/>
          <w:r w:rsidRPr="00182B84">
            <w:rPr>
              <w:color w:val="FF0000"/>
              <w:szCs w:val="16"/>
            </w:rPr>
            <w:t>(</w:t>
          </w:r>
          <w:r w:rsidR="00F55711">
            <w:rPr>
              <w:color w:val="FF0000"/>
              <w:szCs w:val="16"/>
            </w:rPr>
            <w:t>22</w:t>
          </w:r>
          <w:r w:rsidRPr="00182B84">
            <w:rPr>
              <w:color w:val="FF0000"/>
              <w:szCs w:val="16"/>
            </w:rPr>
            <w:t>-</w:t>
          </w:r>
          <w:r w:rsidR="00AB4AF9">
            <w:rPr>
              <w:color w:val="FF0000"/>
              <w:szCs w:val="16"/>
            </w:rPr>
            <w:t>4750</w:t>
          </w:r>
          <w:r w:rsidRPr="00182B84">
            <w:rPr>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5D4A2F94" w14:textId="77777777" w:rsidR="00ED54E0" w:rsidRPr="00182B84" w:rsidRDefault="00ED54E0" w:rsidP="00425DC5">
          <w:pPr>
            <w:jc w:val="right"/>
            <w:rPr>
              <w:szCs w:val="16"/>
            </w:rPr>
          </w:pPr>
          <w:bookmarkStart w:id="3" w:name="bmkTotPages"/>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F04A9D">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F04A9D">
            <w:rPr>
              <w:bCs/>
              <w:noProof/>
              <w:szCs w:val="16"/>
            </w:rPr>
            <w:t>1</w:t>
          </w:r>
          <w:r w:rsidRPr="00182B84">
            <w:rPr>
              <w:bCs/>
              <w:szCs w:val="16"/>
            </w:rPr>
            <w:fldChar w:fldCharType="end"/>
          </w:r>
          <w:bookmarkEnd w:id="3"/>
        </w:p>
      </w:tc>
    </w:tr>
    <w:tr w:rsidR="00ED54E0" w:rsidRPr="00182B84" w14:paraId="78DB8CCA"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EB13FCB" w14:textId="4764D42C" w:rsidR="00ED54E0" w:rsidRPr="00182B84" w:rsidRDefault="00481A28" w:rsidP="00425DC5">
          <w:pPr>
            <w:jc w:val="left"/>
            <w:rPr>
              <w:sz w:val="14"/>
              <w:szCs w:val="16"/>
            </w:rPr>
          </w:pPr>
          <w:bookmarkStart w:id="4" w:name="bmkCommittee"/>
          <w:bookmarkStart w:id="5" w:name="bmkLanguage" w:colFirst="1" w:colLast="1"/>
          <w:bookmarkEnd w:id="2"/>
          <w:r>
            <w:rPr>
              <w:b/>
            </w:rPr>
            <w:t>Committee on Sanitary and Phytosanitary Measures</w:t>
          </w:r>
          <w:bookmarkEnd w:id="4"/>
        </w:p>
      </w:tc>
      <w:tc>
        <w:tcPr>
          <w:tcW w:w="3325" w:type="dxa"/>
          <w:tcBorders>
            <w:top w:val="single" w:sz="4" w:space="0" w:color="auto"/>
          </w:tcBorders>
          <w:tcMar>
            <w:top w:w="113" w:type="dxa"/>
            <w:left w:w="108" w:type="dxa"/>
            <w:bottom w:w="57" w:type="dxa"/>
            <w:right w:w="108" w:type="dxa"/>
          </w:tcMar>
          <w:vAlign w:val="center"/>
        </w:tcPr>
        <w:p w14:paraId="30E9151B" w14:textId="59D09A9D" w:rsidR="00ED54E0" w:rsidRPr="00182B84" w:rsidRDefault="00481A28" w:rsidP="00425DC5">
          <w:pPr>
            <w:jc w:val="right"/>
            <w:rPr>
              <w:bCs/>
              <w:szCs w:val="18"/>
            </w:rPr>
          </w:pPr>
          <w:r>
            <w:rPr>
              <w:szCs w:val="18"/>
            </w:rPr>
            <w:t>Original: English</w:t>
          </w:r>
        </w:p>
      </w:tc>
    </w:tr>
    <w:bookmarkEnd w:id="5"/>
  </w:tbl>
  <w:p w14:paraId="19B51560" w14:textId="77777777" w:rsidR="00ED54E0"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CA255A"/>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C1C7B"/>
    <w:multiLevelType w:val="multilevel"/>
    <w:tmpl w:val="55F629E2"/>
    <w:lvl w:ilvl="0">
      <w:start w:val="1"/>
      <w:numFmt w:val="decimal"/>
      <w:pStyle w:val="Query"/>
      <w:lvlText w:val="%1."/>
      <w:lvlJc w:val="left"/>
      <w:pPr>
        <w:ind w:left="56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CDD3C36"/>
    <w:multiLevelType w:val="hybridMultilevel"/>
    <w:tmpl w:val="24008A3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C2B4323"/>
    <w:multiLevelType w:val="hybridMultilevel"/>
    <w:tmpl w:val="24008A3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807CED"/>
    <w:multiLevelType w:val="hybridMultilevel"/>
    <w:tmpl w:val="24008A3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3E948C5"/>
    <w:multiLevelType w:val="multilevel"/>
    <w:tmpl w:val="5BDEB10A"/>
    <w:styleLink w:val="ListBullets"/>
    <w:lvl w:ilvl="0">
      <w:start w:val="1"/>
      <w:numFmt w:val="bullet"/>
      <w:pStyle w:val="Listepuces"/>
      <w:lvlText w:val=""/>
      <w:lvlJc w:val="left"/>
      <w:pPr>
        <w:tabs>
          <w:tab w:val="num" w:pos="567"/>
        </w:tabs>
        <w:ind w:left="567" w:hanging="567"/>
      </w:pPr>
      <w:rPr>
        <w:rFonts w:ascii="Symbol" w:hAnsi="Symbol" w:hint="default"/>
      </w:rPr>
    </w:lvl>
    <w:lvl w:ilvl="1">
      <w:start w:val="1"/>
      <w:numFmt w:val="bullet"/>
      <w:pStyle w:val="Listepuces2"/>
      <w:lvlText w:val=""/>
      <w:lvlJc w:val="left"/>
      <w:pPr>
        <w:tabs>
          <w:tab w:val="num" w:pos="907"/>
        </w:tabs>
        <w:ind w:left="907" w:hanging="340"/>
      </w:pPr>
      <w:rPr>
        <w:rFonts w:ascii="Symbol" w:hAnsi="Symbol" w:hint="default"/>
        <w:color w:val="auto"/>
      </w:rPr>
    </w:lvl>
    <w:lvl w:ilvl="2">
      <w:start w:val="1"/>
      <w:numFmt w:val="bullet"/>
      <w:pStyle w:val="Listepuces3"/>
      <w:lvlText w:val=""/>
      <w:lvlJc w:val="left"/>
      <w:pPr>
        <w:tabs>
          <w:tab w:val="num" w:pos="1247"/>
        </w:tabs>
        <w:ind w:left="1247" w:hanging="340"/>
      </w:pPr>
      <w:rPr>
        <w:rFonts w:ascii="Symbol" w:hAnsi="Symbol" w:hint="default"/>
        <w:color w:val="auto"/>
      </w:rPr>
    </w:lvl>
    <w:lvl w:ilvl="3">
      <w:start w:val="1"/>
      <w:numFmt w:val="bullet"/>
      <w:pStyle w:val="Listepuces4"/>
      <w:lvlText w:val=""/>
      <w:lvlJc w:val="left"/>
      <w:pPr>
        <w:tabs>
          <w:tab w:val="num" w:pos="1588"/>
        </w:tabs>
        <w:ind w:left="1588" w:hanging="341"/>
      </w:pPr>
      <w:rPr>
        <w:rFonts w:ascii="Symbol" w:hAnsi="Symbol" w:hint="default"/>
      </w:rPr>
    </w:lvl>
    <w:lvl w:ilvl="4">
      <w:start w:val="1"/>
      <w:numFmt w:val="bullet"/>
      <w:pStyle w:val="Listepuces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5" w15:restartNumberingAfterBreak="0">
    <w:nsid w:val="57454AB1"/>
    <w:multiLevelType w:val="multilevel"/>
    <w:tmpl w:val="78A834F0"/>
    <w:lvl w:ilvl="0">
      <w:start w:val="1"/>
      <w:numFmt w:val="decimal"/>
      <w:lvlRestart w:val="0"/>
      <w:pStyle w:val="Titre1"/>
      <w:isLgl/>
      <w:suff w:val="nothing"/>
      <w:lvlText w:val="%1  "/>
      <w:lvlJc w:val="left"/>
      <w:pPr>
        <w:ind w:left="0" w:firstLine="0"/>
      </w:pPr>
      <w:rPr>
        <w:rFonts w:ascii="Verdana" w:eastAsiaTheme="majorEastAsia" w:hAnsi="Verdana" w:cstheme="majorBidi" w:hint="default"/>
        <w:b/>
        <w:bCs/>
        <w:i w:val="0"/>
        <w:iCs w:val="0"/>
        <w:caps/>
        <w:smallCaps w:val="0"/>
        <w:strike w:val="0"/>
        <w:dstrike w:val="0"/>
        <w:outline w:val="0"/>
        <w:shadow w:val="0"/>
        <w:emboss w:val="0"/>
        <w:imprint w:val="0"/>
        <w:snapToGrid/>
        <w:vanish w:val="0"/>
        <w:color w:val="006283"/>
        <w:spacing w:val="0"/>
        <w:w w:val="100"/>
        <w:kern w:val="0"/>
        <w:position w:val="0"/>
        <w:sz w:val="18"/>
        <w:szCs w:val="28"/>
        <w:u w:val="none"/>
        <w:effect w:val="none"/>
        <w:vertAlign w:val="baseline"/>
        <w:em w:val="none"/>
        <w14:ligatures w14:val="none"/>
        <w14:numForm w14:val="default"/>
        <w14:numSpacing w14:val="default"/>
        <w14:stylisticSets/>
        <w14:cntxtAlts w14:val="0"/>
      </w:rPr>
    </w:lvl>
    <w:lvl w:ilvl="1">
      <w:start w:val="1"/>
      <w:numFmt w:val="decimal"/>
      <w:pStyle w:val="Titre2"/>
      <w:isLgl/>
      <w:suff w:val="nothing"/>
      <w:lvlText w:val="%1.%2  "/>
      <w:lvlJc w:val="left"/>
      <w:pPr>
        <w:ind w:left="0" w:firstLine="0"/>
      </w:pPr>
      <w:rPr>
        <w:rFonts w:ascii="Verdana" w:eastAsiaTheme="majorEastAsia" w:hAnsi="Verdana" w:cstheme="majorBidi" w:hint="default"/>
        <w:b/>
        <w:bCs/>
        <w:i w:val="0"/>
        <w:iCs w:val="0"/>
        <w:caps w:val="0"/>
        <w:smallCaps w:val="0"/>
        <w:strike w:val="0"/>
        <w:dstrike w:val="0"/>
        <w:outline w:val="0"/>
        <w:shadow w:val="0"/>
        <w:emboss w:val="0"/>
        <w:imprint w:val="0"/>
        <w:snapToGrid/>
        <w:vanish w:val="0"/>
        <w:color w:val="006283"/>
        <w:spacing w:val="0"/>
        <w:w w:val="100"/>
        <w:kern w:val="0"/>
        <w:position w:val="0"/>
        <w:sz w:val="18"/>
        <w:szCs w:val="26"/>
        <w:u w:val="none"/>
        <w:effect w:val="none"/>
        <w:vertAlign w:val="baseline"/>
        <w:em w:val="none"/>
        <w14:ligatures w14:val="none"/>
        <w14:numForm w14:val="default"/>
        <w14:numSpacing w14:val="default"/>
        <w14:stylisticSets/>
        <w14:cntxtAlts w14:val="0"/>
      </w:rPr>
    </w:lvl>
    <w:lvl w:ilvl="2">
      <w:start w:val="1"/>
      <w:numFmt w:val="decimal"/>
      <w:pStyle w:val="Titre3"/>
      <w:isLgl/>
      <w:suff w:val="nothing"/>
      <w:lvlText w:val="%1.%2.%3  "/>
      <w:lvlJc w:val="left"/>
      <w:pPr>
        <w:ind w:left="0" w:firstLine="0"/>
      </w:pPr>
      <w:rPr>
        <w:rFonts w:ascii="Verdana" w:eastAsiaTheme="majorEastAsia" w:hAnsi="Verdana" w:cstheme="majorBidi" w:hint="default"/>
        <w:b/>
        <w:bCs/>
        <w:i w:val="0"/>
        <w:iCs w:val="0"/>
        <w:caps w:val="0"/>
        <w:smallCaps w:val="0"/>
        <w:strike w:val="0"/>
        <w:dstrike w:val="0"/>
        <w:outline w:val="0"/>
        <w:shadow w:val="0"/>
        <w:emboss w:val="0"/>
        <w:imprint w:val="0"/>
        <w:snapToGrid/>
        <w:vanish w:val="0"/>
        <w:color w:val="006283"/>
        <w:spacing w:val="0"/>
        <w:w w:val="100"/>
        <w:kern w:val="0"/>
        <w:position w:val="0"/>
        <w:sz w:val="18"/>
        <w:szCs w:val="22"/>
        <w:u w:val="none"/>
        <w:effect w:val="none"/>
        <w:vertAlign w:val="baseline"/>
        <w:em w:val="none"/>
        <w14:ligatures w14:val="none"/>
        <w14:numForm w14:val="default"/>
        <w14:numSpacing w14:val="default"/>
        <w14:stylisticSets/>
        <w14:cntxtAlts w14:val="0"/>
      </w:rPr>
    </w:lvl>
    <w:lvl w:ilvl="3">
      <w:start w:val="1"/>
      <w:numFmt w:val="decimal"/>
      <w:pStyle w:val="Titre4"/>
      <w:isLgl/>
      <w:suff w:val="nothing"/>
      <w:lvlText w:val="%1.%2.%3.%4  "/>
      <w:lvlJc w:val="left"/>
      <w:pPr>
        <w:ind w:left="0" w:firstLine="0"/>
      </w:pPr>
      <w:rPr>
        <w:rFonts w:ascii="Verdana" w:eastAsiaTheme="majorEastAsia" w:hAnsi="Verdana" w:cstheme="majorBidi" w:hint="default"/>
        <w:b/>
        <w:bCs/>
        <w:i w:val="0"/>
        <w:iCs/>
        <w:caps w:val="0"/>
        <w:smallCaps w:val="0"/>
        <w:strike w:val="0"/>
        <w:dstrike w:val="0"/>
        <w:outline w:val="0"/>
        <w:shadow w:val="0"/>
        <w:emboss w:val="0"/>
        <w:imprint w:val="0"/>
        <w:snapToGrid/>
        <w:vanish w:val="0"/>
        <w:color w:val="006283"/>
        <w:spacing w:val="0"/>
        <w:w w:val="100"/>
        <w:kern w:val="0"/>
        <w:position w:val="0"/>
        <w:sz w:val="18"/>
        <w:szCs w:val="22"/>
        <w:u w:val="none"/>
        <w:effect w:val="none"/>
        <w:vertAlign w:val="baseline"/>
        <w:em w:val="none"/>
        <w14:ligatures w14:val="none"/>
        <w14:numForm w14:val="default"/>
        <w14:numSpacing w14:val="default"/>
        <w14:stylisticSets/>
        <w14:cntxtAlts w14:val="0"/>
      </w:rPr>
    </w:lvl>
    <w:lvl w:ilvl="4">
      <w:start w:val="1"/>
      <w:numFmt w:val="decimal"/>
      <w:pStyle w:val="Titre5"/>
      <w:isLgl/>
      <w:suff w:val="nothing"/>
      <w:lvlText w:val="%1.%2.%3.%4.%5  "/>
      <w:lvlJc w:val="left"/>
      <w:pPr>
        <w:ind w:left="0" w:firstLine="0"/>
      </w:pPr>
      <w:rPr>
        <w:rFonts w:ascii="Verdana" w:eastAsiaTheme="majorEastAsia" w:hAnsi="Verdana" w:cstheme="majorBidi" w:hint="default"/>
        <w:b/>
        <w:bCs w:val="0"/>
        <w:i w:val="0"/>
        <w:iCs w:val="0"/>
        <w:caps w:val="0"/>
        <w:smallCaps w:val="0"/>
        <w:strike w:val="0"/>
        <w:dstrike w:val="0"/>
        <w:outline w:val="0"/>
        <w:shadow w:val="0"/>
        <w:emboss w:val="0"/>
        <w:imprint w:val="0"/>
        <w:snapToGrid/>
        <w:vanish w:val="0"/>
        <w:color w:val="006283"/>
        <w:spacing w:val="0"/>
        <w:w w:val="100"/>
        <w:kern w:val="0"/>
        <w:position w:val="0"/>
        <w:sz w:val="18"/>
        <w:szCs w:val="22"/>
        <w:u w:val="none"/>
        <w:effect w:val="none"/>
        <w:vertAlign w:val="baseline"/>
        <w:em w:val="none"/>
        <w14:ligatures w14:val="none"/>
        <w14:numForm w14:val="default"/>
        <w14:numSpacing w14:val="default"/>
        <w14:stylisticSets/>
        <w14:cntxtAlts w14:val="0"/>
      </w:rPr>
    </w:lvl>
    <w:lvl w:ilvl="5">
      <w:start w:val="1"/>
      <w:numFmt w:val="decimal"/>
      <w:pStyle w:val="Titre6"/>
      <w:isLgl/>
      <w:suff w:val="nothing"/>
      <w:lvlText w:val="%1.%2.%3.%4.%5.%6  "/>
      <w:lvlJc w:val="left"/>
      <w:pPr>
        <w:ind w:left="0" w:firstLine="0"/>
      </w:pPr>
      <w:rPr>
        <w:rFonts w:ascii="Verdana" w:eastAsiaTheme="majorEastAsia" w:hAnsi="Verdana" w:cstheme="majorBidi" w:hint="default"/>
        <w:b/>
        <w:bCs w:val="0"/>
        <w:i w:val="0"/>
        <w:iCs/>
        <w:caps w:val="0"/>
        <w:smallCaps w:val="0"/>
        <w:strike w:val="0"/>
        <w:dstrike w:val="0"/>
        <w:outline w:val="0"/>
        <w:shadow w:val="0"/>
        <w:emboss w:val="0"/>
        <w:imprint w:val="0"/>
        <w:snapToGrid/>
        <w:vanish w:val="0"/>
        <w:color w:val="006283"/>
        <w:spacing w:val="0"/>
        <w:w w:val="100"/>
        <w:kern w:val="0"/>
        <w:position w:val="0"/>
        <w:sz w:val="18"/>
        <w:szCs w:val="22"/>
        <w:u w:val="none"/>
        <w:effect w:val="none"/>
        <w:vertAlign w:val="baseline"/>
        <w:em w:val="none"/>
        <w14:ligatures w14:val="none"/>
        <w14:numForm w14:val="default"/>
        <w14:numSpacing w14:val="default"/>
        <w14:stylisticSets/>
        <w14:cntxtAlts w14:val="0"/>
      </w:rPr>
    </w:lvl>
    <w:lvl w:ilvl="6">
      <w:start w:val="1"/>
      <w:numFmt w:val="decimal"/>
      <w:lvlRestart w:val="0"/>
      <w:pStyle w:val="Corpsdetexte"/>
      <w:suff w:val="nothing"/>
      <w:lvlText w:val="%7.  "/>
      <w:lvlJc w:val="left"/>
      <w:pPr>
        <w:ind w:left="0" w:firstLine="0"/>
      </w:pPr>
      <w:rPr>
        <w:rFonts w:ascii="Verdana" w:eastAsiaTheme="minorHAnsi" w:hAnsi="Verdana" w:cstheme="minorBidi" w:hint="default"/>
        <w:b w:val="0"/>
        <w:bCs w:val="0"/>
        <w:i w:val="0"/>
        <w:iCs w:val="0"/>
        <w:caps w:val="0"/>
        <w:smallCaps w:val="0"/>
        <w:strike w:val="0"/>
        <w:dstrike w:val="0"/>
        <w:outline w:val="0"/>
        <w:shadow w:val="0"/>
        <w:emboss w:val="0"/>
        <w:imprint w:val="0"/>
        <w:snapToGrid/>
        <w:vanish w:val="0"/>
        <w:color w:val="auto"/>
        <w:spacing w:val="0"/>
        <w:w w:val="100"/>
        <w:kern w:val="0"/>
        <w:position w:val="0"/>
        <w:sz w:val="18"/>
        <w:szCs w:val="22"/>
        <w:u w:val="none"/>
        <w:effect w:val="none"/>
        <w:vertAlign w:val="baseline"/>
        <w:em w:val="none"/>
        <w14:ligatures w14:val="none"/>
        <w14:numForm w14:val="default"/>
        <w14:numSpacing w14:val="default"/>
        <w14:stylisticSets/>
        <w14:cntxtAlts w14:val="0"/>
      </w:rPr>
    </w:lvl>
    <w:lvl w:ilvl="7">
      <w:start w:val="1"/>
      <w:numFmt w:val="lowerLetter"/>
      <w:pStyle w:val="Corpsdetexte2"/>
      <w:lvlText w:val="%8."/>
      <w:lvlJc w:val="left"/>
      <w:pPr>
        <w:tabs>
          <w:tab w:val="num" w:pos="907"/>
        </w:tabs>
        <w:ind w:left="907" w:hanging="340"/>
      </w:pPr>
      <w:rPr>
        <w:rFonts w:ascii="Verdana" w:eastAsiaTheme="minorHAnsi" w:hAnsi="Verdana" w:cstheme="minorBidi" w:hint="default"/>
        <w:b w:val="0"/>
        <w:bCs w:val="0"/>
        <w:i w:val="0"/>
        <w:iCs w:val="0"/>
        <w:caps w:val="0"/>
        <w:smallCaps w:val="0"/>
        <w:strike w:val="0"/>
        <w:dstrike w:val="0"/>
        <w:outline w:val="0"/>
        <w:shadow w:val="0"/>
        <w:emboss w:val="0"/>
        <w:imprint w:val="0"/>
        <w:snapToGrid/>
        <w:vanish w:val="0"/>
        <w:color w:val="auto"/>
        <w:spacing w:val="0"/>
        <w:w w:val="100"/>
        <w:kern w:val="0"/>
        <w:position w:val="0"/>
        <w:sz w:val="18"/>
        <w:szCs w:val="22"/>
        <w:u w:val="none"/>
        <w:effect w:val="none"/>
        <w:vertAlign w:val="baseline"/>
        <w:em w:val="none"/>
        <w14:ligatures w14:val="none"/>
        <w14:numForm w14:val="default"/>
        <w14:numSpacing w14:val="default"/>
        <w14:stylisticSets/>
        <w14:cntxtAlts w14:val="0"/>
      </w:rPr>
    </w:lvl>
    <w:lvl w:ilvl="8">
      <w:start w:val="1"/>
      <w:numFmt w:val="lowerRoman"/>
      <w:pStyle w:val="Corpsdetexte3"/>
      <w:lvlText w:val="%9."/>
      <w:lvlJc w:val="left"/>
      <w:pPr>
        <w:tabs>
          <w:tab w:val="num" w:pos="1247"/>
        </w:tabs>
        <w:ind w:left="1247" w:hanging="340"/>
      </w:pPr>
      <w:rPr>
        <w:rFonts w:ascii="Verdana" w:eastAsiaTheme="minorHAnsi" w:hAnsi="Verdana" w:cstheme="minorBidi" w:hint="default"/>
        <w:b w:val="0"/>
        <w:bCs w:val="0"/>
        <w:i w:val="0"/>
        <w:iCs w:val="0"/>
        <w:caps w:val="0"/>
        <w:smallCaps w:val="0"/>
        <w:strike w:val="0"/>
        <w:dstrike w:val="0"/>
        <w:outline w:val="0"/>
        <w:shadow w:val="0"/>
        <w:emboss w:val="0"/>
        <w:imprint w:val="0"/>
        <w:snapToGrid/>
        <w:vanish w:val="0"/>
        <w:color w:val="auto"/>
        <w:spacing w:val="0"/>
        <w:w w:val="100"/>
        <w:kern w:val="0"/>
        <w:position w:val="0"/>
        <w:sz w:val="18"/>
        <w:szCs w:val="16"/>
        <w:u w:val="none"/>
        <w:effect w:val="none"/>
        <w:vertAlign w:val="baseline"/>
        <w:em w:val="none"/>
        <w14:ligatures w14:val="none"/>
        <w14:numForm w14:val="default"/>
        <w14:numSpacing w14:val="default"/>
        <w14:stylisticSets/>
        <w14:cntxtAlts w14:val="0"/>
      </w:rPr>
    </w:lvl>
  </w:abstractNum>
  <w:abstractNum w:abstractNumId="16" w15:restartNumberingAfterBreak="0">
    <w:nsid w:val="57551E12"/>
    <w:multiLevelType w:val="multilevel"/>
    <w:tmpl w:val="075A666C"/>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7" w15:restartNumberingAfterBreak="0">
    <w:nsid w:val="5A88695D"/>
    <w:multiLevelType w:val="hybridMultilevel"/>
    <w:tmpl w:val="CF9E901A"/>
    <w:lvl w:ilvl="0" w:tplc="548AB6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D50408"/>
    <w:multiLevelType w:val="hybridMultilevel"/>
    <w:tmpl w:val="8730C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7F90ED7"/>
    <w:multiLevelType w:val="hybridMultilevel"/>
    <w:tmpl w:val="E062B64E"/>
    <w:lvl w:ilvl="0" w:tplc="548AB6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FF5BC1"/>
    <w:multiLevelType w:val="hybridMultilevel"/>
    <w:tmpl w:val="24008A3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1A6495E"/>
    <w:multiLevelType w:val="hybridMultilevel"/>
    <w:tmpl w:val="BC4A1B7E"/>
    <w:lvl w:ilvl="0" w:tplc="548AB6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B75125"/>
    <w:multiLevelType w:val="hybridMultilevel"/>
    <w:tmpl w:val="24008A3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16"/>
  </w:num>
  <w:num w:numId="7">
    <w:abstractNumId w:val="15"/>
  </w:num>
  <w:num w:numId="8">
    <w:abstractNumId w:val="14"/>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8"/>
  </w:num>
  <w:num w:numId="12">
    <w:abstractNumId w:val="3"/>
  </w:num>
  <w:num w:numId="13">
    <w:abstractNumId w:val="2"/>
  </w:num>
  <w:num w:numId="14">
    <w:abstractNumId w:val="1"/>
  </w:num>
  <w:num w:numId="15">
    <w:abstractNumId w:val="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1"/>
  </w:num>
  <w:num w:numId="19">
    <w:abstractNumId w:val="15"/>
  </w:num>
  <w:num w:numId="20">
    <w:abstractNumId w:val="15"/>
  </w:num>
  <w:num w:numId="21">
    <w:abstractNumId w:val="18"/>
  </w:num>
  <w:num w:numId="22">
    <w:abstractNumId w:val="20"/>
  </w:num>
  <w:num w:numId="23">
    <w:abstractNumId w:val="22"/>
  </w:num>
  <w:num w:numId="24">
    <w:abstractNumId w:val="21"/>
  </w:num>
  <w:num w:numId="25">
    <w:abstractNumId w:val="13"/>
  </w:num>
  <w:num w:numId="26">
    <w:abstractNumId w:val="12"/>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proofState w:spelling="clean"/>
  <w:attachedTemplate r:id="rId1"/>
  <w:defaultTabStop w:val="567"/>
  <w:hyphenationZone w:val="425"/>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711"/>
    <w:rsid w:val="00023D2C"/>
    <w:rsid w:val="000272F6"/>
    <w:rsid w:val="00037AC4"/>
    <w:rsid w:val="000423BF"/>
    <w:rsid w:val="000A4945"/>
    <w:rsid w:val="000B31E1"/>
    <w:rsid w:val="000C0C4B"/>
    <w:rsid w:val="0011356B"/>
    <w:rsid w:val="0013337F"/>
    <w:rsid w:val="00171239"/>
    <w:rsid w:val="00182B84"/>
    <w:rsid w:val="001E291F"/>
    <w:rsid w:val="001E61BA"/>
    <w:rsid w:val="00233408"/>
    <w:rsid w:val="002460FD"/>
    <w:rsid w:val="00267E99"/>
    <w:rsid w:val="0027067B"/>
    <w:rsid w:val="003156C6"/>
    <w:rsid w:val="00330D5B"/>
    <w:rsid w:val="00344B02"/>
    <w:rsid w:val="003572B4"/>
    <w:rsid w:val="003C7F1C"/>
    <w:rsid w:val="00434DCE"/>
    <w:rsid w:val="00447254"/>
    <w:rsid w:val="00461DC3"/>
    <w:rsid w:val="00467032"/>
    <w:rsid w:val="0046754A"/>
    <w:rsid w:val="00481A28"/>
    <w:rsid w:val="004932A1"/>
    <w:rsid w:val="004D284C"/>
    <w:rsid w:val="004F203A"/>
    <w:rsid w:val="005336B8"/>
    <w:rsid w:val="00544326"/>
    <w:rsid w:val="00547B5F"/>
    <w:rsid w:val="005A1A22"/>
    <w:rsid w:val="005B04B9"/>
    <w:rsid w:val="005B68C7"/>
    <w:rsid w:val="005B7054"/>
    <w:rsid w:val="005D5981"/>
    <w:rsid w:val="005F1F9B"/>
    <w:rsid w:val="005F30CB"/>
    <w:rsid w:val="00612644"/>
    <w:rsid w:val="00674CCD"/>
    <w:rsid w:val="006D7B59"/>
    <w:rsid w:val="006E3ABF"/>
    <w:rsid w:val="006F4245"/>
    <w:rsid w:val="006F5826"/>
    <w:rsid w:val="00700181"/>
    <w:rsid w:val="007141CF"/>
    <w:rsid w:val="00715E8A"/>
    <w:rsid w:val="007235E9"/>
    <w:rsid w:val="00745146"/>
    <w:rsid w:val="007577E3"/>
    <w:rsid w:val="00760DB3"/>
    <w:rsid w:val="007E6507"/>
    <w:rsid w:val="007F2B8E"/>
    <w:rsid w:val="007F32D1"/>
    <w:rsid w:val="00807247"/>
    <w:rsid w:val="00840C2B"/>
    <w:rsid w:val="008739FD"/>
    <w:rsid w:val="00893E85"/>
    <w:rsid w:val="008E372C"/>
    <w:rsid w:val="008F75DB"/>
    <w:rsid w:val="0091653D"/>
    <w:rsid w:val="009A6F54"/>
    <w:rsid w:val="00A524A4"/>
    <w:rsid w:val="00A5463F"/>
    <w:rsid w:val="00A6057A"/>
    <w:rsid w:val="00A74017"/>
    <w:rsid w:val="00AA332C"/>
    <w:rsid w:val="00AB4AF9"/>
    <w:rsid w:val="00AC27F8"/>
    <w:rsid w:val="00AD4C72"/>
    <w:rsid w:val="00AE2AEE"/>
    <w:rsid w:val="00B00276"/>
    <w:rsid w:val="00B15AB0"/>
    <w:rsid w:val="00B230EC"/>
    <w:rsid w:val="00B52738"/>
    <w:rsid w:val="00B56EDC"/>
    <w:rsid w:val="00BB1F84"/>
    <w:rsid w:val="00BE5468"/>
    <w:rsid w:val="00C11EAC"/>
    <w:rsid w:val="00C15F6D"/>
    <w:rsid w:val="00C305D7"/>
    <w:rsid w:val="00C30F2A"/>
    <w:rsid w:val="00C43456"/>
    <w:rsid w:val="00C63945"/>
    <w:rsid w:val="00C65C0C"/>
    <w:rsid w:val="00C808FC"/>
    <w:rsid w:val="00CA2AC9"/>
    <w:rsid w:val="00CC19AA"/>
    <w:rsid w:val="00CD7D97"/>
    <w:rsid w:val="00CE3EE6"/>
    <w:rsid w:val="00CE4BA1"/>
    <w:rsid w:val="00D000C7"/>
    <w:rsid w:val="00D221B8"/>
    <w:rsid w:val="00D418A3"/>
    <w:rsid w:val="00D52A9D"/>
    <w:rsid w:val="00D55AAD"/>
    <w:rsid w:val="00D747AE"/>
    <w:rsid w:val="00D9226C"/>
    <w:rsid w:val="00DA20BD"/>
    <w:rsid w:val="00DE50DB"/>
    <w:rsid w:val="00DF6AE1"/>
    <w:rsid w:val="00E10584"/>
    <w:rsid w:val="00E1440D"/>
    <w:rsid w:val="00E46FD5"/>
    <w:rsid w:val="00E544BB"/>
    <w:rsid w:val="00E56545"/>
    <w:rsid w:val="00E76D34"/>
    <w:rsid w:val="00EA5D4F"/>
    <w:rsid w:val="00EB6C56"/>
    <w:rsid w:val="00EC0F85"/>
    <w:rsid w:val="00ED1D47"/>
    <w:rsid w:val="00ED54E0"/>
    <w:rsid w:val="00F0119E"/>
    <w:rsid w:val="00F04A9D"/>
    <w:rsid w:val="00F1136A"/>
    <w:rsid w:val="00F32397"/>
    <w:rsid w:val="00F40595"/>
    <w:rsid w:val="00F55711"/>
    <w:rsid w:val="00F97B6E"/>
    <w:rsid w:val="00FA4387"/>
    <w:rsid w:val="00FA5EBC"/>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150E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738"/>
    <w:pPr>
      <w:spacing w:after="0" w:line="240" w:lineRule="auto"/>
      <w:jc w:val="both"/>
    </w:pPr>
    <w:rPr>
      <w:rFonts w:ascii="Verdana" w:hAnsi="Verdana"/>
      <w:sz w:val="18"/>
    </w:rPr>
  </w:style>
  <w:style w:type="paragraph" w:styleId="Titre1">
    <w:name w:val="heading 1"/>
    <w:basedOn w:val="Normal"/>
    <w:next w:val="Titre2"/>
    <w:link w:val="Titre1C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Titre2">
    <w:name w:val="heading 2"/>
    <w:basedOn w:val="Normal"/>
    <w:next w:val="Titre3"/>
    <w:link w:val="Titre2C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Titre3">
    <w:name w:val="heading 3"/>
    <w:basedOn w:val="Normal"/>
    <w:next w:val="Titre4"/>
    <w:link w:val="Titre3C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Titre4">
    <w:name w:val="heading 4"/>
    <w:basedOn w:val="Normal"/>
    <w:next w:val="Titre5"/>
    <w:link w:val="Titre4C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Titre5">
    <w:name w:val="heading 5"/>
    <w:basedOn w:val="Normal"/>
    <w:next w:val="Titre6"/>
    <w:link w:val="Titre5Car"/>
    <w:uiPriority w:val="2"/>
    <w:qFormat/>
    <w:rsid w:val="00B230EC"/>
    <w:pPr>
      <w:keepNext/>
      <w:keepLines/>
      <w:numPr>
        <w:ilvl w:val="4"/>
        <w:numId w:val="7"/>
      </w:numPr>
      <w:spacing w:after="240"/>
      <w:outlineLvl w:val="4"/>
    </w:pPr>
    <w:rPr>
      <w:rFonts w:eastAsiaTheme="majorEastAsia" w:cstheme="majorBidi"/>
      <w:b/>
      <w:color w:val="006283"/>
    </w:rPr>
  </w:style>
  <w:style w:type="paragraph" w:styleId="Titre6">
    <w:name w:val="heading 6"/>
    <w:basedOn w:val="Normal"/>
    <w:next w:val="Corpsdetexte"/>
    <w:link w:val="Titre6C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Titre7">
    <w:name w:val="heading 7"/>
    <w:basedOn w:val="Normal"/>
    <w:next w:val="Normal"/>
    <w:link w:val="Titre7Car"/>
    <w:uiPriority w:val="2"/>
    <w:rsid w:val="00B230EC"/>
    <w:pPr>
      <w:keepNext/>
      <w:keepLines/>
      <w:spacing w:after="240"/>
      <w:outlineLvl w:val="6"/>
    </w:pPr>
    <w:rPr>
      <w:rFonts w:eastAsiaTheme="majorEastAsia" w:cstheme="majorBidi"/>
      <w:b/>
      <w:iCs/>
      <w:color w:val="006283"/>
    </w:rPr>
  </w:style>
  <w:style w:type="paragraph" w:styleId="Titre8">
    <w:name w:val="heading 8"/>
    <w:basedOn w:val="Normal"/>
    <w:next w:val="Normal"/>
    <w:link w:val="Titre8Car"/>
    <w:uiPriority w:val="2"/>
    <w:rsid w:val="00B230EC"/>
    <w:pPr>
      <w:keepNext/>
      <w:keepLines/>
      <w:spacing w:after="240"/>
      <w:outlineLvl w:val="7"/>
    </w:pPr>
    <w:rPr>
      <w:rFonts w:eastAsiaTheme="majorEastAsia" w:cstheme="majorBidi"/>
      <w:b/>
      <w:i/>
      <w:color w:val="006283"/>
      <w:szCs w:val="20"/>
    </w:rPr>
  </w:style>
  <w:style w:type="paragraph" w:styleId="Titre9">
    <w:name w:val="heading 9"/>
    <w:basedOn w:val="Normal"/>
    <w:next w:val="Normal"/>
    <w:link w:val="Titre9Car"/>
    <w:uiPriority w:val="2"/>
    <w:rsid w:val="00B230EC"/>
    <w:pPr>
      <w:keepNext/>
      <w:keepLines/>
      <w:spacing w:after="240"/>
      <w:outlineLvl w:val="8"/>
    </w:pPr>
    <w:rPr>
      <w:rFonts w:eastAsiaTheme="majorEastAsia" w:cstheme="majorBidi"/>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B230EC"/>
    <w:rPr>
      <w:rFonts w:ascii="Verdana" w:eastAsiaTheme="majorEastAsia" w:hAnsi="Verdana" w:cstheme="majorBidi"/>
      <w:b/>
      <w:bCs/>
      <w:caps/>
      <w:color w:val="006283"/>
      <w:sz w:val="18"/>
      <w:szCs w:val="28"/>
    </w:rPr>
  </w:style>
  <w:style w:type="character" w:customStyle="1" w:styleId="Titre2Car">
    <w:name w:val="Titre 2 Car"/>
    <w:basedOn w:val="Policepardfaut"/>
    <w:link w:val="Titre2"/>
    <w:uiPriority w:val="2"/>
    <w:rsid w:val="00B230EC"/>
    <w:rPr>
      <w:rFonts w:ascii="Verdana" w:eastAsiaTheme="majorEastAsia" w:hAnsi="Verdana" w:cstheme="majorBidi"/>
      <w:b/>
      <w:bCs/>
      <w:color w:val="006283"/>
      <w:sz w:val="18"/>
      <w:szCs w:val="26"/>
    </w:rPr>
  </w:style>
  <w:style w:type="character" w:customStyle="1" w:styleId="Titre3Car">
    <w:name w:val="Titre 3 Car"/>
    <w:basedOn w:val="Policepardfaut"/>
    <w:link w:val="Titre3"/>
    <w:uiPriority w:val="2"/>
    <w:rsid w:val="00B230EC"/>
    <w:rPr>
      <w:rFonts w:ascii="Verdana" w:eastAsiaTheme="majorEastAsia" w:hAnsi="Verdana" w:cstheme="majorBidi"/>
      <w:b/>
      <w:bCs/>
      <w:color w:val="006283"/>
      <w:sz w:val="18"/>
    </w:rPr>
  </w:style>
  <w:style w:type="character" w:customStyle="1" w:styleId="Titre4Car">
    <w:name w:val="Titre 4 Car"/>
    <w:basedOn w:val="Policepardfaut"/>
    <w:link w:val="Titre4"/>
    <w:uiPriority w:val="2"/>
    <w:rsid w:val="00B230EC"/>
    <w:rPr>
      <w:rFonts w:ascii="Verdana" w:eastAsiaTheme="majorEastAsia" w:hAnsi="Verdana" w:cstheme="majorBidi"/>
      <w:b/>
      <w:bCs/>
      <w:iCs/>
      <w:color w:val="006283"/>
      <w:sz w:val="18"/>
    </w:rPr>
  </w:style>
  <w:style w:type="character" w:customStyle="1" w:styleId="Titre5Car">
    <w:name w:val="Titre 5 Car"/>
    <w:basedOn w:val="Policepardfaut"/>
    <w:link w:val="Titre5"/>
    <w:uiPriority w:val="2"/>
    <w:rsid w:val="00B230EC"/>
    <w:rPr>
      <w:rFonts w:ascii="Verdana" w:eastAsiaTheme="majorEastAsia" w:hAnsi="Verdana" w:cstheme="majorBidi"/>
      <w:b/>
      <w:color w:val="006283"/>
      <w:sz w:val="18"/>
    </w:rPr>
  </w:style>
  <w:style w:type="character" w:customStyle="1" w:styleId="Titre6Car">
    <w:name w:val="Titre 6 Car"/>
    <w:basedOn w:val="Policepardfaut"/>
    <w:link w:val="Titre6"/>
    <w:uiPriority w:val="2"/>
    <w:rsid w:val="00B230EC"/>
    <w:rPr>
      <w:rFonts w:ascii="Verdana" w:eastAsiaTheme="majorEastAsia" w:hAnsi="Verdana" w:cstheme="majorBidi"/>
      <w:b/>
      <w:iCs/>
      <w:color w:val="006283"/>
      <w:sz w:val="18"/>
    </w:rPr>
  </w:style>
  <w:style w:type="character" w:customStyle="1" w:styleId="Titre7Car">
    <w:name w:val="Titre 7 Car"/>
    <w:basedOn w:val="Policepardfaut"/>
    <w:link w:val="Titre7"/>
    <w:uiPriority w:val="2"/>
    <w:rsid w:val="00B230EC"/>
    <w:rPr>
      <w:rFonts w:ascii="Verdana" w:eastAsiaTheme="majorEastAsia" w:hAnsi="Verdana" w:cstheme="majorBidi"/>
      <w:b/>
      <w:iCs/>
      <w:color w:val="006283"/>
      <w:sz w:val="18"/>
    </w:rPr>
  </w:style>
  <w:style w:type="character" w:customStyle="1" w:styleId="Titre8Car">
    <w:name w:val="Titre 8 Car"/>
    <w:basedOn w:val="Policepardfaut"/>
    <w:link w:val="Titre8"/>
    <w:uiPriority w:val="2"/>
    <w:rsid w:val="00B230EC"/>
    <w:rPr>
      <w:rFonts w:ascii="Verdana" w:eastAsiaTheme="majorEastAsia" w:hAnsi="Verdana" w:cstheme="majorBidi"/>
      <w:b/>
      <w:i/>
      <w:color w:val="006283"/>
      <w:sz w:val="18"/>
      <w:szCs w:val="20"/>
    </w:rPr>
  </w:style>
  <w:style w:type="character" w:customStyle="1" w:styleId="Titre9Car">
    <w:name w:val="Titre 9 Car"/>
    <w:basedOn w:val="Policepardfaut"/>
    <w:link w:val="Titre9"/>
    <w:uiPriority w:val="2"/>
    <w:rsid w:val="00B230EC"/>
    <w:rPr>
      <w:rFonts w:ascii="Verdana" w:eastAsiaTheme="majorEastAsia" w:hAnsi="Verdana" w:cstheme="majorBidi"/>
      <w:b/>
      <w:iCs/>
      <w:color w:val="006283"/>
      <w:sz w:val="18"/>
      <w:szCs w:val="20"/>
      <w:u w:val="single"/>
    </w:rPr>
  </w:style>
  <w:style w:type="paragraph" w:styleId="Titre">
    <w:name w:val="Title"/>
    <w:basedOn w:val="Normal"/>
    <w:next w:val="Normal"/>
    <w:link w:val="TitreC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reCar">
    <w:name w:val="Titre Car"/>
    <w:basedOn w:val="Policepardfaut"/>
    <w:link w:val="Titre"/>
    <w:uiPriority w:val="5"/>
    <w:rsid w:val="00B230EC"/>
    <w:rPr>
      <w:rFonts w:ascii="Verdana" w:eastAsiaTheme="majorEastAsia" w:hAnsi="Verdana" w:cstheme="majorBidi"/>
      <w:b/>
      <w:caps/>
      <w:color w:val="006283"/>
      <w:kern w:val="28"/>
      <w:sz w:val="18"/>
      <w:szCs w:val="52"/>
    </w:rPr>
  </w:style>
  <w:style w:type="paragraph" w:styleId="Corpsdetexte">
    <w:name w:val="Body Text"/>
    <w:basedOn w:val="Normal"/>
    <w:link w:val="CorpsdetexteCar"/>
    <w:uiPriority w:val="1"/>
    <w:qFormat/>
    <w:rsid w:val="00D747AE"/>
    <w:pPr>
      <w:numPr>
        <w:ilvl w:val="6"/>
        <w:numId w:val="7"/>
      </w:numPr>
      <w:spacing w:after="240"/>
    </w:pPr>
  </w:style>
  <w:style w:type="character" w:customStyle="1" w:styleId="CorpsdetexteCar">
    <w:name w:val="Corps de texte Car"/>
    <w:basedOn w:val="Policepardfaut"/>
    <w:link w:val="Corpsdetexte"/>
    <w:uiPriority w:val="1"/>
    <w:rsid w:val="00D747AE"/>
    <w:rPr>
      <w:rFonts w:ascii="Verdana" w:hAnsi="Verdana"/>
      <w:sz w:val="18"/>
    </w:rPr>
  </w:style>
  <w:style w:type="paragraph" w:styleId="Corpsdetexte2">
    <w:name w:val="Body Text 2"/>
    <w:basedOn w:val="Normal"/>
    <w:link w:val="Corpsdetexte2Car"/>
    <w:uiPriority w:val="1"/>
    <w:qFormat/>
    <w:rsid w:val="00D747AE"/>
    <w:pPr>
      <w:numPr>
        <w:ilvl w:val="7"/>
        <w:numId w:val="7"/>
      </w:numPr>
      <w:spacing w:after="240"/>
    </w:pPr>
  </w:style>
  <w:style w:type="character" w:customStyle="1" w:styleId="Corpsdetexte2Car">
    <w:name w:val="Corps de texte 2 Car"/>
    <w:basedOn w:val="Policepardfaut"/>
    <w:link w:val="Corpsdetexte2"/>
    <w:uiPriority w:val="1"/>
    <w:rsid w:val="00D747AE"/>
    <w:rPr>
      <w:rFonts w:ascii="Verdana" w:hAnsi="Verdana"/>
      <w:sz w:val="18"/>
    </w:rPr>
  </w:style>
  <w:style w:type="paragraph" w:styleId="Corpsdetexte3">
    <w:name w:val="Body Text 3"/>
    <w:basedOn w:val="Normal"/>
    <w:link w:val="Corpsdetexte3Car"/>
    <w:uiPriority w:val="1"/>
    <w:qFormat/>
    <w:rsid w:val="00D747AE"/>
    <w:pPr>
      <w:numPr>
        <w:ilvl w:val="8"/>
        <w:numId w:val="7"/>
      </w:numPr>
      <w:spacing w:after="240"/>
    </w:pPr>
    <w:rPr>
      <w:szCs w:val="16"/>
    </w:rPr>
  </w:style>
  <w:style w:type="character" w:customStyle="1" w:styleId="Corpsdetexte3Car">
    <w:name w:val="Corps de texte 3 Car"/>
    <w:basedOn w:val="Policepardfaut"/>
    <w:link w:val="Corpsdetexte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epuces">
    <w:name w:val="List Bullet"/>
    <w:basedOn w:val="Normal"/>
    <w:uiPriority w:val="1"/>
    <w:rsid w:val="00AE2AEE"/>
    <w:pPr>
      <w:numPr>
        <w:numId w:val="8"/>
      </w:numPr>
      <w:spacing w:after="240"/>
    </w:pPr>
  </w:style>
  <w:style w:type="paragraph" w:styleId="Listepuces2">
    <w:name w:val="List Bullet 2"/>
    <w:basedOn w:val="Normal"/>
    <w:uiPriority w:val="1"/>
    <w:rsid w:val="00AE2AEE"/>
    <w:pPr>
      <w:numPr>
        <w:ilvl w:val="1"/>
        <w:numId w:val="8"/>
      </w:numPr>
      <w:spacing w:after="240"/>
    </w:pPr>
  </w:style>
  <w:style w:type="paragraph" w:styleId="Listepuces3">
    <w:name w:val="List Bullet 3"/>
    <w:basedOn w:val="Normal"/>
    <w:uiPriority w:val="1"/>
    <w:rsid w:val="00AE2AEE"/>
    <w:pPr>
      <w:numPr>
        <w:ilvl w:val="2"/>
        <w:numId w:val="8"/>
      </w:numPr>
      <w:spacing w:after="240"/>
    </w:pPr>
  </w:style>
  <w:style w:type="paragraph" w:styleId="Listepuces4">
    <w:name w:val="List Bullet 4"/>
    <w:basedOn w:val="Normal"/>
    <w:uiPriority w:val="1"/>
    <w:rsid w:val="00AE2AEE"/>
    <w:pPr>
      <w:numPr>
        <w:ilvl w:val="3"/>
        <w:numId w:val="8"/>
      </w:numPr>
      <w:spacing w:after="240"/>
      <w:ind w:left="1587" w:hanging="340"/>
    </w:pPr>
  </w:style>
  <w:style w:type="paragraph" w:styleId="Listepuces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Lgende">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Appeldenotedefin">
    <w:name w:val="endnote reference"/>
    <w:uiPriority w:val="49"/>
    <w:rsid w:val="0046754A"/>
    <w:rPr>
      <w:vertAlign w:val="superscript"/>
    </w:rPr>
  </w:style>
  <w:style w:type="paragraph" w:styleId="Notedebasdepage">
    <w:name w:val="footnote text"/>
    <w:basedOn w:val="Normal"/>
    <w:link w:val="NotedebasdepageCar"/>
    <w:uiPriority w:val="5"/>
    <w:rsid w:val="00E56545"/>
    <w:pPr>
      <w:ind w:firstLine="567"/>
      <w:jc w:val="left"/>
    </w:pPr>
    <w:rPr>
      <w:rFonts w:eastAsia="Calibri" w:cs="Times New Roman"/>
      <w:sz w:val="16"/>
      <w:szCs w:val="18"/>
      <w:lang w:eastAsia="en-GB"/>
    </w:rPr>
  </w:style>
  <w:style w:type="character" w:customStyle="1" w:styleId="NotedebasdepageCar">
    <w:name w:val="Note de bas de page Car"/>
    <w:link w:val="Notedebasdepage"/>
    <w:uiPriority w:val="5"/>
    <w:rsid w:val="00E56545"/>
    <w:rPr>
      <w:rFonts w:ascii="Verdana" w:eastAsia="Calibri" w:hAnsi="Verdana" w:cs="Times New Roman"/>
      <w:sz w:val="16"/>
      <w:szCs w:val="18"/>
      <w:lang w:eastAsia="en-GB"/>
    </w:rPr>
  </w:style>
  <w:style w:type="paragraph" w:styleId="Notedefin">
    <w:name w:val="endnote text"/>
    <w:basedOn w:val="Notedebasdepage"/>
    <w:link w:val="NotedefinCar"/>
    <w:uiPriority w:val="49"/>
    <w:rsid w:val="0046754A"/>
    <w:rPr>
      <w:szCs w:val="20"/>
    </w:rPr>
  </w:style>
  <w:style w:type="character" w:customStyle="1" w:styleId="NotedefinCar">
    <w:name w:val="Note de fin Car"/>
    <w:link w:val="Notedefin"/>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Pieddepage">
    <w:name w:val="footer"/>
    <w:basedOn w:val="Normal"/>
    <w:link w:val="PieddepageCar"/>
    <w:uiPriority w:val="3"/>
    <w:rsid w:val="0046754A"/>
    <w:pPr>
      <w:tabs>
        <w:tab w:val="center" w:pos="4513"/>
        <w:tab w:val="right" w:pos="9027"/>
      </w:tabs>
    </w:pPr>
    <w:rPr>
      <w:rFonts w:eastAsia="Calibri" w:cs="Times New Roman"/>
      <w:szCs w:val="18"/>
      <w:lang w:eastAsia="en-GB"/>
    </w:rPr>
  </w:style>
  <w:style w:type="character" w:customStyle="1" w:styleId="PieddepageCar">
    <w:name w:val="Pied de page Car"/>
    <w:link w:val="Pieddepage"/>
    <w:uiPriority w:val="5"/>
    <w:rsid w:val="0046754A"/>
    <w:rPr>
      <w:rFonts w:ascii="Verdana" w:eastAsia="Calibri" w:hAnsi="Verdana" w:cs="Times New Roman"/>
      <w:sz w:val="18"/>
      <w:szCs w:val="18"/>
      <w:lang w:eastAsia="en-GB"/>
    </w:rPr>
  </w:style>
  <w:style w:type="paragraph" w:customStyle="1" w:styleId="FootnoteQuotation">
    <w:name w:val="Footnote Quotation"/>
    <w:basedOn w:val="Notedebasdepage"/>
    <w:uiPriority w:val="5"/>
    <w:rsid w:val="005B04B9"/>
    <w:pPr>
      <w:ind w:left="567" w:right="567" w:firstLine="0"/>
    </w:pPr>
  </w:style>
  <w:style w:type="character" w:styleId="Appelnotedebasdep">
    <w:name w:val="footnote reference"/>
    <w:uiPriority w:val="5"/>
    <w:rsid w:val="0046754A"/>
    <w:rPr>
      <w:vertAlign w:val="superscript"/>
    </w:rPr>
  </w:style>
  <w:style w:type="paragraph" w:styleId="En-tte">
    <w:name w:val="header"/>
    <w:basedOn w:val="Normal"/>
    <w:link w:val="En-tteCar"/>
    <w:uiPriority w:val="3"/>
    <w:rsid w:val="0046754A"/>
    <w:pPr>
      <w:tabs>
        <w:tab w:val="center" w:pos="4513"/>
        <w:tab w:val="right" w:pos="9027"/>
      </w:tabs>
      <w:jc w:val="left"/>
    </w:pPr>
    <w:rPr>
      <w:rFonts w:eastAsia="Calibri" w:cs="Times New Roman"/>
      <w:szCs w:val="18"/>
      <w:lang w:eastAsia="en-GB"/>
    </w:rPr>
  </w:style>
  <w:style w:type="character" w:customStyle="1" w:styleId="En-tteCar">
    <w:name w:val="En-tête Car"/>
    <w:link w:val="En-tte"/>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desrfrencesjuridiqu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desillustration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M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M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M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M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M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M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M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M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M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En-ttedetabledesmatires">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au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ED54E0"/>
    <w:rPr>
      <w:rFonts w:ascii="Tahoma" w:hAnsi="Tahoma" w:cs="Tahoma"/>
      <w:sz w:val="16"/>
      <w:szCs w:val="16"/>
    </w:rPr>
  </w:style>
  <w:style w:type="character" w:customStyle="1" w:styleId="TextedebullesCar">
    <w:name w:val="Texte de bulles Car"/>
    <w:basedOn w:val="Policepardfaut"/>
    <w:link w:val="Textedebulles"/>
    <w:uiPriority w:val="99"/>
    <w:semiHidden/>
    <w:rsid w:val="00ED54E0"/>
    <w:rPr>
      <w:rFonts w:ascii="Tahoma" w:hAnsi="Tahoma" w:cs="Tahoma"/>
      <w:sz w:val="16"/>
      <w:szCs w:val="16"/>
    </w:rPr>
  </w:style>
  <w:style w:type="paragraph" w:styleId="Sous-titre">
    <w:name w:val="Subtitle"/>
    <w:basedOn w:val="Normal"/>
    <w:next w:val="Normal"/>
    <w:link w:val="Sous-titreCar"/>
    <w:uiPriority w:val="6"/>
    <w:qFormat/>
    <w:rsid w:val="00E46FD5"/>
    <w:pPr>
      <w:numPr>
        <w:ilvl w:val="1"/>
      </w:numPr>
    </w:pPr>
    <w:rPr>
      <w:rFonts w:eastAsiaTheme="majorEastAsia" w:cstheme="majorBidi"/>
      <w:b/>
      <w:iCs/>
      <w:szCs w:val="24"/>
    </w:rPr>
  </w:style>
  <w:style w:type="character" w:customStyle="1" w:styleId="Sous-titreCar">
    <w:name w:val="Sous-titre Car"/>
    <w:basedOn w:val="Policepardfaut"/>
    <w:link w:val="Sous-titr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Paragraphedeliste">
    <w:name w:val="List Paragraph"/>
    <w:basedOn w:val="Normal"/>
    <w:uiPriority w:val="59"/>
    <w:semiHidden/>
    <w:qFormat/>
    <w:rsid w:val="00AA332C"/>
    <w:pPr>
      <w:ind w:left="720"/>
      <w:contextualSpacing/>
    </w:pPr>
  </w:style>
  <w:style w:type="table" w:customStyle="1" w:styleId="WTOBox1">
    <w:name w:val="WTOBox1"/>
    <w:basedOn w:val="Tableau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Grilledutableau">
    <w:name w:val="Table Grid"/>
    <w:basedOn w:val="Tableau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Lienhypertexte">
    <w:name w:val="Hyperlink"/>
    <w:basedOn w:val="Policepardfaut"/>
    <w:uiPriority w:val="9"/>
    <w:unhideWhenUsed/>
    <w:rsid w:val="00B52738"/>
    <w:rPr>
      <w:color w:val="0000FF" w:themeColor="hyperlink"/>
      <w:u w:val="single"/>
    </w:rPr>
  </w:style>
  <w:style w:type="paragraph" w:styleId="Bibliographie">
    <w:name w:val="Bibliography"/>
    <w:basedOn w:val="Normal"/>
    <w:next w:val="Normal"/>
    <w:uiPriority w:val="49"/>
    <w:semiHidden/>
    <w:unhideWhenUsed/>
    <w:rsid w:val="00547B5F"/>
  </w:style>
  <w:style w:type="paragraph" w:styleId="Normalcentr">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Retrait1religne">
    <w:name w:val="Body Text First Indent"/>
    <w:basedOn w:val="Corpsdetexte"/>
    <w:link w:val="Retrait1religneCar"/>
    <w:uiPriority w:val="99"/>
    <w:semiHidden/>
    <w:unhideWhenUsed/>
    <w:rsid w:val="00547B5F"/>
    <w:pPr>
      <w:numPr>
        <w:ilvl w:val="0"/>
        <w:numId w:val="0"/>
      </w:numPr>
      <w:spacing w:after="0"/>
      <w:ind w:firstLine="360"/>
    </w:pPr>
  </w:style>
  <w:style w:type="character" w:customStyle="1" w:styleId="Retrait1religneCar">
    <w:name w:val="Retrait 1re ligne Car"/>
    <w:basedOn w:val="CorpsdetexteCar"/>
    <w:link w:val="Retrait1religne"/>
    <w:uiPriority w:val="99"/>
    <w:semiHidden/>
    <w:rsid w:val="00547B5F"/>
    <w:rPr>
      <w:rFonts w:ascii="Verdana" w:hAnsi="Verdana"/>
      <w:sz w:val="18"/>
    </w:rPr>
  </w:style>
  <w:style w:type="paragraph" w:styleId="Retraitcorpsdetexte">
    <w:name w:val="Body Text Indent"/>
    <w:basedOn w:val="Normal"/>
    <w:link w:val="RetraitcorpsdetexteCar"/>
    <w:uiPriority w:val="99"/>
    <w:semiHidden/>
    <w:unhideWhenUsed/>
    <w:rsid w:val="00547B5F"/>
    <w:pPr>
      <w:spacing w:after="120"/>
      <w:ind w:left="283"/>
    </w:pPr>
  </w:style>
  <w:style w:type="character" w:customStyle="1" w:styleId="RetraitcorpsdetexteCar">
    <w:name w:val="Retrait corps de texte Car"/>
    <w:basedOn w:val="Policepardfaut"/>
    <w:link w:val="Retraitcorpsdetexte"/>
    <w:uiPriority w:val="99"/>
    <w:semiHidden/>
    <w:rsid w:val="00547B5F"/>
    <w:rPr>
      <w:rFonts w:ascii="Verdana" w:hAnsi="Verdana"/>
      <w:sz w:val="18"/>
    </w:rPr>
  </w:style>
  <w:style w:type="paragraph" w:styleId="Retraitcorpset1relig">
    <w:name w:val="Body Text First Indent 2"/>
    <w:basedOn w:val="Retraitcorpsdetexte"/>
    <w:link w:val="Retraitcorpset1religCar"/>
    <w:uiPriority w:val="99"/>
    <w:semiHidden/>
    <w:unhideWhenUsed/>
    <w:rsid w:val="00547B5F"/>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547B5F"/>
    <w:rPr>
      <w:rFonts w:ascii="Verdana" w:hAnsi="Verdana"/>
      <w:sz w:val="18"/>
    </w:rPr>
  </w:style>
  <w:style w:type="paragraph" w:styleId="Retraitcorpsdetexte2">
    <w:name w:val="Body Text Indent 2"/>
    <w:basedOn w:val="Normal"/>
    <w:link w:val="Retraitcorpsdetexte2Car"/>
    <w:uiPriority w:val="99"/>
    <w:semiHidden/>
    <w:unhideWhenUsed/>
    <w:rsid w:val="00547B5F"/>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547B5F"/>
    <w:rPr>
      <w:rFonts w:ascii="Verdana" w:hAnsi="Verdana"/>
      <w:sz w:val="18"/>
    </w:rPr>
  </w:style>
  <w:style w:type="paragraph" w:styleId="Retraitcorpsdetexte3">
    <w:name w:val="Body Text Indent 3"/>
    <w:basedOn w:val="Normal"/>
    <w:link w:val="Retraitcorpsdetexte3Car"/>
    <w:uiPriority w:val="99"/>
    <w:semiHidden/>
    <w:unhideWhenUsed/>
    <w:rsid w:val="00547B5F"/>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547B5F"/>
    <w:rPr>
      <w:rFonts w:ascii="Verdana" w:hAnsi="Verdana"/>
      <w:sz w:val="16"/>
      <w:szCs w:val="16"/>
    </w:rPr>
  </w:style>
  <w:style w:type="character" w:styleId="Titredulivre">
    <w:name w:val="Book Title"/>
    <w:basedOn w:val="Policepardfaut"/>
    <w:uiPriority w:val="99"/>
    <w:semiHidden/>
    <w:qFormat/>
    <w:rsid w:val="00547B5F"/>
    <w:rPr>
      <w:b/>
      <w:bCs/>
      <w:smallCaps/>
      <w:spacing w:val="5"/>
    </w:rPr>
  </w:style>
  <w:style w:type="paragraph" w:styleId="Formuledepolitesse">
    <w:name w:val="Closing"/>
    <w:basedOn w:val="Normal"/>
    <w:link w:val="FormuledepolitesseCar"/>
    <w:uiPriority w:val="99"/>
    <w:semiHidden/>
    <w:unhideWhenUsed/>
    <w:rsid w:val="00547B5F"/>
    <w:pPr>
      <w:ind w:left="4252"/>
    </w:pPr>
  </w:style>
  <w:style w:type="character" w:customStyle="1" w:styleId="FormuledepolitesseCar">
    <w:name w:val="Formule de politesse Car"/>
    <w:basedOn w:val="Policepardfaut"/>
    <w:link w:val="Formuledepolitesse"/>
    <w:uiPriority w:val="99"/>
    <w:semiHidden/>
    <w:rsid w:val="00547B5F"/>
    <w:rPr>
      <w:rFonts w:ascii="Verdana" w:hAnsi="Verdana"/>
      <w:sz w:val="18"/>
    </w:rPr>
  </w:style>
  <w:style w:type="character" w:styleId="Marquedecommentaire">
    <w:name w:val="annotation reference"/>
    <w:basedOn w:val="Policepardfaut"/>
    <w:uiPriority w:val="99"/>
    <w:semiHidden/>
    <w:unhideWhenUsed/>
    <w:rsid w:val="00547B5F"/>
    <w:rPr>
      <w:sz w:val="16"/>
      <w:szCs w:val="16"/>
    </w:rPr>
  </w:style>
  <w:style w:type="paragraph" w:styleId="Commentaire">
    <w:name w:val="annotation text"/>
    <w:basedOn w:val="Normal"/>
    <w:link w:val="CommentaireCar"/>
    <w:uiPriority w:val="99"/>
    <w:unhideWhenUsed/>
    <w:rsid w:val="00547B5F"/>
    <w:rPr>
      <w:sz w:val="20"/>
      <w:szCs w:val="20"/>
    </w:rPr>
  </w:style>
  <w:style w:type="character" w:customStyle="1" w:styleId="CommentaireCar">
    <w:name w:val="Commentaire Car"/>
    <w:basedOn w:val="Policepardfaut"/>
    <w:link w:val="Commentaire"/>
    <w:uiPriority w:val="99"/>
    <w:semiHidden/>
    <w:rsid w:val="00547B5F"/>
    <w:rPr>
      <w:rFonts w:ascii="Verdana" w:hAnsi="Verdana"/>
      <w:sz w:val="20"/>
      <w:szCs w:val="20"/>
    </w:rPr>
  </w:style>
  <w:style w:type="paragraph" w:styleId="Objetducommentaire">
    <w:name w:val="annotation subject"/>
    <w:basedOn w:val="Commentaire"/>
    <w:next w:val="Commentaire"/>
    <w:link w:val="ObjetducommentaireCar"/>
    <w:uiPriority w:val="99"/>
    <w:unhideWhenUsed/>
    <w:rsid w:val="00547B5F"/>
    <w:rPr>
      <w:b/>
      <w:bCs/>
    </w:rPr>
  </w:style>
  <w:style w:type="character" w:customStyle="1" w:styleId="ObjetducommentaireCar">
    <w:name w:val="Objet du commentaire Car"/>
    <w:basedOn w:val="CommentaireCar"/>
    <w:link w:val="Objetducommentaire"/>
    <w:uiPriority w:val="99"/>
    <w:semiHidden/>
    <w:rsid w:val="00547B5F"/>
    <w:rPr>
      <w:rFonts w:ascii="Verdana" w:hAnsi="Verdana"/>
      <w:b/>
      <w:bCs/>
      <w:sz w:val="20"/>
      <w:szCs w:val="20"/>
    </w:rPr>
  </w:style>
  <w:style w:type="paragraph" w:styleId="Date">
    <w:name w:val="Date"/>
    <w:basedOn w:val="Normal"/>
    <w:next w:val="Normal"/>
    <w:link w:val="DateCar"/>
    <w:uiPriority w:val="99"/>
    <w:semiHidden/>
    <w:unhideWhenUsed/>
    <w:rsid w:val="00547B5F"/>
  </w:style>
  <w:style w:type="character" w:customStyle="1" w:styleId="DateCar">
    <w:name w:val="Date Car"/>
    <w:basedOn w:val="Policepardfaut"/>
    <w:link w:val="Date"/>
    <w:uiPriority w:val="99"/>
    <w:semiHidden/>
    <w:rsid w:val="00547B5F"/>
    <w:rPr>
      <w:rFonts w:ascii="Verdana" w:hAnsi="Verdana"/>
      <w:sz w:val="18"/>
    </w:rPr>
  </w:style>
  <w:style w:type="paragraph" w:styleId="Explorateurdedocuments">
    <w:name w:val="Document Map"/>
    <w:basedOn w:val="Normal"/>
    <w:link w:val="ExplorateurdedocumentsCar"/>
    <w:uiPriority w:val="99"/>
    <w:semiHidden/>
    <w:unhideWhenUsed/>
    <w:rsid w:val="00547B5F"/>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547B5F"/>
    <w:rPr>
      <w:rFonts w:ascii="Tahoma" w:hAnsi="Tahoma" w:cs="Tahoma"/>
      <w:sz w:val="16"/>
      <w:szCs w:val="16"/>
    </w:rPr>
  </w:style>
  <w:style w:type="paragraph" w:styleId="Signaturelectronique">
    <w:name w:val="E-mail Signature"/>
    <w:basedOn w:val="Normal"/>
    <w:link w:val="SignaturelectroniqueCar"/>
    <w:uiPriority w:val="99"/>
    <w:semiHidden/>
    <w:unhideWhenUsed/>
    <w:rsid w:val="00547B5F"/>
  </w:style>
  <w:style w:type="character" w:customStyle="1" w:styleId="SignaturelectroniqueCar">
    <w:name w:val="Signature électronique Car"/>
    <w:basedOn w:val="Policepardfaut"/>
    <w:link w:val="Signaturelectronique"/>
    <w:uiPriority w:val="99"/>
    <w:semiHidden/>
    <w:rsid w:val="00547B5F"/>
    <w:rPr>
      <w:rFonts w:ascii="Verdana" w:hAnsi="Verdana"/>
      <w:sz w:val="18"/>
    </w:rPr>
  </w:style>
  <w:style w:type="character" w:styleId="Accentuation">
    <w:name w:val="Emphasis"/>
    <w:basedOn w:val="Policepardfaut"/>
    <w:uiPriority w:val="99"/>
    <w:semiHidden/>
    <w:qFormat/>
    <w:rsid w:val="00547B5F"/>
    <w:rPr>
      <w:i/>
      <w:iCs/>
    </w:rPr>
  </w:style>
  <w:style w:type="paragraph" w:styleId="Adressedestinataire">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Lienhypertextesuivivisit">
    <w:name w:val="FollowedHyperlink"/>
    <w:basedOn w:val="Policepardfaut"/>
    <w:uiPriority w:val="9"/>
    <w:unhideWhenUsed/>
    <w:rsid w:val="00547B5F"/>
    <w:rPr>
      <w:color w:val="800080" w:themeColor="followedHyperlink"/>
      <w:u w:val="single"/>
    </w:rPr>
  </w:style>
  <w:style w:type="character" w:styleId="AcronymeHTML">
    <w:name w:val="HTML Acronym"/>
    <w:basedOn w:val="Policepardfaut"/>
    <w:uiPriority w:val="99"/>
    <w:semiHidden/>
    <w:unhideWhenUsed/>
    <w:rsid w:val="00547B5F"/>
  </w:style>
  <w:style w:type="paragraph" w:styleId="AdresseHTML">
    <w:name w:val="HTML Address"/>
    <w:basedOn w:val="Normal"/>
    <w:link w:val="AdresseHTMLCar"/>
    <w:uiPriority w:val="99"/>
    <w:semiHidden/>
    <w:unhideWhenUsed/>
    <w:rsid w:val="00547B5F"/>
    <w:rPr>
      <w:i/>
      <w:iCs/>
    </w:rPr>
  </w:style>
  <w:style w:type="character" w:customStyle="1" w:styleId="AdresseHTMLCar">
    <w:name w:val="Adresse HTML Car"/>
    <w:basedOn w:val="Policepardfaut"/>
    <w:link w:val="AdresseHTML"/>
    <w:uiPriority w:val="99"/>
    <w:semiHidden/>
    <w:rsid w:val="00547B5F"/>
    <w:rPr>
      <w:rFonts w:ascii="Verdana" w:hAnsi="Verdana"/>
      <w:i/>
      <w:iCs/>
      <w:sz w:val="18"/>
    </w:rPr>
  </w:style>
  <w:style w:type="character" w:styleId="CitationHTML">
    <w:name w:val="HTML Cite"/>
    <w:basedOn w:val="Policepardfaut"/>
    <w:uiPriority w:val="99"/>
    <w:semiHidden/>
    <w:unhideWhenUsed/>
    <w:rsid w:val="00547B5F"/>
    <w:rPr>
      <w:i/>
      <w:iCs/>
    </w:rPr>
  </w:style>
  <w:style w:type="character" w:styleId="CodeHTML">
    <w:name w:val="HTML Code"/>
    <w:basedOn w:val="Policepardfaut"/>
    <w:uiPriority w:val="99"/>
    <w:semiHidden/>
    <w:unhideWhenUsed/>
    <w:rsid w:val="00547B5F"/>
    <w:rPr>
      <w:rFonts w:ascii="Consolas" w:hAnsi="Consolas" w:cs="Consolas"/>
      <w:sz w:val="20"/>
      <w:szCs w:val="20"/>
    </w:rPr>
  </w:style>
  <w:style w:type="character" w:styleId="DfinitionHTML">
    <w:name w:val="HTML Definition"/>
    <w:basedOn w:val="Policepardfaut"/>
    <w:uiPriority w:val="99"/>
    <w:semiHidden/>
    <w:unhideWhenUsed/>
    <w:rsid w:val="00547B5F"/>
    <w:rPr>
      <w:i/>
      <w:iCs/>
    </w:rPr>
  </w:style>
  <w:style w:type="character" w:styleId="ClavierHTML">
    <w:name w:val="HTML Keyboard"/>
    <w:basedOn w:val="Policepardfaut"/>
    <w:uiPriority w:val="99"/>
    <w:semiHidden/>
    <w:unhideWhenUsed/>
    <w:rsid w:val="00547B5F"/>
    <w:rPr>
      <w:rFonts w:ascii="Consolas" w:hAnsi="Consolas" w:cs="Consolas"/>
      <w:sz w:val="20"/>
      <w:szCs w:val="20"/>
    </w:rPr>
  </w:style>
  <w:style w:type="paragraph" w:styleId="PrformatHTML">
    <w:name w:val="HTML Preformatted"/>
    <w:basedOn w:val="Normal"/>
    <w:link w:val="PrformatHTMLCar"/>
    <w:uiPriority w:val="99"/>
    <w:semiHidden/>
    <w:unhideWhenUsed/>
    <w:rsid w:val="00547B5F"/>
    <w:rPr>
      <w:rFonts w:ascii="Consolas" w:hAnsi="Consolas" w:cs="Consolas"/>
      <w:sz w:val="20"/>
      <w:szCs w:val="20"/>
    </w:rPr>
  </w:style>
  <w:style w:type="character" w:customStyle="1" w:styleId="PrformatHTMLCar">
    <w:name w:val="Préformaté HTML Car"/>
    <w:basedOn w:val="Policepardfaut"/>
    <w:link w:val="PrformatHTML"/>
    <w:uiPriority w:val="99"/>
    <w:semiHidden/>
    <w:rsid w:val="00547B5F"/>
    <w:rPr>
      <w:rFonts w:ascii="Consolas" w:hAnsi="Consolas" w:cs="Consolas"/>
      <w:sz w:val="20"/>
      <w:szCs w:val="20"/>
    </w:rPr>
  </w:style>
  <w:style w:type="character" w:styleId="ExempleHTML">
    <w:name w:val="HTML Sample"/>
    <w:basedOn w:val="Policepardfaut"/>
    <w:uiPriority w:val="99"/>
    <w:semiHidden/>
    <w:unhideWhenUsed/>
    <w:rsid w:val="00547B5F"/>
    <w:rPr>
      <w:rFonts w:ascii="Consolas" w:hAnsi="Consolas" w:cs="Consolas"/>
      <w:sz w:val="24"/>
      <w:szCs w:val="24"/>
    </w:rPr>
  </w:style>
  <w:style w:type="character" w:styleId="MachinecrireHTML">
    <w:name w:val="HTML Typewriter"/>
    <w:basedOn w:val="Policepardfaut"/>
    <w:uiPriority w:val="99"/>
    <w:semiHidden/>
    <w:unhideWhenUsed/>
    <w:rsid w:val="00547B5F"/>
    <w:rPr>
      <w:rFonts w:ascii="Consolas" w:hAnsi="Consolas" w:cs="Consolas"/>
      <w:sz w:val="20"/>
      <w:szCs w:val="20"/>
    </w:rPr>
  </w:style>
  <w:style w:type="character" w:styleId="VariableHTML">
    <w:name w:val="HTML Variable"/>
    <w:basedOn w:val="Policepardfau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Titreindex">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Accentuationintense">
    <w:name w:val="Intense Emphasis"/>
    <w:basedOn w:val="Policepardfaut"/>
    <w:uiPriority w:val="99"/>
    <w:semiHidden/>
    <w:qFormat/>
    <w:rsid w:val="00547B5F"/>
    <w:rPr>
      <w:b/>
      <w:bCs/>
      <w:i/>
      <w:iCs/>
      <w:color w:val="4F81BD" w:themeColor="accent1"/>
    </w:rPr>
  </w:style>
  <w:style w:type="paragraph" w:styleId="Citationintense">
    <w:name w:val="Intense Quote"/>
    <w:basedOn w:val="Normal"/>
    <w:next w:val="Normal"/>
    <w:link w:val="CitationintenseCar"/>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99"/>
    <w:semiHidden/>
    <w:rsid w:val="00547B5F"/>
    <w:rPr>
      <w:rFonts w:ascii="Verdana" w:hAnsi="Verdana"/>
      <w:b/>
      <w:bCs/>
      <w:i/>
      <w:iCs/>
      <w:color w:val="4F81BD" w:themeColor="accent1"/>
      <w:sz w:val="18"/>
    </w:rPr>
  </w:style>
  <w:style w:type="character" w:styleId="Rfrenceintense">
    <w:name w:val="Intense Reference"/>
    <w:basedOn w:val="Policepardfaut"/>
    <w:uiPriority w:val="99"/>
    <w:semiHidden/>
    <w:qFormat/>
    <w:rsid w:val="00547B5F"/>
    <w:rPr>
      <w:b/>
      <w:bCs/>
      <w:smallCaps/>
      <w:color w:val="C0504D" w:themeColor="accent2"/>
      <w:spacing w:val="5"/>
      <w:u w:val="single"/>
    </w:rPr>
  </w:style>
  <w:style w:type="character" w:styleId="Numrodeligne">
    <w:name w:val="line number"/>
    <w:basedOn w:val="Policepardfaut"/>
    <w:uiPriority w:val="99"/>
    <w:semiHidden/>
    <w:unhideWhenUsed/>
    <w:rsid w:val="00547B5F"/>
  </w:style>
  <w:style w:type="paragraph" w:styleId="Liste">
    <w:name w:val="List"/>
    <w:basedOn w:val="Normal"/>
    <w:uiPriority w:val="99"/>
    <w:semiHidden/>
    <w:unhideWhenUsed/>
    <w:rsid w:val="00547B5F"/>
    <w:pPr>
      <w:ind w:left="283" w:hanging="283"/>
      <w:contextualSpacing/>
    </w:pPr>
  </w:style>
  <w:style w:type="paragraph" w:styleId="Liste2">
    <w:name w:val="List 2"/>
    <w:basedOn w:val="Normal"/>
    <w:uiPriority w:val="99"/>
    <w:semiHidden/>
    <w:unhideWhenUsed/>
    <w:rsid w:val="00547B5F"/>
    <w:pPr>
      <w:ind w:left="566" w:hanging="283"/>
      <w:contextualSpacing/>
    </w:pPr>
  </w:style>
  <w:style w:type="paragraph" w:styleId="Liste3">
    <w:name w:val="List 3"/>
    <w:basedOn w:val="Normal"/>
    <w:uiPriority w:val="99"/>
    <w:semiHidden/>
    <w:unhideWhenUsed/>
    <w:rsid w:val="00547B5F"/>
    <w:pPr>
      <w:ind w:left="849" w:hanging="283"/>
      <w:contextualSpacing/>
    </w:pPr>
  </w:style>
  <w:style w:type="paragraph" w:styleId="Liste4">
    <w:name w:val="List 4"/>
    <w:basedOn w:val="Normal"/>
    <w:uiPriority w:val="99"/>
    <w:semiHidden/>
    <w:unhideWhenUsed/>
    <w:rsid w:val="00547B5F"/>
    <w:pPr>
      <w:ind w:left="1132" w:hanging="283"/>
      <w:contextualSpacing/>
    </w:pPr>
  </w:style>
  <w:style w:type="paragraph" w:styleId="Liste5">
    <w:name w:val="List 5"/>
    <w:basedOn w:val="Normal"/>
    <w:uiPriority w:val="99"/>
    <w:semiHidden/>
    <w:unhideWhenUsed/>
    <w:rsid w:val="00547B5F"/>
    <w:pPr>
      <w:ind w:left="1415" w:hanging="283"/>
      <w:contextualSpacing/>
    </w:pPr>
  </w:style>
  <w:style w:type="paragraph" w:styleId="Listecontinue">
    <w:name w:val="List Continue"/>
    <w:basedOn w:val="Normal"/>
    <w:uiPriority w:val="99"/>
    <w:semiHidden/>
    <w:unhideWhenUsed/>
    <w:rsid w:val="00547B5F"/>
    <w:pPr>
      <w:spacing w:after="120"/>
      <w:ind w:left="283"/>
      <w:contextualSpacing/>
    </w:pPr>
  </w:style>
  <w:style w:type="paragraph" w:styleId="Listecontinue2">
    <w:name w:val="List Continue 2"/>
    <w:basedOn w:val="Normal"/>
    <w:uiPriority w:val="99"/>
    <w:semiHidden/>
    <w:unhideWhenUsed/>
    <w:rsid w:val="00547B5F"/>
    <w:pPr>
      <w:spacing w:after="120"/>
      <w:ind w:left="566"/>
      <w:contextualSpacing/>
    </w:pPr>
  </w:style>
  <w:style w:type="paragraph" w:styleId="Listecontinue3">
    <w:name w:val="List Continue 3"/>
    <w:basedOn w:val="Normal"/>
    <w:uiPriority w:val="99"/>
    <w:semiHidden/>
    <w:unhideWhenUsed/>
    <w:rsid w:val="00547B5F"/>
    <w:pPr>
      <w:spacing w:after="120"/>
      <w:ind w:left="849"/>
      <w:contextualSpacing/>
    </w:pPr>
  </w:style>
  <w:style w:type="paragraph" w:styleId="Listecontinue4">
    <w:name w:val="List Continue 4"/>
    <w:basedOn w:val="Normal"/>
    <w:uiPriority w:val="99"/>
    <w:semiHidden/>
    <w:unhideWhenUsed/>
    <w:rsid w:val="00547B5F"/>
    <w:pPr>
      <w:spacing w:after="120"/>
      <w:ind w:left="1132"/>
      <w:contextualSpacing/>
    </w:pPr>
  </w:style>
  <w:style w:type="paragraph" w:styleId="Listecontinue5">
    <w:name w:val="List Continue 5"/>
    <w:basedOn w:val="Normal"/>
    <w:uiPriority w:val="99"/>
    <w:semiHidden/>
    <w:unhideWhenUsed/>
    <w:rsid w:val="00547B5F"/>
    <w:pPr>
      <w:spacing w:after="120"/>
      <w:ind w:left="1415"/>
      <w:contextualSpacing/>
    </w:pPr>
  </w:style>
  <w:style w:type="paragraph" w:styleId="Listenumros">
    <w:name w:val="List Number"/>
    <w:basedOn w:val="Normal"/>
    <w:uiPriority w:val="49"/>
    <w:semiHidden/>
    <w:unhideWhenUsed/>
    <w:rsid w:val="00547B5F"/>
    <w:pPr>
      <w:numPr>
        <w:numId w:val="11"/>
      </w:numPr>
      <w:contextualSpacing/>
    </w:pPr>
  </w:style>
  <w:style w:type="paragraph" w:styleId="Listenumros2">
    <w:name w:val="List Number 2"/>
    <w:basedOn w:val="Normal"/>
    <w:uiPriority w:val="49"/>
    <w:semiHidden/>
    <w:unhideWhenUsed/>
    <w:rsid w:val="00547B5F"/>
    <w:pPr>
      <w:numPr>
        <w:numId w:val="12"/>
      </w:numPr>
      <w:contextualSpacing/>
    </w:pPr>
  </w:style>
  <w:style w:type="paragraph" w:styleId="Listenumros3">
    <w:name w:val="List Number 3"/>
    <w:basedOn w:val="Normal"/>
    <w:uiPriority w:val="49"/>
    <w:semiHidden/>
    <w:unhideWhenUsed/>
    <w:rsid w:val="00547B5F"/>
    <w:pPr>
      <w:numPr>
        <w:numId w:val="13"/>
      </w:numPr>
      <w:contextualSpacing/>
    </w:pPr>
  </w:style>
  <w:style w:type="paragraph" w:styleId="Listenumros4">
    <w:name w:val="List Number 4"/>
    <w:basedOn w:val="Normal"/>
    <w:uiPriority w:val="49"/>
    <w:semiHidden/>
    <w:unhideWhenUsed/>
    <w:rsid w:val="00547B5F"/>
    <w:pPr>
      <w:numPr>
        <w:numId w:val="14"/>
      </w:numPr>
      <w:contextualSpacing/>
    </w:pPr>
  </w:style>
  <w:style w:type="paragraph" w:styleId="Listenumros5">
    <w:name w:val="List Number 5"/>
    <w:basedOn w:val="Normal"/>
    <w:uiPriority w:val="49"/>
    <w:semiHidden/>
    <w:unhideWhenUsed/>
    <w:rsid w:val="00547B5F"/>
    <w:pPr>
      <w:numPr>
        <w:numId w:val="15"/>
      </w:numPr>
      <w:contextualSpacing/>
    </w:pPr>
  </w:style>
  <w:style w:type="paragraph" w:styleId="Textedemacro">
    <w:name w:val="macro"/>
    <w:link w:val="TextedemacroC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TextedemacroCar">
    <w:name w:val="Texte de macro Car"/>
    <w:basedOn w:val="Policepardfaut"/>
    <w:link w:val="Textedemacro"/>
    <w:uiPriority w:val="99"/>
    <w:semiHidden/>
    <w:rsid w:val="00547B5F"/>
    <w:rPr>
      <w:rFonts w:ascii="Consolas" w:hAnsi="Consolas" w:cs="Consolas"/>
      <w:sz w:val="20"/>
      <w:szCs w:val="20"/>
    </w:rPr>
  </w:style>
  <w:style w:type="paragraph" w:styleId="En-ttedemessage">
    <w:name w:val="Message Header"/>
    <w:basedOn w:val="Normal"/>
    <w:link w:val="En-ttedemessageC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547B5F"/>
    <w:rPr>
      <w:rFonts w:asciiTheme="majorHAnsi" w:eastAsiaTheme="majorEastAsia" w:hAnsiTheme="majorHAnsi" w:cstheme="majorBidi"/>
      <w:sz w:val="24"/>
      <w:szCs w:val="24"/>
      <w:shd w:val="pct20" w:color="auto" w:fill="auto"/>
    </w:rPr>
  </w:style>
  <w:style w:type="paragraph" w:styleId="Sansinterligne">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cs="Times New Roman"/>
      <w:sz w:val="24"/>
      <w:szCs w:val="24"/>
    </w:rPr>
  </w:style>
  <w:style w:type="paragraph" w:styleId="Retraitnormal">
    <w:name w:val="Normal Indent"/>
    <w:basedOn w:val="Normal"/>
    <w:uiPriority w:val="99"/>
    <w:semiHidden/>
    <w:unhideWhenUsed/>
    <w:rsid w:val="00547B5F"/>
    <w:pPr>
      <w:ind w:left="567"/>
    </w:pPr>
  </w:style>
  <w:style w:type="paragraph" w:styleId="Titredenote">
    <w:name w:val="Note Heading"/>
    <w:basedOn w:val="Normal"/>
    <w:next w:val="Normal"/>
    <w:link w:val="TitredenoteCar"/>
    <w:uiPriority w:val="99"/>
    <w:semiHidden/>
    <w:unhideWhenUsed/>
    <w:rsid w:val="00547B5F"/>
  </w:style>
  <w:style w:type="character" w:customStyle="1" w:styleId="TitredenoteCar">
    <w:name w:val="Titre de note Car"/>
    <w:basedOn w:val="Policepardfaut"/>
    <w:link w:val="Titredenote"/>
    <w:uiPriority w:val="99"/>
    <w:semiHidden/>
    <w:rsid w:val="00547B5F"/>
    <w:rPr>
      <w:rFonts w:ascii="Verdana" w:hAnsi="Verdana"/>
      <w:sz w:val="18"/>
    </w:rPr>
  </w:style>
  <w:style w:type="character" w:styleId="Numrodepage">
    <w:name w:val="page number"/>
    <w:basedOn w:val="Policepardfaut"/>
    <w:uiPriority w:val="99"/>
    <w:semiHidden/>
    <w:unhideWhenUsed/>
    <w:rsid w:val="00547B5F"/>
  </w:style>
  <w:style w:type="character" w:styleId="Textedelespacerserv">
    <w:name w:val="Placeholder Text"/>
    <w:basedOn w:val="Policepardfaut"/>
    <w:uiPriority w:val="99"/>
    <w:semiHidden/>
    <w:rsid w:val="00547B5F"/>
    <w:rPr>
      <w:color w:val="808080"/>
    </w:rPr>
  </w:style>
  <w:style w:type="paragraph" w:styleId="Textebrut">
    <w:name w:val="Plain Text"/>
    <w:basedOn w:val="Normal"/>
    <w:link w:val="TextebrutCar"/>
    <w:uiPriority w:val="99"/>
    <w:unhideWhenUsed/>
    <w:rsid w:val="00547B5F"/>
    <w:rPr>
      <w:rFonts w:ascii="Consolas" w:hAnsi="Consolas" w:cs="Consolas"/>
      <w:sz w:val="21"/>
      <w:szCs w:val="21"/>
    </w:rPr>
  </w:style>
  <w:style w:type="character" w:customStyle="1" w:styleId="TextebrutCar">
    <w:name w:val="Texte brut Car"/>
    <w:basedOn w:val="Policepardfaut"/>
    <w:link w:val="Textebrut"/>
    <w:uiPriority w:val="99"/>
    <w:semiHidden/>
    <w:rsid w:val="00547B5F"/>
    <w:rPr>
      <w:rFonts w:ascii="Consolas" w:hAnsi="Consolas" w:cs="Consolas"/>
      <w:sz w:val="21"/>
      <w:szCs w:val="21"/>
    </w:rPr>
  </w:style>
  <w:style w:type="paragraph" w:styleId="Citation">
    <w:name w:val="Quote"/>
    <w:basedOn w:val="Normal"/>
    <w:next w:val="Normal"/>
    <w:link w:val="CitationCar"/>
    <w:uiPriority w:val="59"/>
    <w:semiHidden/>
    <w:qFormat/>
    <w:rsid w:val="00547B5F"/>
    <w:rPr>
      <w:i/>
      <w:iCs/>
      <w:color w:val="000000" w:themeColor="text1"/>
    </w:rPr>
  </w:style>
  <w:style w:type="character" w:customStyle="1" w:styleId="CitationCar">
    <w:name w:val="Citation Car"/>
    <w:basedOn w:val="Policepardfaut"/>
    <w:link w:val="Citation"/>
    <w:uiPriority w:val="99"/>
    <w:semiHidden/>
    <w:rsid w:val="00547B5F"/>
    <w:rPr>
      <w:rFonts w:ascii="Verdana" w:hAnsi="Verdana"/>
      <w:i/>
      <w:iCs/>
      <w:color w:val="000000" w:themeColor="text1"/>
      <w:sz w:val="18"/>
    </w:rPr>
  </w:style>
  <w:style w:type="paragraph" w:styleId="Salutations">
    <w:name w:val="Salutation"/>
    <w:basedOn w:val="Normal"/>
    <w:next w:val="Normal"/>
    <w:link w:val="SalutationsCar"/>
    <w:uiPriority w:val="99"/>
    <w:semiHidden/>
    <w:unhideWhenUsed/>
    <w:rsid w:val="00547B5F"/>
  </w:style>
  <w:style w:type="character" w:customStyle="1" w:styleId="SalutationsCar">
    <w:name w:val="Salutations Car"/>
    <w:basedOn w:val="Policepardfaut"/>
    <w:link w:val="Salutations"/>
    <w:uiPriority w:val="99"/>
    <w:semiHidden/>
    <w:rsid w:val="00547B5F"/>
    <w:rPr>
      <w:rFonts w:ascii="Verdana" w:hAnsi="Verdana"/>
      <w:sz w:val="18"/>
    </w:rPr>
  </w:style>
  <w:style w:type="paragraph" w:styleId="Signature">
    <w:name w:val="Signature"/>
    <w:basedOn w:val="Normal"/>
    <w:link w:val="SignatureCar"/>
    <w:uiPriority w:val="99"/>
    <w:semiHidden/>
    <w:unhideWhenUsed/>
    <w:rsid w:val="00547B5F"/>
    <w:pPr>
      <w:ind w:left="4252"/>
    </w:pPr>
  </w:style>
  <w:style w:type="character" w:customStyle="1" w:styleId="SignatureCar">
    <w:name w:val="Signature Car"/>
    <w:basedOn w:val="Policepardfaut"/>
    <w:link w:val="Signature"/>
    <w:uiPriority w:val="99"/>
    <w:semiHidden/>
    <w:rsid w:val="00547B5F"/>
    <w:rPr>
      <w:rFonts w:ascii="Verdana" w:hAnsi="Verdana"/>
      <w:sz w:val="18"/>
    </w:rPr>
  </w:style>
  <w:style w:type="character" w:styleId="lev">
    <w:name w:val="Strong"/>
    <w:basedOn w:val="Policepardfaut"/>
    <w:uiPriority w:val="99"/>
    <w:semiHidden/>
    <w:qFormat/>
    <w:rsid w:val="00547B5F"/>
    <w:rPr>
      <w:b/>
      <w:bCs/>
    </w:rPr>
  </w:style>
  <w:style w:type="character" w:styleId="Accentuationlgre">
    <w:name w:val="Subtle Emphasis"/>
    <w:basedOn w:val="Policepardfaut"/>
    <w:uiPriority w:val="99"/>
    <w:semiHidden/>
    <w:qFormat/>
    <w:rsid w:val="00547B5F"/>
    <w:rPr>
      <w:i/>
      <w:iCs/>
      <w:color w:val="808080" w:themeColor="text1" w:themeTint="7F"/>
    </w:rPr>
  </w:style>
  <w:style w:type="character" w:styleId="Rfrencelgre">
    <w:name w:val="Subtle Reference"/>
    <w:basedOn w:val="Policepardfaut"/>
    <w:uiPriority w:val="99"/>
    <w:semiHidden/>
    <w:qFormat/>
    <w:rsid w:val="00547B5F"/>
    <w:rPr>
      <w:smallCaps/>
      <w:color w:val="C0504D" w:themeColor="accent2"/>
      <w:u w:val="single"/>
    </w:rPr>
  </w:style>
  <w:style w:type="paragraph" w:styleId="TitreTR">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rFonts w:eastAsia="Calibri" w:cs="Times New Roman"/>
      <w:color w:val="006283"/>
    </w:rPr>
  </w:style>
  <w:style w:type="paragraph" w:customStyle="1" w:styleId="Query">
    <w:name w:val="Query"/>
    <w:qFormat/>
    <w:rsid w:val="00F1136A"/>
    <w:pPr>
      <w:numPr>
        <w:numId w:val="16"/>
      </w:numPr>
      <w:spacing w:before="240"/>
      <w:jc w:val="both"/>
    </w:pPr>
    <w:rPr>
      <w:rFonts w:ascii="Verdana" w:hAnsi="Verdana"/>
      <w:sz w:val="18"/>
      <w:u w:val="single"/>
    </w:rPr>
  </w:style>
  <w:style w:type="character" w:styleId="Mentionnonrsolue">
    <w:name w:val="Unresolved Mention"/>
    <w:basedOn w:val="Policepardfaut"/>
    <w:uiPriority w:val="99"/>
    <w:semiHidden/>
    <w:unhideWhenUsed/>
    <w:rsid w:val="00F557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9413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docs.wto.org/dol2fe/Pages/FE_Search/FE_S_S006.aspx?DataSource=Cat&amp;query=@Symbol=%22G/SPS/GEN/2002%22%20OR%20@Symbol=%22G/SPS/GEN/2002/*%22&amp;Language=English&amp;Context=ScriptedSearches&amp;languageUIChanged=true" TargetMode="External"/><Relationship Id="rId13" Type="http://schemas.openxmlformats.org/officeDocument/2006/relationships/hyperlink" Target="https://docs.wto.org/dol2fe/Pages/FE_Search/FE_S_S006.aspx?DataSource=Cat&amp;query=@Symbol=%22G/SPS/GEN/1970%22%20OR%20@Symbol=%22G/SPS/GEN/1970/*%22&amp;Language=English&amp;Context=ScriptedSearches&amp;languageUIChanged=true" TargetMode="External"/><Relationship Id="rId18" Type="http://schemas.openxmlformats.org/officeDocument/2006/relationships/hyperlink" Target="https://ec.europa.eu/food/horizontal-topics/international-affairs/international-standards/codex-alimentarius/ccpr_en"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docs.wto.org/dol2fe/Pages/FE_Search/FE_S_S006.aspx?DataSource=Cat&amp;query=@Symbol=%22G/SPS/GEN/1970%22%20OR%20@Symbol=%22G/SPS/GEN/1970/*%22&amp;Language=English&amp;Context=ScriptedSearches&amp;languageUIChanged=true" TargetMode="External"/><Relationship Id="rId7" Type="http://schemas.openxmlformats.org/officeDocument/2006/relationships/endnotes" Target="endnotes.xml"/><Relationship Id="rId12" Type="http://schemas.openxmlformats.org/officeDocument/2006/relationships/hyperlink" Target="https://docs.wto.org/dol2fe/Pages/FE_Search/FE_S_S006.aspx?DataSource=Cat&amp;query=@Symbol=%22G/SPS/GEN/1970%22%20OR%20@Symbol=%22G/SPS/GEN/1970/*%22&amp;Language=English&amp;Context=ScriptedSearches&amp;languageUIChanged=true" TargetMode="External"/><Relationship Id="rId17" Type="http://schemas.openxmlformats.org/officeDocument/2006/relationships/hyperlink" Target="https://docs.wto.org/dol2fe/Pages/FE_Search/FE_S_S006.aspx?DataSource=Cat&amp;query=@Symbol=%22G/SPS/GEN/1970%22%20OR%20@Symbol=%22G/SPS/GEN/1970/*%22&amp;Language=English&amp;Context=ScriptedSearches&amp;languageUIChanged=true"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docs.wto.org/dol2fe/Pages/FE_Search/FE_S_S006.aspx?DataSource=Cat&amp;query=@Symbol=%22G/SPS/GEN/1970%22%20OR%20@Symbol=%22G/SPS/GEN/1970/*%22&amp;Language=English&amp;Context=ScriptedSearches&amp;languageUIChanged=true" TargetMode="External"/><Relationship Id="rId20" Type="http://schemas.openxmlformats.org/officeDocument/2006/relationships/hyperlink" Target="https://docs.wto.org/dol2fe/Pages/FE_Search/FE_S_S006.aspx?DataSource=Cat&amp;query=@Symbol=%22G/SPS/GEN/1970%22%20OR%20@Symbol=%22G/SPS/GEN/1970/*%22&amp;Language=English&amp;Context=ScriptedSearches&amp;languageUIChanged=tru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wto.org/dol2fe/Pages/FE_Search/FE_S_S006.aspx?DataSource=Cat&amp;query=@Symbol=%22G/SPS/GEN/1970%22%20OR%20@Symbol=%22G/SPS/GEN/1970/*%22&amp;Language=English&amp;Context=ScriptedSearches&amp;languageUIChanged=true"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ec.europa.eu/food/system/files/2020-11/pesticides_mrl_guidelines_app-d.pdf"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hyperlink" Target="https://docs.wto.org/dol2fe/Pages/FE_Search/FE_S_S006.aspx?DataSource=Cat&amp;query=@Symbol=%22G/SPS/GEN/2002%22%20OR%20@Symbol=%22G/SPS/GEN/2002/*%22&amp;Language=English&amp;Context=ScriptedSearches&amp;languageUIChanged=true" TargetMode="External"/><Relationship Id="rId19" Type="http://schemas.openxmlformats.org/officeDocument/2006/relationships/hyperlink" Target="https://docs.wto.org/dol2fe/Pages/FE_Search/FE_S_S006.aspx?DataSource=Cat&amp;query=@Symbol=%22G/SPS/GEN/1970%22%20OR%20@Symbol=%22G/SPS/GEN/1970/*%22&amp;Language=English&amp;Context=ScriptedSearches&amp;languageUIChanged=true" TargetMode="External"/><Relationship Id="rId4" Type="http://schemas.openxmlformats.org/officeDocument/2006/relationships/settings" Target="settings.xml"/><Relationship Id="rId9" Type="http://schemas.openxmlformats.org/officeDocument/2006/relationships/hyperlink" Target="https://tradeconcerns.wto.org/es/stcs/details?imsId=448&amp;domainId=SPS&amp;searchTerm=448" TargetMode="External"/><Relationship Id="rId14" Type="http://schemas.openxmlformats.org/officeDocument/2006/relationships/hyperlink" Target="https://ec.europa.eu/food/system/files/2020-11/pesticides_mrl_guidelines_app-d.pdf" TargetMode="External"/><Relationship Id="rId22" Type="http://schemas.openxmlformats.org/officeDocument/2006/relationships/hyperlink" Target="https://docs.wto.org/dol2fe/Pages/FE_Search/FE_S_S006.aspx?DataSource=Cat&amp;query=@Symbol=%22G/SPS/GEN/1970%22%20OR%20@Symbol=%22G/SPS/GEN/1970/*%22&amp;Language=English&amp;Context=ScriptedSearches&amp;languageUIChanged=true" TargetMode="External"/><Relationship Id="rId27"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food/plants/pesticides/authorisation-plant-protection-products/pppams_en" TargetMode="External"/><Relationship Id="rId1" Type="http://schemas.openxmlformats.org/officeDocument/2006/relationships/hyperlink" Target="https://ec.europa.eu/food/system/files/2021-03/pesticides_aas_guidance_wd_emergency_authorisations_article53_post-210301.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silvaf\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093F1-8E3D-4D09-A0C9-70F279570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0</TotalTime>
  <Pages>5</Pages>
  <Words>2591</Words>
  <Characters>14771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2022-06-20T07:06:00Z</dcterms:created>
  <dcterms:modified xsi:type="dcterms:W3CDTF">2022-06-20T09:51:00Z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f07f3170-4854-45b0-9d03-44c838d5edc3</vt:lpwstr>
  </property>
  <property fmtid="{D5CDD505-2E9C-101B-9397-08002B2CF9AE}" pid="3" name="WTOCLASSIFICATION">
    <vt:lpwstr>WTO OFFICIAL</vt:lpwstr>
  </property>
  <property fmtid="{D5CDD505-2E9C-101B-9397-08002B2CF9AE}" pid="4" name="Symbol1">
    <vt:lpwstr>G/SPS/GEN/2038</vt:lpwstr>
  </property>
</Properties>
</file>