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B39" w:rsidRDefault="000C0B39" w:rsidP="000C0B39">
      <w:pPr>
        <w:pStyle w:val="Title"/>
        <w:rPr>
          <w:lang w:val="en-US"/>
        </w:rPr>
      </w:pPr>
      <w:bookmarkStart w:id="0" w:name="_GoBack"/>
      <w:bookmarkEnd w:id="0"/>
      <w:r w:rsidRPr="000C0B39">
        <w:rPr>
          <w:lang w:val="en-US"/>
        </w:rPr>
        <w:t xml:space="preserve">European Union - Titanium dioxide: Regulation (EC) No 1272/2008 </w:t>
      </w:r>
      <w:r>
        <w:rPr>
          <w:lang w:val="en-US"/>
        </w:rPr>
        <w:br/>
      </w:r>
      <w:r w:rsidRPr="000C0B39">
        <w:rPr>
          <w:lang w:val="en-US"/>
        </w:rPr>
        <w:t xml:space="preserve">(CLP Regulation), Annex VI, Part 2 </w:t>
      </w:r>
    </w:p>
    <w:p w:rsidR="00F73799" w:rsidRPr="00A26C77" w:rsidRDefault="00F73799" w:rsidP="00F73799">
      <w:pPr>
        <w:pStyle w:val="Title2"/>
      </w:pPr>
      <w:r>
        <w:t xml:space="preserve">statement by </w:t>
      </w:r>
      <w:r w:rsidR="00F372BE">
        <w:t xml:space="preserve">the </w:t>
      </w:r>
      <w:r w:rsidR="00BD20A8">
        <w:t>united states</w:t>
      </w:r>
      <w:r w:rsidR="00F372BE">
        <w:t xml:space="preserve"> </w:t>
      </w:r>
      <w:r w:rsidRPr="0001485A">
        <w:t>to the committee on technical barriers to tradE</w:t>
      </w:r>
      <w:r>
        <w:br/>
        <w:t>6 and 7</w:t>
      </w:r>
      <w:r w:rsidRPr="0001485A">
        <w:t xml:space="preserve"> </w:t>
      </w:r>
      <w:r>
        <w:t>march</w:t>
      </w:r>
      <w:r w:rsidRPr="0001485A">
        <w:t xml:space="preserve"> 201</w:t>
      </w:r>
      <w:r>
        <w:t>9</w:t>
      </w:r>
    </w:p>
    <w:p w:rsidR="00F73799" w:rsidRPr="0001485A" w:rsidRDefault="00F73799" w:rsidP="00F73799">
      <w:pPr>
        <w:rPr>
          <w:lang w:eastAsia="en-GB"/>
        </w:rPr>
      </w:pPr>
      <w:r w:rsidRPr="0001485A">
        <w:rPr>
          <w:lang w:eastAsia="en-GB"/>
        </w:rPr>
        <w:t xml:space="preserve">The following communication, dated </w:t>
      </w:r>
      <w:r w:rsidR="005719AD">
        <w:rPr>
          <w:lang w:eastAsia="en-GB"/>
        </w:rPr>
        <w:t>21</w:t>
      </w:r>
      <w:r>
        <w:rPr>
          <w:lang w:eastAsia="en-GB"/>
        </w:rPr>
        <w:t xml:space="preserve"> March 2019</w:t>
      </w:r>
      <w:r w:rsidRPr="0001485A">
        <w:rPr>
          <w:lang w:eastAsia="en-GB"/>
        </w:rPr>
        <w:t xml:space="preserve">, is being circulated at the request of the delegation </w:t>
      </w:r>
      <w:r w:rsidRPr="00F372BE">
        <w:rPr>
          <w:lang w:eastAsia="en-GB"/>
        </w:rPr>
        <w:t xml:space="preserve">of </w:t>
      </w:r>
      <w:r w:rsidR="00F372BE" w:rsidRPr="00F372BE">
        <w:rPr>
          <w:lang w:eastAsia="en-GB"/>
        </w:rPr>
        <w:t xml:space="preserve">the </w:t>
      </w:r>
      <w:r w:rsidR="00F372BE">
        <w:rPr>
          <w:u w:val="single"/>
          <w:lang w:eastAsia="en-GB"/>
        </w:rPr>
        <w:t>Uni</w:t>
      </w:r>
      <w:r w:rsidR="00BD20A8">
        <w:rPr>
          <w:u w:val="single"/>
          <w:lang w:eastAsia="en-GB"/>
        </w:rPr>
        <w:t>ted States</w:t>
      </w:r>
      <w:r>
        <w:rPr>
          <w:lang w:eastAsia="en-GB"/>
        </w:rPr>
        <w:t>.</w:t>
      </w:r>
    </w:p>
    <w:p w:rsidR="00F73799" w:rsidRDefault="00F73799" w:rsidP="005B4CA4">
      <w:pPr>
        <w:spacing w:before="240" w:after="480"/>
        <w:jc w:val="center"/>
        <w:rPr>
          <w:b/>
          <w:lang w:eastAsia="en-GB"/>
        </w:rPr>
      </w:pPr>
      <w:r w:rsidRPr="00A34880">
        <w:rPr>
          <w:b/>
          <w:lang w:eastAsia="en-GB"/>
        </w:rPr>
        <w:t>_______________</w:t>
      </w:r>
    </w:p>
    <w:p w:rsidR="00F74B79" w:rsidRPr="009761A9" w:rsidRDefault="00F74B79" w:rsidP="00F74B79">
      <w:pPr>
        <w:pStyle w:val="BodyText"/>
      </w:pPr>
      <w:r>
        <w:t>W</w:t>
      </w:r>
      <w:r w:rsidRPr="00296895">
        <w:t xml:space="preserve">e would like to discuss the proposed harmonized classifications, </w:t>
      </w:r>
      <w:proofErr w:type="spellStart"/>
      <w:r w:rsidRPr="00296895">
        <w:t>labeling</w:t>
      </w:r>
      <w:proofErr w:type="spellEnd"/>
      <w:r>
        <w:t>,</w:t>
      </w:r>
      <w:r w:rsidRPr="00296895">
        <w:t xml:space="preserve"> and formulation requirements</w:t>
      </w:r>
      <w:r w:rsidRPr="001C0DF5">
        <w:t>, via the EU</w:t>
      </w:r>
      <w:r>
        <w:t>'</w:t>
      </w:r>
      <w:r w:rsidRPr="001C0DF5">
        <w:t>s CLP regulation,</w:t>
      </w:r>
      <w:r w:rsidRPr="00296895">
        <w:t xml:space="preserve"> for the substances: </w:t>
      </w:r>
      <w:r>
        <w:t>t</w:t>
      </w:r>
      <w:r w:rsidRPr="00296895">
        <w:t xml:space="preserve">itanium </w:t>
      </w:r>
      <w:r>
        <w:t>d</w:t>
      </w:r>
      <w:r w:rsidRPr="00296895">
        <w:t xml:space="preserve">ioxide and </w:t>
      </w:r>
      <w:r>
        <w:t xml:space="preserve">cobalt, and </w:t>
      </w:r>
      <w:r w:rsidRPr="001C0DF5">
        <w:t xml:space="preserve">the trade impacts these new requirements will on the substances and </w:t>
      </w:r>
      <w:r>
        <w:t xml:space="preserve">products </w:t>
      </w:r>
      <w:r w:rsidRPr="00296895">
        <w:t>that contain these substances</w:t>
      </w:r>
      <w:r>
        <w:t>.</w:t>
      </w:r>
    </w:p>
    <w:p w:rsidR="00F74B79" w:rsidRDefault="00F74B79" w:rsidP="00F74B79">
      <w:pPr>
        <w:pStyle w:val="BodyText"/>
      </w:pPr>
      <w:r>
        <w:t>The new proposed requirements as notified in G/TBT/N/EU/629, may be unnecessarily disruptive to billions of dollars in US-EU trade.</w:t>
      </w:r>
    </w:p>
    <w:p w:rsidR="00F74B79" w:rsidRDefault="00F74B79" w:rsidP="00F74B79">
      <w:pPr>
        <w:pStyle w:val="BodyText"/>
      </w:pPr>
      <w:r>
        <w:t>We are also concerned that the EU's process to reclassify and label these two substances have not been transparent in terms of when potential regulatory actions under CLP are notified to the WTO and providing time for meaningful consideration of WTO member comments.</w:t>
      </w:r>
    </w:p>
    <w:p w:rsidR="00F74B79" w:rsidRDefault="00F74B79" w:rsidP="00F74B79">
      <w:pPr>
        <w:pStyle w:val="BodyText"/>
      </w:pPr>
      <w:r>
        <w:t xml:space="preserve">Disappointingly, while the EU provided a </w:t>
      </w:r>
      <w:r w:rsidR="00471D85" w:rsidRPr="002A03F1">
        <w:t>sixty</w:t>
      </w:r>
      <w:r>
        <w:t xml:space="preserve">-day comment period via the WTO on the draft regulation ending on </w:t>
      </w:r>
      <w:r w:rsidR="008E47F2">
        <w:t>10 </w:t>
      </w:r>
      <w:r>
        <w:t>February</w:t>
      </w:r>
      <w:r w:rsidR="008E47F2">
        <w:t xml:space="preserve">, </w:t>
      </w:r>
      <w:r>
        <w:t xml:space="preserve">the Commission met to vote on the draft regulation on </w:t>
      </w:r>
      <w:r w:rsidR="008E47F2">
        <w:t>14 </w:t>
      </w:r>
      <w:r>
        <w:t>February</w:t>
      </w:r>
      <w:r w:rsidR="008E47F2">
        <w:t>, onl</w:t>
      </w:r>
      <w:r>
        <w:t xml:space="preserve">y four days after the WTO comment period closed, which raises questions about how comments were </w:t>
      </w:r>
      <w:proofErr w:type="gramStart"/>
      <w:r>
        <w:t>taken into account</w:t>
      </w:r>
      <w:proofErr w:type="gramEnd"/>
      <w:r>
        <w:t>.</w:t>
      </w:r>
    </w:p>
    <w:p w:rsidR="00F74B79" w:rsidRDefault="00F74B79" w:rsidP="00F74B79">
      <w:pPr>
        <w:pStyle w:val="BodyText"/>
      </w:pPr>
      <w:r>
        <w:t xml:space="preserve">While the Commission's vote had to be delayed until </w:t>
      </w:r>
      <w:r w:rsidR="003A3FF8">
        <w:t xml:space="preserve">7 </w:t>
      </w:r>
      <w:r>
        <w:t>March, this rush to finalize the measure without meaningful consideration of WTO member comments, is surprising, as the notification received over 400 comments via the WTO and the EU's domestic Better Regulations consultation.</w:t>
      </w:r>
    </w:p>
    <w:p w:rsidR="00F74B79" w:rsidRDefault="00F74B79" w:rsidP="00F74B79">
      <w:pPr>
        <w:pStyle w:val="BodyText"/>
      </w:pPr>
      <w:r>
        <w:t xml:space="preserve">In the case of Titanium Dioxide, the </w:t>
      </w:r>
      <w:r w:rsidR="00980D27">
        <w:t>US</w:t>
      </w:r>
      <w:r>
        <w:t xml:space="preserve"> has submitted questions to the European Commission asking them to clarify how the draft regulation for TiO2 aligns with the UN Globally Harmonized System (GHS) for the </w:t>
      </w:r>
      <w:proofErr w:type="spellStart"/>
      <w:r>
        <w:t>labeling</w:t>
      </w:r>
      <w:proofErr w:type="spellEnd"/>
      <w:r>
        <w:t xml:space="preserve"> and classification of chemicals, and if not, why?</w:t>
      </w:r>
    </w:p>
    <w:p w:rsidR="00F74B79" w:rsidRDefault="00F74B79" w:rsidP="00F74B79">
      <w:pPr>
        <w:pStyle w:val="BodyText"/>
      </w:pPr>
      <w:r>
        <w:t xml:space="preserve">The US has asked for clarification, since if we understand the notified classification correctly, it may require a substance that the EU has in the </w:t>
      </w:r>
      <w:proofErr w:type="spellStart"/>
      <w:r>
        <w:t>ECHA</w:t>
      </w:r>
      <w:proofErr w:type="spellEnd"/>
      <w:r>
        <w:t xml:space="preserve"> scientific opinion </w:t>
      </w:r>
      <w:proofErr w:type="spellStart"/>
      <w:r>
        <w:t>labeled</w:t>
      </w:r>
      <w:proofErr w:type="spellEnd"/>
      <w:r>
        <w:t xml:space="preserve"> as "low toxicity" to be classified as a carcinogen. </w:t>
      </w:r>
    </w:p>
    <w:p w:rsidR="00F74B79" w:rsidRDefault="00F74B79" w:rsidP="00F74B79">
      <w:pPr>
        <w:pStyle w:val="BodyText"/>
      </w:pPr>
      <w:r>
        <w:t xml:space="preserve">We have also asked </w:t>
      </w:r>
      <w:proofErr w:type="spellStart"/>
      <w:r>
        <w:t>ECHA</w:t>
      </w:r>
      <w:proofErr w:type="spellEnd"/>
      <w:r>
        <w:t xml:space="preserve"> to clarify which products and articles in addition to chemicals will be impacted by the draft regulation notified to the WTO, as these were not included in the notification, despite there being many. </w:t>
      </w:r>
    </w:p>
    <w:p w:rsidR="00F74B79" w:rsidRDefault="00F74B79" w:rsidP="00F74B79">
      <w:pPr>
        <w:pStyle w:val="BodyText"/>
      </w:pPr>
      <w:r>
        <w:t xml:space="preserve">We are concerned that </w:t>
      </w:r>
      <w:proofErr w:type="gramStart"/>
      <w:r>
        <w:t>a number of</w:t>
      </w:r>
      <w:proofErr w:type="gramEnd"/>
      <w:r>
        <w:t xml:space="preserve"> products that contain Titanium Dioxide, including paints, cosmetics and plastics will have to reformulate or be </w:t>
      </w:r>
      <w:proofErr w:type="spellStart"/>
      <w:r>
        <w:t>labeled</w:t>
      </w:r>
      <w:proofErr w:type="spellEnd"/>
      <w:r>
        <w:t xml:space="preserve"> as containing a carcinogen. </w:t>
      </w:r>
    </w:p>
    <w:p w:rsidR="00F74B79" w:rsidRDefault="00F74B79" w:rsidP="00F74B79">
      <w:pPr>
        <w:pStyle w:val="BodyText"/>
      </w:pPr>
      <w:r>
        <w:t>Similarly, in the case of cobalt, we do not understand why the Commission is rushing towards a restriction on the presence of cobalt in metal compounds.</w:t>
      </w:r>
    </w:p>
    <w:p w:rsidR="00F74B79" w:rsidRDefault="00F74B79" w:rsidP="00F74B79">
      <w:pPr>
        <w:pStyle w:val="BodyText"/>
      </w:pPr>
      <w:r>
        <w:lastRenderedPageBreak/>
        <w:t xml:space="preserve">The EU, by its own admission in the text of notified draft regulation, notes that it has not yet completed its scientific assessment of cobalt in metal compounds, and yet instead of issuing an exemption for metal compounds until testing could be completed, the European Commission is moving forward. </w:t>
      </w:r>
    </w:p>
    <w:p w:rsidR="00F74B79" w:rsidRDefault="00F74B79" w:rsidP="00F74B79">
      <w:pPr>
        <w:pStyle w:val="BodyText"/>
      </w:pPr>
      <w:r>
        <w:t xml:space="preserve">If this restriction goes through for example, it will affect </w:t>
      </w:r>
      <w:r w:rsidR="00980D27">
        <w:t>US</w:t>
      </w:r>
      <w:r>
        <w:t xml:space="preserve"> exports of medical products and food processing equipment to the EU, since the stainless steel in these products contains two to three percentage cobalt, which cannot be removed. The EU restriction is based upon an arbitrary one percent generic limit set by CLP-rather than an actual scientific evaluation. </w:t>
      </w:r>
    </w:p>
    <w:p w:rsidR="00F74B79" w:rsidRDefault="00F74B79" w:rsidP="00F74B79">
      <w:pPr>
        <w:pStyle w:val="BodyText"/>
      </w:pPr>
      <w:r>
        <w:t xml:space="preserve">Given these concerns, we ask that the EU postpone its vote on the proposed classification and </w:t>
      </w:r>
      <w:proofErr w:type="spellStart"/>
      <w:r>
        <w:t>labeling</w:t>
      </w:r>
      <w:proofErr w:type="spellEnd"/>
      <w:r>
        <w:t xml:space="preserve"> proposals on these two substances, until it can:</w:t>
      </w:r>
    </w:p>
    <w:p w:rsidR="00F74B79" w:rsidRDefault="00F74B79" w:rsidP="00F74B79">
      <w:pPr>
        <w:pStyle w:val="ListBullet2"/>
      </w:pPr>
      <w:r>
        <w:t>Undertake a meaningful review of the other 400 comments provided via the draft regulation notification</w:t>
      </w:r>
    </w:p>
    <w:p w:rsidR="00F74B79" w:rsidRDefault="00F74B79" w:rsidP="00F74B79">
      <w:pPr>
        <w:pStyle w:val="ListBullet2"/>
      </w:pPr>
      <w:r>
        <w:t>Address in its response to WTO TBT Committee Members, if the EU is diverging from the GHS for TiO2 and why, given that there are far less trade disruptive alternatives</w:t>
      </w:r>
    </w:p>
    <w:p w:rsidR="00F74B79" w:rsidRDefault="00F74B79" w:rsidP="00F74B79">
      <w:pPr>
        <w:pStyle w:val="ListBullet2"/>
      </w:pPr>
      <w:r>
        <w:t>Consider delaying the inclusion of metal compounds in the CLP ATP listing for cobalt, until the necessary testing is completed</w:t>
      </w:r>
    </w:p>
    <w:p w:rsidR="00F74B79" w:rsidRDefault="00F74B79" w:rsidP="00F74B79">
      <w:pPr>
        <w:pStyle w:val="ListBullet2"/>
      </w:pPr>
      <w:r>
        <w:t xml:space="preserve">We also request that the EU in its response to comments, also consider how it might adapt the timing and use of WTO notifications in its regulatory processes for both the REACH and CLP regulations, </w:t>
      </w:r>
      <w:proofErr w:type="gramStart"/>
      <w:r>
        <w:t>so as to</w:t>
      </w:r>
      <w:proofErr w:type="gramEnd"/>
      <w:r>
        <w:t xml:space="preserve"> ensure that comments by interested parties can be taken into account. </w:t>
      </w:r>
    </w:p>
    <w:p w:rsidR="00DE2974" w:rsidRPr="00DE2974" w:rsidRDefault="00DE2974" w:rsidP="00DE2974">
      <w:pPr>
        <w:jc w:val="center"/>
      </w:pPr>
      <w:r>
        <w:rPr>
          <w:b/>
        </w:rPr>
        <w:t>__________</w:t>
      </w:r>
    </w:p>
    <w:sectPr w:rsidR="00DE2974" w:rsidRPr="00DE2974" w:rsidSect="005719AD">
      <w:headerReference w:type="even" r:id="rId8"/>
      <w:headerReference w:type="default" r:id="rId9"/>
      <w:footerReference w:type="even" r:id="rId10"/>
      <w:footerReference w:type="default" r:id="rId11"/>
      <w:head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9B0" w:rsidRDefault="006659B0" w:rsidP="00ED54E0">
      <w:r>
        <w:separator/>
      </w:r>
    </w:p>
  </w:endnote>
  <w:endnote w:type="continuationSeparator" w:id="0">
    <w:p w:rsidR="006659B0" w:rsidRDefault="006659B0"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326" w:rsidRPr="005719AD" w:rsidRDefault="005719AD" w:rsidP="005719A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326" w:rsidRPr="005719AD" w:rsidRDefault="005719AD" w:rsidP="005719AD">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9B0" w:rsidRDefault="006659B0" w:rsidP="00ED54E0">
      <w:r>
        <w:separator/>
      </w:r>
    </w:p>
  </w:footnote>
  <w:footnote w:type="continuationSeparator" w:id="0">
    <w:p w:rsidR="006659B0" w:rsidRDefault="006659B0"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9AD" w:rsidRPr="005719AD" w:rsidRDefault="005719AD" w:rsidP="005719AD">
    <w:pPr>
      <w:pStyle w:val="Header"/>
      <w:pBdr>
        <w:bottom w:val="single" w:sz="4" w:space="1" w:color="auto"/>
      </w:pBdr>
      <w:tabs>
        <w:tab w:val="clear" w:pos="4513"/>
        <w:tab w:val="clear" w:pos="9027"/>
      </w:tabs>
      <w:jc w:val="center"/>
    </w:pPr>
    <w:r w:rsidRPr="005719AD">
      <w:t>G/TBT/W/609</w:t>
    </w:r>
  </w:p>
  <w:p w:rsidR="005719AD" w:rsidRPr="005719AD" w:rsidRDefault="005719AD" w:rsidP="005719AD">
    <w:pPr>
      <w:pStyle w:val="Header"/>
      <w:pBdr>
        <w:bottom w:val="single" w:sz="4" w:space="1" w:color="auto"/>
      </w:pBdr>
      <w:tabs>
        <w:tab w:val="clear" w:pos="4513"/>
        <w:tab w:val="clear" w:pos="9027"/>
      </w:tabs>
      <w:jc w:val="center"/>
    </w:pPr>
  </w:p>
  <w:p w:rsidR="005719AD" w:rsidRPr="005719AD" w:rsidRDefault="005719AD" w:rsidP="005719AD">
    <w:pPr>
      <w:pStyle w:val="Header"/>
      <w:pBdr>
        <w:bottom w:val="single" w:sz="4" w:space="1" w:color="auto"/>
      </w:pBdr>
      <w:tabs>
        <w:tab w:val="clear" w:pos="4513"/>
        <w:tab w:val="clear" w:pos="9027"/>
      </w:tabs>
      <w:jc w:val="center"/>
    </w:pPr>
    <w:r w:rsidRPr="005719AD">
      <w:t xml:space="preserve">- </w:t>
    </w:r>
    <w:r w:rsidRPr="005719AD">
      <w:fldChar w:fldCharType="begin"/>
    </w:r>
    <w:r w:rsidRPr="005719AD">
      <w:instrText xml:space="preserve"> PAGE </w:instrText>
    </w:r>
    <w:r w:rsidRPr="005719AD">
      <w:fldChar w:fldCharType="separate"/>
    </w:r>
    <w:r w:rsidRPr="005719AD">
      <w:rPr>
        <w:noProof/>
      </w:rPr>
      <w:t>2</w:t>
    </w:r>
    <w:r w:rsidRPr="005719AD">
      <w:fldChar w:fldCharType="end"/>
    </w:r>
    <w:r w:rsidRPr="005719AD">
      <w:t xml:space="preserve"> -</w:t>
    </w:r>
  </w:p>
  <w:p w:rsidR="00544326" w:rsidRPr="005719AD" w:rsidRDefault="00544326" w:rsidP="005719A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9AD" w:rsidRPr="005719AD" w:rsidRDefault="005719AD" w:rsidP="005719AD">
    <w:pPr>
      <w:pStyle w:val="Header"/>
      <w:pBdr>
        <w:bottom w:val="single" w:sz="4" w:space="1" w:color="auto"/>
      </w:pBdr>
      <w:tabs>
        <w:tab w:val="clear" w:pos="4513"/>
        <w:tab w:val="clear" w:pos="9027"/>
      </w:tabs>
      <w:jc w:val="center"/>
    </w:pPr>
    <w:r w:rsidRPr="005719AD">
      <w:t>G/TBT/W/609</w:t>
    </w:r>
  </w:p>
  <w:p w:rsidR="005719AD" w:rsidRPr="005719AD" w:rsidRDefault="005719AD" w:rsidP="005719AD">
    <w:pPr>
      <w:pStyle w:val="Header"/>
      <w:pBdr>
        <w:bottom w:val="single" w:sz="4" w:space="1" w:color="auto"/>
      </w:pBdr>
      <w:tabs>
        <w:tab w:val="clear" w:pos="4513"/>
        <w:tab w:val="clear" w:pos="9027"/>
      </w:tabs>
      <w:jc w:val="center"/>
    </w:pPr>
  </w:p>
  <w:p w:rsidR="005719AD" w:rsidRPr="005719AD" w:rsidRDefault="005719AD" w:rsidP="005719AD">
    <w:pPr>
      <w:pStyle w:val="Header"/>
      <w:pBdr>
        <w:bottom w:val="single" w:sz="4" w:space="1" w:color="auto"/>
      </w:pBdr>
      <w:tabs>
        <w:tab w:val="clear" w:pos="4513"/>
        <w:tab w:val="clear" w:pos="9027"/>
      </w:tabs>
      <w:jc w:val="center"/>
    </w:pPr>
    <w:r w:rsidRPr="005719AD">
      <w:t xml:space="preserve">- </w:t>
    </w:r>
    <w:r w:rsidRPr="005719AD">
      <w:fldChar w:fldCharType="begin"/>
    </w:r>
    <w:r w:rsidRPr="005719AD">
      <w:instrText xml:space="preserve"> PAGE </w:instrText>
    </w:r>
    <w:r w:rsidRPr="005719AD">
      <w:fldChar w:fldCharType="separate"/>
    </w:r>
    <w:r w:rsidRPr="005719AD">
      <w:rPr>
        <w:noProof/>
      </w:rPr>
      <w:t>2</w:t>
    </w:r>
    <w:r w:rsidRPr="005719AD">
      <w:fldChar w:fldCharType="end"/>
    </w:r>
    <w:r w:rsidRPr="005719AD">
      <w:t xml:space="preserve"> -</w:t>
    </w:r>
  </w:p>
  <w:p w:rsidR="00544326" w:rsidRPr="005719AD" w:rsidRDefault="00544326" w:rsidP="005719A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rsidTr="00544326">
      <w:trPr>
        <w:trHeight w:val="240"/>
        <w:jc w:val="center"/>
      </w:trPr>
      <w:tc>
        <w:tcPr>
          <w:tcW w:w="3794" w:type="dxa"/>
          <w:shd w:val="clear" w:color="auto" w:fill="FFFFFF"/>
          <w:tcMar>
            <w:left w:w="108" w:type="dxa"/>
            <w:right w:w="108" w:type="dxa"/>
          </w:tcMar>
          <w:vAlign w:val="center"/>
        </w:tcPr>
        <w:p w:rsidR="00ED54E0" w:rsidRPr="00182B84" w:rsidRDefault="00ED54E0" w:rsidP="00425DC5">
          <w:pPr>
            <w:rPr>
              <w:noProof/>
              <w:lang w:eastAsia="en-GB"/>
            </w:rPr>
          </w:pPr>
          <w:bookmarkStart w:id="1" w:name="bmkRestricted" w:colFirst="1" w:colLast="1"/>
        </w:p>
      </w:tc>
      <w:tc>
        <w:tcPr>
          <w:tcW w:w="5448" w:type="dxa"/>
          <w:gridSpan w:val="2"/>
          <w:shd w:val="clear" w:color="auto" w:fill="FFFFFF"/>
          <w:tcMar>
            <w:left w:w="108" w:type="dxa"/>
            <w:right w:w="108" w:type="dxa"/>
          </w:tcMar>
          <w:vAlign w:val="center"/>
        </w:tcPr>
        <w:p w:rsidR="00ED54E0" w:rsidRPr="00182B84" w:rsidRDefault="005719AD" w:rsidP="00425DC5">
          <w:pPr>
            <w:jc w:val="right"/>
            <w:rPr>
              <w:b/>
              <w:color w:val="FF0000"/>
              <w:szCs w:val="16"/>
            </w:rPr>
          </w:pPr>
          <w:r>
            <w:rPr>
              <w:b/>
              <w:color w:val="FF0000"/>
              <w:szCs w:val="16"/>
            </w:rPr>
            <w:t xml:space="preserve"> </w:t>
          </w:r>
        </w:p>
      </w:tc>
    </w:tr>
    <w:bookmarkEnd w:id="1"/>
    <w:tr w:rsidR="00ED54E0" w:rsidRPr="00182B84" w:rsidTr="00544326">
      <w:trPr>
        <w:trHeight w:val="213"/>
        <w:jc w:val="center"/>
      </w:trPr>
      <w:tc>
        <w:tcPr>
          <w:tcW w:w="3794" w:type="dxa"/>
          <w:vMerge w:val="restart"/>
          <w:shd w:val="clear" w:color="auto" w:fill="FFFFFF"/>
          <w:tcMar>
            <w:left w:w="0" w:type="dxa"/>
            <w:right w:w="0" w:type="dxa"/>
          </w:tcMar>
        </w:tcPr>
        <w:p w:rsidR="00ED54E0" w:rsidRPr="00182B84" w:rsidRDefault="00ED54E0" w:rsidP="00425DC5">
          <w:pPr>
            <w:jc w:val="left"/>
          </w:pPr>
          <w:r w:rsidRPr="00182B84">
            <w:rPr>
              <w:noProof/>
              <w:lang w:val="en-US"/>
            </w:rPr>
            <w:drawing>
              <wp:inline distT="0" distB="0" distL="0" distR="0" wp14:anchorId="093718F2" wp14:editId="21C4BC34">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182B84" w:rsidRDefault="00ED54E0" w:rsidP="00425DC5">
          <w:pPr>
            <w:jc w:val="right"/>
            <w:rPr>
              <w:b/>
              <w:szCs w:val="16"/>
            </w:rPr>
          </w:pPr>
        </w:p>
      </w:tc>
    </w:tr>
    <w:tr w:rsidR="00ED54E0" w:rsidRPr="00182B84" w:rsidTr="00544326">
      <w:trPr>
        <w:trHeight w:val="868"/>
        <w:jc w:val="center"/>
      </w:trPr>
      <w:tc>
        <w:tcPr>
          <w:tcW w:w="3794" w:type="dxa"/>
          <w:vMerge/>
          <w:shd w:val="clear" w:color="auto" w:fill="FFFFFF"/>
          <w:tcMar>
            <w:left w:w="108" w:type="dxa"/>
            <w:right w:w="108" w:type="dxa"/>
          </w:tcMar>
        </w:tcPr>
        <w:p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rsidR="005719AD" w:rsidRDefault="005719AD" w:rsidP="00425DC5">
          <w:pPr>
            <w:jc w:val="right"/>
            <w:rPr>
              <w:b/>
              <w:szCs w:val="16"/>
            </w:rPr>
          </w:pPr>
          <w:bookmarkStart w:id="2" w:name="bmkSymbols"/>
          <w:r>
            <w:rPr>
              <w:b/>
              <w:szCs w:val="16"/>
            </w:rPr>
            <w:t>G/TBT/W/609</w:t>
          </w:r>
        </w:p>
        <w:bookmarkEnd w:id="2"/>
        <w:p w:rsidR="00ED54E0" w:rsidRPr="00182B84" w:rsidRDefault="00ED54E0" w:rsidP="00425DC5">
          <w:pPr>
            <w:jc w:val="right"/>
            <w:rPr>
              <w:b/>
              <w:szCs w:val="16"/>
            </w:rPr>
          </w:pPr>
        </w:p>
      </w:tc>
    </w:tr>
    <w:tr w:rsidR="00ED54E0" w:rsidRPr="00182B84" w:rsidTr="00544326">
      <w:trPr>
        <w:trHeight w:val="240"/>
        <w:jc w:val="center"/>
      </w:trPr>
      <w:tc>
        <w:tcPr>
          <w:tcW w:w="3794" w:type="dxa"/>
          <w:vMerge/>
          <w:shd w:val="clear" w:color="auto" w:fill="FFFFFF"/>
          <w:tcMar>
            <w:left w:w="108" w:type="dxa"/>
            <w:right w:w="108" w:type="dxa"/>
          </w:tcMar>
          <w:vAlign w:val="center"/>
        </w:tcPr>
        <w:p w:rsidR="00ED54E0" w:rsidRPr="00182B84" w:rsidRDefault="00ED54E0" w:rsidP="00425DC5"/>
      </w:tc>
      <w:tc>
        <w:tcPr>
          <w:tcW w:w="5448" w:type="dxa"/>
          <w:gridSpan w:val="2"/>
          <w:shd w:val="clear" w:color="auto" w:fill="FFFFFF"/>
          <w:tcMar>
            <w:left w:w="108" w:type="dxa"/>
            <w:right w:w="108" w:type="dxa"/>
          </w:tcMar>
          <w:vAlign w:val="center"/>
        </w:tcPr>
        <w:p w:rsidR="00ED54E0" w:rsidRPr="00182B84" w:rsidRDefault="005719AD" w:rsidP="00425DC5">
          <w:pPr>
            <w:jc w:val="right"/>
            <w:rPr>
              <w:szCs w:val="16"/>
            </w:rPr>
          </w:pPr>
          <w:r>
            <w:rPr>
              <w:szCs w:val="16"/>
            </w:rPr>
            <w:t>22</w:t>
          </w:r>
          <w:r w:rsidR="00F73799">
            <w:rPr>
              <w:szCs w:val="16"/>
            </w:rPr>
            <w:t xml:space="preserve"> March 2019</w:t>
          </w:r>
        </w:p>
      </w:tc>
    </w:tr>
    <w:tr w:rsidR="00ED54E0" w:rsidRPr="00182B84"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182B84" w:rsidRDefault="00ED54E0" w:rsidP="00425DC5">
          <w:pPr>
            <w:jc w:val="left"/>
            <w:rPr>
              <w:b/>
            </w:rPr>
          </w:pPr>
          <w:bookmarkStart w:id="3" w:name="bmkSerial" w:colFirst="0" w:colLast="0"/>
          <w:r w:rsidRPr="00182B84">
            <w:rPr>
              <w:color w:val="FF0000"/>
              <w:szCs w:val="16"/>
            </w:rPr>
            <w:t>(</w:t>
          </w:r>
          <w:r w:rsidR="00A82D05">
            <w:rPr>
              <w:color w:val="FF0000"/>
              <w:szCs w:val="16"/>
            </w:rPr>
            <w:t>19</w:t>
          </w:r>
          <w:r w:rsidRPr="00182B84">
            <w:rPr>
              <w:color w:val="FF0000"/>
              <w:szCs w:val="16"/>
            </w:rPr>
            <w:t>-</w:t>
          </w:r>
          <w:r w:rsidR="004268BF">
            <w:rPr>
              <w:color w:val="FF0000"/>
              <w:szCs w:val="16"/>
            </w:rPr>
            <w:t>1781</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ED54E0" w:rsidRPr="00182B84" w:rsidRDefault="00ED54E0" w:rsidP="00425DC5">
          <w:pPr>
            <w:jc w:val="right"/>
            <w:rPr>
              <w:szCs w:val="16"/>
            </w:rPr>
          </w:pPr>
          <w:bookmarkStart w:id="4"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001076">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001076">
            <w:rPr>
              <w:bCs/>
              <w:noProof/>
              <w:szCs w:val="16"/>
            </w:rPr>
            <w:t>2</w:t>
          </w:r>
          <w:r w:rsidRPr="00182B84">
            <w:rPr>
              <w:bCs/>
              <w:szCs w:val="16"/>
            </w:rPr>
            <w:fldChar w:fldCharType="end"/>
          </w:r>
          <w:bookmarkEnd w:id="4"/>
        </w:p>
      </w:tc>
    </w:tr>
    <w:tr w:rsidR="00ED54E0" w:rsidRPr="00182B84"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182B84" w:rsidRDefault="005719AD" w:rsidP="00425DC5">
          <w:pPr>
            <w:jc w:val="left"/>
            <w:rPr>
              <w:sz w:val="14"/>
              <w:szCs w:val="16"/>
            </w:rPr>
          </w:pPr>
          <w:bookmarkStart w:id="5" w:name="bmkCommittee"/>
          <w:bookmarkStart w:id="6" w:name="bmkLanguage" w:colFirst="1" w:colLast="1"/>
          <w:bookmarkEnd w:id="3"/>
          <w:r>
            <w:rPr>
              <w:b/>
            </w:rPr>
            <w:t>Committee on Technical Barriers to Trade</w:t>
          </w:r>
          <w:bookmarkEnd w:id="5"/>
        </w:p>
      </w:tc>
      <w:tc>
        <w:tcPr>
          <w:tcW w:w="3325" w:type="dxa"/>
          <w:tcBorders>
            <w:top w:val="single" w:sz="4" w:space="0" w:color="auto"/>
          </w:tcBorders>
          <w:tcMar>
            <w:top w:w="113" w:type="dxa"/>
            <w:left w:w="108" w:type="dxa"/>
            <w:bottom w:w="57" w:type="dxa"/>
            <w:right w:w="108" w:type="dxa"/>
          </w:tcMar>
          <w:vAlign w:val="center"/>
        </w:tcPr>
        <w:p w:rsidR="00ED54E0" w:rsidRPr="00182B84" w:rsidRDefault="005719AD" w:rsidP="00425DC5">
          <w:pPr>
            <w:jc w:val="right"/>
            <w:rPr>
              <w:bCs/>
              <w:szCs w:val="18"/>
            </w:rPr>
          </w:pPr>
          <w:r>
            <w:rPr>
              <w:szCs w:val="18"/>
            </w:rPr>
            <w:t>Original: English</w:t>
          </w:r>
        </w:p>
      </w:tc>
    </w:tr>
    <w:bookmarkEnd w:id="6"/>
  </w:tbl>
  <w:p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C5791"/>
    <w:multiLevelType w:val="multilevel"/>
    <w:tmpl w:val="4854368C"/>
    <w:name w:val="WTO2012Normal62"/>
    <w:lvl w:ilvl="0">
      <w:start w:val="1"/>
      <w:numFmt w:val="decimal"/>
      <w:lvlRestart w:val="0"/>
      <w:isLgl/>
      <w:suff w:val="nothing"/>
      <w:lvlText w:val="%1  "/>
      <w:lvlJc w:val="left"/>
      <w:pPr>
        <w:ind w:left="0" w:firstLine="0"/>
      </w:pPr>
    </w:lvl>
    <w:lvl w:ilvl="1">
      <w:start w:val="1"/>
      <w:numFmt w:val="decimal"/>
      <w:isLgl/>
      <w:suff w:val="nothing"/>
      <w:lvlText w:val="%1.%2  "/>
      <w:lvlJc w:val="left"/>
      <w:pPr>
        <w:ind w:left="0" w:firstLine="0"/>
      </w:pPr>
    </w:lvl>
    <w:lvl w:ilvl="2">
      <w:start w:val="1"/>
      <w:numFmt w:val="decimal"/>
      <w:isLgl/>
      <w:suff w:val="nothing"/>
      <w:lvlText w:val="%1.%2.%3  "/>
      <w:lvlJc w:val="left"/>
      <w:pPr>
        <w:ind w:left="0" w:firstLine="0"/>
      </w:pPr>
    </w:lvl>
    <w:lvl w:ilvl="3">
      <w:start w:val="1"/>
      <w:numFmt w:val="decimal"/>
      <w:isLgl/>
      <w:suff w:val="nothing"/>
      <w:lvlText w:val="%1.%2.%3.%4  "/>
      <w:lvlJc w:val="left"/>
      <w:pPr>
        <w:ind w:left="0" w:firstLine="0"/>
      </w:pPr>
    </w:lvl>
    <w:lvl w:ilvl="4">
      <w:start w:val="1"/>
      <w:numFmt w:val="decimal"/>
      <w:isLgl/>
      <w:suff w:val="nothing"/>
      <w:lvlText w:val="%1.%2.%3.%4.%5  "/>
      <w:lvlJc w:val="left"/>
      <w:pPr>
        <w:ind w:left="0" w:firstLine="0"/>
      </w:pPr>
    </w:lvl>
    <w:lvl w:ilvl="5">
      <w:start w:val="1"/>
      <w:numFmt w:val="decimal"/>
      <w:isLgl/>
      <w:suff w:val="nothing"/>
      <w:lvlText w:val="%1.%2.%3.%4.%5.%6  "/>
      <w:lvlJc w:val="left"/>
      <w:pPr>
        <w:ind w:left="0" w:firstLine="0"/>
      </w:pPr>
    </w:lvl>
    <w:lvl w:ilvl="6">
      <w:start w:val="1"/>
      <w:numFmt w:val="decimal"/>
      <w:lvlRestart w:val="0"/>
      <w:suff w:val="nothing"/>
      <w:lvlText w:val="%7.  "/>
      <w:lvlJc w:val="left"/>
      <w:pPr>
        <w:ind w:left="0" w:firstLine="0"/>
      </w:pPr>
    </w:lvl>
    <w:lvl w:ilvl="7">
      <w:start w:val="1"/>
      <w:numFmt w:val="lowerLetter"/>
      <w:lvlText w:val="%8."/>
      <w:lvlJc w:val="left"/>
      <w:pPr>
        <w:tabs>
          <w:tab w:val="num" w:pos="907"/>
        </w:tabs>
        <w:ind w:left="907" w:hanging="340"/>
      </w:pPr>
    </w:lvl>
    <w:lvl w:ilvl="8">
      <w:start w:val="1"/>
      <w:numFmt w:val="lowerRoman"/>
      <w:lvlText w:val="%9."/>
      <w:lvlJc w:val="left"/>
      <w:pPr>
        <w:tabs>
          <w:tab w:val="num" w:pos="1247"/>
        </w:tabs>
        <w:ind w:left="1247" w:hanging="340"/>
      </w:pPr>
    </w:lvl>
  </w:abstractNum>
  <w:abstractNum w:abstractNumId="11" w15:restartNumberingAfterBreak="0">
    <w:nsid w:val="05011657"/>
    <w:multiLevelType w:val="hybridMultilevel"/>
    <w:tmpl w:val="962802B8"/>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2" w15:restartNumberingAfterBreak="0">
    <w:nsid w:val="072130DE"/>
    <w:multiLevelType w:val="hybridMultilevel"/>
    <w:tmpl w:val="0382C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233C1E"/>
    <w:multiLevelType w:val="multilevel"/>
    <w:tmpl w:val="C6A89E3E"/>
    <w:name w:val="WTO2012Normal6"/>
    <w:lvl w:ilvl="0">
      <w:start w:val="1"/>
      <w:numFmt w:val="decimal"/>
      <w:lvlRestart w:val="0"/>
      <w:isLgl/>
      <w:suff w:val="nothing"/>
      <w:lvlText w:val="%1  "/>
      <w:lvlJc w:val="left"/>
      <w:pPr>
        <w:ind w:left="0" w:firstLine="0"/>
      </w:pPr>
    </w:lvl>
    <w:lvl w:ilvl="1">
      <w:start w:val="1"/>
      <w:numFmt w:val="decimal"/>
      <w:isLgl/>
      <w:suff w:val="nothing"/>
      <w:lvlText w:val="%1.%2  "/>
      <w:lvlJc w:val="left"/>
      <w:pPr>
        <w:ind w:left="0" w:firstLine="0"/>
      </w:pPr>
    </w:lvl>
    <w:lvl w:ilvl="2">
      <w:start w:val="1"/>
      <w:numFmt w:val="decimal"/>
      <w:isLgl/>
      <w:suff w:val="nothing"/>
      <w:lvlText w:val="%1.%2.%3  "/>
      <w:lvlJc w:val="left"/>
      <w:pPr>
        <w:ind w:left="0" w:firstLine="0"/>
      </w:pPr>
    </w:lvl>
    <w:lvl w:ilvl="3">
      <w:start w:val="1"/>
      <w:numFmt w:val="decimal"/>
      <w:isLgl/>
      <w:suff w:val="nothing"/>
      <w:lvlText w:val="%1.%2.%3.%4  "/>
      <w:lvlJc w:val="left"/>
      <w:pPr>
        <w:ind w:left="0" w:firstLine="0"/>
      </w:pPr>
    </w:lvl>
    <w:lvl w:ilvl="4">
      <w:start w:val="1"/>
      <w:numFmt w:val="decimal"/>
      <w:isLgl/>
      <w:suff w:val="nothing"/>
      <w:lvlText w:val="%1.%2.%3.%4.%5  "/>
      <w:lvlJc w:val="left"/>
      <w:pPr>
        <w:ind w:left="0" w:firstLine="0"/>
      </w:pPr>
    </w:lvl>
    <w:lvl w:ilvl="5">
      <w:start w:val="1"/>
      <w:numFmt w:val="decimal"/>
      <w:isLgl/>
      <w:suff w:val="nothing"/>
      <w:lvlText w:val="%1.%2.%3.%4.%5.%6  "/>
      <w:lvlJc w:val="left"/>
      <w:pPr>
        <w:ind w:left="0" w:firstLine="0"/>
      </w:pPr>
    </w:lvl>
    <w:lvl w:ilvl="6">
      <w:start w:val="1"/>
      <w:numFmt w:val="decimal"/>
      <w:lvlRestart w:val="0"/>
      <w:suff w:val="nothing"/>
      <w:lvlText w:val="%7.  "/>
      <w:lvlJc w:val="left"/>
      <w:pPr>
        <w:ind w:left="0" w:firstLine="0"/>
      </w:pPr>
    </w:lvl>
    <w:lvl w:ilvl="7">
      <w:start w:val="1"/>
      <w:numFmt w:val="lowerLetter"/>
      <w:lvlText w:val="%8."/>
      <w:lvlJc w:val="left"/>
      <w:pPr>
        <w:tabs>
          <w:tab w:val="num" w:pos="907"/>
        </w:tabs>
        <w:ind w:left="907" w:hanging="340"/>
      </w:pPr>
    </w:lvl>
    <w:lvl w:ilvl="8">
      <w:start w:val="1"/>
      <w:numFmt w:val="lowerRoman"/>
      <w:lvlText w:val="%9."/>
      <w:lvlJc w:val="left"/>
      <w:pPr>
        <w:tabs>
          <w:tab w:val="num" w:pos="1247"/>
        </w:tabs>
        <w:ind w:left="1247" w:hanging="340"/>
      </w:pPr>
    </w:lvl>
  </w:abstractNum>
  <w:abstractNum w:abstractNumId="14" w15:restartNumberingAfterBreak="0">
    <w:nsid w:val="2CB55279"/>
    <w:multiLevelType w:val="hybridMultilevel"/>
    <w:tmpl w:val="A1887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6" w15:restartNumberingAfterBreak="0">
    <w:nsid w:val="57454AB1"/>
    <w:multiLevelType w:val="multilevel"/>
    <w:tmpl w:val="427CE70C"/>
    <w:lvl w:ilvl="0">
      <w:start w:val="1"/>
      <w:numFmt w:val="decimal"/>
      <w:lvlRestart w:val="0"/>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0"/>
      <w:pStyle w:val="BodyText"/>
      <w:suff w:val="nothing"/>
      <w:lvlText w:val="%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7" w15:restartNumberingAfterBreak="0">
    <w:nsid w:val="57551E12"/>
    <w:multiLevelType w:val="multilevel"/>
    <w:tmpl w:val="075A666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8" w15:restartNumberingAfterBreak="0">
    <w:nsid w:val="63AD34E5"/>
    <w:multiLevelType w:val="hybridMultilevel"/>
    <w:tmpl w:val="BFC459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7"/>
  </w:num>
  <w:num w:numId="7">
    <w:abstractNumId w:val="16"/>
  </w:num>
  <w:num w:numId="8">
    <w:abstractNumId w:val="1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0"/>
  </w:num>
  <w:num w:numId="19">
    <w:abstractNumId w:val="12"/>
  </w:num>
  <w:num w:numId="20">
    <w:abstractNumId w:val="14"/>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799"/>
    <w:rsid w:val="00001076"/>
    <w:rsid w:val="00010B96"/>
    <w:rsid w:val="000201CC"/>
    <w:rsid w:val="000272F6"/>
    <w:rsid w:val="00037AC4"/>
    <w:rsid w:val="000423BF"/>
    <w:rsid w:val="0005191E"/>
    <w:rsid w:val="000A4945"/>
    <w:rsid w:val="000B31E1"/>
    <w:rsid w:val="000C0B39"/>
    <w:rsid w:val="0011356B"/>
    <w:rsid w:val="0013337F"/>
    <w:rsid w:val="00182B84"/>
    <w:rsid w:val="001E291F"/>
    <w:rsid w:val="00233408"/>
    <w:rsid w:val="0027067B"/>
    <w:rsid w:val="002A03F1"/>
    <w:rsid w:val="003156C6"/>
    <w:rsid w:val="00341306"/>
    <w:rsid w:val="003572B4"/>
    <w:rsid w:val="003672D8"/>
    <w:rsid w:val="003A3FF8"/>
    <w:rsid w:val="004268BF"/>
    <w:rsid w:val="0044776E"/>
    <w:rsid w:val="00467032"/>
    <w:rsid w:val="0046754A"/>
    <w:rsid w:val="00471D85"/>
    <w:rsid w:val="004F203A"/>
    <w:rsid w:val="005336B8"/>
    <w:rsid w:val="005438D4"/>
    <w:rsid w:val="00544326"/>
    <w:rsid w:val="00547B5F"/>
    <w:rsid w:val="00554DB5"/>
    <w:rsid w:val="005719AD"/>
    <w:rsid w:val="005A1A22"/>
    <w:rsid w:val="005B04B9"/>
    <w:rsid w:val="005B4CA4"/>
    <w:rsid w:val="005B68C7"/>
    <w:rsid w:val="005B7054"/>
    <w:rsid w:val="005D5981"/>
    <w:rsid w:val="005F30CB"/>
    <w:rsid w:val="00612644"/>
    <w:rsid w:val="006659B0"/>
    <w:rsid w:val="00674CCD"/>
    <w:rsid w:val="006D55D5"/>
    <w:rsid w:val="006F5826"/>
    <w:rsid w:val="00700181"/>
    <w:rsid w:val="007141CF"/>
    <w:rsid w:val="00745146"/>
    <w:rsid w:val="007536F0"/>
    <w:rsid w:val="007577E3"/>
    <w:rsid w:val="00760DB3"/>
    <w:rsid w:val="007C16C4"/>
    <w:rsid w:val="007E6507"/>
    <w:rsid w:val="007F2B8E"/>
    <w:rsid w:val="007F32D1"/>
    <w:rsid w:val="00807247"/>
    <w:rsid w:val="00840C2B"/>
    <w:rsid w:val="00840E3A"/>
    <w:rsid w:val="008739FD"/>
    <w:rsid w:val="00893E85"/>
    <w:rsid w:val="008E372C"/>
    <w:rsid w:val="008E47F2"/>
    <w:rsid w:val="00903100"/>
    <w:rsid w:val="009378D7"/>
    <w:rsid w:val="00980D27"/>
    <w:rsid w:val="009A4C06"/>
    <w:rsid w:val="009A6F54"/>
    <w:rsid w:val="00A43B1B"/>
    <w:rsid w:val="00A6057A"/>
    <w:rsid w:val="00A74017"/>
    <w:rsid w:val="00A82D05"/>
    <w:rsid w:val="00AA332C"/>
    <w:rsid w:val="00AC27F8"/>
    <w:rsid w:val="00AD4C72"/>
    <w:rsid w:val="00AE2AEE"/>
    <w:rsid w:val="00B00276"/>
    <w:rsid w:val="00B230EC"/>
    <w:rsid w:val="00B52738"/>
    <w:rsid w:val="00B52E40"/>
    <w:rsid w:val="00B56EDC"/>
    <w:rsid w:val="00BB1F84"/>
    <w:rsid w:val="00BD20A8"/>
    <w:rsid w:val="00BE5468"/>
    <w:rsid w:val="00C11EAC"/>
    <w:rsid w:val="00C15F6D"/>
    <w:rsid w:val="00C22533"/>
    <w:rsid w:val="00C305D7"/>
    <w:rsid w:val="00C30F2A"/>
    <w:rsid w:val="00C43456"/>
    <w:rsid w:val="00C65C0C"/>
    <w:rsid w:val="00C808FC"/>
    <w:rsid w:val="00CA35CD"/>
    <w:rsid w:val="00CD7D97"/>
    <w:rsid w:val="00CE3EE6"/>
    <w:rsid w:val="00CE4BA1"/>
    <w:rsid w:val="00D000C7"/>
    <w:rsid w:val="00D10CEC"/>
    <w:rsid w:val="00D221B8"/>
    <w:rsid w:val="00D52A9D"/>
    <w:rsid w:val="00D55AAD"/>
    <w:rsid w:val="00D70762"/>
    <w:rsid w:val="00D747AE"/>
    <w:rsid w:val="00D9226C"/>
    <w:rsid w:val="00DA20BD"/>
    <w:rsid w:val="00DE2974"/>
    <w:rsid w:val="00DE50DB"/>
    <w:rsid w:val="00DF2AAB"/>
    <w:rsid w:val="00DF6AE1"/>
    <w:rsid w:val="00DF76C0"/>
    <w:rsid w:val="00E46FD5"/>
    <w:rsid w:val="00E544BB"/>
    <w:rsid w:val="00E56545"/>
    <w:rsid w:val="00EA5D4F"/>
    <w:rsid w:val="00EB6C56"/>
    <w:rsid w:val="00EC4E2B"/>
    <w:rsid w:val="00ED1D47"/>
    <w:rsid w:val="00ED54E0"/>
    <w:rsid w:val="00EF763B"/>
    <w:rsid w:val="00F04A9D"/>
    <w:rsid w:val="00F32397"/>
    <w:rsid w:val="00F356F2"/>
    <w:rsid w:val="00F372BE"/>
    <w:rsid w:val="00F40595"/>
    <w:rsid w:val="00F73799"/>
    <w:rsid w:val="00F74B79"/>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3799"/>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aliases w:val="fn Char,footnote text Char,Footnotes Char,Footnote ak Char,fn,footnote text,Footnotes,Footnote ak,Footnote Text Char1 Char,Footnote Text Char Char Char,fn Char Char Char,footnote text Char Char Char,fn Char1 Char"/>
    <w:basedOn w:val="Normal"/>
    <w:link w:val="FootnoteTextChar"/>
    <w:uiPriority w:val="99"/>
    <w:rsid w:val="00E56545"/>
    <w:pPr>
      <w:ind w:firstLine="567"/>
      <w:jc w:val="left"/>
    </w:pPr>
    <w:rPr>
      <w:rFonts w:eastAsia="Calibri" w:cs="Times New Roman"/>
      <w:sz w:val="16"/>
      <w:szCs w:val="18"/>
      <w:lang w:eastAsia="en-GB"/>
    </w:rPr>
  </w:style>
  <w:style w:type="character" w:customStyle="1" w:styleId="FootnoteTextChar">
    <w:name w:val="Footnote Text Char"/>
    <w:aliases w:val="fn Char Char,footnote text Char Char,Footnotes Char Char,Footnote ak Char Char,fn Char1,footnote text Char1,Footnotes Char1,Footnote ak Char1,Footnote Text Char1 Char Char,Footnote Text Char Char Char Char,fn Char Char Char Char"/>
    <w:link w:val="FootnoteText"/>
    <w:uiPriority w:val="99"/>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uiPriority w:val="99"/>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aliases w:val="Bulleted List,Dot pt,F5 List Paragraph,List Paragraph Char Char Char,Indicator Text,Numbered Para 1,Bullet 1,Bullet Points,List Paragraph2,MAIN CONTENT,Normal numbered,List Paragraph1,Colorful List - Accent 11,Issue Action POC,3,Bullet,列出"/>
    <w:basedOn w:val="Normal"/>
    <w:link w:val="ListParagraphChar"/>
    <w:uiPriority w:val="34"/>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ListParagraphChar">
    <w:name w:val="List Paragraph Char"/>
    <w:aliases w:val="Bulleted List Char,Dot pt Char,F5 List Paragraph Char,List Paragraph Char Char Char Char,Indicator Text Char,Numbered Para 1 Char,Bullet 1 Char,Bullet Points Char,List Paragraph2 Char,MAIN CONTENT Char,Normal numbered Char,3 Char"/>
    <w:basedOn w:val="DefaultParagraphFont"/>
    <w:link w:val="ListParagraph"/>
    <w:uiPriority w:val="34"/>
    <w:qFormat/>
    <w:locked/>
    <w:rsid w:val="00A43B1B"/>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AE24B-5CD3-4A64-ABEF-0EB50E3D1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32</TotalTime>
  <Pages>2</Pages>
  <Words>687</Words>
  <Characters>3552</Characters>
  <Application>Microsoft Office Word</Application>
  <DocSecurity>0</DocSecurity>
  <Lines>57</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33</cp:revision>
  <cp:lastPrinted>2019-03-14T11:04:00Z</cp:lastPrinted>
  <dcterms:created xsi:type="dcterms:W3CDTF">2019-03-14T11:04:00Z</dcterms:created>
  <dcterms:modified xsi:type="dcterms:W3CDTF">2019-03-22T11:16:00Z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G/TBT/W/609</vt:lpwstr>
  </property>
</Properties>
</file>