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C12B" w14:textId="77777777" w:rsidR="001222BA" w:rsidRDefault="001222BA" w:rsidP="001222BA">
      <w:pPr>
        <w:pStyle w:val="Titre"/>
      </w:pPr>
      <w:bookmarkStart w:id="8" w:name="_Hlk115246873"/>
      <w:r>
        <w:t>FOSSIL FUEL SUBSIDY REFORM (FFSR)</w:t>
      </w:r>
    </w:p>
    <w:p w14:paraId="63798322" w14:textId="141FD9CB" w:rsidR="001222BA" w:rsidRDefault="001222BA" w:rsidP="001222BA">
      <w:pPr>
        <w:pStyle w:val="Title2"/>
      </w:pPr>
      <w:r>
        <w:t>CONVENING NOTICE</w:t>
      </w:r>
    </w:p>
    <w:p w14:paraId="2A3ED078" w14:textId="1B5F688F" w:rsidR="001222BA" w:rsidRDefault="001222BA" w:rsidP="001222BA">
      <w:r>
        <w:t xml:space="preserve">The following convening notice, dated </w:t>
      </w:r>
      <w:r w:rsidR="00481519">
        <w:t>1</w:t>
      </w:r>
      <w:r w:rsidR="00294143">
        <w:t xml:space="preserve"> February</w:t>
      </w:r>
      <w:r>
        <w:t xml:space="preserve"> 20</w:t>
      </w:r>
      <w:r w:rsidR="00294143">
        <w:t>23</w:t>
      </w:r>
      <w:r>
        <w:t>, is being circulated at the request of New Zealand.</w:t>
      </w:r>
    </w:p>
    <w:p w14:paraId="52B94BE0" w14:textId="29A0A917" w:rsidR="004433ED" w:rsidRDefault="004433ED" w:rsidP="004433ED"/>
    <w:p w14:paraId="532C154D" w14:textId="5D39FB12" w:rsidR="004433ED" w:rsidRPr="004433ED" w:rsidRDefault="004433ED" w:rsidP="004433ED">
      <w:pPr>
        <w:jc w:val="center"/>
        <w:rPr>
          <w:b/>
        </w:rPr>
      </w:pPr>
      <w:r>
        <w:rPr>
          <w:b/>
        </w:rPr>
        <w:t>_______________</w:t>
      </w:r>
    </w:p>
    <w:p w14:paraId="4431E099" w14:textId="24A3A3A9" w:rsidR="001222BA" w:rsidRDefault="001222BA" w:rsidP="004433ED"/>
    <w:p w14:paraId="4882344F" w14:textId="77777777" w:rsidR="001222BA" w:rsidRDefault="001222BA" w:rsidP="001222BA"/>
    <w:p w14:paraId="461D95AA" w14:textId="738BD8A0" w:rsidR="001222BA" w:rsidRDefault="001222BA" w:rsidP="00F90E12">
      <w:pPr>
        <w:pStyle w:val="Corpsdetexte"/>
        <w:numPr>
          <w:ilvl w:val="0"/>
          <w:numId w:val="0"/>
        </w:numPr>
      </w:pPr>
      <w:r>
        <w:t>The F</w:t>
      </w:r>
      <w:r w:rsidR="00A176D1">
        <w:t>ossil Fuel Subsidy Reform (F</w:t>
      </w:r>
      <w:r>
        <w:t>FSR</w:t>
      </w:r>
      <w:r w:rsidR="00A176D1">
        <w:t>)</w:t>
      </w:r>
      <w:r>
        <w:t xml:space="preserve"> initiative </w:t>
      </w:r>
      <w:r w:rsidR="00294143" w:rsidRPr="00294143">
        <w:t xml:space="preserve">will hold its second meeting in hybrid mode </w:t>
      </w:r>
      <w:r w:rsidR="009C5199">
        <w:t xml:space="preserve">in Room D and via Zoom </w:t>
      </w:r>
      <w:r w:rsidR="00294143" w:rsidRPr="00294143">
        <w:t>on</w:t>
      </w:r>
      <w:r w:rsidR="00F90E12">
        <w:t> </w:t>
      </w:r>
      <w:r w:rsidR="00294143" w:rsidRPr="00294143">
        <w:rPr>
          <w:b/>
          <w:bCs/>
        </w:rPr>
        <w:t>15</w:t>
      </w:r>
      <w:r w:rsidR="00F90E12">
        <w:rPr>
          <w:b/>
          <w:bCs/>
        </w:rPr>
        <w:t> </w:t>
      </w:r>
      <w:r w:rsidR="00294143" w:rsidRPr="00294143">
        <w:rPr>
          <w:b/>
          <w:bCs/>
        </w:rPr>
        <w:t>February 2023, from 10.00 Geneva time</w:t>
      </w:r>
      <w:r w:rsidR="00294143" w:rsidRPr="00294143">
        <w:t>. All WTO Members are invited to attend the meeting. Please see technical arrangements in Annex I.</w:t>
      </w:r>
    </w:p>
    <w:p w14:paraId="34CE4396" w14:textId="1943C8C8" w:rsidR="001222BA" w:rsidRPr="001222BA" w:rsidRDefault="001222BA" w:rsidP="00A176D1">
      <w:pPr>
        <w:pStyle w:val="Titre1"/>
      </w:pPr>
      <w:r w:rsidRPr="001222BA">
        <w:t>Agenda</w:t>
      </w:r>
    </w:p>
    <w:p w14:paraId="6EEAB7E5" w14:textId="3A6EB431" w:rsidR="001222BA" w:rsidRPr="00294143" w:rsidRDefault="001222BA" w:rsidP="00294143">
      <w:pPr>
        <w:pStyle w:val="Query"/>
        <w:rPr>
          <w:b/>
          <w:bCs/>
          <w:u w:val="none"/>
          <w:lang w:val="en-US"/>
        </w:rPr>
      </w:pPr>
      <w:r w:rsidRPr="00294143">
        <w:rPr>
          <w:b/>
          <w:bCs/>
          <w:u w:val="none"/>
          <w:lang w:val="en-US"/>
        </w:rPr>
        <w:t>Introductory remarks by the Coordinator</w:t>
      </w:r>
    </w:p>
    <w:p w14:paraId="64EE60C2" w14:textId="5A2D502B" w:rsidR="00294143" w:rsidRPr="00294143" w:rsidRDefault="00294143" w:rsidP="00294143">
      <w:pPr>
        <w:pStyle w:val="Query"/>
        <w:rPr>
          <w:b/>
          <w:bCs/>
          <w:u w:val="none"/>
          <w:lang w:val="en-US"/>
        </w:rPr>
      </w:pPr>
      <w:r w:rsidRPr="00294143">
        <w:rPr>
          <w:b/>
          <w:bCs/>
          <w:u w:val="none"/>
          <w:lang w:val="en-US"/>
        </w:rPr>
        <w:t xml:space="preserve">Context </w:t>
      </w:r>
      <w:r w:rsidR="00F90E12">
        <w:rPr>
          <w:b/>
          <w:bCs/>
          <w:u w:val="none"/>
          <w:lang w:val="en-US"/>
        </w:rPr>
        <w:t>u</w:t>
      </w:r>
      <w:r w:rsidRPr="00294143">
        <w:rPr>
          <w:b/>
          <w:bCs/>
          <w:u w:val="none"/>
          <w:lang w:val="en-US"/>
        </w:rPr>
        <w:t>pdate</w:t>
      </w:r>
    </w:p>
    <w:p w14:paraId="10D7B4E8" w14:textId="36315F61" w:rsidR="00294143" w:rsidRPr="00294143" w:rsidRDefault="00481519" w:rsidP="00294143">
      <w:pPr>
        <w:pStyle w:val="Corpsdetexte2"/>
      </w:pPr>
      <w:r>
        <w:t>Update on recent developments as relevant, including C</w:t>
      </w:r>
      <w:r w:rsidR="00294143" w:rsidRPr="00294143">
        <w:t>OP27</w:t>
      </w:r>
      <w:r>
        <w:t>, G20 processes, and Coalition of Trade Ministers on Climate.</w:t>
      </w:r>
      <w:r w:rsidR="00294143" w:rsidRPr="00294143">
        <w:t xml:space="preserve"> </w:t>
      </w:r>
    </w:p>
    <w:p w14:paraId="42C2CDA8" w14:textId="10B7CD3D" w:rsidR="00294143" w:rsidRPr="00294143" w:rsidRDefault="00294143" w:rsidP="00294143">
      <w:pPr>
        <w:pStyle w:val="Query"/>
        <w:rPr>
          <w:b/>
          <w:bCs/>
          <w:u w:val="none"/>
          <w:lang w:val="en-US"/>
        </w:rPr>
      </w:pPr>
      <w:r w:rsidRPr="00294143">
        <w:rPr>
          <w:b/>
          <w:bCs/>
          <w:u w:val="none"/>
          <w:lang w:val="en-US"/>
        </w:rPr>
        <w:t xml:space="preserve">Deep </w:t>
      </w:r>
      <w:r w:rsidR="00F90E12">
        <w:rPr>
          <w:b/>
          <w:bCs/>
          <w:u w:val="none"/>
          <w:lang w:val="en-US"/>
        </w:rPr>
        <w:t>d</w:t>
      </w:r>
      <w:r w:rsidRPr="00294143">
        <w:rPr>
          <w:b/>
          <w:bCs/>
          <w:u w:val="none"/>
          <w:lang w:val="en-US"/>
        </w:rPr>
        <w:t xml:space="preserve">ive: Social </w:t>
      </w:r>
      <w:r w:rsidR="00F90E12">
        <w:rPr>
          <w:b/>
          <w:bCs/>
          <w:u w:val="none"/>
          <w:lang w:val="en-US"/>
        </w:rPr>
        <w:t>d</w:t>
      </w:r>
      <w:r w:rsidRPr="00294143">
        <w:rPr>
          <w:b/>
          <w:bCs/>
          <w:u w:val="none"/>
          <w:lang w:val="en-US"/>
        </w:rPr>
        <w:t>imensions to FFSR</w:t>
      </w:r>
    </w:p>
    <w:p w14:paraId="49DE3A53" w14:textId="310313BF" w:rsidR="00294143" w:rsidRDefault="0054522C" w:rsidP="00B1489B">
      <w:pPr>
        <w:pStyle w:val="Corpsdetexte2"/>
        <w:numPr>
          <w:ilvl w:val="7"/>
          <w:numId w:val="11"/>
        </w:numPr>
      </w:pPr>
      <w:r>
        <w:t>Invited speakers (tbc) to present on issues impacting v</w:t>
      </w:r>
      <w:r w:rsidR="00294143">
        <w:t xml:space="preserve">ulnerable </w:t>
      </w:r>
      <w:r>
        <w:t>p</w:t>
      </w:r>
      <w:r w:rsidR="00294143">
        <w:t>opulations</w:t>
      </w:r>
      <w:r>
        <w:t>, including</w:t>
      </w:r>
      <w:r w:rsidR="00294143">
        <w:t>:</w:t>
      </w:r>
    </w:p>
    <w:p w14:paraId="0B326930" w14:textId="252D05DB" w:rsidR="00294143" w:rsidRDefault="00DD23A0" w:rsidP="00294143">
      <w:pPr>
        <w:pStyle w:val="Corpsdetexte3"/>
      </w:pPr>
      <w:r>
        <w:t xml:space="preserve">Energy </w:t>
      </w:r>
      <w:r w:rsidR="00294143">
        <w:t>security for vulnerable social groups</w:t>
      </w:r>
      <w:r w:rsidR="0054522C">
        <w:t>.</w:t>
      </w:r>
    </w:p>
    <w:p w14:paraId="27FA1EE5" w14:textId="6A78374F" w:rsidR="00294143" w:rsidRDefault="00DD23A0" w:rsidP="00294143">
      <w:pPr>
        <w:pStyle w:val="Corpsdetexte3"/>
      </w:pPr>
      <w:r>
        <w:t>E</w:t>
      </w:r>
      <w:r w:rsidR="00294143">
        <w:t>mployment considerations</w:t>
      </w:r>
      <w:r w:rsidR="0054522C">
        <w:t>.</w:t>
      </w:r>
    </w:p>
    <w:p w14:paraId="0FD83FE3" w14:textId="4E133FDD" w:rsidR="00294143" w:rsidRDefault="0054522C" w:rsidP="00B1489B">
      <w:pPr>
        <w:pStyle w:val="Corpsdetexte2"/>
        <w:numPr>
          <w:ilvl w:val="7"/>
          <w:numId w:val="11"/>
        </w:numPr>
      </w:pPr>
      <w:r>
        <w:t xml:space="preserve">Presentation by the International Institute for Sustainable Development (IISD) on the </w:t>
      </w:r>
      <w:r w:rsidR="00294143">
        <w:t>Economic and Social Analysis of Distributional Effects of Fossil Fuel Subsidies</w:t>
      </w:r>
      <w:r>
        <w:t>, including</w:t>
      </w:r>
      <w:r w:rsidR="00294143">
        <w:t xml:space="preserve">: </w:t>
      </w:r>
    </w:p>
    <w:p w14:paraId="03D93321" w14:textId="49817D06" w:rsidR="00294143" w:rsidRDefault="00DD23A0" w:rsidP="00294143">
      <w:pPr>
        <w:pStyle w:val="Corpsdetexte3"/>
      </w:pPr>
      <w:r>
        <w:t>W</w:t>
      </w:r>
      <w:r w:rsidR="00294143">
        <w:t xml:space="preserve">ho benefits </w:t>
      </w:r>
      <w:r w:rsidR="00F95F99">
        <w:t>most from production subsidies?</w:t>
      </w:r>
    </w:p>
    <w:p w14:paraId="3E8B3741" w14:textId="26882924" w:rsidR="00294143" w:rsidRDefault="00DD23A0" w:rsidP="00294143">
      <w:pPr>
        <w:pStyle w:val="Corpsdetexte3"/>
      </w:pPr>
      <w:r>
        <w:t>W</w:t>
      </w:r>
      <w:r w:rsidR="00294143">
        <w:t>ho benefits m</w:t>
      </w:r>
      <w:r w:rsidR="00F95F99">
        <w:t>ost from consumption subsidies?</w:t>
      </w:r>
    </w:p>
    <w:p w14:paraId="7DD39047" w14:textId="3EA1119E" w:rsidR="00294143" w:rsidRDefault="00DD23A0" w:rsidP="00294143">
      <w:pPr>
        <w:pStyle w:val="Corpsdetexte3"/>
      </w:pPr>
      <w:r>
        <w:t>F</w:t>
      </w:r>
      <w:r w:rsidR="00294143">
        <w:t>iscal costs – trade off with other public expenditure</w:t>
      </w:r>
      <w:r w:rsidR="00F95F99">
        <w:t>.</w:t>
      </w:r>
    </w:p>
    <w:p w14:paraId="3852E190" w14:textId="019D9BA3" w:rsidR="00294143" w:rsidRDefault="00DD23A0" w:rsidP="00294143">
      <w:pPr>
        <w:pStyle w:val="Corpsdetexte3"/>
      </w:pPr>
      <w:r>
        <w:t>O</w:t>
      </w:r>
      <w:r w:rsidR="00294143">
        <w:t>ptions to design and target support more effectively</w:t>
      </w:r>
      <w:r w:rsidR="006F3485">
        <w:t>.</w:t>
      </w:r>
    </w:p>
    <w:p w14:paraId="3936E079" w14:textId="192CE6AD" w:rsidR="00294143" w:rsidRPr="00294143" w:rsidRDefault="00294143" w:rsidP="00294143">
      <w:pPr>
        <w:pStyle w:val="Query"/>
        <w:rPr>
          <w:b/>
          <w:bCs/>
          <w:u w:val="none"/>
          <w:lang w:val="en-US"/>
        </w:rPr>
      </w:pPr>
      <w:r w:rsidRPr="00294143">
        <w:rPr>
          <w:b/>
          <w:bCs/>
          <w:u w:val="none"/>
          <w:lang w:val="en-US"/>
        </w:rPr>
        <w:t xml:space="preserve">Deep </w:t>
      </w:r>
      <w:r w:rsidR="00F90E12">
        <w:rPr>
          <w:b/>
          <w:bCs/>
          <w:u w:val="none"/>
          <w:lang w:val="en-US"/>
        </w:rPr>
        <w:t>d</w:t>
      </w:r>
      <w:r w:rsidRPr="00294143">
        <w:rPr>
          <w:b/>
          <w:bCs/>
          <w:u w:val="none"/>
          <w:lang w:val="en-US"/>
        </w:rPr>
        <w:t xml:space="preserve">ive: Development </w:t>
      </w:r>
      <w:r w:rsidR="00F90E12">
        <w:rPr>
          <w:b/>
          <w:bCs/>
          <w:u w:val="none"/>
          <w:lang w:val="en-US"/>
        </w:rPr>
        <w:t>d</w:t>
      </w:r>
      <w:r w:rsidRPr="00294143">
        <w:rPr>
          <w:b/>
          <w:bCs/>
          <w:u w:val="none"/>
          <w:lang w:val="en-US"/>
        </w:rPr>
        <w:t>imensions to FFSR</w:t>
      </w:r>
    </w:p>
    <w:p w14:paraId="1D6C7B0F" w14:textId="5A84CFDF" w:rsidR="00294143" w:rsidRDefault="00294143" w:rsidP="00B1489B">
      <w:pPr>
        <w:pStyle w:val="Corpsdetexte2"/>
        <w:numPr>
          <w:ilvl w:val="7"/>
          <w:numId w:val="12"/>
        </w:numPr>
      </w:pPr>
      <w:r>
        <w:t xml:space="preserve">What particular issues do developing </w:t>
      </w:r>
      <w:r w:rsidR="00F95F99">
        <w:t>Members</w:t>
      </w:r>
      <w:r>
        <w:t xml:space="preserve"> have to grapple with in the context of fossil fuel subsidy reform?</w:t>
      </w:r>
      <w:r w:rsidR="00F90E12">
        <w:t xml:space="preserve"> </w:t>
      </w:r>
      <w:r>
        <w:t xml:space="preserve">What approaches can developing </w:t>
      </w:r>
      <w:r w:rsidR="00F95F99">
        <w:t>Members</w:t>
      </w:r>
      <w:r>
        <w:t xml:space="preserve"> take to achieve win/win outcomes for economic and industrial development, at the same time as reducing fossil fu</w:t>
      </w:r>
      <w:r w:rsidR="00F95F99">
        <w:t>el subsidy costs and emissions?</w:t>
      </w:r>
    </w:p>
    <w:p w14:paraId="19F397C3" w14:textId="493EE7CE" w:rsidR="00062898" w:rsidRDefault="00062898" w:rsidP="00062898">
      <w:pPr>
        <w:pStyle w:val="Corpsdetexte3"/>
        <w:numPr>
          <w:ilvl w:val="8"/>
          <w:numId w:val="12"/>
        </w:numPr>
      </w:pPr>
      <w:r>
        <w:t xml:space="preserve">Presentation by the United Nations </w:t>
      </w:r>
      <w:r w:rsidR="00F95F99">
        <w:t xml:space="preserve">Conference </w:t>
      </w:r>
      <w:r>
        <w:t>on Trade and Development (UNCTAD)</w:t>
      </w:r>
    </w:p>
    <w:p w14:paraId="227C599C" w14:textId="3EC5B8EB" w:rsidR="00294143" w:rsidRDefault="00294143" w:rsidP="00B1489B">
      <w:pPr>
        <w:pStyle w:val="Corpsdetexte2"/>
        <w:numPr>
          <w:ilvl w:val="7"/>
          <w:numId w:val="11"/>
        </w:numPr>
      </w:pPr>
      <w:r>
        <w:lastRenderedPageBreak/>
        <w:t xml:space="preserve">Development </w:t>
      </w:r>
      <w:r w:rsidR="006A1952">
        <w:t>o</w:t>
      </w:r>
      <w:r>
        <w:t xml:space="preserve">pportunities </w:t>
      </w:r>
      <w:r w:rsidR="006A1952">
        <w:t>a</w:t>
      </w:r>
      <w:r>
        <w:t xml:space="preserve">rising from </w:t>
      </w:r>
      <w:r w:rsidR="006A1952">
        <w:t>t</w:t>
      </w:r>
      <w:r>
        <w:t xml:space="preserve">ransition to </w:t>
      </w:r>
      <w:r w:rsidR="006A1952">
        <w:t>r</w:t>
      </w:r>
      <w:r>
        <w:t xml:space="preserve">enewables </w:t>
      </w:r>
      <w:r w:rsidR="00F90E12">
        <w:t>–</w:t>
      </w:r>
      <w:r>
        <w:t xml:space="preserve"> how are governments going about r</w:t>
      </w:r>
      <w:r w:rsidR="00F95F99">
        <w:t>ealising these? What resources</w:t>
      </w:r>
      <w:r>
        <w:t xml:space="preserve"> are available to realise these development opportunities?</w:t>
      </w:r>
      <w:r w:rsidR="00F90E12">
        <w:t xml:space="preserve"> </w:t>
      </w:r>
      <w:r>
        <w:t xml:space="preserve">What measures are needed at the international level to accelerate the shift in resourcing towards renewables and to enable developing </w:t>
      </w:r>
      <w:r w:rsidR="00BD682D">
        <w:t>Members</w:t>
      </w:r>
      <w:r>
        <w:t xml:space="preserve"> to benefit from this shift? </w:t>
      </w:r>
    </w:p>
    <w:p w14:paraId="4CAF1A3B" w14:textId="750345F5" w:rsidR="0054522C" w:rsidRDefault="0054522C" w:rsidP="0054522C">
      <w:pPr>
        <w:pStyle w:val="Corpsdetexte3"/>
        <w:numPr>
          <w:ilvl w:val="8"/>
          <w:numId w:val="11"/>
        </w:numPr>
      </w:pPr>
      <w:r>
        <w:t>Presentation by the United Nations Development Programme (UNDP)</w:t>
      </w:r>
    </w:p>
    <w:p w14:paraId="500F5ADD" w14:textId="78EF42E9" w:rsidR="00294143" w:rsidRPr="00294143" w:rsidRDefault="00294143" w:rsidP="00B1489B">
      <w:pPr>
        <w:pStyle w:val="Query"/>
        <w:rPr>
          <w:b/>
          <w:bCs/>
          <w:u w:val="none"/>
          <w:lang w:val="en-US"/>
        </w:rPr>
      </w:pPr>
      <w:r w:rsidRPr="00294143">
        <w:rPr>
          <w:b/>
          <w:bCs/>
          <w:u w:val="none"/>
          <w:lang w:val="en-US"/>
        </w:rPr>
        <w:t xml:space="preserve">Guiding </w:t>
      </w:r>
      <w:r w:rsidR="00F90E12">
        <w:rPr>
          <w:b/>
          <w:bCs/>
          <w:u w:val="none"/>
          <w:lang w:val="en-US"/>
        </w:rPr>
        <w:t>q</w:t>
      </w:r>
      <w:r w:rsidRPr="00294143">
        <w:rPr>
          <w:b/>
          <w:bCs/>
          <w:u w:val="none"/>
          <w:lang w:val="en-US"/>
        </w:rPr>
        <w:t xml:space="preserve">uestions and </w:t>
      </w:r>
      <w:r w:rsidR="00F90E12">
        <w:rPr>
          <w:b/>
          <w:bCs/>
          <w:u w:val="none"/>
          <w:lang w:val="en-US"/>
        </w:rPr>
        <w:t>n</w:t>
      </w:r>
      <w:r w:rsidRPr="00294143">
        <w:rPr>
          <w:b/>
          <w:bCs/>
          <w:u w:val="none"/>
          <w:lang w:val="en-US"/>
        </w:rPr>
        <w:t xml:space="preserve">ext </w:t>
      </w:r>
      <w:r w:rsidR="00F90E12">
        <w:rPr>
          <w:b/>
          <w:bCs/>
          <w:u w:val="none"/>
          <w:lang w:val="en-US"/>
        </w:rPr>
        <w:t>s</w:t>
      </w:r>
      <w:r w:rsidRPr="00294143">
        <w:rPr>
          <w:b/>
          <w:bCs/>
          <w:u w:val="none"/>
          <w:lang w:val="en-US"/>
        </w:rPr>
        <w:t>teps</w:t>
      </w:r>
    </w:p>
    <w:p w14:paraId="67FB61CB" w14:textId="77777777" w:rsidR="0091290C" w:rsidRDefault="00294143" w:rsidP="00B1489B">
      <w:pPr>
        <w:pStyle w:val="Corpsdetexte2"/>
        <w:numPr>
          <w:ilvl w:val="7"/>
          <w:numId w:val="13"/>
        </w:numPr>
      </w:pPr>
      <w:r>
        <w:t>What are the main social and development energy needs and vulnerabilities WTO Members have identified a need to address?</w:t>
      </w:r>
      <w:r w:rsidR="00F90E12">
        <w:t xml:space="preserve"> </w:t>
      </w:r>
      <w:r>
        <w:t>How have these needs and vulnerabilities evolved over time and what assessments have WTO Members undertaken of these policies, including any lessons learned, in adapting to changing needs in this area?</w:t>
      </w:r>
      <w:r w:rsidR="00457163">
        <w:t xml:space="preserve"> </w:t>
      </w:r>
    </w:p>
    <w:p w14:paraId="708E8C90" w14:textId="77777777" w:rsidR="00294143" w:rsidRDefault="00294143" w:rsidP="00B1489B">
      <w:pPr>
        <w:pStyle w:val="Corpsdetexte2"/>
        <w:numPr>
          <w:ilvl w:val="7"/>
          <w:numId w:val="11"/>
        </w:numPr>
      </w:pPr>
      <w:r>
        <w:t>What mechanisms have WTO Members developed to respond to particular needs or vulnerabilities arising from an energy crisis situation; and how are these kept under review and rolled back over time?</w:t>
      </w:r>
    </w:p>
    <w:p w14:paraId="2932923D" w14:textId="5094F21B" w:rsidR="00294143" w:rsidRDefault="00294143" w:rsidP="00B1489B">
      <w:pPr>
        <w:pStyle w:val="Corpsdetexte2"/>
        <w:numPr>
          <w:ilvl w:val="7"/>
          <w:numId w:val="11"/>
        </w:numPr>
      </w:pPr>
      <w:r>
        <w:t xml:space="preserve">What resources, including those of international organisations (such as </w:t>
      </w:r>
      <w:r w:rsidR="00226A58">
        <w:t>UNDP, UNFCCC, World Bank, OECD),</w:t>
      </w:r>
      <w:r>
        <w:t xml:space="preserve"> have WTO Members found helpful in identifying best practice policy approaches, including to address social and development needs and vulnerabilities?</w:t>
      </w:r>
      <w:r w:rsidR="00F90E12">
        <w:t xml:space="preserve"> </w:t>
      </w:r>
      <w:r>
        <w:t>How can WTO Members share information on best pra</w:t>
      </w:r>
      <w:r w:rsidR="00F95F99">
        <w:t>ctice approaches in these areas</w:t>
      </w:r>
      <w:r w:rsidR="007C03F9">
        <w:t xml:space="preserve"> </w:t>
      </w:r>
      <w:r>
        <w:t>consistent with advancing domestic and international efforts on fossil fuel subsidy reform?</w:t>
      </w:r>
    </w:p>
    <w:p w14:paraId="4DFB4AB0" w14:textId="37AAFF1D" w:rsidR="00294143" w:rsidRDefault="00294143" w:rsidP="00B1489B">
      <w:pPr>
        <w:pStyle w:val="Corpsdetexte2"/>
        <w:numPr>
          <w:ilvl w:val="7"/>
          <w:numId w:val="11"/>
        </w:numPr>
      </w:pPr>
      <w:r>
        <w:t>What analysis, e.g. by the WTO Secretariat or other suitable international organisation</w:t>
      </w:r>
      <w:r w:rsidR="007C03F9">
        <w:t>s</w:t>
      </w:r>
      <w:r>
        <w:t xml:space="preserve">, would be helpful to clarify the different types of fossil fuel subsidies applied by Members and their </w:t>
      </w:r>
      <w:r w:rsidR="007C03F9">
        <w:t>scope</w:t>
      </w:r>
      <w:r w:rsidR="00356ABA">
        <w:t xml:space="preserve"> and</w:t>
      </w:r>
      <w:r w:rsidR="007C03F9">
        <w:t xml:space="preserve"> </w:t>
      </w:r>
      <w:r>
        <w:t>purpose, together with any information on trends in relation to these different types of subsidies over time?</w:t>
      </w:r>
      <w:r w:rsidR="007C03F9">
        <w:t xml:space="preserve"> </w:t>
      </w:r>
    </w:p>
    <w:p w14:paraId="19106D7D" w14:textId="77777777" w:rsidR="00294143" w:rsidRPr="00294143" w:rsidRDefault="00294143" w:rsidP="00B1489B">
      <w:pPr>
        <w:pStyle w:val="Query"/>
        <w:rPr>
          <w:b/>
          <w:bCs/>
          <w:u w:val="none"/>
          <w:lang w:val="en-US"/>
        </w:rPr>
      </w:pPr>
      <w:r w:rsidRPr="00294143">
        <w:rPr>
          <w:b/>
          <w:bCs/>
          <w:u w:val="none"/>
          <w:lang w:val="en-US"/>
        </w:rPr>
        <w:t xml:space="preserve">Interventions by other stakeholders </w:t>
      </w:r>
    </w:p>
    <w:p w14:paraId="3863C455" w14:textId="372DC5E8" w:rsidR="00294143" w:rsidRDefault="00294143" w:rsidP="00B1489B">
      <w:pPr>
        <w:pStyle w:val="Corpsdetexte2"/>
        <w:numPr>
          <w:ilvl w:val="7"/>
          <w:numId w:val="14"/>
        </w:numPr>
      </w:pPr>
      <w:r w:rsidRPr="00294143">
        <w:t>Other stakeholders are invited to provide updates on areas of work relevant to FFSR and offer any reflections on options for advancing this work at the WTO</w:t>
      </w:r>
      <w:r w:rsidR="006F3485">
        <w:t>.</w:t>
      </w:r>
    </w:p>
    <w:p w14:paraId="4D386D50" w14:textId="77777777" w:rsidR="00294143" w:rsidRPr="00294143" w:rsidRDefault="00294143" w:rsidP="00294143">
      <w:pPr>
        <w:pStyle w:val="Query"/>
        <w:rPr>
          <w:b/>
          <w:bCs/>
          <w:u w:val="none"/>
          <w:lang w:val="en-US"/>
        </w:rPr>
      </w:pPr>
      <w:r w:rsidRPr="00294143">
        <w:rPr>
          <w:b/>
          <w:bCs/>
          <w:u w:val="none"/>
          <w:lang w:val="en-US"/>
        </w:rPr>
        <w:t>Closing and information on the next meeting</w:t>
      </w:r>
    </w:p>
    <w:p w14:paraId="042D410F" w14:textId="3BED27E7" w:rsidR="001222BA" w:rsidRPr="004433ED" w:rsidRDefault="001222BA" w:rsidP="001222BA">
      <w:pPr>
        <w:jc w:val="center"/>
        <w:rPr>
          <w:b/>
          <w:bCs/>
        </w:rPr>
      </w:pPr>
      <w:r w:rsidRPr="004433ED">
        <w:rPr>
          <w:b/>
          <w:bCs/>
        </w:rPr>
        <w:t>_______________</w:t>
      </w:r>
    </w:p>
    <w:p w14:paraId="1420A5C2" w14:textId="77777777" w:rsidR="001222BA" w:rsidRDefault="001222BA" w:rsidP="001222BA">
      <w:pPr>
        <w:jc w:val="center"/>
      </w:pPr>
    </w:p>
    <w:p w14:paraId="199E08B7" w14:textId="77777777" w:rsidR="001222BA" w:rsidRDefault="001222BA">
      <w:pPr>
        <w:spacing w:after="200" w:line="276" w:lineRule="auto"/>
        <w:jc w:val="left"/>
      </w:pPr>
      <w:r>
        <w:br w:type="page"/>
      </w:r>
    </w:p>
    <w:p w14:paraId="6B34CBC4" w14:textId="77777777" w:rsidR="0044435C" w:rsidRDefault="001222BA" w:rsidP="0044435C">
      <w:pPr>
        <w:pStyle w:val="SummaryHeader"/>
        <w:jc w:val="center"/>
      </w:pPr>
      <w:r>
        <w:lastRenderedPageBreak/>
        <w:t>Annex I</w:t>
      </w:r>
    </w:p>
    <w:p w14:paraId="572592EC" w14:textId="5F2A0CAA" w:rsidR="001222BA" w:rsidRDefault="001222BA" w:rsidP="006071BC">
      <w:pPr>
        <w:pStyle w:val="SummarySubheader"/>
        <w:spacing w:after="360"/>
        <w:jc w:val="center"/>
      </w:pPr>
      <w:r>
        <w:t>Technical Arrangements</w:t>
      </w:r>
    </w:p>
    <w:p w14:paraId="3B681295" w14:textId="536C009A" w:rsidR="001222BA" w:rsidRDefault="001222BA" w:rsidP="001222BA">
      <w:r>
        <w:t>Please note that this meeting will be held in hybrid mode (</w:t>
      </w:r>
      <w:r w:rsidR="00446E2B">
        <w:t>R</w:t>
      </w:r>
      <w:r>
        <w:t xml:space="preserve">oom </w:t>
      </w:r>
      <w:r w:rsidR="00B1489B">
        <w:t>D</w:t>
      </w:r>
      <w:r>
        <w:t xml:space="preserve"> and via Zoom).</w:t>
      </w:r>
    </w:p>
    <w:p w14:paraId="229DBB58" w14:textId="77777777" w:rsidR="001222BA" w:rsidRDefault="001222BA" w:rsidP="001222BA"/>
    <w:p w14:paraId="70E4B3AB" w14:textId="77777777" w:rsidR="001222BA" w:rsidRDefault="001222BA" w:rsidP="0044435C">
      <w:pPr>
        <w:pStyle w:val="Titre1"/>
      </w:pPr>
      <w:r>
        <w:t>REMOTE PARTICIPATION</w:t>
      </w:r>
    </w:p>
    <w:p w14:paraId="10CDAC92" w14:textId="7628B546" w:rsidR="001222BA" w:rsidRDefault="001222BA" w:rsidP="001222BA">
      <w:r>
        <w:t xml:space="preserve">Delegates wishing to participate virtually via the Zoom platform, including capital-based officials, must register </w:t>
      </w:r>
      <w:r w:rsidR="00620DA5">
        <w:t xml:space="preserve">in advance of the meeting </w:t>
      </w:r>
      <w:r>
        <w:t>through this link:</w:t>
      </w:r>
    </w:p>
    <w:p w14:paraId="5FDA53E4" w14:textId="77777777" w:rsidR="0044435C" w:rsidRDefault="0044435C" w:rsidP="001222BA"/>
    <w:p w14:paraId="0D61D3FB" w14:textId="77777777" w:rsidR="00620DA5" w:rsidRDefault="00C43581" w:rsidP="00620DA5">
      <w:pPr>
        <w:rPr>
          <w:rFonts w:ascii="Calibri" w:hAnsi="Calibri"/>
          <w:sz w:val="22"/>
        </w:rPr>
      </w:pPr>
      <w:hyperlink r:id="rId8" w:history="1">
        <w:r w:rsidR="00620DA5">
          <w:rPr>
            <w:rStyle w:val="Lienhypertexte"/>
          </w:rPr>
          <w:t>https://worldtradeorganization.zoom.us/meeting/register/tZMtc--hqDksHtedTn10IVoB6HhcPUUJaGn-</w:t>
        </w:r>
      </w:hyperlink>
      <w:r w:rsidR="00620DA5">
        <w:t xml:space="preserve"> </w:t>
      </w:r>
    </w:p>
    <w:p w14:paraId="7D0DF808" w14:textId="77777777" w:rsidR="00620DA5" w:rsidRDefault="00620DA5" w:rsidP="00620DA5"/>
    <w:p w14:paraId="1BF13F6C" w14:textId="77777777" w:rsidR="00620DA5" w:rsidRDefault="00620DA5" w:rsidP="00620DA5">
      <w:r>
        <w:t>After registering, you will receive a confirmation email containing information about joining the meeting.</w:t>
      </w:r>
    </w:p>
    <w:p w14:paraId="60F36268" w14:textId="741313E2" w:rsidR="00F0458B" w:rsidRDefault="00F0458B" w:rsidP="00F0458B">
      <w:pPr>
        <w:rPr>
          <w:color w:val="000000"/>
          <w:shd w:val="clear" w:color="auto" w:fill="FFFFFF"/>
        </w:rPr>
      </w:pPr>
    </w:p>
    <w:p w14:paraId="4479DAD9" w14:textId="77777777" w:rsidR="001222BA" w:rsidRPr="00A176D1" w:rsidRDefault="001222BA" w:rsidP="001222BA">
      <w:pPr>
        <w:rPr>
          <w:u w:val="single"/>
        </w:rPr>
      </w:pPr>
      <w:r w:rsidRPr="00A176D1">
        <w:rPr>
          <w:u w:val="single"/>
        </w:rPr>
        <w:t>Before the meeting</w:t>
      </w:r>
      <w:r w:rsidRPr="00A176D1">
        <w:t>:</w:t>
      </w:r>
    </w:p>
    <w:p w14:paraId="11CD7DA4" w14:textId="77777777" w:rsidR="001222BA" w:rsidRDefault="001222BA" w:rsidP="001222BA"/>
    <w:p w14:paraId="1359C902" w14:textId="2D6F7445" w:rsidR="001222BA" w:rsidRDefault="001222BA" w:rsidP="0044435C">
      <w:pPr>
        <w:pStyle w:val="Listepuces2"/>
      </w:pPr>
      <w:r>
        <w:t xml:space="preserve">We are available </w:t>
      </w:r>
      <w:r w:rsidR="0044435C">
        <w:t>30 minutes</w:t>
      </w:r>
      <w:r>
        <w:t xml:space="preserve"> before the meeting to test your connection with you. </w:t>
      </w:r>
    </w:p>
    <w:p w14:paraId="5043DB75" w14:textId="77777777" w:rsidR="001222BA" w:rsidRPr="00A176D1" w:rsidRDefault="001222BA" w:rsidP="001222BA">
      <w:pPr>
        <w:rPr>
          <w:u w:val="single"/>
        </w:rPr>
      </w:pPr>
      <w:r w:rsidRPr="00A176D1">
        <w:rPr>
          <w:u w:val="single"/>
        </w:rPr>
        <w:t>During the meeting</w:t>
      </w:r>
      <w:r w:rsidRPr="00A176D1">
        <w:t>:</w:t>
      </w:r>
    </w:p>
    <w:p w14:paraId="5646EF8B" w14:textId="77777777" w:rsidR="001222BA" w:rsidRDefault="001222BA" w:rsidP="001222BA"/>
    <w:p w14:paraId="7A6091BE" w14:textId="6091DDC8" w:rsidR="001222BA" w:rsidRDefault="001222BA" w:rsidP="0044435C">
      <w:pPr>
        <w:pStyle w:val="Listepuces2"/>
      </w:pPr>
      <w:r>
        <w:t>If technical difficulties result in delegations being unable to intervene virtually under a given agenda item, the opportunity to take the floor will be given at an appropriate juncture before the meeting closes. Should the technical problem persist, delegations may contact the meeting coordinators (</w:t>
      </w:r>
      <w:hyperlink r:id="rId9" w:history="1">
        <w:r w:rsidR="00B1489B" w:rsidRPr="00D91194">
          <w:rPr>
            <w:rStyle w:val="Lienhypertexte"/>
          </w:rPr>
          <w:t>ffsr@wto.org</w:t>
        </w:r>
      </w:hyperlink>
      <w:r>
        <w:t xml:space="preserve">) during the course of the meeting, either to send their statement for it to be read out during the meeting, or to request that the attendees be informed of their interest in the item under consideration and their intention to circulate their written statement after the meeting. </w:t>
      </w:r>
    </w:p>
    <w:p w14:paraId="65C41597" w14:textId="77777777" w:rsidR="001222BA" w:rsidRDefault="001222BA" w:rsidP="001222BA"/>
    <w:p w14:paraId="2E7D2D87" w14:textId="77777777" w:rsidR="001222BA" w:rsidRDefault="001222BA" w:rsidP="0044435C">
      <w:pPr>
        <w:pStyle w:val="Titre1"/>
      </w:pPr>
      <w:r>
        <w:t>ATTENDANCE IN THE MEETING ROOM</w:t>
      </w:r>
    </w:p>
    <w:p w14:paraId="13486E8F" w14:textId="77777777" w:rsidR="001222BA" w:rsidRDefault="001222BA" w:rsidP="001222BA">
      <w:r>
        <w:t>For the health protection of all, and to respect the sanitary measures in place, masks remain recommended in common areas and meeting rooms.</w:t>
      </w:r>
    </w:p>
    <w:p w14:paraId="5CC6279C" w14:textId="77777777" w:rsidR="001222BA" w:rsidRDefault="001222BA" w:rsidP="001222BA"/>
    <w:p w14:paraId="38EA6656" w14:textId="77777777" w:rsidR="001222BA" w:rsidRDefault="001222BA" w:rsidP="0044435C">
      <w:pPr>
        <w:pStyle w:val="Titre1"/>
      </w:pPr>
      <w:r>
        <w:t>STATEMENTS</w:t>
      </w:r>
    </w:p>
    <w:p w14:paraId="1364C2D8" w14:textId="35004E30" w:rsidR="001222BA" w:rsidRDefault="001222BA" w:rsidP="001222BA">
      <w:r>
        <w:t>To facilitate interpretation, delegations are strongly encouraged to send their written statements to the Secretariat (</w:t>
      </w:r>
      <w:hyperlink r:id="rId10" w:history="1">
        <w:r w:rsidR="0044435C" w:rsidRPr="009A0967">
          <w:rPr>
            <w:rStyle w:val="Lienhypertexte"/>
          </w:rPr>
          <w:t>ffsr@wto.org</w:t>
        </w:r>
      </w:hyperlink>
      <w:r>
        <w:t>) before the meeting starts. Statements will also be gratefully received during the meeting (</w:t>
      </w:r>
      <w:hyperlink r:id="rId11" w:history="1">
        <w:r w:rsidR="0044435C" w:rsidRPr="009A0967">
          <w:rPr>
            <w:rStyle w:val="Lienhypertexte"/>
          </w:rPr>
          <w:t>ffsr@wto.org</w:t>
        </w:r>
      </w:hyperlink>
      <w:r>
        <w:t>).</w:t>
      </w:r>
    </w:p>
    <w:p w14:paraId="5F68E80A" w14:textId="77777777" w:rsidR="0044435C" w:rsidRDefault="0044435C" w:rsidP="001222BA"/>
    <w:p w14:paraId="22D993DD" w14:textId="1B938487" w:rsidR="007141CF" w:rsidRPr="004433ED" w:rsidRDefault="001222BA" w:rsidP="0044435C">
      <w:pPr>
        <w:jc w:val="center"/>
        <w:rPr>
          <w:b/>
          <w:bCs/>
        </w:rPr>
      </w:pPr>
      <w:r w:rsidRPr="004433ED">
        <w:rPr>
          <w:b/>
          <w:bCs/>
        </w:rPr>
        <w:t>__________</w:t>
      </w:r>
      <w:bookmarkEnd w:id="8"/>
    </w:p>
    <w:sectPr w:rsidR="007141CF" w:rsidRPr="004433ED" w:rsidSect="000F54D5">
      <w:headerReference w:type="even" r:id="rId12"/>
      <w:headerReference w:type="default" r:id="rId13"/>
      <w:footerReference w:type="even" r:id="rId14"/>
      <w:footerReference w:type="default" r:id="rId15"/>
      <w:headerReference w:type="first" r:id="rId16"/>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4"/>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8C75" w14:textId="77777777" w:rsidR="007D37D5" w:rsidRDefault="007D37D5" w:rsidP="00ED54E0">
      <w:bookmarkStart w:id="4" w:name="_Hlk115246888"/>
      <w:bookmarkStart w:id="5" w:name="_Hlk115246889"/>
      <w:r>
        <w:separator/>
      </w:r>
      <w:bookmarkEnd w:id="4"/>
      <w:bookmarkEnd w:id="5"/>
    </w:p>
  </w:endnote>
  <w:endnote w:type="continuationSeparator" w:id="0">
    <w:p w14:paraId="5E8106F4" w14:textId="77777777" w:rsidR="007D37D5" w:rsidRDefault="007D37D5" w:rsidP="00ED54E0">
      <w:bookmarkStart w:id="6" w:name="_Hlk115246890"/>
      <w:bookmarkStart w:id="7" w:name="_Hlk115246891"/>
      <w:r>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2B6C" w14:textId="50E401A5" w:rsidR="00544326" w:rsidRPr="000F54D5" w:rsidRDefault="000F54D5" w:rsidP="000F54D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81BA" w14:textId="16585689" w:rsidR="00544326" w:rsidRPr="000F54D5" w:rsidRDefault="000F54D5" w:rsidP="000F54D5">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A09A" w14:textId="77777777" w:rsidR="007D37D5" w:rsidRDefault="007D37D5" w:rsidP="00ED54E0">
      <w:bookmarkStart w:id="0" w:name="_Hlk115246884"/>
      <w:bookmarkStart w:id="1" w:name="_Hlk115246885"/>
      <w:r>
        <w:separator/>
      </w:r>
      <w:bookmarkEnd w:id="0"/>
      <w:bookmarkEnd w:id="1"/>
    </w:p>
  </w:footnote>
  <w:footnote w:type="continuationSeparator" w:id="0">
    <w:p w14:paraId="34258EA0" w14:textId="77777777" w:rsidR="007D37D5" w:rsidRDefault="007D37D5" w:rsidP="00ED54E0">
      <w:bookmarkStart w:id="2" w:name="_Hlk115246886"/>
      <w:bookmarkStart w:id="3" w:name="_Hlk115246887"/>
      <w:r>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1261" w14:textId="77777777" w:rsidR="000F54D5" w:rsidRPr="000F54D5" w:rsidRDefault="000F54D5" w:rsidP="000F54D5">
    <w:pPr>
      <w:pStyle w:val="En-tte"/>
      <w:pBdr>
        <w:bottom w:val="single" w:sz="4" w:space="1" w:color="auto"/>
      </w:pBdr>
      <w:tabs>
        <w:tab w:val="clear" w:pos="4513"/>
        <w:tab w:val="clear" w:pos="9027"/>
      </w:tabs>
      <w:jc w:val="center"/>
    </w:pPr>
    <w:r w:rsidRPr="000F54D5">
      <w:t>INF/TE/FFSR/CN/2</w:t>
    </w:r>
  </w:p>
  <w:p w14:paraId="09E3FBA4" w14:textId="77777777" w:rsidR="000F54D5" w:rsidRPr="000F54D5" w:rsidRDefault="000F54D5" w:rsidP="000F54D5">
    <w:pPr>
      <w:pStyle w:val="En-tte"/>
      <w:pBdr>
        <w:bottom w:val="single" w:sz="4" w:space="1" w:color="auto"/>
      </w:pBdr>
      <w:tabs>
        <w:tab w:val="clear" w:pos="4513"/>
        <w:tab w:val="clear" w:pos="9027"/>
      </w:tabs>
      <w:jc w:val="center"/>
    </w:pPr>
  </w:p>
  <w:p w14:paraId="45375435" w14:textId="79C807E6" w:rsidR="000F54D5" w:rsidRPr="000F54D5" w:rsidRDefault="000F54D5" w:rsidP="000F54D5">
    <w:pPr>
      <w:pStyle w:val="En-tte"/>
      <w:pBdr>
        <w:bottom w:val="single" w:sz="4" w:space="1" w:color="auto"/>
      </w:pBdr>
      <w:tabs>
        <w:tab w:val="clear" w:pos="4513"/>
        <w:tab w:val="clear" w:pos="9027"/>
      </w:tabs>
      <w:jc w:val="center"/>
    </w:pPr>
    <w:r w:rsidRPr="000F54D5">
      <w:t xml:space="preserve">- </w:t>
    </w:r>
    <w:r w:rsidRPr="000F54D5">
      <w:fldChar w:fldCharType="begin"/>
    </w:r>
    <w:r w:rsidRPr="000F54D5">
      <w:instrText xml:space="preserve"> PAGE </w:instrText>
    </w:r>
    <w:r w:rsidRPr="000F54D5">
      <w:fldChar w:fldCharType="separate"/>
    </w:r>
    <w:r w:rsidRPr="000F54D5">
      <w:rPr>
        <w:noProof/>
      </w:rPr>
      <w:t>2</w:t>
    </w:r>
    <w:r w:rsidRPr="000F54D5">
      <w:fldChar w:fldCharType="end"/>
    </w:r>
    <w:r w:rsidRPr="000F54D5">
      <w:t xml:space="preserve"> -</w:t>
    </w:r>
  </w:p>
  <w:p w14:paraId="786ED8FA" w14:textId="2226CA9B" w:rsidR="00544326" w:rsidRPr="000F54D5" w:rsidRDefault="00544326" w:rsidP="000F54D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AFFB" w14:textId="77777777" w:rsidR="000F54D5" w:rsidRPr="000F54D5" w:rsidRDefault="000F54D5" w:rsidP="000F54D5">
    <w:pPr>
      <w:pStyle w:val="En-tte"/>
      <w:pBdr>
        <w:bottom w:val="single" w:sz="4" w:space="1" w:color="auto"/>
      </w:pBdr>
      <w:tabs>
        <w:tab w:val="clear" w:pos="4513"/>
        <w:tab w:val="clear" w:pos="9027"/>
      </w:tabs>
      <w:jc w:val="center"/>
    </w:pPr>
    <w:r w:rsidRPr="000F54D5">
      <w:t>INF/TE/FFSR/CN/2</w:t>
    </w:r>
  </w:p>
  <w:p w14:paraId="1894DE74" w14:textId="77777777" w:rsidR="000F54D5" w:rsidRPr="000F54D5" w:rsidRDefault="000F54D5" w:rsidP="000F54D5">
    <w:pPr>
      <w:pStyle w:val="En-tte"/>
      <w:pBdr>
        <w:bottom w:val="single" w:sz="4" w:space="1" w:color="auto"/>
      </w:pBdr>
      <w:tabs>
        <w:tab w:val="clear" w:pos="4513"/>
        <w:tab w:val="clear" w:pos="9027"/>
      </w:tabs>
      <w:jc w:val="center"/>
    </w:pPr>
  </w:p>
  <w:p w14:paraId="24816204" w14:textId="7EB8F4D0" w:rsidR="000F54D5" w:rsidRPr="000F54D5" w:rsidRDefault="000F54D5" w:rsidP="000F54D5">
    <w:pPr>
      <w:pStyle w:val="En-tte"/>
      <w:pBdr>
        <w:bottom w:val="single" w:sz="4" w:space="1" w:color="auto"/>
      </w:pBdr>
      <w:tabs>
        <w:tab w:val="clear" w:pos="4513"/>
        <w:tab w:val="clear" w:pos="9027"/>
      </w:tabs>
      <w:jc w:val="center"/>
    </w:pPr>
    <w:r w:rsidRPr="000F54D5">
      <w:t xml:space="preserve">- </w:t>
    </w:r>
    <w:r w:rsidRPr="000F54D5">
      <w:fldChar w:fldCharType="begin"/>
    </w:r>
    <w:r w:rsidRPr="000F54D5">
      <w:instrText xml:space="preserve"> PAGE </w:instrText>
    </w:r>
    <w:r w:rsidRPr="000F54D5">
      <w:fldChar w:fldCharType="separate"/>
    </w:r>
    <w:r w:rsidRPr="000F54D5">
      <w:rPr>
        <w:noProof/>
      </w:rPr>
      <w:t>3</w:t>
    </w:r>
    <w:r w:rsidRPr="000F54D5">
      <w:fldChar w:fldCharType="end"/>
    </w:r>
    <w:r w:rsidRPr="000F54D5">
      <w:t xml:space="preserve"> -</w:t>
    </w:r>
  </w:p>
  <w:p w14:paraId="499D781A" w14:textId="561FFEDE" w:rsidR="00544326" w:rsidRPr="000F54D5" w:rsidRDefault="00544326" w:rsidP="000F54D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DA4370A" w14:textId="77777777" w:rsidTr="00544326">
      <w:trPr>
        <w:trHeight w:val="240"/>
        <w:jc w:val="center"/>
      </w:trPr>
      <w:tc>
        <w:tcPr>
          <w:tcW w:w="3794" w:type="dxa"/>
          <w:shd w:val="clear" w:color="auto" w:fill="FFFFFF"/>
          <w:tcMar>
            <w:left w:w="108" w:type="dxa"/>
            <w:right w:w="108" w:type="dxa"/>
          </w:tcMar>
          <w:vAlign w:val="center"/>
        </w:tcPr>
        <w:p w14:paraId="249DDC07" w14:textId="77777777" w:rsidR="00ED54E0" w:rsidRPr="00182B84" w:rsidRDefault="00ED54E0" w:rsidP="00425DC5">
          <w:pPr>
            <w:rPr>
              <w:noProof/>
              <w:lang w:eastAsia="en-GB"/>
            </w:rPr>
          </w:pPr>
          <w:bookmarkStart w:id="9" w:name="bmkRestricted" w:colFirst="1" w:colLast="1"/>
          <w:bookmarkStart w:id="10" w:name="_Hlk115246882"/>
          <w:bookmarkStart w:id="11" w:name="_Hlk115246883"/>
        </w:p>
      </w:tc>
      <w:tc>
        <w:tcPr>
          <w:tcW w:w="5448" w:type="dxa"/>
          <w:gridSpan w:val="2"/>
          <w:shd w:val="clear" w:color="auto" w:fill="FFFFFF"/>
          <w:tcMar>
            <w:left w:w="108" w:type="dxa"/>
            <w:right w:w="108" w:type="dxa"/>
          </w:tcMar>
          <w:vAlign w:val="center"/>
        </w:tcPr>
        <w:p w14:paraId="570ECB90" w14:textId="3069FCE0" w:rsidR="00ED54E0" w:rsidRPr="00182B84" w:rsidRDefault="000F54D5" w:rsidP="00425DC5">
          <w:pPr>
            <w:jc w:val="right"/>
            <w:rPr>
              <w:b/>
              <w:color w:val="FF0000"/>
              <w:szCs w:val="16"/>
            </w:rPr>
          </w:pPr>
          <w:r>
            <w:rPr>
              <w:b/>
              <w:color w:val="FF0000"/>
              <w:szCs w:val="16"/>
            </w:rPr>
            <w:t xml:space="preserve"> </w:t>
          </w:r>
        </w:p>
      </w:tc>
    </w:tr>
    <w:bookmarkEnd w:id="9"/>
    <w:tr w:rsidR="00ED54E0" w:rsidRPr="00182B84" w14:paraId="7C2CAFDD" w14:textId="77777777" w:rsidTr="00544326">
      <w:trPr>
        <w:trHeight w:val="213"/>
        <w:jc w:val="center"/>
      </w:trPr>
      <w:tc>
        <w:tcPr>
          <w:tcW w:w="3794" w:type="dxa"/>
          <w:vMerge w:val="restart"/>
          <w:shd w:val="clear" w:color="auto" w:fill="FFFFFF"/>
          <w:tcMar>
            <w:left w:w="0" w:type="dxa"/>
            <w:right w:w="0" w:type="dxa"/>
          </w:tcMar>
        </w:tcPr>
        <w:p w14:paraId="4FE071C5" w14:textId="77777777" w:rsidR="00ED54E0" w:rsidRPr="00182B84" w:rsidRDefault="00ED54E0" w:rsidP="00425DC5">
          <w:pPr>
            <w:jc w:val="left"/>
          </w:pPr>
          <w:r w:rsidRPr="00182B84">
            <w:rPr>
              <w:noProof/>
              <w:lang w:val="en-NZ" w:eastAsia="en-NZ"/>
            </w:rPr>
            <w:drawing>
              <wp:inline distT="0" distB="0" distL="0" distR="0" wp14:anchorId="123AAA57" wp14:editId="6FA58C7E">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796536" w14:textId="77777777" w:rsidR="00ED54E0" w:rsidRPr="00182B84" w:rsidRDefault="00ED54E0" w:rsidP="00425DC5">
          <w:pPr>
            <w:jc w:val="right"/>
            <w:rPr>
              <w:b/>
              <w:szCs w:val="16"/>
            </w:rPr>
          </w:pPr>
        </w:p>
      </w:tc>
    </w:tr>
    <w:tr w:rsidR="00ED54E0" w:rsidRPr="00620DA5" w14:paraId="0E97A491" w14:textId="77777777" w:rsidTr="00544326">
      <w:trPr>
        <w:trHeight w:val="868"/>
        <w:jc w:val="center"/>
      </w:trPr>
      <w:tc>
        <w:tcPr>
          <w:tcW w:w="3794" w:type="dxa"/>
          <w:vMerge/>
          <w:shd w:val="clear" w:color="auto" w:fill="FFFFFF"/>
          <w:tcMar>
            <w:left w:w="108" w:type="dxa"/>
            <w:right w:w="108" w:type="dxa"/>
          </w:tcMar>
        </w:tcPr>
        <w:p w14:paraId="5963BD2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B7422DE" w14:textId="77777777" w:rsidR="000F54D5" w:rsidRDefault="000F54D5" w:rsidP="00425DC5">
          <w:pPr>
            <w:jc w:val="right"/>
            <w:rPr>
              <w:b/>
              <w:szCs w:val="16"/>
              <w:lang w:val="es-ES"/>
            </w:rPr>
          </w:pPr>
          <w:bookmarkStart w:id="12" w:name="bmkSymbols"/>
          <w:r>
            <w:rPr>
              <w:b/>
              <w:szCs w:val="16"/>
              <w:lang w:val="es-ES"/>
            </w:rPr>
            <w:t>INF/TE/FFSR/CN/2</w:t>
          </w:r>
        </w:p>
        <w:bookmarkEnd w:id="12"/>
        <w:p w14:paraId="2F5297D5" w14:textId="01685AE8" w:rsidR="00ED54E0" w:rsidRPr="001222BA" w:rsidRDefault="00ED54E0" w:rsidP="00425DC5">
          <w:pPr>
            <w:jc w:val="right"/>
            <w:rPr>
              <w:b/>
              <w:szCs w:val="16"/>
              <w:lang w:val="es-ES"/>
            </w:rPr>
          </w:pPr>
        </w:p>
      </w:tc>
    </w:tr>
    <w:tr w:rsidR="00ED54E0" w:rsidRPr="00182B84" w14:paraId="01C14875" w14:textId="77777777" w:rsidTr="00544326">
      <w:trPr>
        <w:trHeight w:val="240"/>
        <w:jc w:val="center"/>
      </w:trPr>
      <w:tc>
        <w:tcPr>
          <w:tcW w:w="3794" w:type="dxa"/>
          <w:vMerge/>
          <w:shd w:val="clear" w:color="auto" w:fill="FFFFFF"/>
          <w:tcMar>
            <w:left w:w="108" w:type="dxa"/>
            <w:right w:w="108" w:type="dxa"/>
          </w:tcMar>
          <w:vAlign w:val="center"/>
        </w:tcPr>
        <w:p w14:paraId="6A910E83" w14:textId="77777777" w:rsidR="00ED54E0" w:rsidRPr="001222BA" w:rsidRDefault="00ED54E0" w:rsidP="00425DC5">
          <w:pPr>
            <w:rPr>
              <w:lang w:val="es-ES"/>
            </w:rPr>
          </w:pPr>
        </w:p>
      </w:tc>
      <w:tc>
        <w:tcPr>
          <w:tcW w:w="5448" w:type="dxa"/>
          <w:gridSpan w:val="2"/>
          <w:shd w:val="clear" w:color="auto" w:fill="FFFFFF"/>
          <w:tcMar>
            <w:left w:w="108" w:type="dxa"/>
            <w:right w:w="108" w:type="dxa"/>
          </w:tcMar>
          <w:vAlign w:val="center"/>
        </w:tcPr>
        <w:p w14:paraId="59E6AE80" w14:textId="1A7F9997" w:rsidR="00ED54E0" w:rsidRPr="00182B84" w:rsidRDefault="0054522C" w:rsidP="00425DC5">
          <w:pPr>
            <w:jc w:val="right"/>
            <w:rPr>
              <w:szCs w:val="16"/>
            </w:rPr>
          </w:pPr>
          <w:r>
            <w:rPr>
              <w:szCs w:val="16"/>
            </w:rPr>
            <w:t>1</w:t>
          </w:r>
          <w:r w:rsidR="00294143">
            <w:rPr>
              <w:szCs w:val="16"/>
            </w:rPr>
            <w:t xml:space="preserve"> February </w:t>
          </w:r>
          <w:r w:rsidR="001222BA">
            <w:rPr>
              <w:szCs w:val="16"/>
            </w:rPr>
            <w:t>202</w:t>
          </w:r>
          <w:r w:rsidR="00294143">
            <w:rPr>
              <w:szCs w:val="16"/>
            </w:rPr>
            <w:t>3</w:t>
          </w:r>
        </w:p>
      </w:tc>
    </w:tr>
    <w:tr w:rsidR="00ED54E0" w:rsidRPr="00182B84" w14:paraId="0A9ACDC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056FD1" w14:textId="166C316F" w:rsidR="00ED54E0" w:rsidRPr="00182B84" w:rsidRDefault="00ED54E0" w:rsidP="00425DC5">
          <w:pPr>
            <w:jc w:val="left"/>
            <w:rPr>
              <w:b/>
            </w:rPr>
          </w:pPr>
          <w:bookmarkStart w:id="13" w:name="bmkSerial" w:colFirst="0" w:colLast="0"/>
          <w:r w:rsidRPr="00182B84">
            <w:rPr>
              <w:color w:val="FF0000"/>
              <w:szCs w:val="16"/>
            </w:rPr>
            <w:t>(</w:t>
          </w:r>
          <w:r w:rsidR="004433ED">
            <w:rPr>
              <w:color w:val="FF0000"/>
              <w:szCs w:val="16"/>
            </w:rPr>
            <w:t>2</w:t>
          </w:r>
          <w:r w:rsidR="006F3485">
            <w:rPr>
              <w:color w:val="FF0000"/>
              <w:szCs w:val="16"/>
            </w:rPr>
            <w:t>3</w:t>
          </w:r>
          <w:r w:rsidRPr="00182B84">
            <w:rPr>
              <w:color w:val="FF0000"/>
              <w:szCs w:val="16"/>
            </w:rPr>
            <w:t>-</w:t>
          </w:r>
          <w:r w:rsidR="00C43581">
            <w:rPr>
              <w:color w:val="FF0000"/>
              <w:szCs w:val="16"/>
            </w:rPr>
            <w:t>0730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E9F916D" w14:textId="5A1B58DC" w:rsidR="00ED54E0" w:rsidRPr="00182B84" w:rsidRDefault="00ED54E0" w:rsidP="00425DC5">
          <w:pPr>
            <w:jc w:val="right"/>
            <w:rPr>
              <w:szCs w:val="16"/>
            </w:rPr>
          </w:pPr>
          <w:bookmarkStart w:id="1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BD682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BD682D">
            <w:rPr>
              <w:bCs/>
              <w:noProof/>
              <w:szCs w:val="16"/>
            </w:rPr>
            <w:t>3</w:t>
          </w:r>
          <w:r w:rsidRPr="00182B84">
            <w:rPr>
              <w:bCs/>
              <w:szCs w:val="16"/>
            </w:rPr>
            <w:fldChar w:fldCharType="end"/>
          </w:r>
          <w:bookmarkEnd w:id="14"/>
        </w:p>
      </w:tc>
    </w:tr>
    <w:tr w:rsidR="00ED54E0" w:rsidRPr="00182B84" w14:paraId="714DA21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D41FB4" w14:textId="47A0471C" w:rsidR="00ED54E0" w:rsidRPr="00182B84" w:rsidRDefault="000F54D5" w:rsidP="00425DC5">
          <w:pPr>
            <w:jc w:val="left"/>
            <w:rPr>
              <w:sz w:val="14"/>
              <w:szCs w:val="16"/>
            </w:rPr>
          </w:pPr>
          <w:bookmarkStart w:id="15" w:name="bmkCommittee"/>
          <w:bookmarkStart w:id="16" w:name="bmkLanguage" w:colFirst="1" w:colLast="1"/>
          <w:bookmarkEnd w:id="13"/>
          <w:r>
            <w:rPr>
              <w:b/>
            </w:rPr>
            <w:t xml:space="preserve"> </w:t>
          </w:r>
          <w:bookmarkEnd w:id="15"/>
        </w:p>
      </w:tc>
      <w:tc>
        <w:tcPr>
          <w:tcW w:w="3325" w:type="dxa"/>
          <w:tcBorders>
            <w:top w:val="single" w:sz="4" w:space="0" w:color="auto"/>
          </w:tcBorders>
          <w:tcMar>
            <w:top w:w="113" w:type="dxa"/>
            <w:left w:w="108" w:type="dxa"/>
            <w:bottom w:w="57" w:type="dxa"/>
            <w:right w:w="108" w:type="dxa"/>
          </w:tcMar>
          <w:vAlign w:val="center"/>
        </w:tcPr>
        <w:p w14:paraId="37D13E3E" w14:textId="6060A694" w:rsidR="00ED54E0" w:rsidRPr="00182B84" w:rsidRDefault="000F54D5" w:rsidP="0046283C">
          <w:pPr>
            <w:jc w:val="right"/>
            <w:rPr>
              <w:bCs/>
              <w:szCs w:val="18"/>
            </w:rPr>
          </w:pPr>
          <w:r>
            <w:t xml:space="preserve"> </w:t>
          </w:r>
        </w:p>
      </w:tc>
    </w:tr>
    <w:bookmarkEnd w:id="10"/>
    <w:bookmarkEnd w:id="11"/>
    <w:bookmarkEnd w:id="16"/>
  </w:tbl>
  <w:p w14:paraId="4A5151AF"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5"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F42681"/>
    <w:multiLevelType w:val="multilevel"/>
    <w:tmpl w:val="682020C4"/>
    <w:name w:val="WTO2012Legal6"/>
    <w:lvl w:ilvl="0">
      <w:start w:val="1"/>
      <w:numFmt w:val="decimal"/>
      <w:lvlRestart w:val="0"/>
      <w:isLgl/>
      <w:suff w:val="nothing"/>
      <w:lvlText w:val="%1  "/>
      <w:lvlJc w:val="left"/>
      <w:pPr>
        <w:ind w:left="0" w:firstLine="0"/>
      </w:pPr>
      <w:rPr>
        <w:rFonts w:ascii="Verdana" w:eastAsiaTheme="majorEastAsia" w:hAnsi="Verdana" w:cstheme="majorBidi" w:hint="default"/>
        <w:b/>
        <w:bCs/>
        <w:i w:val="0"/>
        <w:iCs w:val="0"/>
        <w:caps/>
        <w:smallCaps w:val="0"/>
        <w:strike w:val="0"/>
        <w:dstrike w:val="0"/>
        <w:outline w:val="0"/>
        <w:shadow w:val="0"/>
        <w:emboss w:val="0"/>
        <w:imprint w:val="0"/>
        <w:snapToGrid/>
        <w:vanish w:val="0"/>
        <w:color w:val="006283"/>
        <w:spacing w:val="0"/>
        <w:w w:val="100"/>
        <w:kern w:val="0"/>
        <w:position w:val="0"/>
        <w:sz w:val="18"/>
        <w:szCs w:val="28"/>
        <w:u w:val="none"/>
        <w:effect w:val="none"/>
        <w:vertAlign w:val="baseline"/>
        <w:em w:val="none"/>
        <w14:ligatures w14:val="none"/>
        <w14:numForm w14:val="default"/>
        <w14:numSpacing w14:val="default"/>
        <w14:stylisticSets/>
        <w14:cntxtAlts w14:val="0"/>
      </w:rPr>
    </w:lvl>
    <w:lvl w:ilvl="1">
      <w:start w:val="1"/>
      <w:numFmt w:val="decimal"/>
      <w:pStyle w:val="Titre2"/>
      <w:isLgl/>
      <w:suff w:val="nothing"/>
      <w:lvlText w:val="%1.%2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6"/>
        <w:u w:val="none"/>
        <w:effect w:val="none"/>
        <w:vertAlign w:val="baseline"/>
        <w:em w:val="none"/>
        <w14:ligatures w14:val="none"/>
        <w14:numForm w14:val="default"/>
        <w14:numSpacing w14:val="default"/>
        <w14:stylisticSets/>
        <w14:cntxtAlts w14:val="0"/>
      </w:rPr>
    </w:lvl>
    <w:lvl w:ilvl="2">
      <w:start w:val="1"/>
      <w:numFmt w:val="decimal"/>
      <w:pStyle w:val="Titre3"/>
      <w:isLgl/>
      <w:suff w:val="nothing"/>
      <w:lvlText w:val="%1.%2.%3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3">
      <w:start w:val="1"/>
      <w:numFmt w:val="decimal"/>
      <w:pStyle w:val="Titre4"/>
      <w:isLgl/>
      <w:suff w:val="nothing"/>
      <w:lvlText w:val="%1.%2.%3.%4  "/>
      <w:lvlJc w:val="left"/>
      <w:pPr>
        <w:ind w:left="0" w:firstLine="0"/>
      </w:pPr>
      <w:rPr>
        <w:rFonts w:ascii="Verdana" w:eastAsiaTheme="majorEastAsia" w:hAnsi="Verdana" w:cstheme="majorBidi" w:hint="default"/>
        <w:b/>
        <w:bCs/>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4">
      <w:start w:val="1"/>
      <w:numFmt w:val="decimal"/>
      <w:pStyle w:val="Titre5"/>
      <w:isLgl/>
      <w:suff w:val="nothing"/>
      <w:lvlText w:val="%1.%2.%3.%4.%5  "/>
      <w:lvlJc w:val="left"/>
      <w:pPr>
        <w:ind w:left="0" w:firstLine="0"/>
      </w:pPr>
      <w:rPr>
        <w:rFonts w:ascii="Verdana" w:eastAsiaTheme="majorEastAsia" w:hAnsi="Verdana" w:cstheme="majorBidi" w:hint="default"/>
        <w:b/>
        <w:bCs w:val="0"/>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5">
      <w:start w:val="1"/>
      <w:numFmt w:val="decimal"/>
      <w:pStyle w:val="Titre6"/>
      <w:isLgl/>
      <w:suff w:val="nothing"/>
      <w:lvlText w:val="%1.%2.%3.%4.%5.%6  "/>
      <w:lvlJc w:val="left"/>
      <w:pPr>
        <w:ind w:left="0" w:firstLine="0"/>
      </w:pPr>
      <w:rPr>
        <w:rFonts w:ascii="Verdana" w:eastAsiaTheme="majorEastAsia" w:hAnsi="Verdana" w:cstheme="majorBidi" w:hint="default"/>
        <w:b/>
        <w:bCs w:val="0"/>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6">
      <w:start w:val="1"/>
      <w:numFmt w:val="decimal"/>
      <w:lvlRestart w:val="1"/>
      <w:pStyle w:val="Corpsdetexte"/>
      <w:isLgl/>
      <w:suff w:val="nothing"/>
      <w:lvlText w:val="%1.%7.  "/>
      <w:lvlJc w:val="left"/>
      <w:pPr>
        <w:ind w:left="0" w:firstLine="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7">
      <w:start w:val="1"/>
      <w:numFmt w:val="lowerLetter"/>
      <w:pStyle w:val="Corpsdetexte2"/>
      <w:lvlText w:val="%8."/>
      <w:lvlJc w:val="left"/>
      <w:pPr>
        <w:tabs>
          <w:tab w:val="num" w:pos="907"/>
        </w:tabs>
        <w:ind w:left="90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8">
      <w:start w:val="1"/>
      <w:numFmt w:val="lowerRoman"/>
      <w:pStyle w:val="Corpsdetexte3"/>
      <w:lvlText w:val="%9."/>
      <w:lvlJc w:val="left"/>
      <w:pPr>
        <w:tabs>
          <w:tab w:val="num" w:pos="1247"/>
        </w:tabs>
        <w:ind w:left="124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16"/>
        <w:u w:val="none"/>
        <w:effect w:val="none"/>
        <w:vertAlign w:val="baseline"/>
        <w:em w:val="none"/>
        <w14:ligatures w14:val="none"/>
        <w14:numForm w14:val="default"/>
        <w14:numSpacing w14:val="default"/>
        <w14:stylisticSets/>
        <w14:cntxtAlts w14:val="0"/>
      </w:rPr>
    </w:lvl>
  </w:abstractNum>
  <w:abstractNum w:abstractNumId="7"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8"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9" w15:restartNumberingAfterBreak="0">
    <w:nsid w:val="63D526BA"/>
    <w:multiLevelType w:val="hybridMultilevel"/>
    <w:tmpl w:val="9FF027AE"/>
    <w:lvl w:ilvl="0" w:tplc="513E3446">
      <w:start w:val="1"/>
      <w:numFmt w:val="decimal"/>
      <w:pStyle w:val="SummaryText"/>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num w:numId="1" w16cid:durableId="42799437">
    <w:abstractNumId w:val="8"/>
  </w:num>
  <w:num w:numId="2" w16cid:durableId="156969408">
    <w:abstractNumId w:val="7"/>
  </w:num>
  <w:num w:numId="3" w16cid:durableId="723065358">
    <w:abstractNumId w:val="9"/>
  </w:num>
  <w:num w:numId="4" w16cid:durableId="873928331">
    <w:abstractNumId w:val="4"/>
  </w:num>
  <w:num w:numId="5" w16cid:durableId="880291783">
    <w:abstractNumId w:val="3"/>
  </w:num>
  <w:num w:numId="6" w16cid:durableId="1555041629">
    <w:abstractNumId w:val="2"/>
  </w:num>
  <w:num w:numId="7" w16cid:durableId="539636087">
    <w:abstractNumId w:val="1"/>
  </w:num>
  <w:num w:numId="8" w16cid:durableId="1294754694">
    <w:abstractNumId w:val="0"/>
  </w:num>
  <w:num w:numId="9" w16cid:durableId="568541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7474300">
    <w:abstractNumId w:val="6"/>
  </w:num>
  <w:num w:numId="11" w16cid:durableId="1885629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4349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30198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9055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BA"/>
    <w:rsid w:val="000272F6"/>
    <w:rsid w:val="00037AC4"/>
    <w:rsid w:val="000423BF"/>
    <w:rsid w:val="00054A00"/>
    <w:rsid w:val="00062898"/>
    <w:rsid w:val="000A4945"/>
    <w:rsid w:val="000B31E1"/>
    <w:rsid w:val="000D5717"/>
    <w:rsid w:val="000F54D5"/>
    <w:rsid w:val="00110138"/>
    <w:rsid w:val="0011356B"/>
    <w:rsid w:val="001222BA"/>
    <w:rsid w:val="0013337F"/>
    <w:rsid w:val="001457E6"/>
    <w:rsid w:val="00166C11"/>
    <w:rsid w:val="00173C43"/>
    <w:rsid w:val="00182B84"/>
    <w:rsid w:val="001E291F"/>
    <w:rsid w:val="00226A58"/>
    <w:rsid w:val="00233408"/>
    <w:rsid w:val="002466F8"/>
    <w:rsid w:val="00252F0B"/>
    <w:rsid w:val="0027067B"/>
    <w:rsid w:val="00294143"/>
    <w:rsid w:val="003156C6"/>
    <w:rsid w:val="00327D64"/>
    <w:rsid w:val="00337A76"/>
    <w:rsid w:val="00342C92"/>
    <w:rsid w:val="00354EB5"/>
    <w:rsid w:val="00356ABA"/>
    <w:rsid w:val="003572B4"/>
    <w:rsid w:val="00365F11"/>
    <w:rsid w:val="004011D6"/>
    <w:rsid w:val="004433ED"/>
    <w:rsid w:val="0044435C"/>
    <w:rsid w:val="00446E2B"/>
    <w:rsid w:val="00457163"/>
    <w:rsid w:val="0046283C"/>
    <w:rsid w:val="00467032"/>
    <w:rsid w:val="0046754A"/>
    <w:rsid w:val="00481519"/>
    <w:rsid w:val="004F203A"/>
    <w:rsid w:val="004F3DFD"/>
    <w:rsid w:val="004F7C56"/>
    <w:rsid w:val="005336B8"/>
    <w:rsid w:val="00544326"/>
    <w:rsid w:val="0054522C"/>
    <w:rsid w:val="00547B5F"/>
    <w:rsid w:val="00572C6A"/>
    <w:rsid w:val="005A1A22"/>
    <w:rsid w:val="005B04B9"/>
    <w:rsid w:val="005B68C7"/>
    <w:rsid w:val="005B7054"/>
    <w:rsid w:val="005D5981"/>
    <w:rsid w:val="005F30CB"/>
    <w:rsid w:val="006071BC"/>
    <w:rsid w:val="00612644"/>
    <w:rsid w:val="00620DA5"/>
    <w:rsid w:val="00622A4C"/>
    <w:rsid w:val="00630326"/>
    <w:rsid w:val="00651683"/>
    <w:rsid w:val="00657DB9"/>
    <w:rsid w:val="0067480B"/>
    <w:rsid w:val="00674CCD"/>
    <w:rsid w:val="006A1952"/>
    <w:rsid w:val="006F3485"/>
    <w:rsid w:val="006F5826"/>
    <w:rsid w:val="00700181"/>
    <w:rsid w:val="007141CF"/>
    <w:rsid w:val="00745146"/>
    <w:rsid w:val="007577E3"/>
    <w:rsid w:val="00760DB3"/>
    <w:rsid w:val="00791C8B"/>
    <w:rsid w:val="007B0653"/>
    <w:rsid w:val="007C03F9"/>
    <w:rsid w:val="007D37D5"/>
    <w:rsid w:val="007E6507"/>
    <w:rsid w:val="007F2B8E"/>
    <w:rsid w:val="007F32D1"/>
    <w:rsid w:val="00807247"/>
    <w:rsid w:val="00840C2B"/>
    <w:rsid w:val="00854741"/>
    <w:rsid w:val="008739FD"/>
    <w:rsid w:val="00893E85"/>
    <w:rsid w:val="008A467E"/>
    <w:rsid w:val="008E372C"/>
    <w:rsid w:val="0091290C"/>
    <w:rsid w:val="00947596"/>
    <w:rsid w:val="00993358"/>
    <w:rsid w:val="009A6F54"/>
    <w:rsid w:val="009C5199"/>
    <w:rsid w:val="00A176D1"/>
    <w:rsid w:val="00A6057A"/>
    <w:rsid w:val="00A623E8"/>
    <w:rsid w:val="00A74017"/>
    <w:rsid w:val="00AA332C"/>
    <w:rsid w:val="00AC27F8"/>
    <w:rsid w:val="00AD4C72"/>
    <w:rsid w:val="00AE2AEE"/>
    <w:rsid w:val="00B00276"/>
    <w:rsid w:val="00B1489B"/>
    <w:rsid w:val="00B230EC"/>
    <w:rsid w:val="00B23922"/>
    <w:rsid w:val="00B52738"/>
    <w:rsid w:val="00B56EDC"/>
    <w:rsid w:val="00B94D72"/>
    <w:rsid w:val="00BB1F84"/>
    <w:rsid w:val="00BD682D"/>
    <w:rsid w:val="00BE5468"/>
    <w:rsid w:val="00C11EAC"/>
    <w:rsid w:val="00C15F6D"/>
    <w:rsid w:val="00C305D7"/>
    <w:rsid w:val="00C30F2A"/>
    <w:rsid w:val="00C43456"/>
    <w:rsid w:val="00C43581"/>
    <w:rsid w:val="00C65C0C"/>
    <w:rsid w:val="00C808FC"/>
    <w:rsid w:val="00CA296B"/>
    <w:rsid w:val="00CA2AC9"/>
    <w:rsid w:val="00CB09CD"/>
    <w:rsid w:val="00CD7D97"/>
    <w:rsid w:val="00CE3EE6"/>
    <w:rsid w:val="00CE4BA1"/>
    <w:rsid w:val="00CE5FB7"/>
    <w:rsid w:val="00D000C7"/>
    <w:rsid w:val="00D221B8"/>
    <w:rsid w:val="00D52A9D"/>
    <w:rsid w:val="00D55AAD"/>
    <w:rsid w:val="00D747AE"/>
    <w:rsid w:val="00D9226C"/>
    <w:rsid w:val="00DA20BD"/>
    <w:rsid w:val="00DD23A0"/>
    <w:rsid w:val="00DE359E"/>
    <w:rsid w:val="00DE50DB"/>
    <w:rsid w:val="00DF6AE1"/>
    <w:rsid w:val="00E46FD5"/>
    <w:rsid w:val="00E517A7"/>
    <w:rsid w:val="00E544BB"/>
    <w:rsid w:val="00E56545"/>
    <w:rsid w:val="00E83421"/>
    <w:rsid w:val="00EA0181"/>
    <w:rsid w:val="00EA5D4F"/>
    <w:rsid w:val="00EB6C56"/>
    <w:rsid w:val="00ED0001"/>
    <w:rsid w:val="00ED1D47"/>
    <w:rsid w:val="00ED54E0"/>
    <w:rsid w:val="00EF7C86"/>
    <w:rsid w:val="00F0458B"/>
    <w:rsid w:val="00F04A9D"/>
    <w:rsid w:val="00F1136A"/>
    <w:rsid w:val="00F32397"/>
    <w:rsid w:val="00F40595"/>
    <w:rsid w:val="00F649B6"/>
    <w:rsid w:val="00F90E12"/>
    <w:rsid w:val="00F95F99"/>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7E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10"/>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10"/>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10"/>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10"/>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10"/>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10"/>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10"/>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10"/>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1"/>
      </w:numPr>
    </w:pPr>
  </w:style>
  <w:style w:type="paragraph" w:styleId="Listepuces">
    <w:name w:val="List Bullet"/>
    <w:basedOn w:val="Normal"/>
    <w:uiPriority w:val="1"/>
    <w:rsid w:val="00AE2AEE"/>
    <w:pPr>
      <w:numPr>
        <w:numId w:val="2"/>
      </w:numPr>
      <w:spacing w:after="240"/>
    </w:pPr>
  </w:style>
  <w:style w:type="paragraph" w:styleId="Listepuces2">
    <w:name w:val="List Bullet 2"/>
    <w:basedOn w:val="Normal"/>
    <w:uiPriority w:val="1"/>
    <w:rsid w:val="00AE2AEE"/>
    <w:pPr>
      <w:numPr>
        <w:ilvl w:val="1"/>
        <w:numId w:val="2"/>
      </w:numPr>
      <w:spacing w:after="240"/>
    </w:pPr>
  </w:style>
  <w:style w:type="paragraph" w:styleId="Listepuces3">
    <w:name w:val="List Bullet 3"/>
    <w:basedOn w:val="Normal"/>
    <w:uiPriority w:val="1"/>
    <w:rsid w:val="00AE2AEE"/>
    <w:pPr>
      <w:numPr>
        <w:ilvl w:val="2"/>
        <w:numId w:val="2"/>
      </w:numPr>
      <w:spacing w:after="240"/>
    </w:pPr>
  </w:style>
  <w:style w:type="paragraph" w:styleId="Listepuces4">
    <w:name w:val="List Bullet 4"/>
    <w:basedOn w:val="Normal"/>
    <w:uiPriority w:val="1"/>
    <w:rsid w:val="00AE2AEE"/>
    <w:pPr>
      <w:numPr>
        <w:ilvl w:val="3"/>
        <w:numId w:val="2"/>
      </w:numPr>
      <w:spacing w:after="240"/>
      <w:ind w:left="1587" w:hanging="340"/>
    </w:pPr>
  </w:style>
  <w:style w:type="paragraph" w:styleId="Listepuces5">
    <w:name w:val="List Bullet 5"/>
    <w:basedOn w:val="Normal"/>
    <w:uiPriority w:val="1"/>
    <w:rsid w:val="00AE2AEE"/>
    <w:pPr>
      <w:numPr>
        <w:ilvl w:val="4"/>
        <w:numId w:val="2"/>
      </w:numPr>
      <w:spacing w:after="240"/>
    </w:pPr>
  </w:style>
  <w:style w:type="numbering" w:customStyle="1" w:styleId="ListBullets">
    <w:name w:val="ListBullets"/>
    <w:uiPriority w:val="99"/>
    <w:rsid w:val="00760DB3"/>
    <w:pPr>
      <w:numPr>
        <w:numId w:val="2"/>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3"/>
      </w:numPr>
      <w:spacing w:after="24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4"/>
      </w:numPr>
      <w:contextualSpacing/>
    </w:pPr>
  </w:style>
  <w:style w:type="paragraph" w:styleId="Listenumros2">
    <w:name w:val="List Number 2"/>
    <w:basedOn w:val="Normal"/>
    <w:uiPriority w:val="49"/>
    <w:semiHidden/>
    <w:unhideWhenUsed/>
    <w:rsid w:val="00547B5F"/>
    <w:pPr>
      <w:numPr>
        <w:numId w:val="5"/>
      </w:numPr>
      <w:contextualSpacing/>
    </w:pPr>
  </w:style>
  <w:style w:type="paragraph" w:styleId="Listenumros3">
    <w:name w:val="List Number 3"/>
    <w:basedOn w:val="Normal"/>
    <w:uiPriority w:val="49"/>
    <w:semiHidden/>
    <w:unhideWhenUsed/>
    <w:rsid w:val="00547B5F"/>
    <w:pPr>
      <w:numPr>
        <w:numId w:val="6"/>
      </w:numPr>
      <w:contextualSpacing/>
    </w:pPr>
  </w:style>
  <w:style w:type="paragraph" w:styleId="Listenumros4">
    <w:name w:val="List Number 4"/>
    <w:basedOn w:val="Normal"/>
    <w:uiPriority w:val="49"/>
    <w:semiHidden/>
    <w:unhideWhenUsed/>
    <w:rsid w:val="00547B5F"/>
    <w:pPr>
      <w:numPr>
        <w:numId w:val="7"/>
      </w:numPr>
      <w:contextualSpacing/>
    </w:pPr>
  </w:style>
  <w:style w:type="paragraph" w:styleId="Listenumros5">
    <w:name w:val="List Number 5"/>
    <w:basedOn w:val="Normal"/>
    <w:uiPriority w:val="49"/>
    <w:semiHidden/>
    <w:unhideWhenUsed/>
    <w:rsid w:val="00547B5F"/>
    <w:pPr>
      <w:numPr>
        <w:numId w:val="8"/>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22"/>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9"/>
      </w:numPr>
      <w:spacing w:before="240"/>
      <w:jc w:val="both"/>
    </w:pPr>
    <w:rPr>
      <w:rFonts w:ascii="Verdana" w:hAnsi="Verdana"/>
      <w:sz w:val="18"/>
      <w:u w:val="single"/>
    </w:rPr>
  </w:style>
  <w:style w:type="character" w:customStyle="1" w:styleId="UnresolvedMention1">
    <w:name w:val="Unresolved Mention1"/>
    <w:basedOn w:val="Policepardfaut"/>
    <w:uiPriority w:val="99"/>
    <w:semiHidden/>
    <w:unhideWhenUsed/>
    <w:rsid w:val="0044435C"/>
    <w:rPr>
      <w:color w:val="605E5C"/>
      <w:shd w:val="clear" w:color="auto" w:fill="E1DFDD"/>
    </w:rPr>
  </w:style>
  <w:style w:type="paragraph" w:styleId="Rvision">
    <w:name w:val="Revision"/>
    <w:hidden/>
    <w:uiPriority w:val="99"/>
    <w:semiHidden/>
    <w:rsid w:val="00CA296B"/>
    <w:pPr>
      <w:spacing w:after="0" w:line="240" w:lineRule="auto"/>
    </w:pPr>
    <w:rPr>
      <w:rFonts w:ascii="Verdana" w:hAnsi="Verdana"/>
      <w:sz w:val="18"/>
    </w:rPr>
  </w:style>
  <w:style w:type="paragraph" w:customStyle="1" w:styleId="Default">
    <w:name w:val="Default"/>
    <w:rsid w:val="0046283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1449815856">
      <w:bodyDiv w:val="1"/>
      <w:marLeft w:val="0"/>
      <w:marRight w:val="0"/>
      <w:marTop w:val="0"/>
      <w:marBottom w:val="0"/>
      <w:divBdr>
        <w:top w:val="none" w:sz="0" w:space="0" w:color="auto"/>
        <w:left w:val="none" w:sz="0" w:space="0" w:color="auto"/>
        <w:bottom w:val="none" w:sz="0" w:space="0" w:color="auto"/>
        <w:right w:val="none" w:sz="0" w:space="0" w:color="auto"/>
      </w:divBdr>
    </w:div>
    <w:div w:id="1661232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orldtradeorganization.zoom.us/meeting/register/tZMtc--hqDksHtedTn10IVoB6HhcPUUJaG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ffsr@wt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fsr@wto.org" TargetMode="External"/><Relationship Id="rId4" Type="http://schemas.openxmlformats.org/officeDocument/2006/relationships/settings" Target="settings.xml"/><Relationship Id="rId9" Type="http://schemas.openxmlformats.org/officeDocument/2006/relationships/hyperlink" Target="mailto:ffsr@wto.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2023-02-02T09:19:00Z</dcterms:created>
  <dcterms:modified xsi:type="dcterms:W3CDTF">2023-02-02T09:38:00Z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f9a7fae4-cadb-4964-a550-f23925b6fc92</vt:lpwstr>
  </property>
  <property fmtid="{D5CDD505-2E9C-101B-9397-08002B2CF9AE}" pid="3" name="WTOCLASSIFICATION">
    <vt:lpwstr>WTO OFFICIAL</vt:lpwstr>
  </property>
  <property fmtid="{D5CDD505-2E9C-101B-9397-08002B2CF9AE}" pid="4" name="Symbol1">
    <vt:lpwstr>INF/TE/FFSR/CN/2</vt:lpwstr>
  </property>
</Properties>
</file>