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DE1A" w14:textId="77777777" w:rsidR="007855EA" w:rsidRPr="002F1675" w:rsidRDefault="002F1675" w:rsidP="005C5BB9">
      <w:pPr>
        <w:pStyle w:val="Title"/>
      </w:pPr>
      <w:r w:rsidRPr="002F1675">
        <w:t>REVIEW UNDER ARTICLE 24.2 OF THE APPLICATION OF THE</w:t>
      </w:r>
      <w:r>
        <w:br/>
      </w:r>
      <w:r w:rsidRPr="002F1675">
        <w:t>PROVISIONS OF THE SECTION OF THE TRIPS AGREEMENT</w:t>
      </w:r>
      <w:r>
        <w:br/>
      </w:r>
      <w:r w:rsidRPr="002F1675">
        <w:t>ON GEOGRAPHICAL INDICATIONS</w:t>
      </w:r>
    </w:p>
    <w:p w14:paraId="044B5541" w14:textId="77777777" w:rsidR="007855EA" w:rsidRPr="002F1675" w:rsidRDefault="002F1675" w:rsidP="002F1675">
      <w:pPr>
        <w:pStyle w:val="Title2"/>
        <w:rPr>
          <w:caps w:val="0"/>
        </w:rPr>
      </w:pPr>
      <w:r w:rsidRPr="002F1675">
        <w:rPr>
          <w:caps w:val="0"/>
        </w:rPr>
        <w:t>RESPONSES TO THE CHECKLIST OF QUESTIONS</w:t>
      </w:r>
      <w:r w:rsidRPr="002F1675">
        <w:rPr>
          <w:rStyle w:val="FootnoteReference"/>
          <w:caps w:val="0"/>
        </w:rPr>
        <w:footnoteReference w:id="1"/>
      </w:r>
    </w:p>
    <w:p w14:paraId="2E687397" w14:textId="74EACCCE" w:rsidR="007855EA" w:rsidRDefault="00EB6C79" w:rsidP="00EB6C79">
      <w:pPr>
        <w:pStyle w:val="TitleCountry"/>
      </w:pPr>
      <w:r>
        <w:t>Switzerland</w:t>
      </w:r>
    </w:p>
    <w:p w14:paraId="1B19272E" w14:textId="77777777" w:rsidR="00EB6C79" w:rsidRPr="002F1675" w:rsidRDefault="00EB6C79" w:rsidP="00EB6C79">
      <w:pPr>
        <w:pStyle w:val="Title3"/>
      </w:pPr>
      <w:r>
        <w:t>Corrigendum*</w:t>
      </w:r>
    </w:p>
    <w:p w14:paraId="782732A1" w14:textId="77777777" w:rsidR="007855EA" w:rsidRDefault="00AE6B84" w:rsidP="002F1675">
      <w:pPr>
        <w:tabs>
          <w:tab w:val="left" w:pos="-1440"/>
          <w:tab w:val="left" w:pos="-720"/>
        </w:tabs>
      </w:pPr>
      <w:r>
        <w:t>The following</w:t>
      </w:r>
      <w:r w:rsidR="00885E9C">
        <w:t xml:space="preserve"> editorial corrections are advised concerning the English version only of </w:t>
      </w:r>
      <w:r w:rsidR="007855EA" w:rsidRPr="002F1675">
        <w:t xml:space="preserve">document </w:t>
      </w:r>
      <w:r>
        <w:t>IP/C/W/117/Add.13/Rev.1</w:t>
      </w:r>
      <w:r w:rsidR="00885E9C">
        <w:t xml:space="preserve">, the revised set of responses to </w:t>
      </w:r>
      <w:r w:rsidR="007855EA" w:rsidRPr="002F1675">
        <w:t xml:space="preserve">the </w:t>
      </w:r>
      <w:r w:rsidR="00FD6FE2" w:rsidRPr="002F1675">
        <w:t>Checklist of Questions</w:t>
      </w:r>
      <w:r w:rsidR="00885E9C">
        <w:t xml:space="preserve"> provided by Switzerland.  Annexed to the present document</w:t>
      </w:r>
      <w:r w:rsidR="00DA61AD">
        <w:t>, for ease of reference,</w:t>
      </w:r>
      <w:r w:rsidR="00885E9C">
        <w:t xml:space="preserve"> is the full corrected text of the </w:t>
      </w:r>
      <w:r w:rsidR="008653E0">
        <w:t xml:space="preserve">revised Swiss </w:t>
      </w:r>
      <w:r w:rsidR="00DA61AD">
        <w:t>response to the Checklist of Questio</w:t>
      </w:r>
      <w:r w:rsidR="008653E0">
        <w:t>ns.</w:t>
      </w:r>
    </w:p>
    <w:p w14:paraId="12CE5555" w14:textId="77777777" w:rsidR="00885E9C" w:rsidRDefault="00885E9C" w:rsidP="002F1675">
      <w:pPr>
        <w:tabs>
          <w:tab w:val="left" w:pos="-1440"/>
          <w:tab w:val="left" w:pos="-720"/>
        </w:tabs>
      </w:pPr>
    </w:p>
    <w:p w14:paraId="10AC67B0" w14:textId="77777777" w:rsidR="00FC72C8" w:rsidRDefault="00885E9C" w:rsidP="002F1675">
      <w:pPr>
        <w:tabs>
          <w:tab w:val="left" w:pos="-1440"/>
          <w:tab w:val="left" w:pos="-720"/>
        </w:tabs>
      </w:pPr>
      <w:r w:rsidRPr="00885E9C">
        <w:t>Question 1</w:t>
      </w:r>
      <w:r>
        <w:t xml:space="preserve">: </w:t>
      </w:r>
      <w:r w:rsidR="008653E0">
        <w:t xml:space="preserve"> </w:t>
      </w:r>
    </w:p>
    <w:p w14:paraId="41127B31" w14:textId="77777777" w:rsidR="00FC72C8" w:rsidRDefault="00FC72C8" w:rsidP="002F1675">
      <w:pPr>
        <w:tabs>
          <w:tab w:val="left" w:pos="-1440"/>
          <w:tab w:val="left" w:pos="-720"/>
        </w:tabs>
      </w:pPr>
    </w:p>
    <w:p w14:paraId="7D0CDFBD" w14:textId="77777777" w:rsidR="00885E9C" w:rsidRDefault="00FC72C8" w:rsidP="002F1675">
      <w:pPr>
        <w:tabs>
          <w:tab w:val="left" w:pos="-1440"/>
          <w:tab w:val="left" w:pos="-720"/>
        </w:tabs>
      </w:pPr>
      <w:r>
        <w:t>"</w:t>
      </w:r>
      <w:r w:rsidRPr="002F1675">
        <w:t>taking into consideration additional requirements</w:t>
      </w:r>
      <w:r>
        <w:t>" should read "</w:t>
      </w:r>
      <w:r w:rsidRPr="002F1675">
        <w:t xml:space="preserve">taking into consideration </w:t>
      </w:r>
      <w:r>
        <w:t xml:space="preserve">possible </w:t>
      </w:r>
      <w:r w:rsidRPr="002F1675">
        <w:t>additional requirements</w:t>
      </w:r>
      <w:r>
        <w:t>"</w:t>
      </w:r>
    </w:p>
    <w:p w14:paraId="71F046CD" w14:textId="77777777" w:rsidR="00FC72C8" w:rsidRDefault="00FC72C8" w:rsidP="002F1675">
      <w:pPr>
        <w:tabs>
          <w:tab w:val="left" w:pos="-1440"/>
          <w:tab w:val="left" w:pos="-720"/>
        </w:tabs>
      </w:pPr>
    </w:p>
    <w:p w14:paraId="29D90B1A" w14:textId="77777777" w:rsidR="00970F8E" w:rsidRDefault="00F77AE2" w:rsidP="00F77AE2">
      <w:pPr>
        <w:tabs>
          <w:tab w:val="left" w:pos="-1440"/>
          <w:tab w:val="left" w:pos="-720"/>
        </w:tabs>
      </w:pPr>
      <w:r>
        <w:t>"An indication of source qualified as Swiss…" should read "</w:t>
      </w:r>
      <w:r w:rsidRPr="002F1675">
        <w:t xml:space="preserve">A </w:t>
      </w:r>
      <w:r>
        <w:t xml:space="preserve">qualified Swiss </w:t>
      </w:r>
      <w:r w:rsidRPr="002F1675">
        <w:t>indication of source</w:t>
      </w:r>
      <w:r w:rsidR="00970F8E">
        <w:t>…"</w:t>
      </w:r>
    </w:p>
    <w:p w14:paraId="068BBC31" w14:textId="77777777" w:rsidR="00970F8E" w:rsidRDefault="00970F8E" w:rsidP="002F1675">
      <w:pPr>
        <w:tabs>
          <w:tab w:val="left" w:pos="-1440"/>
          <w:tab w:val="left" w:pos="-720"/>
        </w:tabs>
      </w:pPr>
    </w:p>
    <w:p w14:paraId="39BF4BD0" w14:textId="77777777" w:rsidR="008653E0" w:rsidRDefault="008653E0" w:rsidP="002F1675">
      <w:pPr>
        <w:tabs>
          <w:tab w:val="left" w:pos="-1440"/>
          <w:tab w:val="left" w:pos="-720"/>
        </w:tabs>
      </w:pPr>
      <w:r w:rsidRPr="00885E9C">
        <w:t xml:space="preserve">Question </w:t>
      </w:r>
      <w:r w:rsidR="00885E9C" w:rsidRPr="00885E9C">
        <w:t>6</w:t>
      </w:r>
      <w:r w:rsidR="00970F8E">
        <w:t>:</w:t>
      </w:r>
    </w:p>
    <w:p w14:paraId="7ACC4440" w14:textId="77777777" w:rsidR="00970F8E" w:rsidRDefault="00970F8E" w:rsidP="002F1675">
      <w:pPr>
        <w:tabs>
          <w:tab w:val="left" w:pos="-1440"/>
          <w:tab w:val="left" w:pos="-720"/>
        </w:tabs>
      </w:pPr>
    </w:p>
    <w:p w14:paraId="0963355A" w14:textId="0AAC2EDA" w:rsidR="00D8268A" w:rsidRDefault="00CD5763" w:rsidP="002F1675">
      <w:pPr>
        <w:tabs>
          <w:tab w:val="left" w:pos="-1440"/>
          <w:tab w:val="left" w:pos="-720"/>
        </w:tabs>
      </w:pPr>
      <w:r>
        <w:t>"I</w:t>
      </w:r>
      <w:r w:rsidRPr="00970F8E">
        <w:t>n the context of the Ordinance on Wine and certain cantonal legislation</w:t>
      </w:r>
      <w:r>
        <w:t xml:space="preserve">" should read </w:t>
      </w:r>
      <w:r w:rsidR="00D8268A">
        <w:t>"</w:t>
      </w:r>
      <w:r w:rsidR="00D8268A" w:rsidRPr="00970F8E">
        <w:t>In the context of the Ordinance on Wine and cantonal legislation</w:t>
      </w:r>
      <w:r>
        <w:t>s</w:t>
      </w:r>
      <w:r w:rsidR="00D8268A">
        <w:t xml:space="preserve">…" </w:t>
      </w:r>
    </w:p>
    <w:p w14:paraId="3E0278F7" w14:textId="77777777" w:rsidR="00D8268A" w:rsidRDefault="00D8268A" w:rsidP="002F1675">
      <w:pPr>
        <w:tabs>
          <w:tab w:val="left" w:pos="-1440"/>
          <w:tab w:val="left" w:pos="-720"/>
        </w:tabs>
      </w:pPr>
    </w:p>
    <w:p w14:paraId="7FE76934" w14:textId="77777777" w:rsidR="00970F8E" w:rsidRDefault="0077274F" w:rsidP="002F1675">
      <w:pPr>
        <w:tabs>
          <w:tab w:val="left" w:pos="-1440"/>
          <w:tab w:val="left" w:pos="-720"/>
        </w:tabs>
      </w:pPr>
      <w:r>
        <w:t>Question 8.4:</w:t>
      </w:r>
    </w:p>
    <w:p w14:paraId="6BBBE90C" w14:textId="77777777" w:rsidR="0077274F" w:rsidRDefault="0077274F" w:rsidP="002F1675">
      <w:pPr>
        <w:tabs>
          <w:tab w:val="left" w:pos="-1440"/>
          <w:tab w:val="left" w:pos="-720"/>
        </w:tabs>
      </w:pPr>
    </w:p>
    <w:p w14:paraId="22E866A0" w14:textId="77777777" w:rsidR="0077274F" w:rsidRDefault="0077274F" w:rsidP="002F1675">
      <w:pPr>
        <w:tabs>
          <w:tab w:val="left" w:pos="-1440"/>
          <w:tab w:val="left" w:pos="-720"/>
        </w:tabs>
      </w:pPr>
      <w:r>
        <w:t>"</w:t>
      </w:r>
      <w:r w:rsidRPr="00C842B0">
        <w:rPr>
          <w:u w:val="single"/>
        </w:rPr>
        <w:t xml:space="preserve">Registered appellation of origin (appellation </w:t>
      </w:r>
      <w:proofErr w:type="spellStart"/>
      <w:r w:rsidRPr="00C842B0">
        <w:rPr>
          <w:u w:val="single"/>
        </w:rPr>
        <w:t>d'origine</w:t>
      </w:r>
      <w:proofErr w:type="spellEnd"/>
      <w:r w:rsidRPr="00C842B0">
        <w:rPr>
          <w:u w:val="single"/>
        </w:rPr>
        <w:t xml:space="preserve"> controlee, AOC</w:t>
      </w:r>
      <w:proofErr w:type="gramStart"/>
      <w:r w:rsidRPr="00C842B0">
        <w:rPr>
          <w:u w:val="single"/>
        </w:rPr>
        <w:t>):</w:t>
      </w:r>
      <w:r>
        <w:t>..</w:t>
      </w:r>
      <w:proofErr w:type="gramEnd"/>
      <w:r>
        <w:t>"  should read "</w:t>
      </w:r>
      <w:r w:rsidRPr="00C842B0">
        <w:rPr>
          <w:u w:val="single"/>
        </w:rPr>
        <w:t>Controlled appellation of origin (</w:t>
      </w:r>
      <w:r w:rsidRPr="00C842B0">
        <w:rPr>
          <w:i/>
          <w:u w:val="single"/>
        </w:rPr>
        <w:t xml:space="preserve">appellation </w:t>
      </w:r>
      <w:proofErr w:type="spellStart"/>
      <w:r w:rsidRPr="00C842B0">
        <w:rPr>
          <w:i/>
          <w:u w:val="single"/>
        </w:rPr>
        <w:t>d'origine</w:t>
      </w:r>
      <w:proofErr w:type="spellEnd"/>
      <w:r w:rsidRPr="00C842B0">
        <w:rPr>
          <w:i/>
          <w:u w:val="single"/>
        </w:rPr>
        <w:t xml:space="preserve"> </w:t>
      </w:r>
      <w:proofErr w:type="spellStart"/>
      <w:r w:rsidRPr="00C842B0">
        <w:rPr>
          <w:i/>
          <w:u w:val="single"/>
        </w:rPr>
        <w:t>contrôlée</w:t>
      </w:r>
      <w:proofErr w:type="spellEnd"/>
      <w:r w:rsidRPr="00C842B0">
        <w:rPr>
          <w:u w:val="single"/>
        </w:rPr>
        <w:t>, AOC</w:t>
      </w:r>
      <w:proofErr w:type="gramStart"/>
      <w:r w:rsidRPr="00C842B0">
        <w:rPr>
          <w:u w:val="single"/>
        </w:rPr>
        <w:t>):</w:t>
      </w:r>
      <w:r>
        <w:t>…</w:t>
      </w:r>
      <w:proofErr w:type="gramEnd"/>
      <w:r>
        <w:t>"</w:t>
      </w:r>
    </w:p>
    <w:p w14:paraId="48B5C5F1" w14:textId="77777777" w:rsidR="0077274F" w:rsidRDefault="0077274F" w:rsidP="002F1675">
      <w:pPr>
        <w:tabs>
          <w:tab w:val="left" w:pos="-1440"/>
          <w:tab w:val="left" w:pos="-720"/>
        </w:tabs>
      </w:pPr>
    </w:p>
    <w:p w14:paraId="007782C6" w14:textId="77777777" w:rsidR="00C842B0" w:rsidRPr="002F1675" w:rsidRDefault="00C842B0" w:rsidP="00C842B0">
      <w:pPr>
        <w:tabs>
          <w:tab w:val="left" w:pos="-1440"/>
          <w:tab w:val="left" w:pos="-720"/>
        </w:tabs>
      </w:pPr>
      <w:r>
        <w:rPr>
          <w:u w:val="single"/>
        </w:rPr>
        <w:t>"</w:t>
      </w:r>
      <w:r w:rsidR="0077274F" w:rsidRPr="00C842B0">
        <w:rPr>
          <w:u w:val="single"/>
        </w:rPr>
        <w:t>Local wines with their own traditional names:</w:t>
      </w:r>
      <w:r w:rsidR="0077274F" w:rsidRPr="0077274F">
        <w:t xml:space="preserve"> local wine produced from grapes grown in the geographical area of a single canton, bearing a traditional name</w:t>
      </w:r>
      <w:r>
        <w:t>…." should read "</w:t>
      </w:r>
      <w:bookmarkStart w:id="0" w:name="_Hlk529458625"/>
      <w:r w:rsidRPr="002F1675">
        <w:rPr>
          <w:u w:val="single"/>
        </w:rPr>
        <w:t xml:space="preserve">Local wines with </w:t>
      </w:r>
      <w:r>
        <w:rPr>
          <w:u w:val="single"/>
        </w:rPr>
        <w:t>a specific</w:t>
      </w:r>
      <w:r w:rsidRPr="002F1675">
        <w:rPr>
          <w:u w:val="single"/>
        </w:rPr>
        <w:t xml:space="preserve"> traditional </w:t>
      </w:r>
      <w:r>
        <w:rPr>
          <w:u w:val="single"/>
        </w:rPr>
        <w:t>de</w:t>
      </w:r>
      <w:r w:rsidRPr="002F1675">
        <w:rPr>
          <w:u w:val="single"/>
        </w:rPr>
        <w:t>n</w:t>
      </w:r>
      <w:r>
        <w:rPr>
          <w:u w:val="single"/>
        </w:rPr>
        <w:t>o</w:t>
      </w:r>
      <w:r w:rsidRPr="002F1675">
        <w:rPr>
          <w:u w:val="single"/>
        </w:rPr>
        <w:t>m</w:t>
      </w:r>
      <w:r>
        <w:rPr>
          <w:u w:val="single"/>
        </w:rPr>
        <w:t>ination</w:t>
      </w:r>
      <w:r w:rsidRPr="00807DF5">
        <w:t>: l</w:t>
      </w:r>
      <w:r w:rsidRPr="002F1675">
        <w:t xml:space="preserve">ocal wine produced from grapes grown in the geographical area of a single canton, bearing a traditional </w:t>
      </w:r>
      <w:r>
        <w:t>denomination…"</w:t>
      </w:r>
    </w:p>
    <w:bookmarkEnd w:id="0"/>
    <w:p w14:paraId="03E09FB4" w14:textId="77777777" w:rsidR="0077274F" w:rsidRDefault="0077274F" w:rsidP="002F1675">
      <w:pPr>
        <w:tabs>
          <w:tab w:val="left" w:pos="-1440"/>
          <w:tab w:val="left" w:pos="-720"/>
        </w:tabs>
      </w:pPr>
    </w:p>
    <w:p w14:paraId="5B5B7197" w14:textId="77777777" w:rsidR="0077274F" w:rsidRDefault="0077274F" w:rsidP="002F1675">
      <w:pPr>
        <w:tabs>
          <w:tab w:val="left" w:pos="-1440"/>
          <w:tab w:val="left" w:pos="-720"/>
        </w:tabs>
      </w:pPr>
      <w:r>
        <w:t>Question 10</w:t>
      </w:r>
    </w:p>
    <w:p w14:paraId="5E2191D7" w14:textId="77777777" w:rsidR="00970F8E" w:rsidRDefault="00970F8E" w:rsidP="002F1675">
      <w:pPr>
        <w:tabs>
          <w:tab w:val="left" w:pos="-1440"/>
          <w:tab w:val="left" w:pos="-720"/>
        </w:tabs>
      </w:pPr>
    </w:p>
    <w:p w14:paraId="48E4D9D8" w14:textId="77777777" w:rsidR="008E7D2C" w:rsidRDefault="00C45309" w:rsidP="00C45309">
      <w:pPr>
        <w:tabs>
          <w:tab w:val="left" w:pos="-1440"/>
          <w:tab w:val="left" w:pos="-720"/>
        </w:tabs>
      </w:pPr>
      <w:r>
        <w:t>"</w:t>
      </w:r>
      <w:r w:rsidRPr="00C45309">
        <w:rPr>
          <w:u w:val="single"/>
        </w:rPr>
        <w:t>Agricultural PAOs and PGIs</w:t>
      </w:r>
      <w:r>
        <w:t>: the registration application must include, most notably, the name of the applicant group and evidence of its representativeness; the name to be registered; evidence that the name is not generic; evidence that the product comes from the geographical area concerned (historical records and traceability); evidence of the link with the geographical environment or geographical origin (evidence that the product is typical of the area concerned)</w:t>
      </w:r>
      <w:r w:rsidR="008E7D2C">
        <w:t>…" should read "</w:t>
      </w:r>
      <w:r w:rsidR="008E7D2C" w:rsidRPr="002F1675">
        <w:rPr>
          <w:u w:val="single"/>
        </w:rPr>
        <w:t>Agricultural PAOs and PGIs</w:t>
      </w:r>
      <w:r w:rsidR="008E7D2C" w:rsidRPr="00807DF5">
        <w:t xml:space="preserve">: </w:t>
      </w:r>
      <w:r w:rsidR="008E7D2C" w:rsidRPr="002F1675">
        <w:t xml:space="preserve">the registration application must include, most notably, the name of the applicant group and </w:t>
      </w:r>
      <w:r w:rsidR="008E7D2C">
        <w:t>proof</w:t>
      </w:r>
      <w:r w:rsidR="008E7D2C" w:rsidRPr="002F1675">
        <w:t xml:space="preserve"> of its representativeness; the name to be registered; </w:t>
      </w:r>
      <w:r w:rsidR="008E7D2C">
        <w:t>proof</w:t>
      </w:r>
      <w:r w:rsidR="008E7D2C" w:rsidRPr="002F1675">
        <w:t xml:space="preserve"> that the </w:t>
      </w:r>
      <w:r w:rsidR="008E7D2C" w:rsidRPr="002F1675">
        <w:lastRenderedPageBreak/>
        <w:t xml:space="preserve">name is not generic; </w:t>
      </w:r>
      <w:r w:rsidR="008E7D2C">
        <w:t>proof</w:t>
      </w:r>
      <w:r w:rsidR="008E7D2C" w:rsidRPr="002F1675">
        <w:t xml:space="preserve"> that the product comes from the geographical area concerned (historical records and traceability); evidence of the link with the geographical environment or geographical origin (</w:t>
      </w:r>
      <w:r w:rsidR="008E7D2C">
        <w:t>typicity of</w:t>
      </w:r>
      <w:r w:rsidR="008E7D2C" w:rsidRPr="002F1675">
        <w:t xml:space="preserve"> the product </w:t>
      </w:r>
      <w:r w:rsidR="008E7D2C">
        <w:t>linked to its terroir</w:t>
      </w:r>
      <w:r w:rsidR="008E7D2C" w:rsidRPr="002F1675">
        <w:t>)</w:t>
      </w:r>
      <w:r w:rsidR="00E25F10">
        <w:t>…."</w:t>
      </w:r>
    </w:p>
    <w:p w14:paraId="0E860D29" w14:textId="77777777" w:rsidR="008E7D2C" w:rsidRDefault="008E7D2C" w:rsidP="00C45309">
      <w:pPr>
        <w:tabs>
          <w:tab w:val="left" w:pos="-1440"/>
          <w:tab w:val="left" w:pos="-720"/>
        </w:tabs>
      </w:pPr>
    </w:p>
    <w:p w14:paraId="47B3A1A1" w14:textId="77777777" w:rsidR="00E11390" w:rsidRDefault="00E25F10" w:rsidP="00C45309">
      <w:pPr>
        <w:tabs>
          <w:tab w:val="left" w:pos="-1440"/>
          <w:tab w:val="left" w:pos="-720"/>
        </w:tabs>
      </w:pPr>
      <w:r>
        <w:t>"</w:t>
      </w:r>
      <w:r w:rsidR="00C45309">
        <w:t>proof that the applicant group is representative</w:t>
      </w:r>
      <w:r>
        <w:t>" should read "e</w:t>
      </w:r>
      <w:r w:rsidR="00C45309">
        <w:t xml:space="preserve">vidence </w:t>
      </w:r>
      <w:r w:rsidR="00E11390">
        <w:t>that the applicant group is representative"</w:t>
      </w:r>
    </w:p>
    <w:p w14:paraId="514C7F1E" w14:textId="77777777" w:rsidR="00E11390" w:rsidRDefault="00E11390" w:rsidP="00C45309">
      <w:pPr>
        <w:tabs>
          <w:tab w:val="left" w:pos="-1440"/>
          <w:tab w:val="left" w:pos="-720"/>
        </w:tabs>
      </w:pPr>
    </w:p>
    <w:p w14:paraId="7EB595BC" w14:textId="77777777" w:rsidR="00E11390" w:rsidRDefault="00E11390" w:rsidP="002F1675">
      <w:pPr>
        <w:tabs>
          <w:tab w:val="left" w:pos="-1440"/>
          <w:tab w:val="left" w:pos="-720"/>
        </w:tabs>
      </w:pPr>
      <w:r>
        <w:t>Question 13</w:t>
      </w:r>
    </w:p>
    <w:p w14:paraId="173E4675" w14:textId="77777777" w:rsidR="00E11390" w:rsidRDefault="00E11390" w:rsidP="002F1675">
      <w:pPr>
        <w:tabs>
          <w:tab w:val="left" w:pos="-1440"/>
          <w:tab w:val="left" w:pos="-720"/>
        </w:tabs>
      </w:pPr>
    </w:p>
    <w:p w14:paraId="4B21C567" w14:textId="77777777" w:rsidR="00E11390" w:rsidRDefault="00865FFE" w:rsidP="002F1675">
      <w:pPr>
        <w:tabs>
          <w:tab w:val="left" w:pos="-1440"/>
          <w:tab w:val="left" w:pos="-720"/>
        </w:tabs>
      </w:pPr>
      <w:r>
        <w:t>"</w:t>
      </w:r>
      <w:r w:rsidRPr="002F1675">
        <w:t xml:space="preserve">consultation with the cantons and the </w:t>
      </w:r>
      <w:r>
        <w:t>parties concerned" should read "</w:t>
      </w:r>
      <w:r w:rsidR="00E11390" w:rsidRPr="002F1675">
        <w:t xml:space="preserve">consultation with the cantons and the </w:t>
      </w:r>
      <w:r w:rsidR="00E11390">
        <w:t>stakeholders</w:t>
      </w:r>
      <w:r>
        <w:t>"</w:t>
      </w:r>
    </w:p>
    <w:p w14:paraId="699EE485" w14:textId="77777777" w:rsidR="00E11390" w:rsidRDefault="00E11390" w:rsidP="002F1675">
      <w:pPr>
        <w:tabs>
          <w:tab w:val="left" w:pos="-1440"/>
          <w:tab w:val="left" w:pos="-720"/>
        </w:tabs>
      </w:pPr>
    </w:p>
    <w:p w14:paraId="0FB1B5EF" w14:textId="77777777" w:rsidR="00865FFE" w:rsidRDefault="00865FFE" w:rsidP="002F1675">
      <w:pPr>
        <w:tabs>
          <w:tab w:val="left" w:pos="-1440"/>
          <w:tab w:val="left" w:pos="-720"/>
        </w:tabs>
      </w:pPr>
      <w:r>
        <w:rPr>
          <w:u w:val="single"/>
        </w:rPr>
        <w:t>"</w:t>
      </w:r>
      <w:r w:rsidRPr="002F1675">
        <w:rPr>
          <w:u w:val="single"/>
        </w:rPr>
        <w:t>PAOs and PGIs (</w:t>
      </w:r>
      <w:r>
        <w:rPr>
          <w:u w:val="single"/>
        </w:rPr>
        <w:t xml:space="preserve">excluding </w:t>
      </w:r>
      <w:r w:rsidRPr="002F1675">
        <w:rPr>
          <w:u w:val="single"/>
        </w:rPr>
        <w:t>wine</w:t>
      </w:r>
      <w:r w:rsidRPr="002B70F6">
        <w:t>)</w:t>
      </w:r>
      <w:r>
        <w:t>" should read "</w:t>
      </w:r>
      <w:r w:rsidRPr="002F1675">
        <w:rPr>
          <w:u w:val="single"/>
        </w:rPr>
        <w:t>PAOs and PGIs (</w:t>
      </w:r>
      <w:r>
        <w:rPr>
          <w:u w:val="single"/>
        </w:rPr>
        <w:t>other than</w:t>
      </w:r>
      <w:r w:rsidRPr="002F1675">
        <w:rPr>
          <w:u w:val="single"/>
        </w:rPr>
        <w:t xml:space="preserve"> wine</w:t>
      </w:r>
      <w:r w:rsidRPr="002B70F6">
        <w:t>)</w:t>
      </w:r>
      <w:r>
        <w:t>"</w:t>
      </w:r>
    </w:p>
    <w:p w14:paraId="2F9D4FB7" w14:textId="77777777" w:rsidR="00865FFE" w:rsidRDefault="00865FFE" w:rsidP="002F1675">
      <w:pPr>
        <w:tabs>
          <w:tab w:val="left" w:pos="-1440"/>
          <w:tab w:val="left" w:pos="-720"/>
        </w:tabs>
      </w:pPr>
    </w:p>
    <w:p w14:paraId="4107FAAB" w14:textId="77777777" w:rsidR="006B62B7" w:rsidRDefault="006B62B7" w:rsidP="006B62B7">
      <w:pPr>
        <w:tabs>
          <w:tab w:val="left" w:pos="-1440"/>
          <w:tab w:val="left" w:pos="-720"/>
        </w:tabs>
      </w:pPr>
      <w:r>
        <w:t>"</w:t>
      </w:r>
      <w:r w:rsidRPr="002F1675">
        <w:rPr>
          <w:u w:val="single"/>
        </w:rPr>
        <w:t>Swiss wine GIs</w:t>
      </w:r>
      <w:r w:rsidRPr="002F1675">
        <w:t>: the cantons define the production regions and areas, as well as the conditions of use for registered appellations of origin and traditional names that concern their territory, following consultation with producers. The Confederation currently limits itself to basic definitions for wines with registered appellations of origin, local wines, local wines with their own traditional names, and Swiss table wines</w:t>
      </w:r>
      <w:r>
        <w:t>…" should read "</w:t>
      </w:r>
      <w:r w:rsidRPr="002F1675">
        <w:rPr>
          <w:u w:val="single"/>
        </w:rPr>
        <w:t>Swiss wine GIs</w:t>
      </w:r>
      <w:r w:rsidRPr="002F1675">
        <w:t xml:space="preserve">: the cantons define the production regions and areas, as well as the conditions of use for </w:t>
      </w:r>
      <w:r>
        <w:t>controll</w:t>
      </w:r>
      <w:r w:rsidRPr="002F1675">
        <w:t xml:space="preserve">ed appellations of origin and traditional </w:t>
      </w:r>
      <w:r>
        <w:t>denominations</w:t>
      </w:r>
      <w:r w:rsidRPr="002F1675">
        <w:t xml:space="preserve"> that concern their territory, following consultation with producers. The Confederation currently limits itself to basic definitions for wines with </w:t>
      </w:r>
      <w:r>
        <w:t>controll</w:t>
      </w:r>
      <w:r w:rsidRPr="002F1675">
        <w:t xml:space="preserve">ed appellations of origin, local wines, local wines with </w:t>
      </w:r>
      <w:r>
        <w:t>a specific</w:t>
      </w:r>
      <w:r w:rsidRPr="002F1675">
        <w:t xml:space="preserve"> traditional </w:t>
      </w:r>
      <w:r>
        <w:t>denomination</w:t>
      </w:r>
      <w:r w:rsidRPr="002F1675">
        <w:t>, and Swiss table wines</w:t>
      </w:r>
      <w:r>
        <w:t>…"</w:t>
      </w:r>
    </w:p>
    <w:p w14:paraId="6A284E21" w14:textId="77777777" w:rsidR="006B62B7" w:rsidRDefault="006B62B7" w:rsidP="006B62B7">
      <w:pPr>
        <w:tabs>
          <w:tab w:val="left" w:pos="-1440"/>
          <w:tab w:val="left" w:pos="-720"/>
        </w:tabs>
      </w:pPr>
    </w:p>
    <w:p w14:paraId="274A4A4A" w14:textId="77777777" w:rsidR="006B62B7" w:rsidRDefault="00BC6E46" w:rsidP="006B62B7">
      <w:pPr>
        <w:tabs>
          <w:tab w:val="left" w:pos="-1440"/>
          <w:tab w:val="left" w:pos="-720"/>
        </w:tabs>
      </w:pPr>
      <w:r>
        <w:t>Question 17</w:t>
      </w:r>
    </w:p>
    <w:p w14:paraId="6810CDD9" w14:textId="77777777" w:rsidR="00BC6E46" w:rsidRDefault="00BC6E46" w:rsidP="006B62B7">
      <w:pPr>
        <w:tabs>
          <w:tab w:val="left" w:pos="-1440"/>
          <w:tab w:val="left" w:pos="-720"/>
        </w:tabs>
      </w:pPr>
    </w:p>
    <w:p w14:paraId="67B5FD48" w14:textId="77777777" w:rsidR="00BC6E46" w:rsidRPr="002F1675" w:rsidRDefault="00631942" w:rsidP="00BC6E46">
      <w:pPr>
        <w:tabs>
          <w:tab w:val="left" w:pos="-1440"/>
          <w:tab w:val="left" w:pos="-720"/>
        </w:tabs>
      </w:pPr>
      <w:r>
        <w:rPr>
          <w:u w:val="single"/>
        </w:rPr>
        <w:t>"</w:t>
      </w:r>
      <w:r w:rsidR="00BC6E46" w:rsidRPr="00631942">
        <w:rPr>
          <w:u w:val="single"/>
        </w:rPr>
        <w:t>Appellations of origin for Swiss wines:</w:t>
      </w:r>
      <w:r w:rsidR="00BC6E46">
        <w:t xml:space="preserve"> the definition and protection of GIs are based on federal and cantonal legislation, without any registration procedure; this renders the question irrelevant, as there are not, officially, any applicants</w:t>
      </w:r>
      <w:r>
        <w:t>" should read "</w:t>
      </w:r>
      <w:bookmarkStart w:id="1" w:name="_Hlk529459384"/>
      <w:r w:rsidR="00BC6E46" w:rsidRPr="002F1675">
        <w:rPr>
          <w:u w:val="single"/>
        </w:rPr>
        <w:t>Appellations of origin for Swiss wines</w:t>
      </w:r>
      <w:r w:rsidR="00BC6E46" w:rsidRPr="002F1675">
        <w:t xml:space="preserve">: the definition and protection of GIs are based on federal and cantonal legislation, without any registration procedure; this renders the question irrelevant, as there are not, </w:t>
      </w:r>
      <w:r w:rsidR="00BC6E46">
        <w:t>form</w:t>
      </w:r>
      <w:r w:rsidR="00BC6E46" w:rsidRPr="002F1675">
        <w:t>ally, any applicants.</w:t>
      </w:r>
      <w:r>
        <w:t>"</w:t>
      </w:r>
    </w:p>
    <w:bookmarkEnd w:id="1"/>
    <w:p w14:paraId="4BC2B23C" w14:textId="77777777" w:rsidR="00BC6E46" w:rsidRDefault="00BC6E46" w:rsidP="00BC6E46">
      <w:pPr>
        <w:tabs>
          <w:tab w:val="left" w:pos="-1440"/>
          <w:tab w:val="left" w:pos="-720"/>
        </w:tabs>
      </w:pPr>
    </w:p>
    <w:p w14:paraId="073C840A" w14:textId="77777777" w:rsidR="006B62B7" w:rsidRPr="002F1675" w:rsidRDefault="00631942" w:rsidP="00631942">
      <w:pPr>
        <w:tabs>
          <w:tab w:val="left" w:pos="-1440"/>
          <w:tab w:val="left" w:pos="-720"/>
        </w:tabs>
      </w:pPr>
      <w:r>
        <w:rPr>
          <w:u w:val="single"/>
        </w:rPr>
        <w:t>"</w:t>
      </w:r>
      <w:r w:rsidR="00BC6E46" w:rsidRPr="00631942">
        <w:rPr>
          <w:u w:val="single"/>
        </w:rPr>
        <w:t>Federal Council ordinance under Article 50 of the LPM:</w:t>
      </w:r>
      <w:r w:rsidR="00BC6E46">
        <w:t xml:space="preserve"> the application is genera</w:t>
      </w:r>
      <w:r>
        <w:t>lly filed by an economic sector" should read "</w:t>
      </w:r>
      <w:r w:rsidRPr="002F1675">
        <w:rPr>
          <w:u w:val="single"/>
        </w:rPr>
        <w:t>Federal Council ordinance under Article 50 of the LPM</w:t>
      </w:r>
      <w:r w:rsidRPr="002F1675">
        <w:t xml:space="preserve">: the </w:t>
      </w:r>
      <w:r>
        <w:t>request</w:t>
      </w:r>
      <w:r w:rsidRPr="002F1675">
        <w:t xml:space="preserve"> is generally </w:t>
      </w:r>
      <w:r>
        <w:t xml:space="preserve">raised </w:t>
      </w:r>
      <w:r w:rsidRPr="002F1675">
        <w:t>by an economic</w:t>
      </w:r>
      <w:r>
        <w:t xml:space="preserve"> sector".</w:t>
      </w:r>
    </w:p>
    <w:p w14:paraId="37A217C0" w14:textId="77777777" w:rsidR="006B62B7" w:rsidRPr="002F1675" w:rsidRDefault="006B62B7" w:rsidP="006B62B7">
      <w:pPr>
        <w:tabs>
          <w:tab w:val="left" w:pos="-1440"/>
          <w:tab w:val="left" w:pos="-720"/>
        </w:tabs>
      </w:pPr>
    </w:p>
    <w:p w14:paraId="6075E95B" w14:textId="77777777" w:rsidR="00480756" w:rsidRPr="00480756" w:rsidRDefault="00480756" w:rsidP="00480756">
      <w:pPr>
        <w:tabs>
          <w:tab w:val="left" w:pos="-1440"/>
          <w:tab w:val="left" w:pos="-720"/>
        </w:tabs>
      </w:pPr>
      <w:r w:rsidRPr="00480756">
        <w:t>Question 18</w:t>
      </w:r>
    </w:p>
    <w:p w14:paraId="26862246" w14:textId="77777777" w:rsidR="00480756" w:rsidRDefault="00480756" w:rsidP="00480756">
      <w:pPr>
        <w:tabs>
          <w:tab w:val="left" w:pos="-1440"/>
          <w:tab w:val="left" w:pos="-720"/>
        </w:tabs>
        <w:rPr>
          <w:u w:val="single"/>
        </w:rPr>
      </w:pPr>
    </w:p>
    <w:p w14:paraId="02DDA595" w14:textId="77777777" w:rsidR="00480756" w:rsidRPr="002F1675" w:rsidRDefault="00480756" w:rsidP="00480756">
      <w:pPr>
        <w:tabs>
          <w:tab w:val="left" w:pos="-1440"/>
          <w:tab w:val="left" w:pos="-720"/>
        </w:tabs>
      </w:pPr>
      <w:r>
        <w:rPr>
          <w:u w:val="single"/>
        </w:rPr>
        <w:t>"</w:t>
      </w:r>
      <w:r w:rsidRPr="002F1675">
        <w:rPr>
          <w:u w:val="single"/>
        </w:rPr>
        <w:t>Swiss wine GIs</w:t>
      </w:r>
      <w:r w:rsidRPr="002F1675">
        <w:t xml:space="preserve">: in their legislation, the cantons define the use of appellations of origin and local wines with their own traditional names </w:t>
      </w:r>
      <w:r w:rsidR="0061163A">
        <w:t xml:space="preserve">…" should read </w:t>
      </w:r>
      <w:r w:rsidR="0061163A">
        <w:rPr>
          <w:u w:val="single"/>
        </w:rPr>
        <w:t>"</w:t>
      </w:r>
      <w:r w:rsidRPr="002F1675">
        <w:rPr>
          <w:u w:val="single"/>
        </w:rPr>
        <w:t>Swiss wine GIs</w:t>
      </w:r>
      <w:r w:rsidRPr="002F1675">
        <w:t xml:space="preserve">: in their legislation, the cantons define the use of appellations of origin and local wines with </w:t>
      </w:r>
      <w:r>
        <w:t>a specific</w:t>
      </w:r>
      <w:r w:rsidRPr="002F1675">
        <w:t xml:space="preserve"> traditional </w:t>
      </w:r>
      <w:r>
        <w:t>denomination</w:t>
      </w:r>
      <w:r w:rsidR="0061163A">
        <w:t xml:space="preserve">…" </w:t>
      </w:r>
    </w:p>
    <w:p w14:paraId="0C2609EB" w14:textId="77777777" w:rsidR="00480756" w:rsidRDefault="00480756" w:rsidP="002F1675">
      <w:pPr>
        <w:tabs>
          <w:tab w:val="left" w:pos="-1440"/>
          <w:tab w:val="left" w:pos="-720"/>
        </w:tabs>
      </w:pPr>
    </w:p>
    <w:p w14:paraId="6C5DD14F" w14:textId="77777777" w:rsidR="00605F80" w:rsidRDefault="00605F80" w:rsidP="002F1675">
      <w:pPr>
        <w:tabs>
          <w:tab w:val="left" w:pos="-1440"/>
          <w:tab w:val="left" w:pos="-720"/>
        </w:tabs>
      </w:pPr>
      <w:r>
        <w:t>Question 19</w:t>
      </w:r>
    </w:p>
    <w:p w14:paraId="6633A9C9" w14:textId="77777777" w:rsidR="00605F80" w:rsidRDefault="00605F80" w:rsidP="002F1675">
      <w:pPr>
        <w:tabs>
          <w:tab w:val="left" w:pos="-1440"/>
          <w:tab w:val="left" w:pos="-720"/>
        </w:tabs>
      </w:pPr>
    </w:p>
    <w:p w14:paraId="670583C5" w14:textId="77777777" w:rsidR="00605F80" w:rsidRDefault="00605F80" w:rsidP="002F1675">
      <w:pPr>
        <w:tabs>
          <w:tab w:val="left" w:pos="-1440"/>
          <w:tab w:val="left" w:pos="-720"/>
        </w:tabs>
      </w:pPr>
      <w:r>
        <w:rPr>
          <w:u w:val="single"/>
        </w:rPr>
        <w:t>"</w:t>
      </w:r>
      <w:r w:rsidRPr="002F1675">
        <w:rPr>
          <w:u w:val="single"/>
        </w:rPr>
        <w:t>PAOs and PGIs (</w:t>
      </w:r>
      <w:r>
        <w:rPr>
          <w:u w:val="single"/>
        </w:rPr>
        <w:t xml:space="preserve">excluding </w:t>
      </w:r>
      <w:r w:rsidRPr="002F1675">
        <w:rPr>
          <w:u w:val="single"/>
        </w:rPr>
        <w:t>wine</w:t>
      </w:r>
      <w:r w:rsidRPr="00F8249D">
        <w:t>)</w:t>
      </w:r>
      <w:r>
        <w:t>" should read</w:t>
      </w:r>
      <w:r w:rsidRPr="002F1675">
        <w:t xml:space="preserve"> </w:t>
      </w:r>
      <w:r>
        <w:t>"</w:t>
      </w:r>
      <w:r w:rsidRPr="002F1675">
        <w:rPr>
          <w:u w:val="single"/>
        </w:rPr>
        <w:t>PAOs and PGIs (</w:t>
      </w:r>
      <w:r>
        <w:rPr>
          <w:u w:val="single"/>
        </w:rPr>
        <w:t>other than</w:t>
      </w:r>
      <w:r w:rsidRPr="002F1675">
        <w:rPr>
          <w:u w:val="single"/>
        </w:rPr>
        <w:t xml:space="preserve"> wine</w:t>
      </w:r>
      <w:r w:rsidRPr="00F8249D">
        <w:t>)</w:t>
      </w:r>
      <w:r w:rsidR="00770F41">
        <w:t>"</w:t>
      </w:r>
    </w:p>
    <w:p w14:paraId="599D1127" w14:textId="77777777" w:rsidR="00C02E6F" w:rsidRDefault="00C02E6F" w:rsidP="002F1675">
      <w:pPr>
        <w:tabs>
          <w:tab w:val="left" w:pos="-1440"/>
          <w:tab w:val="left" w:pos="-720"/>
        </w:tabs>
        <w:rPr>
          <w:u w:val="single"/>
        </w:rPr>
      </w:pPr>
    </w:p>
    <w:p w14:paraId="79A7F748" w14:textId="77777777" w:rsidR="00770F41" w:rsidRDefault="00C02E6F" w:rsidP="002F1675">
      <w:pPr>
        <w:tabs>
          <w:tab w:val="left" w:pos="-1440"/>
          <w:tab w:val="left" w:pos="-720"/>
        </w:tabs>
      </w:pPr>
      <w:r>
        <w:rPr>
          <w:u w:val="single"/>
        </w:rPr>
        <w:t>"</w:t>
      </w:r>
      <w:r w:rsidRPr="002F1675">
        <w:rPr>
          <w:u w:val="single"/>
        </w:rPr>
        <w:t>Federal Council ordinance under Article 50 of the LPM</w:t>
      </w:r>
      <w:r w:rsidRPr="002F1675">
        <w:t>: while applications are generally filed by an economic sector</w:t>
      </w:r>
      <w:r>
        <w:t>" should read "</w:t>
      </w:r>
      <w:r w:rsidRPr="002F1675">
        <w:rPr>
          <w:u w:val="single"/>
        </w:rPr>
        <w:t>Federal Council ordinance under Article 50 of the LPM</w:t>
      </w:r>
      <w:r w:rsidRPr="002F1675">
        <w:t xml:space="preserve">: while </w:t>
      </w:r>
      <w:r>
        <w:t>requests</w:t>
      </w:r>
      <w:r w:rsidRPr="002F1675">
        <w:t xml:space="preserve"> </w:t>
      </w:r>
      <w:r>
        <w:t xml:space="preserve">are </w:t>
      </w:r>
      <w:r w:rsidRPr="002F1675">
        <w:t xml:space="preserve">generally </w:t>
      </w:r>
      <w:r>
        <w:t>raised by</w:t>
      </w:r>
      <w:r w:rsidRPr="002F1675">
        <w:t xml:space="preserve"> economic sector</w:t>
      </w:r>
      <w:r>
        <w:t>s"</w:t>
      </w:r>
    </w:p>
    <w:p w14:paraId="3BC6777F" w14:textId="77777777" w:rsidR="00631942" w:rsidRDefault="00631942" w:rsidP="002F1675">
      <w:pPr>
        <w:tabs>
          <w:tab w:val="left" w:pos="-1440"/>
          <w:tab w:val="left" w:pos="-720"/>
        </w:tabs>
      </w:pPr>
    </w:p>
    <w:p w14:paraId="6FEF6813" w14:textId="77777777" w:rsidR="007855EA" w:rsidRPr="002F1675" w:rsidRDefault="007855EA" w:rsidP="002F1675"/>
    <w:p w14:paraId="4E7894AA" w14:textId="77777777" w:rsidR="007855EA" w:rsidRPr="002F1675" w:rsidRDefault="002F1675" w:rsidP="002F1675">
      <w:pPr>
        <w:jc w:val="center"/>
        <w:rPr>
          <w:b/>
        </w:rPr>
      </w:pPr>
      <w:r w:rsidRPr="002F1675">
        <w:rPr>
          <w:b/>
        </w:rPr>
        <w:t>_______________</w:t>
      </w:r>
    </w:p>
    <w:p w14:paraId="02EC3007" w14:textId="77777777" w:rsidR="00AC7868" w:rsidRDefault="00AC7868">
      <w:pPr>
        <w:jc w:val="left"/>
      </w:pPr>
      <w:r>
        <w:br w:type="page"/>
      </w:r>
    </w:p>
    <w:p w14:paraId="39FB3018" w14:textId="77777777" w:rsidR="007855EA" w:rsidRPr="002F1675" w:rsidRDefault="00552EEC" w:rsidP="00552EEC">
      <w:pPr>
        <w:pStyle w:val="Heading1"/>
        <w:numPr>
          <w:ilvl w:val="0"/>
          <w:numId w:val="0"/>
        </w:numPr>
        <w:jc w:val="center"/>
      </w:pPr>
      <w:r>
        <w:lastRenderedPageBreak/>
        <w:t>ANNEX</w:t>
      </w:r>
    </w:p>
    <w:p w14:paraId="7470E15C" w14:textId="77777777" w:rsidR="007855EA" w:rsidRPr="002F1675" w:rsidRDefault="007855EA" w:rsidP="002F1675"/>
    <w:p w14:paraId="298272B2" w14:textId="77777777" w:rsidR="002F1675" w:rsidRPr="002F1675" w:rsidRDefault="002F1675" w:rsidP="002F1675">
      <w:pPr>
        <w:pStyle w:val="Heading1"/>
        <w:rPr>
          <w:caps w:val="0"/>
        </w:rPr>
      </w:pPr>
      <w:r w:rsidRPr="002F1675">
        <w:rPr>
          <w:caps w:val="0"/>
        </w:rPr>
        <w:t>RESPONSES TO THE QUESTIONS IN DOCUMENT IP/C/13</w:t>
      </w:r>
    </w:p>
    <w:p w14:paraId="0C76DC47" w14:textId="77777777" w:rsidR="007855EA" w:rsidRPr="002F1675" w:rsidRDefault="002F1675" w:rsidP="002F1675">
      <w:pPr>
        <w:pStyle w:val="Heading7"/>
      </w:pPr>
      <w:r w:rsidRPr="002F1675">
        <w:t>A.</w:t>
      </w:r>
      <w:r w:rsidRPr="002F1675">
        <w:tab/>
        <w:t>GENERAL</w:t>
      </w:r>
    </w:p>
    <w:p w14:paraId="46ED3974" w14:textId="57A8F202" w:rsidR="007855EA" w:rsidRPr="002F1675" w:rsidRDefault="007855EA" w:rsidP="002F1675">
      <w:pPr>
        <w:pStyle w:val="BodyText"/>
      </w:pPr>
      <w:r w:rsidRPr="002F1675">
        <w:rPr>
          <w:b/>
        </w:rPr>
        <w:fldChar w:fldCharType="begin"/>
      </w:r>
      <w:r w:rsidRPr="002F1675">
        <w:rPr>
          <w:b/>
        </w:rPr>
        <w:instrText xml:space="preserve">SEQ level0 \h \r0 </w:instrText>
      </w:r>
      <w:r w:rsidRPr="002F1675">
        <w:rPr>
          <w:b/>
        </w:rPr>
        <w:fldChar w:fldCharType="end"/>
      </w:r>
      <w:r w:rsidRPr="002F1675">
        <w:rPr>
          <w:b/>
        </w:rPr>
        <w:fldChar w:fldCharType="begin"/>
      </w:r>
      <w:r w:rsidRPr="002F1675">
        <w:rPr>
          <w:b/>
        </w:rPr>
        <w:instrText xml:space="preserve">SEQ level1 \h \r0 </w:instrText>
      </w:r>
      <w:r w:rsidRPr="002F1675">
        <w:rPr>
          <w:b/>
        </w:rPr>
        <w:fldChar w:fldCharType="end"/>
      </w:r>
      <w:r w:rsidRPr="002F1675">
        <w:rPr>
          <w:b/>
        </w:rPr>
        <w:fldChar w:fldCharType="begin"/>
      </w:r>
      <w:r w:rsidRPr="002F1675">
        <w:rPr>
          <w:b/>
        </w:rPr>
        <w:instrText xml:space="preserve">SEQ level2 \h \r0 </w:instrText>
      </w:r>
      <w:r w:rsidRPr="002F1675">
        <w:rPr>
          <w:b/>
        </w:rPr>
        <w:fldChar w:fldCharType="end"/>
      </w:r>
      <w:r w:rsidRPr="002F1675">
        <w:rPr>
          <w:b/>
        </w:rPr>
        <w:fldChar w:fldCharType="begin"/>
      </w:r>
      <w:r w:rsidRPr="002F1675">
        <w:rPr>
          <w:b/>
        </w:rPr>
        <w:instrText xml:space="preserve">SEQ level3 \h \r0 </w:instrText>
      </w:r>
      <w:r w:rsidRPr="002F1675">
        <w:rPr>
          <w:b/>
        </w:rPr>
        <w:fldChar w:fldCharType="end"/>
      </w:r>
      <w:r w:rsidRPr="002F1675">
        <w:rPr>
          <w:b/>
        </w:rPr>
        <w:fldChar w:fldCharType="begin"/>
      </w:r>
      <w:r w:rsidRPr="002F1675">
        <w:rPr>
          <w:b/>
        </w:rPr>
        <w:instrText xml:space="preserve">SEQ level4 \h \r0 </w:instrText>
      </w:r>
      <w:r w:rsidRPr="002F1675">
        <w:rPr>
          <w:b/>
        </w:rPr>
        <w:fldChar w:fldCharType="end"/>
      </w:r>
      <w:r w:rsidRPr="002F1675">
        <w:rPr>
          <w:b/>
        </w:rPr>
        <w:fldChar w:fldCharType="begin"/>
      </w:r>
      <w:r w:rsidRPr="002F1675">
        <w:rPr>
          <w:b/>
        </w:rPr>
        <w:instrText xml:space="preserve">SEQ level5 \h \r0 </w:instrText>
      </w:r>
      <w:r w:rsidRPr="002F1675">
        <w:rPr>
          <w:b/>
        </w:rPr>
        <w:fldChar w:fldCharType="end"/>
      </w:r>
      <w:r w:rsidRPr="002F1675">
        <w:rPr>
          <w:b/>
        </w:rPr>
        <w:fldChar w:fldCharType="begin"/>
      </w:r>
      <w:r w:rsidRPr="002F1675">
        <w:rPr>
          <w:b/>
        </w:rPr>
        <w:instrText xml:space="preserve">SEQ level6 \h \r0 </w:instrText>
      </w:r>
      <w:r w:rsidRPr="002F1675">
        <w:rPr>
          <w:b/>
        </w:rPr>
        <w:fldChar w:fldCharType="end"/>
      </w:r>
      <w:r w:rsidRPr="002F1675">
        <w:rPr>
          <w:b/>
        </w:rPr>
        <w:fldChar w:fldCharType="begin"/>
      </w:r>
      <w:r w:rsidRPr="002F1675">
        <w:rPr>
          <w:b/>
        </w:rPr>
        <w:instrText xml:space="preserve">SEQ level7 \h \r0 </w:instrText>
      </w:r>
      <w:r w:rsidRPr="002F1675">
        <w:rPr>
          <w:b/>
        </w:rPr>
        <w:fldChar w:fldCharType="end"/>
      </w:r>
      <w:r w:rsidRPr="002F1675">
        <w:rPr>
          <w:b/>
        </w:rPr>
        <w:t>Is protection for geographical indications provided through unfair competition law, e.g., passing off, false designation of origin</w:t>
      </w:r>
      <w:r w:rsidR="002F1675" w:rsidRPr="002F1675">
        <w:rPr>
          <w:b/>
        </w:rPr>
        <w:t>; t</w:t>
      </w:r>
      <w:r w:rsidRPr="002F1675">
        <w:rPr>
          <w:b/>
        </w:rPr>
        <w:t>hrough a formal procedure for notification/registration before protection is available</w:t>
      </w:r>
      <w:r w:rsidR="002F1675" w:rsidRPr="002F1675">
        <w:rPr>
          <w:b/>
        </w:rPr>
        <w:t>; o</w:t>
      </w:r>
      <w:r w:rsidRPr="002F1675">
        <w:rPr>
          <w:b/>
        </w:rPr>
        <w:t>r through both</w:t>
      </w:r>
      <w:r w:rsidR="002F1675" w:rsidRPr="002F1675">
        <w:rPr>
          <w:b/>
        </w:rPr>
        <w:t>? D</w:t>
      </w:r>
      <w:r w:rsidRPr="002F1675">
        <w:rPr>
          <w:b/>
        </w:rPr>
        <w:t>oes the recognition of a geographical indication require registration?</w:t>
      </w:r>
    </w:p>
    <w:p w14:paraId="15C1F0AF" w14:textId="77777777" w:rsidR="00A504CC" w:rsidRPr="002F1675" w:rsidRDefault="00350D23" w:rsidP="002F1675">
      <w:pPr>
        <w:tabs>
          <w:tab w:val="left" w:pos="-1440"/>
          <w:tab w:val="left" w:pos="-720"/>
        </w:tabs>
      </w:pPr>
      <w:r w:rsidRPr="002F1675">
        <w:t>Under Swiss law, the protection of a geographical indication does not require its registration</w:t>
      </w:r>
      <w:r w:rsidR="002F1675" w:rsidRPr="002F1675">
        <w:t>. T</w:t>
      </w:r>
      <w:r w:rsidRPr="002F1675">
        <w:t xml:space="preserve">his protection is ensured, for all products, through protection of indications of source, which is granted automatically </w:t>
      </w:r>
      <w:r w:rsidR="00B36E4B" w:rsidRPr="002F1675">
        <w:t>under</w:t>
      </w:r>
      <w:r w:rsidRPr="002F1675">
        <w:t xml:space="preserve"> the Law on the Protection of Trademarks and Indications of Source (LPM), without a</w:t>
      </w:r>
      <w:r w:rsidR="00B36E4B" w:rsidRPr="002F1675">
        <w:t xml:space="preserve">ny formal notification or </w:t>
      </w:r>
      <w:r w:rsidRPr="002F1675">
        <w:t>registration procedure, provided that the legal conditions are satisfied (see replies to questions 8 to 10 and 13 below for more details)</w:t>
      </w:r>
      <w:r w:rsidR="002F1675" w:rsidRPr="002F1675">
        <w:t>. T</w:t>
      </w:r>
      <w:r w:rsidRPr="002F1675">
        <w:t xml:space="preserve">he basis for the definition of </w:t>
      </w:r>
      <w:r w:rsidR="00B36E4B" w:rsidRPr="002F1675">
        <w:t>a</w:t>
      </w:r>
      <w:r w:rsidRPr="002F1675">
        <w:t xml:space="preserve"> region or ge</w:t>
      </w:r>
      <w:r w:rsidR="00CF3DF5" w:rsidRPr="002F1675">
        <w:t xml:space="preserve">ographical area is </w:t>
      </w:r>
      <w:r w:rsidR="00941366" w:rsidRPr="002F1675">
        <w:t>set forth</w:t>
      </w:r>
      <w:r w:rsidR="00B36E4B" w:rsidRPr="002F1675">
        <w:t xml:space="preserve"> in</w:t>
      </w:r>
      <w:r w:rsidR="00CF3DF5" w:rsidRPr="002F1675">
        <w:t xml:space="preserve"> Article 48 of the LPM</w:t>
      </w:r>
      <w:r w:rsidR="002F1675" w:rsidRPr="002F1675">
        <w:t>. W</w:t>
      </w:r>
      <w:r w:rsidR="00CF3DF5" w:rsidRPr="002F1675">
        <w:t>here the use of an unregistered geographical indication is contested, it falls to a court to define the region or geographical area concerned</w:t>
      </w:r>
      <w:r w:rsidR="00B36E4B" w:rsidRPr="002F1675">
        <w:t>, taking into consideration</w:t>
      </w:r>
      <w:r w:rsidR="00CF3DF5" w:rsidRPr="002F1675">
        <w:t xml:space="preserve"> </w:t>
      </w:r>
      <w:r w:rsidR="0010785C">
        <w:t xml:space="preserve">possible </w:t>
      </w:r>
      <w:r w:rsidR="006C4E7C" w:rsidRPr="002F1675">
        <w:t xml:space="preserve">additional </w:t>
      </w:r>
      <w:r w:rsidR="00CF3DF5" w:rsidRPr="002F1675">
        <w:t>requirements</w:t>
      </w:r>
      <w:r w:rsidR="00575FDA" w:rsidRPr="002F1675">
        <w:t xml:space="preserve"> </w:t>
      </w:r>
      <w:r w:rsidR="00B36E4B" w:rsidRPr="002F1675">
        <w:t xml:space="preserve">other than </w:t>
      </w:r>
      <w:r w:rsidR="003D3476" w:rsidRPr="002F1675">
        <w:t xml:space="preserve">solely </w:t>
      </w:r>
      <w:r w:rsidR="00B36E4B" w:rsidRPr="002F1675">
        <w:t>the</w:t>
      </w:r>
      <w:r w:rsidR="003D3476" w:rsidRPr="002F1675">
        <w:t xml:space="preserve"> geographical source, such as observance of customary or locally prescribed manufacturing or processing principles or quality requirements</w:t>
      </w:r>
      <w:r w:rsidR="00DE61AE" w:rsidRPr="002F1675">
        <w:t xml:space="preserve">, </w:t>
      </w:r>
      <w:r w:rsidR="006C4E7C" w:rsidRPr="002F1675">
        <w:t>and taking into account the understanding of</w:t>
      </w:r>
      <w:r w:rsidR="00B36E4B" w:rsidRPr="002F1675">
        <w:t xml:space="preserve"> the relevant public </w:t>
      </w:r>
      <w:r w:rsidR="00DE61AE" w:rsidRPr="002F1675">
        <w:t>and</w:t>
      </w:r>
      <w:r w:rsidR="003D3476" w:rsidRPr="002F1675">
        <w:t>, where appropriate, the influence that the additional requirements have on the reputation of the products.</w:t>
      </w:r>
    </w:p>
    <w:p w14:paraId="4C3B1F5F" w14:textId="77777777" w:rsidR="00A504CC" w:rsidRPr="002F1675" w:rsidRDefault="00A504CC" w:rsidP="002F1675"/>
    <w:p w14:paraId="132F6963" w14:textId="77777777" w:rsidR="00A504CC" w:rsidRPr="002F1675" w:rsidRDefault="00941366" w:rsidP="002F1675">
      <w:pPr>
        <w:tabs>
          <w:tab w:val="left" w:pos="-1440"/>
          <w:tab w:val="left" w:pos="-720"/>
        </w:tabs>
      </w:pPr>
      <w:r w:rsidRPr="002F1675">
        <w:t>A</w:t>
      </w:r>
      <w:r w:rsidR="002C2066" w:rsidRPr="002F1675">
        <w:t xml:space="preserve"> formal </w:t>
      </w:r>
      <w:r w:rsidRPr="002F1675">
        <w:t xml:space="preserve">procedure for registration as an </w:t>
      </w:r>
      <w:r w:rsidR="002C2066" w:rsidRPr="002F1675">
        <w:t xml:space="preserve">appellation of origin </w:t>
      </w:r>
      <w:r w:rsidRPr="002F1675">
        <w:t>or</w:t>
      </w:r>
      <w:r w:rsidR="00A504CC" w:rsidRPr="002F1675">
        <w:t xml:space="preserve"> geographical indication exists for all products apart from wine (for more details, see reply to question 2 below).</w:t>
      </w:r>
    </w:p>
    <w:p w14:paraId="1CEAC7B2" w14:textId="77777777" w:rsidR="00A504CC" w:rsidRPr="002F1675" w:rsidRDefault="00A504CC" w:rsidP="002F1675"/>
    <w:p w14:paraId="75FBAB23" w14:textId="77777777" w:rsidR="00015A16" w:rsidRPr="002F1675" w:rsidRDefault="00015A16" w:rsidP="002F1675">
      <w:pPr>
        <w:tabs>
          <w:tab w:val="left" w:pos="-1440"/>
          <w:tab w:val="left" w:pos="-720"/>
        </w:tabs>
      </w:pPr>
      <w:r w:rsidRPr="002F1675">
        <w:t>Geographical indications for Swiss wines are defined by specific regulations at federal and cantonal level</w:t>
      </w:r>
      <w:r w:rsidR="002F1675" w:rsidRPr="002F1675">
        <w:t>. P</w:t>
      </w:r>
      <w:r w:rsidRPr="002F1675">
        <w:t xml:space="preserve">rotection is </w:t>
      </w:r>
      <w:r w:rsidR="002C2066" w:rsidRPr="002F1675">
        <w:t xml:space="preserve">therefore </w:t>
      </w:r>
      <w:r w:rsidRPr="002F1675">
        <w:t>not granted through registration, but via legislative channels</w:t>
      </w:r>
      <w:r w:rsidR="002F1675" w:rsidRPr="002F1675">
        <w:t>. F</w:t>
      </w:r>
      <w:r w:rsidR="002C2066" w:rsidRPr="002F1675">
        <w:t>or more details, s</w:t>
      </w:r>
      <w:r w:rsidRPr="002F1675">
        <w:t>ee reply to qu</w:t>
      </w:r>
      <w:r w:rsidR="002C2066" w:rsidRPr="002F1675">
        <w:t>estion 2 below</w:t>
      </w:r>
      <w:r w:rsidRPr="002F1675">
        <w:t>.</w:t>
      </w:r>
    </w:p>
    <w:p w14:paraId="52E155C0" w14:textId="77777777" w:rsidR="00015A16" w:rsidRPr="002F1675" w:rsidRDefault="00015A16" w:rsidP="002F1675"/>
    <w:p w14:paraId="29A3804A" w14:textId="77777777" w:rsidR="00350D23" w:rsidRPr="002F1675" w:rsidRDefault="00015A16" w:rsidP="002F1675">
      <w:pPr>
        <w:tabs>
          <w:tab w:val="left" w:pos="-1440"/>
          <w:tab w:val="left" w:pos="-720"/>
        </w:tabs>
      </w:pPr>
      <w:r w:rsidRPr="002F1675">
        <w:t xml:space="preserve">A </w:t>
      </w:r>
      <w:r w:rsidR="003C3F38">
        <w:t xml:space="preserve">qualified Swiss </w:t>
      </w:r>
      <w:r w:rsidRPr="002F1675">
        <w:t>indication of source, wi</w:t>
      </w:r>
      <w:r w:rsidR="002C2066" w:rsidRPr="002F1675">
        <w:t>thin the meaning of Article 48.</w:t>
      </w:r>
      <w:r w:rsidRPr="002F1675">
        <w:t xml:space="preserve">2 and </w:t>
      </w:r>
      <w:r w:rsidR="002C2066" w:rsidRPr="002F1675">
        <w:t>48.</w:t>
      </w:r>
      <w:r w:rsidRPr="002F1675">
        <w:t>3 of the LPM, may be recognized and defined</w:t>
      </w:r>
      <w:r w:rsidR="00B078D3" w:rsidRPr="002F1675">
        <w:t xml:space="preserve"> by </w:t>
      </w:r>
      <w:r w:rsidR="002C2066" w:rsidRPr="002F1675">
        <w:t>a Federal Council o</w:t>
      </w:r>
      <w:r w:rsidRPr="002F1675">
        <w:t>rdinance under Article 50 of the LPM.</w:t>
      </w:r>
    </w:p>
    <w:p w14:paraId="007D730C" w14:textId="77777777" w:rsidR="00015A16" w:rsidRPr="002F1675" w:rsidRDefault="00015A16" w:rsidP="002F1675"/>
    <w:p w14:paraId="67B356DE" w14:textId="77777777" w:rsidR="002F1675" w:rsidRPr="002F1675" w:rsidRDefault="002C2066" w:rsidP="002F1675">
      <w:pPr>
        <w:tabs>
          <w:tab w:val="left" w:pos="-1440"/>
          <w:tab w:val="left" w:pos="-720"/>
        </w:tabs>
      </w:pPr>
      <w:r w:rsidRPr="002F1675">
        <w:t>A</w:t>
      </w:r>
      <w:r w:rsidR="00015A16" w:rsidRPr="002F1675">
        <w:t xml:space="preserve"> qualified geographical indication or indication of source protected by a Swiss or foreign </w:t>
      </w:r>
      <w:r w:rsidR="00807DF5">
        <w:rPr>
          <w:i/>
        </w:rPr>
        <w:t>sui </w:t>
      </w:r>
      <w:r w:rsidR="00015A16" w:rsidRPr="002F1675">
        <w:rPr>
          <w:i/>
        </w:rPr>
        <w:t>generis</w:t>
      </w:r>
      <w:r w:rsidR="00015A16" w:rsidRPr="002F1675">
        <w:t xml:space="preserve"> title may be registered as a geographical </w:t>
      </w:r>
      <w:r w:rsidR="00C14F3F" w:rsidRPr="002F1675">
        <w:t>mark under Article 27</w:t>
      </w:r>
      <w:r w:rsidR="00C14F3F" w:rsidRPr="002F1675">
        <w:rPr>
          <w:i/>
        </w:rPr>
        <w:t>a</w:t>
      </w:r>
      <w:r w:rsidR="00C14F3F" w:rsidRPr="002F1675">
        <w:t xml:space="preserve"> </w:t>
      </w:r>
      <w:r w:rsidR="009A77D7" w:rsidRPr="002F1675">
        <w:t>et seq.</w:t>
      </w:r>
      <w:r w:rsidR="00C14F3F" w:rsidRPr="002F1675">
        <w:t xml:space="preserve"> of the LPM.</w:t>
      </w:r>
    </w:p>
    <w:p w14:paraId="661875BD" w14:textId="77777777" w:rsidR="00350D23" w:rsidRPr="002F1675" w:rsidRDefault="00350D23" w:rsidP="002F1675"/>
    <w:p w14:paraId="5369B8F6" w14:textId="77777777" w:rsidR="007855EA" w:rsidRPr="002F1675" w:rsidRDefault="00DA7A2D" w:rsidP="002F1675">
      <w:pPr>
        <w:tabs>
          <w:tab w:val="left" w:pos="-1440"/>
          <w:tab w:val="left" w:pos="-720"/>
        </w:tabs>
      </w:pPr>
      <w:r w:rsidRPr="002F1675">
        <w:t>The Federal Law on Unfair Competition (LCD) of 1</w:t>
      </w:r>
      <w:r w:rsidR="002F1675" w:rsidRPr="002F1675">
        <w:t>9 December 1</w:t>
      </w:r>
      <w:r w:rsidRPr="002F1675">
        <w:t xml:space="preserve">986 </w:t>
      </w:r>
      <w:r w:rsidR="00F83711" w:rsidRPr="002F1675">
        <w:t>focuses</w:t>
      </w:r>
      <w:r w:rsidR="00A7794A" w:rsidRPr="002F1675">
        <w:t xml:space="preserve"> most notably </w:t>
      </w:r>
      <w:r w:rsidR="00F83711" w:rsidRPr="002F1675">
        <w:t xml:space="preserve">on </w:t>
      </w:r>
      <w:r w:rsidRPr="002F1675">
        <w:t>inaccurate or misleading descriptions of goods,</w:t>
      </w:r>
      <w:r w:rsidR="00A7794A" w:rsidRPr="002F1675">
        <w:t xml:space="preserve"> or </w:t>
      </w:r>
      <w:r w:rsidR="00761FDF" w:rsidRPr="002F1675">
        <w:t xml:space="preserve">measures liable to give rise to misunderstanding with respect to </w:t>
      </w:r>
      <w:r w:rsidR="00F83711" w:rsidRPr="002F1675">
        <w:t>the</w:t>
      </w:r>
      <w:r w:rsidR="00761FDF" w:rsidRPr="002F1675">
        <w:t xml:space="preserve"> goods</w:t>
      </w:r>
      <w:r w:rsidR="00F83711" w:rsidRPr="002F1675">
        <w:t xml:space="preserve"> of another person</w:t>
      </w:r>
      <w:r w:rsidR="00487D76" w:rsidRPr="002F1675">
        <w:t xml:space="preserve">, and may be applied concurrently </w:t>
      </w:r>
      <w:r w:rsidR="007855EA" w:rsidRPr="002F1675">
        <w:t xml:space="preserve">– in civil but not criminal law – </w:t>
      </w:r>
      <w:r w:rsidR="00487D76" w:rsidRPr="002F1675">
        <w:t>to</w:t>
      </w:r>
      <w:r w:rsidR="007855EA" w:rsidRPr="002F1675">
        <w:t xml:space="preserve"> the protection derived from a special intellectual property (IP) law</w:t>
      </w:r>
      <w:r w:rsidR="002F1675" w:rsidRPr="002F1675">
        <w:t>. S</w:t>
      </w:r>
      <w:r w:rsidR="007855EA" w:rsidRPr="002F1675">
        <w:t xml:space="preserve">pecial IP laws </w:t>
      </w:r>
      <w:r w:rsidR="00F83711" w:rsidRPr="002F1675">
        <w:t xml:space="preserve">only </w:t>
      </w:r>
      <w:r w:rsidR="007855EA" w:rsidRPr="002F1675">
        <w:t xml:space="preserve">exclude the application of the LCD </w:t>
      </w:r>
      <w:r w:rsidR="00F83711" w:rsidRPr="002F1675">
        <w:t>where</w:t>
      </w:r>
      <w:r w:rsidR="007855EA" w:rsidRPr="002F1675">
        <w:t xml:space="preserve"> </w:t>
      </w:r>
      <w:r w:rsidR="00F83711" w:rsidRPr="002F1675">
        <w:t>they regulate the matter thoroughly and, in particular, where</w:t>
      </w:r>
      <w:r w:rsidR="007855EA" w:rsidRPr="002F1675">
        <w:t xml:space="preserve"> they provid</w:t>
      </w:r>
      <w:r w:rsidR="00F83711" w:rsidRPr="002F1675">
        <w:t>e more extensive protection</w:t>
      </w:r>
      <w:r w:rsidR="002F1675" w:rsidRPr="002F1675">
        <w:t>. W</w:t>
      </w:r>
      <w:r w:rsidR="00F83711" w:rsidRPr="002F1675">
        <w:t>here</w:t>
      </w:r>
      <w:r w:rsidR="007855EA" w:rsidRPr="002F1675">
        <w:t xml:space="preserve"> an intellectual property right cannot be prot</w:t>
      </w:r>
      <w:r w:rsidR="00BE13B8" w:rsidRPr="002F1675">
        <w:t>ected under a special law, or where</w:t>
      </w:r>
      <w:r w:rsidR="007855EA" w:rsidRPr="002F1675">
        <w:t xml:space="preserve"> the relevant protection has not been obtained or no longer exists, protection cannot be acquired under the LCD</w:t>
      </w:r>
      <w:r w:rsidR="002F1675" w:rsidRPr="002F1675">
        <w:t>. I</w:t>
      </w:r>
      <w:r w:rsidR="007855EA" w:rsidRPr="002F1675">
        <w:t>n other words, it is possible to have concurrent application of the LCD and IP laws</w:t>
      </w:r>
      <w:r w:rsidR="00BE13B8" w:rsidRPr="002F1675">
        <w:t>,</w:t>
      </w:r>
      <w:r w:rsidR="007855EA" w:rsidRPr="002F1675">
        <w:t xml:space="preserve"> but not to obtain an extension of the protection afforded by the IP laws by seeking recourse to the LCD.</w:t>
      </w:r>
    </w:p>
    <w:p w14:paraId="19E9A563" w14:textId="77777777" w:rsidR="007855EA" w:rsidRPr="002F1675" w:rsidRDefault="007855EA" w:rsidP="002F1675"/>
    <w:p w14:paraId="337A8FA5" w14:textId="77777777" w:rsidR="002F1675" w:rsidRPr="002F1675" w:rsidRDefault="007855EA" w:rsidP="002F1675">
      <w:pPr>
        <w:pStyle w:val="BodyText"/>
      </w:pPr>
      <w:r w:rsidRPr="002F1675">
        <w:rPr>
          <w:b/>
        </w:rPr>
        <w:t>Is there one single regime of protection of geographical indications for all products</w:t>
      </w:r>
      <w:r w:rsidR="002F1675" w:rsidRPr="002F1675">
        <w:rPr>
          <w:b/>
        </w:rPr>
        <w:t>? I</w:t>
      </w:r>
      <w:r w:rsidRPr="002F1675">
        <w:rPr>
          <w:b/>
        </w:rPr>
        <w:t>f not, identify the different regimes.</w:t>
      </w:r>
    </w:p>
    <w:p w14:paraId="7FE58E1F" w14:textId="77777777" w:rsidR="002679A9" w:rsidRPr="002F1675" w:rsidRDefault="002679A9" w:rsidP="002F1675">
      <w:pPr>
        <w:tabs>
          <w:tab w:val="left" w:pos="-1440"/>
          <w:tab w:val="left" w:pos="-720"/>
        </w:tabs>
      </w:pPr>
      <w:r w:rsidRPr="002F1675">
        <w:t>Th</w:t>
      </w:r>
      <w:r w:rsidR="00B10509" w:rsidRPr="002F1675">
        <w:t>e single regime of protection for</w:t>
      </w:r>
      <w:r w:rsidRPr="002F1675">
        <w:t xml:space="preserve"> geographical indications is that of </w:t>
      </w:r>
      <w:r w:rsidR="00B10509" w:rsidRPr="002F1675">
        <w:t xml:space="preserve">the </w:t>
      </w:r>
      <w:r w:rsidRPr="002F1675">
        <w:t>protection of indications of source, without registration, under Article 47 et seq. of the LPM (see reply to question 1 above).</w:t>
      </w:r>
    </w:p>
    <w:p w14:paraId="248A2BA8" w14:textId="77777777" w:rsidR="00500992" w:rsidRPr="002F1675" w:rsidRDefault="00500992" w:rsidP="002F1675"/>
    <w:p w14:paraId="63B99130" w14:textId="77777777" w:rsidR="002F1675" w:rsidRPr="002F1675" w:rsidRDefault="00500992" w:rsidP="002F1675">
      <w:pPr>
        <w:tabs>
          <w:tab w:val="left" w:pos="-1440"/>
          <w:tab w:val="left" w:pos="-720"/>
        </w:tabs>
      </w:pPr>
      <w:r w:rsidRPr="002F1675">
        <w:t xml:space="preserve">There are also </w:t>
      </w:r>
      <w:r w:rsidR="00B10509" w:rsidRPr="002F1675">
        <w:t>a number of</w:t>
      </w:r>
      <w:r w:rsidRPr="002F1675">
        <w:t xml:space="preserve"> regimes offering protection according to the nature of the product.</w:t>
      </w:r>
    </w:p>
    <w:p w14:paraId="6103D160" w14:textId="77777777" w:rsidR="002679A9" w:rsidRPr="002F1675" w:rsidRDefault="002679A9" w:rsidP="002F1675"/>
    <w:p w14:paraId="6A844223" w14:textId="77777777" w:rsidR="00800EF3" w:rsidRPr="002F1675" w:rsidRDefault="00500992" w:rsidP="002F1675">
      <w:pPr>
        <w:tabs>
          <w:tab w:val="left" w:pos="-1440"/>
          <w:tab w:val="left" w:pos="-720"/>
        </w:tabs>
      </w:pPr>
      <w:r w:rsidRPr="002F1675">
        <w:t>Geographical indications (both Swiss and foreign) for all types of pr</w:t>
      </w:r>
      <w:r w:rsidR="00742646" w:rsidRPr="002F1675">
        <w:t>oducts (</w:t>
      </w:r>
      <w:r w:rsidR="00B10509" w:rsidRPr="002F1675">
        <w:t>apart from</w:t>
      </w:r>
      <w:r w:rsidR="00742646" w:rsidRPr="002F1675">
        <w:t xml:space="preserve"> wines) may benefit from recognition as protected appellations of origin</w:t>
      </w:r>
      <w:r w:rsidR="00800EF3" w:rsidRPr="002F1675">
        <w:t xml:space="preserve"> (PAO) or protected geographical indications (PGI) through registration in a federal register</w:t>
      </w:r>
      <w:r w:rsidR="002F1675" w:rsidRPr="002F1675">
        <w:t>. T</w:t>
      </w:r>
      <w:r w:rsidR="00800EF3" w:rsidRPr="002F1675">
        <w:t xml:space="preserve">his registration can only be obtained by observing certain strict rules (representativeness of the applicant group, </w:t>
      </w:r>
      <w:r w:rsidR="00B10509" w:rsidRPr="002F1675">
        <w:t>specification</w:t>
      </w:r>
      <w:r w:rsidR="00800EF3" w:rsidRPr="002F1675">
        <w:t>, public consultation, etc.</w:t>
      </w:r>
      <w:r w:rsidR="002F1675" w:rsidRPr="002F1675">
        <w:t>; f</w:t>
      </w:r>
      <w:r w:rsidR="00800EF3" w:rsidRPr="002F1675">
        <w:t>or further details</w:t>
      </w:r>
      <w:r w:rsidR="00B10509" w:rsidRPr="002F1675">
        <w:t>,</w:t>
      </w:r>
      <w:r w:rsidR="00800EF3" w:rsidRPr="002F1675">
        <w:t xml:space="preserve"> see replies to questions 8 to 10 below).</w:t>
      </w:r>
    </w:p>
    <w:p w14:paraId="6EEA38FD" w14:textId="77777777" w:rsidR="000671AE" w:rsidRPr="002F1675" w:rsidRDefault="000671AE" w:rsidP="002F1675"/>
    <w:p w14:paraId="2A9940EA" w14:textId="77777777" w:rsidR="000671AE" w:rsidRPr="002F1675" w:rsidRDefault="000671AE" w:rsidP="002F1675">
      <w:pPr>
        <w:tabs>
          <w:tab w:val="left" w:pos="-1440"/>
          <w:tab w:val="left" w:pos="-720"/>
        </w:tabs>
      </w:pPr>
      <w:r w:rsidRPr="002F1675">
        <w:t>PAO</w:t>
      </w:r>
      <w:r w:rsidR="007E5DF1" w:rsidRPr="002F1675">
        <w:t>s</w:t>
      </w:r>
      <w:r w:rsidRPr="002F1675">
        <w:t xml:space="preserve"> and PGI</w:t>
      </w:r>
      <w:r w:rsidR="007E5DF1" w:rsidRPr="002F1675">
        <w:t>s for</w:t>
      </w:r>
      <w:r w:rsidRPr="002F1675">
        <w:t xml:space="preserve"> agricultural products, processed agricultural products, forestry products and processed forestry products (hereinafter, agricu</w:t>
      </w:r>
      <w:r w:rsidR="007E5DF1" w:rsidRPr="002F1675">
        <w:t xml:space="preserve">ltural PAOs and </w:t>
      </w:r>
      <w:r w:rsidRPr="002F1675">
        <w:t>PGI</w:t>
      </w:r>
      <w:r w:rsidR="007E5DF1" w:rsidRPr="002F1675">
        <w:t>s</w:t>
      </w:r>
      <w:r w:rsidR="00807DF5">
        <w:t>) are registered under Article </w:t>
      </w:r>
      <w:r w:rsidRPr="002F1675">
        <w:t>16 of the Law on Agriculture (</w:t>
      </w:r>
      <w:proofErr w:type="spellStart"/>
      <w:r w:rsidRPr="002F1675">
        <w:t>LAgr</w:t>
      </w:r>
      <w:proofErr w:type="spellEnd"/>
      <w:r w:rsidRPr="002F1675">
        <w:t>) and Article 41</w:t>
      </w:r>
      <w:r w:rsidRPr="002F1675">
        <w:rPr>
          <w:i/>
        </w:rPr>
        <w:t>a</w:t>
      </w:r>
      <w:r w:rsidRPr="002F1675">
        <w:t xml:space="preserve"> of the Law on Forests</w:t>
      </w:r>
      <w:r w:rsidR="002F1675" w:rsidRPr="002F1675">
        <w:t>. P</w:t>
      </w:r>
      <w:r w:rsidRPr="002F1675">
        <w:t>AO</w:t>
      </w:r>
      <w:r w:rsidR="007E5DF1" w:rsidRPr="002F1675">
        <w:t>s</w:t>
      </w:r>
      <w:r w:rsidRPr="002F1675">
        <w:t xml:space="preserve"> and PGI</w:t>
      </w:r>
      <w:r w:rsidR="007E5DF1" w:rsidRPr="002F1675">
        <w:t>s for</w:t>
      </w:r>
      <w:r w:rsidRPr="002F1675">
        <w:t xml:space="preserve"> non</w:t>
      </w:r>
      <w:r w:rsidR="002F1675" w:rsidRPr="002F1675">
        <w:noBreakHyphen/>
      </w:r>
      <w:r w:rsidRPr="002F1675">
        <w:t>agricultural products (he</w:t>
      </w:r>
      <w:r w:rsidR="007E5DF1" w:rsidRPr="002F1675">
        <w:t>reinafter, non</w:t>
      </w:r>
      <w:r w:rsidR="002F1675" w:rsidRPr="002F1675">
        <w:noBreakHyphen/>
      </w:r>
      <w:r w:rsidR="007E5DF1" w:rsidRPr="002F1675">
        <w:t xml:space="preserve">agricultural PAOs and </w:t>
      </w:r>
      <w:r w:rsidRPr="002F1675">
        <w:t>PGI</w:t>
      </w:r>
      <w:r w:rsidR="007E5DF1" w:rsidRPr="002F1675">
        <w:t>s</w:t>
      </w:r>
      <w:r w:rsidRPr="002F1675">
        <w:t>) are registered under Article 50</w:t>
      </w:r>
      <w:r w:rsidRPr="002F1675">
        <w:rPr>
          <w:i/>
        </w:rPr>
        <w:t>a</w:t>
      </w:r>
      <w:r w:rsidRPr="002F1675">
        <w:t xml:space="preserve"> of the LPM.</w:t>
      </w:r>
    </w:p>
    <w:p w14:paraId="545C265A" w14:textId="77777777" w:rsidR="000671AE" w:rsidRPr="002F1675" w:rsidRDefault="000671AE" w:rsidP="002F1675"/>
    <w:p w14:paraId="6E382043" w14:textId="77777777" w:rsidR="000671AE" w:rsidRPr="002F1675" w:rsidRDefault="007E5DF1" w:rsidP="002F1675">
      <w:pPr>
        <w:tabs>
          <w:tab w:val="left" w:pos="-1440"/>
          <w:tab w:val="left" w:pos="-720"/>
        </w:tabs>
      </w:pPr>
      <w:r w:rsidRPr="002F1675">
        <w:t>Geographical indications for</w:t>
      </w:r>
      <w:r w:rsidR="000671AE" w:rsidRPr="002F1675">
        <w:t xml:space="preserve"> Swiss wines are recognized by the cantons for wines produced in their territory, via cantonal legislation and in accordance wi</w:t>
      </w:r>
      <w:r w:rsidRPr="002F1675">
        <w:t xml:space="preserve">th the provisions of the </w:t>
      </w:r>
      <w:proofErr w:type="spellStart"/>
      <w:r w:rsidRPr="002F1675">
        <w:t>LAgr</w:t>
      </w:r>
      <w:proofErr w:type="spellEnd"/>
      <w:r w:rsidRPr="002F1675">
        <w:t xml:space="preserve"> a</w:t>
      </w:r>
      <w:r w:rsidR="000671AE" w:rsidRPr="002F1675">
        <w:t>nd Federal Ordinance on Wine.</w:t>
      </w:r>
    </w:p>
    <w:p w14:paraId="7A3A94CF" w14:textId="77777777" w:rsidR="000671AE" w:rsidRPr="002F1675" w:rsidRDefault="000671AE" w:rsidP="002F1675"/>
    <w:p w14:paraId="346BCDC0" w14:textId="77777777" w:rsidR="000671AE" w:rsidRPr="002F1675" w:rsidRDefault="000671AE" w:rsidP="002F1675">
      <w:pPr>
        <w:tabs>
          <w:tab w:val="left" w:pos="-1440"/>
          <w:tab w:val="left" w:pos="-720"/>
        </w:tabs>
      </w:pPr>
      <w:r w:rsidRPr="002F1675">
        <w:t>PAO</w:t>
      </w:r>
      <w:r w:rsidR="007E5DF1" w:rsidRPr="002F1675">
        <w:t>s</w:t>
      </w:r>
      <w:r w:rsidRPr="002F1675">
        <w:t xml:space="preserve"> and PGI</w:t>
      </w:r>
      <w:r w:rsidR="007E5DF1" w:rsidRPr="002F1675">
        <w:t>s</w:t>
      </w:r>
      <w:r w:rsidRPr="002F1675">
        <w:t xml:space="preserve"> registered in Switzerland, Swiss or foreign </w:t>
      </w:r>
      <w:r w:rsidR="00AB4481" w:rsidRPr="002F1675">
        <w:t>wine appellation</w:t>
      </w:r>
      <w:r w:rsidR="007E5DF1" w:rsidRPr="002F1675">
        <w:t>s</w:t>
      </w:r>
      <w:r w:rsidR="00AB4481" w:rsidRPr="002F1675">
        <w:t xml:space="preserve"> in conformity with the require</w:t>
      </w:r>
      <w:r w:rsidR="007E5DF1" w:rsidRPr="002F1675">
        <w:t xml:space="preserve">ments of Article 63 of the </w:t>
      </w:r>
      <w:proofErr w:type="spellStart"/>
      <w:r w:rsidR="007E5DF1" w:rsidRPr="002F1675">
        <w:t>LAgr</w:t>
      </w:r>
      <w:proofErr w:type="spellEnd"/>
      <w:r w:rsidR="00AB4481" w:rsidRPr="002F1675">
        <w:t xml:space="preserve">, and indications of source </w:t>
      </w:r>
      <w:r w:rsidR="0020576A" w:rsidRPr="002F1675">
        <w:t xml:space="preserve">that are the </w:t>
      </w:r>
      <w:r w:rsidR="00AB4481" w:rsidRPr="002F1675">
        <w:t xml:space="preserve">subject </w:t>
      </w:r>
      <w:r w:rsidR="0020576A" w:rsidRPr="002F1675">
        <w:t>of</w:t>
      </w:r>
      <w:r w:rsidR="00AB4481" w:rsidRPr="002F1675">
        <w:t xml:space="preserve"> an ordinance </w:t>
      </w:r>
      <w:r w:rsidR="0020576A" w:rsidRPr="002F1675">
        <w:t>under Article 50.</w:t>
      </w:r>
      <w:r w:rsidR="00AB4481" w:rsidRPr="002F1675">
        <w:t>2 of the LPM or an equivalent foreign regulation</w:t>
      </w:r>
      <w:r w:rsidR="00D61129" w:rsidRPr="002F1675">
        <w:t>,</w:t>
      </w:r>
      <w:r w:rsidR="00AB4481" w:rsidRPr="002F1675">
        <w:t xml:space="preserve"> may also be </w:t>
      </w:r>
      <w:r w:rsidR="00D61129" w:rsidRPr="002F1675">
        <w:t>registered</w:t>
      </w:r>
      <w:r w:rsidR="00AB4481" w:rsidRPr="002F1675">
        <w:t xml:space="preserve"> as geographical mark</w:t>
      </w:r>
      <w:r w:rsidR="00D61129" w:rsidRPr="002F1675">
        <w:t>s</w:t>
      </w:r>
      <w:r w:rsidR="00AB4481" w:rsidRPr="002F1675">
        <w:t xml:space="preserve"> under Article 27</w:t>
      </w:r>
      <w:r w:rsidR="00AB4481" w:rsidRPr="002F1675">
        <w:rPr>
          <w:i/>
        </w:rPr>
        <w:t>a</w:t>
      </w:r>
      <w:r w:rsidR="00AB4481" w:rsidRPr="002F1675">
        <w:t xml:space="preserve"> et seq. of the LPM.</w:t>
      </w:r>
    </w:p>
    <w:p w14:paraId="26C0FEAA" w14:textId="77777777" w:rsidR="007855EA" w:rsidRPr="002F1675" w:rsidRDefault="007855EA" w:rsidP="002F1675"/>
    <w:p w14:paraId="54F69746" w14:textId="77777777" w:rsidR="007855EA" w:rsidRPr="002F1675" w:rsidRDefault="007855EA" w:rsidP="002F1675">
      <w:pPr>
        <w:pStyle w:val="BodyText"/>
      </w:pPr>
      <w:r w:rsidRPr="002F1675">
        <w:rPr>
          <w:b/>
        </w:rPr>
        <w:t>Do(</w:t>
      </w:r>
      <w:proofErr w:type="spellStart"/>
      <w:r w:rsidRPr="002F1675">
        <w:rPr>
          <w:b/>
        </w:rPr>
        <w:t>es</w:t>
      </w:r>
      <w:proofErr w:type="spellEnd"/>
      <w:r w:rsidRPr="002F1675">
        <w:rPr>
          <w:b/>
        </w:rPr>
        <w:t>) the regime(s) of protection of geographical indications also extend to services?</w:t>
      </w:r>
    </w:p>
    <w:p w14:paraId="13163844" w14:textId="77777777" w:rsidR="007855EA" w:rsidRPr="002F1675" w:rsidRDefault="002F1675" w:rsidP="002F1675">
      <w:pPr>
        <w:tabs>
          <w:tab w:val="left" w:pos="-1440"/>
          <w:tab w:val="left" w:pos="-720"/>
        </w:tabs>
      </w:pPr>
      <w:r w:rsidRPr="002F1675">
        <w:t>No. H</w:t>
      </w:r>
      <w:r w:rsidR="00BD3F6F" w:rsidRPr="002F1675">
        <w:t>owever, indications of source for services benefit from the p</w:t>
      </w:r>
      <w:r w:rsidR="00807DF5">
        <w:t>rotection granted under Article </w:t>
      </w:r>
      <w:r w:rsidR="00BD3F6F" w:rsidRPr="002F1675">
        <w:t>49 of the LPM, which does not require registration, and may be the subject of a Federal Council ordinance under Article 50 of the LPM</w:t>
      </w:r>
      <w:r w:rsidR="007855EA" w:rsidRPr="002F1675">
        <w:t>.</w:t>
      </w:r>
    </w:p>
    <w:p w14:paraId="56794864" w14:textId="77777777" w:rsidR="007855EA" w:rsidRPr="002F1675" w:rsidRDefault="007855EA" w:rsidP="002F1675"/>
    <w:p w14:paraId="05DB0D4E" w14:textId="77777777" w:rsidR="007855EA" w:rsidRPr="002F1675" w:rsidRDefault="007855EA" w:rsidP="00A54F23">
      <w:pPr>
        <w:pStyle w:val="BodyText"/>
        <w:keepNext/>
        <w:keepLines/>
      </w:pPr>
      <w:r w:rsidRPr="002F1675">
        <w:rPr>
          <w:b/>
        </w:rPr>
        <w:t>What provisions of law or regulations are directed to the recognition of geographical indications required by Articles 22.2 and 23.1 of the TRIPS Agreement</w:t>
      </w:r>
      <w:r w:rsidR="002F1675" w:rsidRPr="002F1675">
        <w:rPr>
          <w:b/>
        </w:rPr>
        <w:t>? C</w:t>
      </w:r>
      <w:r w:rsidRPr="002F1675">
        <w:rPr>
          <w:b/>
        </w:rPr>
        <w:t>itations to laws should be provided and, if the texts of the laws have not been notified to the WTO, copies should be provided pursuant to Article 63.2.</w:t>
      </w:r>
    </w:p>
    <w:p w14:paraId="3F9A2F2B" w14:textId="77777777" w:rsidR="007855EA" w:rsidRPr="002F1675" w:rsidRDefault="007855EA" w:rsidP="00A54F23">
      <w:pPr>
        <w:keepNext/>
        <w:keepLines/>
        <w:tabs>
          <w:tab w:val="left" w:pos="-1440"/>
          <w:tab w:val="left" w:pos="-720"/>
        </w:tabs>
      </w:pPr>
      <w:r w:rsidRPr="002F1675">
        <w:t>The relevant laws and regulations are as follows:</w:t>
      </w:r>
    </w:p>
    <w:p w14:paraId="1910698D" w14:textId="77777777" w:rsidR="007855EA" w:rsidRPr="002F1675" w:rsidRDefault="007855EA" w:rsidP="00807DF5">
      <w:pPr>
        <w:keepNext/>
      </w:pPr>
    </w:p>
    <w:p w14:paraId="25AE1367" w14:textId="77777777" w:rsidR="007855EA" w:rsidRPr="002F1675" w:rsidRDefault="007855EA" w:rsidP="00807DF5">
      <w:pPr>
        <w:pStyle w:val="ListBullet2"/>
        <w:keepNext/>
        <w:contextualSpacing w:val="0"/>
      </w:pPr>
      <w:r w:rsidRPr="002F1675">
        <w:t>Federal Law on the Protection of Trademarks and Indications of Source of</w:t>
      </w:r>
      <w:r w:rsidR="007450E6" w:rsidRPr="002F1675">
        <w:t xml:space="preserve"> 28 August 1992 (LPM</w:t>
      </w:r>
      <w:r w:rsidR="002F1675" w:rsidRPr="002F1675">
        <w:t>; R</w:t>
      </w:r>
      <w:r w:rsidR="007450E6" w:rsidRPr="002F1675">
        <w:t>S 232.11</w:t>
      </w:r>
      <w:r w:rsidRPr="002F1675">
        <w:t>)</w:t>
      </w:r>
      <w:r w:rsidR="002F1675" w:rsidRPr="002F1675">
        <w:rPr>
          <w:rStyle w:val="FootnoteReference"/>
        </w:rPr>
        <w:footnoteReference w:id="2"/>
      </w:r>
      <w:r w:rsidR="002F1675" w:rsidRPr="002F1675">
        <w:t>: i</w:t>
      </w:r>
      <w:r w:rsidR="009C1CEE" w:rsidRPr="002F1675">
        <w:t xml:space="preserve">n particular, </w:t>
      </w:r>
      <w:r w:rsidR="007450E6" w:rsidRPr="002F1675">
        <w:t>Articles 27</w:t>
      </w:r>
      <w:r w:rsidR="007450E6" w:rsidRPr="002F1675">
        <w:rPr>
          <w:i/>
        </w:rPr>
        <w:t>a</w:t>
      </w:r>
      <w:r w:rsidR="002F1675" w:rsidRPr="002F1675">
        <w:noBreakHyphen/>
      </w:r>
      <w:r w:rsidR="007450E6" w:rsidRPr="002F1675">
        <w:t>27</w:t>
      </w:r>
      <w:r w:rsidR="007450E6" w:rsidRPr="002F1675">
        <w:rPr>
          <w:i/>
        </w:rPr>
        <w:t>e</w:t>
      </w:r>
      <w:r w:rsidR="002F1675" w:rsidRPr="002F1675">
        <w:t>; 4</w:t>
      </w:r>
      <w:r w:rsidR="007450E6" w:rsidRPr="002F1675">
        <w:t>7</w:t>
      </w:r>
      <w:r w:rsidR="002F1675" w:rsidRPr="002F1675">
        <w:noBreakHyphen/>
      </w:r>
      <w:r w:rsidR="007450E6" w:rsidRPr="002F1675">
        <w:t>52</w:t>
      </w:r>
      <w:r w:rsidR="002F1675" w:rsidRPr="002F1675">
        <w:t>; 5</w:t>
      </w:r>
      <w:r w:rsidR="007450E6" w:rsidRPr="002F1675">
        <w:t>5</w:t>
      </w:r>
      <w:r w:rsidR="002F1675" w:rsidRPr="002F1675">
        <w:noBreakHyphen/>
      </w:r>
      <w:r w:rsidR="007450E6" w:rsidRPr="002F1675">
        <w:t>60</w:t>
      </w:r>
      <w:r w:rsidR="002F1675" w:rsidRPr="002F1675">
        <w:t>; 6</w:t>
      </w:r>
      <w:r w:rsidR="007450E6" w:rsidRPr="002F1675">
        <w:t>4</w:t>
      </w:r>
      <w:r w:rsidR="002F1675" w:rsidRPr="002F1675">
        <w:noBreakHyphen/>
      </w:r>
      <w:r w:rsidR="007450E6" w:rsidRPr="002F1675">
        <w:t>65, 67</w:t>
      </w:r>
      <w:r w:rsidR="002F1675" w:rsidRPr="002F1675">
        <w:noBreakHyphen/>
      </w:r>
      <w:r w:rsidR="007450E6" w:rsidRPr="002F1675">
        <w:t>72</w:t>
      </w:r>
      <w:r w:rsidR="007450E6" w:rsidRPr="002F1675">
        <w:rPr>
          <w:i/>
        </w:rPr>
        <w:t>h</w:t>
      </w:r>
      <w:r w:rsidR="007450E6" w:rsidRPr="002F1675">
        <w:t>.</w:t>
      </w:r>
    </w:p>
    <w:p w14:paraId="222B0D58" w14:textId="77777777" w:rsidR="007855EA" w:rsidRPr="002F1675" w:rsidRDefault="007855EA" w:rsidP="002F1675">
      <w:pPr>
        <w:pStyle w:val="ListBullet2"/>
        <w:contextualSpacing w:val="0"/>
      </w:pPr>
      <w:r w:rsidRPr="002F1675">
        <w:t>Ordinance on the Protection of Trademarks of 2</w:t>
      </w:r>
      <w:r w:rsidR="002F1675" w:rsidRPr="002F1675">
        <w:t>3 December 1</w:t>
      </w:r>
      <w:r w:rsidR="006A6F59" w:rsidRPr="002F1675">
        <w:t>992 (OPM</w:t>
      </w:r>
      <w:r w:rsidR="002F1675" w:rsidRPr="002F1675">
        <w:t>; R</w:t>
      </w:r>
      <w:r w:rsidR="006A6F59" w:rsidRPr="002F1675">
        <w:t>S 232.111</w:t>
      </w:r>
      <w:r w:rsidRPr="002F1675">
        <w:t>)</w:t>
      </w:r>
      <w:r w:rsidR="002F1675" w:rsidRPr="002F1675">
        <w:rPr>
          <w:rStyle w:val="FootnoteReference"/>
        </w:rPr>
        <w:footnoteReference w:id="3"/>
      </w:r>
      <w:r w:rsidR="002F1675" w:rsidRPr="002F1675">
        <w:t>: i</w:t>
      </w:r>
      <w:r w:rsidR="009C1CEE" w:rsidRPr="002F1675">
        <w:t>n particular,</w:t>
      </w:r>
      <w:r w:rsidR="006A6F59" w:rsidRPr="002F1675">
        <w:t xml:space="preserve"> Articles 52</w:t>
      </w:r>
      <w:r w:rsidR="006A6F59" w:rsidRPr="002F1675">
        <w:rPr>
          <w:i/>
        </w:rPr>
        <w:t>a</w:t>
      </w:r>
      <w:r w:rsidR="002F1675" w:rsidRPr="002F1675">
        <w:noBreakHyphen/>
      </w:r>
      <w:r w:rsidR="006A6F59" w:rsidRPr="002F1675">
        <w:t>52</w:t>
      </w:r>
      <w:r w:rsidR="006A6F59" w:rsidRPr="002F1675">
        <w:rPr>
          <w:i/>
        </w:rPr>
        <w:t>n</w:t>
      </w:r>
      <w:r w:rsidR="006A6F59" w:rsidRPr="002F1675">
        <w:t xml:space="preserve"> and 53</w:t>
      </w:r>
      <w:r w:rsidR="002F1675" w:rsidRPr="002F1675">
        <w:noBreakHyphen/>
      </w:r>
      <w:r w:rsidR="006A6F59" w:rsidRPr="002F1675">
        <w:t>56.</w:t>
      </w:r>
    </w:p>
    <w:p w14:paraId="68ABA1E9" w14:textId="77777777" w:rsidR="001D114A" w:rsidRPr="002F1675" w:rsidRDefault="00D12ECB" w:rsidP="002F1675">
      <w:pPr>
        <w:pStyle w:val="ListBullet2"/>
        <w:contextualSpacing w:val="0"/>
      </w:pPr>
      <w:r w:rsidRPr="002F1675">
        <w:t>Ordinance on the Registration of Appellations of Origin and Geographical Indications for Non</w:t>
      </w:r>
      <w:r w:rsidR="002F1675" w:rsidRPr="002F1675">
        <w:noBreakHyphen/>
      </w:r>
      <w:r w:rsidRPr="002F1675">
        <w:t>Agricultural Products</w:t>
      </w:r>
      <w:r w:rsidR="009C1CEE" w:rsidRPr="002F1675">
        <w:t xml:space="preserve"> of </w:t>
      </w:r>
      <w:r w:rsidR="002F1675" w:rsidRPr="002F1675">
        <w:t>2 September 2</w:t>
      </w:r>
      <w:r w:rsidR="009C1CEE" w:rsidRPr="002F1675">
        <w:t>015</w:t>
      </w:r>
      <w:r w:rsidRPr="002F1675">
        <w:t xml:space="preserve"> (Ordinance on Non</w:t>
      </w:r>
      <w:r w:rsidR="002F1675" w:rsidRPr="002F1675">
        <w:noBreakHyphen/>
      </w:r>
      <w:r w:rsidRPr="002F1675">
        <w:t>Agricultural PAO</w:t>
      </w:r>
      <w:r w:rsidR="009C1CEE" w:rsidRPr="002F1675">
        <w:t>s</w:t>
      </w:r>
      <w:r w:rsidRPr="002F1675">
        <w:t xml:space="preserve"> and PGI</w:t>
      </w:r>
      <w:r w:rsidR="009C1CEE" w:rsidRPr="002F1675">
        <w:t>s</w:t>
      </w:r>
      <w:r w:rsidR="002F1675" w:rsidRPr="002F1675">
        <w:t>; R</w:t>
      </w:r>
      <w:r w:rsidRPr="002F1675">
        <w:t>S 232.112.2)</w:t>
      </w:r>
      <w:r w:rsidR="009C1CEE" w:rsidRPr="002F1675">
        <w:t>.</w:t>
      </w:r>
      <w:r w:rsidR="002F1675" w:rsidRPr="002F1675">
        <w:rPr>
          <w:rStyle w:val="FootnoteReference"/>
        </w:rPr>
        <w:footnoteReference w:id="4"/>
      </w:r>
    </w:p>
    <w:p w14:paraId="1B6F69A6" w14:textId="77777777" w:rsidR="007855EA" w:rsidRPr="002F1675" w:rsidRDefault="007855EA" w:rsidP="002F1675">
      <w:pPr>
        <w:pStyle w:val="ListBullet2"/>
        <w:contextualSpacing w:val="0"/>
      </w:pPr>
      <w:r w:rsidRPr="002F1675">
        <w:t>Ordinance</w:t>
      </w:r>
      <w:r w:rsidR="002E3885" w:rsidRPr="002F1675">
        <w:t xml:space="preserve"> on the Use of the Designation "Swiss"</w:t>
      </w:r>
      <w:r w:rsidRPr="002F1675">
        <w:t xml:space="preserve"> for Watches of 2</w:t>
      </w:r>
      <w:r w:rsidR="002F1675" w:rsidRPr="002F1675">
        <w:t>3 December 1</w:t>
      </w:r>
      <w:r w:rsidRPr="002F1675">
        <w:t>971</w:t>
      </w:r>
      <w:r w:rsidR="00807DF5">
        <w:t xml:space="preserve"> (RS </w:t>
      </w:r>
      <w:r w:rsidR="009C1CEE" w:rsidRPr="002F1675">
        <w:t>232.119).</w:t>
      </w:r>
      <w:r w:rsidR="002F1675" w:rsidRPr="002F1675">
        <w:rPr>
          <w:rStyle w:val="FootnoteReference"/>
        </w:rPr>
        <w:footnoteReference w:id="5"/>
      </w:r>
    </w:p>
    <w:p w14:paraId="1C34BE67" w14:textId="77777777" w:rsidR="007855EA" w:rsidRPr="002F1675" w:rsidRDefault="007855EA" w:rsidP="002F1675">
      <w:pPr>
        <w:pStyle w:val="ListBullet2"/>
        <w:contextualSpacing w:val="0"/>
      </w:pPr>
      <w:r w:rsidRPr="002F1675">
        <w:t>Federal Law on Agriculture of 2</w:t>
      </w:r>
      <w:r w:rsidR="002F1675" w:rsidRPr="002F1675">
        <w:t>9 April 1</w:t>
      </w:r>
      <w:r w:rsidRPr="002F1675">
        <w:t>998 (</w:t>
      </w:r>
      <w:proofErr w:type="spellStart"/>
      <w:r w:rsidRPr="002F1675">
        <w:t>LAgr</w:t>
      </w:r>
      <w:proofErr w:type="spellEnd"/>
      <w:r w:rsidR="002F1675" w:rsidRPr="002F1675">
        <w:t>; R</w:t>
      </w:r>
      <w:r w:rsidR="00BF5C1D" w:rsidRPr="002F1675">
        <w:t>S 910.1</w:t>
      </w:r>
      <w:r w:rsidRPr="002F1675">
        <w:t>)</w:t>
      </w:r>
      <w:r w:rsidR="002F1675" w:rsidRPr="002F1675">
        <w:rPr>
          <w:rStyle w:val="FootnoteReference"/>
        </w:rPr>
        <w:footnoteReference w:id="6"/>
      </w:r>
      <w:r w:rsidR="002F1675" w:rsidRPr="002F1675">
        <w:t>: i</w:t>
      </w:r>
      <w:r w:rsidR="00BE4D16" w:rsidRPr="002F1675">
        <w:t>n particular,</w:t>
      </w:r>
      <w:r w:rsidR="00BF5C1D" w:rsidRPr="002F1675">
        <w:t xml:space="preserve"> Articles 14, 16, 63</w:t>
      </w:r>
      <w:r w:rsidR="002F1675" w:rsidRPr="002F1675">
        <w:noBreakHyphen/>
      </w:r>
      <w:r w:rsidR="00BF5C1D" w:rsidRPr="002F1675">
        <w:t>64, 169, and 172</w:t>
      </w:r>
      <w:r w:rsidR="002F1675" w:rsidRPr="002F1675">
        <w:noBreakHyphen/>
      </w:r>
      <w:r w:rsidR="00BF5C1D" w:rsidRPr="002F1675">
        <w:t>175.</w:t>
      </w:r>
    </w:p>
    <w:p w14:paraId="2E7938A1" w14:textId="77777777" w:rsidR="00405D1E" w:rsidRPr="002F1675" w:rsidRDefault="00405D1E" w:rsidP="002F1675">
      <w:pPr>
        <w:pStyle w:val="ListBullet2"/>
        <w:contextualSpacing w:val="0"/>
      </w:pPr>
      <w:r w:rsidRPr="002F1675">
        <w:t xml:space="preserve">Federal Law on Forests of </w:t>
      </w:r>
      <w:r w:rsidR="002F1675" w:rsidRPr="002F1675">
        <w:t>4 October 1</w:t>
      </w:r>
      <w:r w:rsidRPr="002F1675">
        <w:t>991 (</w:t>
      </w:r>
      <w:proofErr w:type="spellStart"/>
      <w:r w:rsidRPr="002F1675">
        <w:t>LFo</w:t>
      </w:r>
      <w:proofErr w:type="spellEnd"/>
      <w:r w:rsidR="002F1675" w:rsidRPr="002F1675">
        <w:t>; R</w:t>
      </w:r>
      <w:r w:rsidRPr="002F1675">
        <w:t>S 921.0)</w:t>
      </w:r>
      <w:r w:rsidR="002F1675" w:rsidRPr="002F1675">
        <w:t>: A</w:t>
      </w:r>
      <w:r w:rsidRPr="002F1675">
        <w:t>rticle 41</w:t>
      </w:r>
      <w:r w:rsidRPr="002F1675">
        <w:rPr>
          <w:i/>
        </w:rPr>
        <w:t>a</w:t>
      </w:r>
      <w:r w:rsidR="00F1020F" w:rsidRPr="002F1675">
        <w:t>.</w:t>
      </w:r>
    </w:p>
    <w:p w14:paraId="7B7E4FB4" w14:textId="77777777" w:rsidR="007855EA" w:rsidRPr="002F1675" w:rsidRDefault="007855EA" w:rsidP="002F1675">
      <w:pPr>
        <w:pStyle w:val="ListBullet2"/>
        <w:contextualSpacing w:val="0"/>
      </w:pPr>
      <w:r w:rsidRPr="002F1675">
        <w:t xml:space="preserve">Ordinance on the Protection of Appellations of Origin and Geographical Indications </w:t>
      </w:r>
      <w:r w:rsidR="00BE4D16" w:rsidRPr="002F1675">
        <w:t>for</w:t>
      </w:r>
      <w:r w:rsidR="004A72C0" w:rsidRPr="002F1675">
        <w:t xml:space="preserve"> Agricultural Products, </w:t>
      </w:r>
      <w:r w:rsidRPr="002F1675">
        <w:t>Processed Agricultural Products</w:t>
      </w:r>
      <w:r w:rsidR="004A72C0" w:rsidRPr="002F1675">
        <w:t>, Forestry Products and Processed Forestry Products</w:t>
      </w:r>
      <w:r w:rsidRPr="002F1675">
        <w:t xml:space="preserve"> o</w:t>
      </w:r>
      <w:r w:rsidR="004A72C0" w:rsidRPr="002F1675">
        <w:t>f 2</w:t>
      </w:r>
      <w:r w:rsidR="002F1675" w:rsidRPr="002F1675">
        <w:t>8 May 1</w:t>
      </w:r>
      <w:r w:rsidR="004A72C0" w:rsidRPr="002F1675">
        <w:t>997 (Ordinance on PAO</w:t>
      </w:r>
      <w:r w:rsidR="00BE4D16" w:rsidRPr="002F1675">
        <w:t>s</w:t>
      </w:r>
      <w:r w:rsidRPr="002F1675">
        <w:t xml:space="preserve"> and P</w:t>
      </w:r>
      <w:r w:rsidR="004A72C0" w:rsidRPr="002F1675">
        <w:t>GI</w:t>
      </w:r>
      <w:r w:rsidR="00BE4D16" w:rsidRPr="002F1675">
        <w:t>s</w:t>
      </w:r>
      <w:r w:rsidR="002F1675" w:rsidRPr="002F1675">
        <w:t>; R</w:t>
      </w:r>
      <w:r w:rsidRPr="002F1675">
        <w:t>S 910.12).</w:t>
      </w:r>
      <w:r w:rsidR="002F1675" w:rsidRPr="002F1675">
        <w:rPr>
          <w:rStyle w:val="FootnoteReference"/>
        </w:rPr>
        <w:footnoteReference w:id="7"/>
      </w:r>
    </w:p>
    <w:p w14:paraId="37C496B7" w14:textId="77777777" w:rsidR="007855EA" w:rsidRPr="002F1675" w:rsidRDefault="00F37342" w:rsidP="002F1675">
      <w:pPr>
        <w:pStyle w:val="ListBullet2"/>
        <w:contextualSpacing w:val="0"/>
      </w:pPr>
      <w:r w:rsidRPr="002F1675">
        <w:t>Ordinance of the Federal Department of Economic Affairs, Education and Research</w:t>
      </w:r>
      <w:r w:rsidR="00BE4D16" w:rsidRPr="002F1675">
        <w:t xml:space="preserve"> (DEFR)</w:t>
      </w:r>
      <w:r w:rsidRPr="002F1675">
        <w:t xml:space="preserve"> on the Minimum Control Requirements for Protected Appellations of Origin and </w:t>
      </w:r>
      <w:r w:rsidRPr="002F1675">
        <w:lastRenderedPageBreak/>
        <w:t>Geographical Indications</w:t>
      </w:r>
      <w:r w:rsidR="00A521BD" w:rsidRPr="002F1675">
        <w:t xml:space="preserve"> of 1</w:t>
      </w:r>
      <w:r w:rsidR="002F1675" w:rsidRPr="002F1675">
        <w:t>1 June 1</w:t>
      </w:r>
      <w:r w:rsidR="00A521BD" w:rsidRPr="002F1675">
        <w:t>999</w:t>
      </w:r>
      <w:r w:rsidRPr="002F1675">
        <w:t xml:space="preserve"> (Ordinance on the Control of PAO</w:t>
      </w:r>
      <w:r w:rsidR="00BE4D16" w:rsidRPr="002F1675">
        <w:t>s</w:t>
      </w:r>
      <w:r w:rsidRPr="002F1675">
        <w:t xml:space="preserve"> and PGI</w:t>
      </w:r>
      <w:r w:rsidR="00BE4D16" w:rsidRPr="002F1675">
        <w:t>s</w:t>
      </w:r>
      <w:r w:rsidR="002F1675" w:rsidRPr="002F1675">
        <w:t>; R</w:t>
      </w:r>
      <w:r w:rsidRPr="002F1675">
        <w:t>S 910.124</w:t>
      </w:r>
      <w:r w:rsidR="007855EA" w:rsidRPr="002F1675">
        <w:t>)</w:t>
      </w:r>
      <w:r w:rsidR="00BE4D16" w:rsidRPr="002F1675">
        <w:t>.</w:t>
      </w:r>
      <w:r w:rsidR="002F1675" w:rsidRPr="002F1675">
        <w:rPr>
          <w:rStyle w:val="FootnoteReference"/>
        </w:rPr>
        <w:footnoteReference w:id="8"/>
      </w:r>
    </w:p>
    <w:p w14:paraId="0BD6BABB" w14:textId="77777777" w:rsidR="007855EA" w:rsidRPr="002F1675" w:rsidRDefault="007855EA" w:rsidP="002F1675">
      <w:pPr>
        <w:pStyle w:val="ListBullet2"/>
      </w:pPr>
      <w:r w:rsidRPr="002F1675">
        <w:t xml:space="preserve">Ordinance </w:t>
      </w:r>
      <w:r w:rsidR="00A521BD" w:rsidRPr="002F1675">
        <w:t>on Viticulture and the Importation of Wine</w:t>
      </w:r>
      <w:r w:rsidR="00534223" w:rsidRPr="002F1675">
        <w:t xml:space="preserve"> of 1</w:t>
      </w:r>
      <w:r w:rsidR="002F1675" w:rsidRPr="002F1675">
        <w:t>4 November 2</w:t>
      </w:r>
      <w:r w:rsidR="00534223" w:rsidRPr="002F1675">
        <w:t>007 (Ordinance on Wine</w:t>
      </w:r>
      <w:r w:rsidR="002F1675" w:rsidRPr="002F1675">
        <w:t>; R</w:t>
      </w:r>
      <w:r w:rsidR="00534223" w:rsidRPr="002F1675">
        <w:t>S 916.140)</w:t>
      </w:r>
      <w:r w:rsidR="002F1675" w:rsidRPr="002F1675">
        <w:rPr>
          <w:rStyle w:val="FootnoteReference"/>
        </w:rPr>
        <w:footnoteReference w:id="9"/>
      </w:r>
      <w:r w:rsidR="005C6FD3" w:rsidRPr="002F1675">
        <w:t xml:space="preserve"> and various related cantonal regulations</w:t>
      </w:r>
      <w:r w:rsidRPr="002F1675">
        <w:t>.</w:t>
      </w:r>
    </w:p>
    <w:p w14:paraId="47C66004" w14:textId="77777777" w:rsidR="007855EA" w:rsidRPr="002F1675" w:rsidRDefault="007855EA" w:rsidP="002F1675">
      <w:pPr>
        <w:pStyle w:val="BodyText"/>
      </w:pPr>
      <w:r w:rsidRPr="002F1675">
        <w:rPr>
          <w:b/>
        </w:rPr>
        <w:t>If the required recognition of geographical indications is not provided through statutes or regulations, please explain, in detail, the mechanism or mechanisms through which the protection required is provided.</w:t>
      </w:r>
    </w:p>
    <w:p w14:paraId="205E4941" w14:textId="77777777" w:rsidR="007855EA" w:rsidRPr="002F1675" w:rsidRDefault="00BD686E" w:rsidP="002F1675">
      <w:pPr>
        <w:tabs>
          <w:tab w:val="left" w:pos="-1440"/>
          <w:tab w:val="left" w:pos="-720"/>
        </w:tabs>
      </w:pPr>
      <w:r w:rsidRPr="002F1675">
        <w:t>This</w:t>
      </w:r>
      <w:r w:rsidR="007855EA" w:rsidRPr="002F1675">
        <w:t xml:space="preserve"> question is not </w:t>
      </w:r>
      <w:r w:rsidRPr="002F1675">
        <w:t>relevant</w:t>
      </w:r>
      <w:r w:rsidR="007855EA" w:rsidRPr="002F1675">
        <w:t xml:space="preserve"> to Switzerland</w:t>
      </w:r>
      <w:r w:rsidR="002F1675" w:rsidRPr="002F1675">
        <w:t>. S</w:t>
      </w:r>
      <w:r w:rsidR="007855EA" w:rsidRPr="002F1675">
        <w:t>ee the replies above and below.</w:t>
      </w:r>
    </w:p>
    <w:p w14:paraId="5C2D073F" w14:textId="77777777" w:rsidR="007855EA" w:rsidRPr="002F1675" w:rsidRDefault="007855EA" w:rsidP="002F1675"/>
    <w:p w14:paraId="467BE469" w14:textId="77777777" w:rsidR="007855EA" w:rsidRPr="002F1675" w:rsidRDefault="007855EA" w:rsidP="002F1675">
      <w:pPr>
        <w:pStyle w:val="BodyText"/>
      </w:pPr>
      <w:r w:rsidRPr="002F1675">
        <w:rPr>
          <w:b/>
        </w:rPr>
        <w:t>Please provide a few examples of domestic geographical indications protected in accordance with the means discussed above and indicate the means by which such protection is provided.</w:t>
      </w:r>
    </w:p>
    <w:p w14:paraId="19F678E6" w14:textId="77777777" w:rsidR="007855EA" w:rsidRPr="002F1675" w:rsidRDefault="007855EA" w:rsidP="00807DF5">
      <w:pPr>
        <w:pStyle w:val="ListBullet2"/>
        <w:tabs>
          <w:tab w:val="left" w:pos="907"/>
        </w:tabs>
        <w:contextualSpacing w:val="0"/>
      </w:pPr>
      <w:r w:rsidRPr="002F1675">
        <w:t>In the context of the Law on the Protection of Trademarks and Indications of Source (LPM)</w:t>
      </w:r>
      <w:r w:rsidR="002F1675" w:rsidRPr="002F1675">
        <w:t>: "</w:t>
      </w:r>
      <w:r w:rsidR="002E3885" w:rsidRPr="002F1675">
        <w:t>Swiss" or "Geneva"</w:t>
      </w:r>
      <w:r w:rsidRPr="002F1675">
        <w:t xml:space="preserve"> for</w:t>
      </w:r>
      <w:r w:rsidR="002E3885" w:rsidRPr="002F1675">
        <w:t xml:space="preserve"> watches, "Swiss"</w:t>
      </w:r>
      <w:r w:rsidR="00217D14" w:rsidRPr="002F1675">
        <w:t xml:space="preserve"> for chocolate.</w:t>
      </w:r>
    </w:p>
    <w:p w14:paraId="1F88C07C" w14:textId="77777777" w:rsidR="002F1675" w:rsidRPr="002F1675" w:rsidRDefault="007855EA" w:rsidP="00807DF5">
      <w:pPr>
        <w:pStyle w:val="ListBullet2"/>
        <w:tabs>
          <w:tab w:val="left" w:pos="907"/>
        </w:tabs>
        <w:contextualSpacing w:val="0"/>
      </w:pPr>
      <w:r w:rsidRPr="002F1675">
        <w:t>In the context of the Ordinance on PAOs and PGIs</w:t>
      </w:r>
      <w:r w:rsidR="00217D14" w:rsidRPr="002F1675">
        <w:t xml:space="preserve"> (agricultural products)</w:t>
      </w:r>
      <w:r w:rsidR="002F1675" w:rsidRPr="002F1675">
        <w:t>: 3</w:t>
      </w:r>
      <w:r w:rsidR="00C216E2" w:rsidRPr="002F1675">
        <w:t xml:space="preserve">3 Swiss names </w:t>
      </w:r>
      <w:r w:rsidR="009401E1" w:rsidRPr="002F1675">
        <w:t>had been</w:t>
      </w:r>
      <w:r w:rsidR="00C216E2" w:rsidRPr="002F1675">
        <w:t xml:space="preserve"> registered as PAOs or PGIs </w:t>
      </w:r>
      <w:r w:rsidR="009401E1" w:rsidRPr="002F1675">
        <w:t>by 3</w:t>
      </w:r>
      <w:r w:rsidR="002F1675" w:rsidRPr="002F1675">
        <w:t>1 May 2</w:t>
      </w:r>
      <w:r w:rsidR="009401E1" w:rsidRPr="002F1675">
        <w:t xml:space="preserve">017, including </w:t>
      </w:r>
      <w:proofErr w:type="spellStart"/>
      <w:r w:rsidR="00724293" w:rsidRPr="002F1675">
        <w:rPr>
          <w:i/>
        </w:rPr>
        <w:t>Gruyère</w:t>
      </w:r>
      <w:proofErr w:type="spellEnd"/>
      <w:r w:rsidR="00724293" w:rsidRPr="002F1675">
        <w:rPr>
          <w:i/>
        </w:rPr>
        <w:t xml:space="preserve"> </w:t>
      </w:r>
      <w:r w:rsidR="00724293" w:rsidRPr="002F1675">
        <w:t>(PAO)</w:t>
      </w:r>
      <w:r w:rsidR="00724293" w:rsidRPr="002F1675">
        <w:rPr>
          <w:i/>
        </w:rPr>
        <w:t xml:space="preserve">, </w:t>
      </w:r>
      <w:proofErr w:type="spellStart"/>
      <w:r w:rsidR="00724293" w:rsidRPr="002F1675">
        <w:rPr>
          <w:i/>
        </w:rPr>
        <w:t>Emmentaler</w:t>
      </w:r>
      <w:proofErr w:type="spellEnd"/>
      <w:r w:rsidR="00724293" w:rsidRPr="002F1675">
        <w:rPr>
          <w:i/>
        </w:rPr>
        <w:t xml:space="preserve"> </w:t>
      </w:r>
      <w:r w:rsidR="00724293" w:rsidRPr="002F1675">
        <w:t>(PAO)</w:t>
      </w:r>
      <w:r w:rsidR="00724293" w:rsidRPr="002F1675">
        <w:rPr>
          <w:i/>
        </w:rPr>
        <w:t xml:space="preserve">, </w:t>
      </w:r>
      <w:proofErr w:type="spellStart"/>
      <w:r w:rsidR="00724293" w:rsidRPr="002F1675">
        <w:rPr>
          <w:i/>
        </w:rPr>
        <w:t>Viande</w:t>
      </w:r>
      <w:proofErr w:type="spellEnd"/>
      <w:r w:rsidR="00724293" w:rsidRPr="002F1675">
        <w:rPr>
          <w:i/>
        </w:rPr>
        <w:t xml:space="preserve"> </w:t>
      </w:r>
      <w:proofErr w:type="spellStart"/>
      <w:r w:rsidR="00724293" w:rsidRPr="002F1675">
        <w:rPr>
          <w:i/>
        </w:rPr>
        <w:t>séchée</w:t>
      </w:r>
      <w:proofErr w:type="spellEnd"/>
      <w:r w:rsidR="00724293" w:rsidRPr="002F1675">
        <w:rPr>
          <w:i/>
        </w:rPr>
        <w:t xml:space="preserve"> des Grisons </w:t>
      </w:r>
      <w:r w:rsidR="00724293" w:rsidRPr="002F1675">
        <w:t>(</w:t>
      </w:r>
      <w:proofErr w:type="spellStart"/>
      <w:r w:rsidR="00724293" w:rsidRPr="002F1675">
        <w:t>PGI</w:t>
      </w:r>
      <w:proofErr w:type="spellEnd"/>
      <w:r w:rsidR="00724293" w:rsidRPr="002F1675">
        <w:t>)</w:t>
      </w:r>
      <w:r w:rsidR="00724293" w:rsidRPr="002F1675">
        <w:rPr>
          <w:i/>
        </w:rPr>
        <w:t xml:space="preserve">, </w:t>
      </w:r>
      <w:proofErr w:type="spellStart"/>
      <w:r w:rsidR="00724293" w:rsidRPr="002F1675">
        <w:rPr>
          <w:i/>
        </w:rPr>
        <w:t>Longeole</w:t>
      </w:r>
      <w:proofErr w:type="spellEnd"/>
      <w:r w:rsidR="00724293" w:rsidRPr="002F1675">
        <w:rPr>
          <w:i/>
        </w:rPr>
        <w:t xml:space="preserve"> </w:t>
      </w:r>
      <w:r w:rsidR="00724293" w:rsidRPr="002F1675">
        <w:t>(</w:t>
      </w:r>
      <w:proofErr w:type="spellStart"/>
      <w:r w:rsidR="00724293" w:rsidRPr="002F1675">
        <w:t>PGI</w:t>
      </w:r>
      <w:proofErr w:type="spellEnd"/>
      <w:r w:rsidR="00724293" w:rsidRPr="002F1675">
        <w:t>)</w:t>
      </w:r>
      <w:r w:rsidR="00724293" w:rsidRPr="002F1675">
        <w:rPr>
          <w:i/>
        </w:rPr>
        <w:t xml:space="preserve">, </w:t>
      </w:r>
      <w:proofErr w:type="spellStart"/>
      <w:r w:rsidR="00724293" w:rsidRPr="002F1675">
        <w:rPr>
          <w:i/>
        </w:rPr>
        <w:t>Cardon</w:t>
      </w:r>
      <w:proofErr w:type="spellEnd"/>
      <w:r w:rsidR="00724293" w:rsidRPr="002F1675">
        <w:rPr>
          <w:i/>
        </w:rPr>
        <w:t xml:space="preserve"> </w:t>
      </w:r>
      <w:proofErr w:type="spellStart"/>
      <w:r w:rsidR="00724293" w:rsidRPr="002F1675">
        <w:rPr>
          <w:i/>
        </w:rPr>
        <w:t>épineux</w:t>
      </w:r>
      <w:proofErr w:type="spellEnd"/>
      <w:r w:rsidR="00724293" w:rsidRPr="002F1675">
        <w:rPr>
          <w:i/>
        </w:rPr>
        <w:t xml:space="preserve"> </w:t>
      </w:r>
      <w:proofErr w:type="spellStart"/>
      <w:r w:rsidR="00724293" w:rsidRPr="002F1675">
        <w:rPr>
          <w:i/>
        </w:rPr>
        <w:t>genevois</w:t>
      </w:r>
      <w:proofErr w:type="spellEnd"/>
      <w:r w:rsidR="00724293" w:rsidRPr="002F1675">
        <w:rPr>
          <w:i/>
        </w:rPr>
        <w:t xml:space="preserve"> </w:t>
      </w:r>
      <w:r w:rsidR="00724293" w:rsidRPr="002F1675">
        <w:t>(PAO)</w:t>
      </w:r>
      <w:r w:rsidR="00724293" w:rsidRPr="002F1675">
        <w:rPr>
          <w:i/>
        </w:rPr>
        <w:t xml:space="preserve">, Pain de </w:t>
      </w:r>
      <w:proofErr w:type="spellStart"/>
      <w:r w:rsidR="00724293" w:rsidRPr="002F1675">
        <w:rPr>
          <w:i/>
        </w:rPr>
        <w:t>seigle</w:t>
      </w:r>
      <w:proofErr w:type="spellEnd"/>
      <w:r w:rsidR="00724293" w:rsidRPr="002F1675">
        <w:rPr>
          <w:i/>
        </w:rPr>
        <w:t xml:space="preserve"> </w:t>
      </w:r>
      <w:proofErr w:type="spellStart"/>
      <w:r w:rsidR="00724293" w:rsidRPr="002F1675">
        <w:rPr>
          <w:i/>
        </w:rPr>
        <w:t>valaisan</w:t>
      </w:r>
      <w:proofErr w:type="spellEnd"/>
      <w:r w:rsidR="00724293" w:rsidRPr="002F1675">
        <w:rPr>
          <w:i/>
        </w:rPr>
        <w:t xml:space="preserve"> </w:t>
      </w:r>
      <w:r w:rsidR="00724293" w:rsidRPr="002F1675">
        <w:t>(PAO)</w:t>
      </w:r>
      <w:r w:rsidR="00724293" w:rsidRPr="002F1675">
        <w:rPr>
          <w:i/>
        </w:rPr>
        <w:t xml:space="preserve"> </w:t>
      </w:r>
      <w:r w:rsidR="00724293" w:rsidRPr="002F1675">
        <w:t>and</w:t>
      </w:r>
      <w:r w:rsidR="00724293" w:rsidRPr="002F1675">
        <w:rPr>
          <w:i/>
        </w:rPr>
        <w:t xml:space="preserve"> </w:t>
      </w:r>
      <w:proofErr w:type="spellStart"/>
      <w:r w:rsidR="00724293" w:rsidRPr="002F1675">
        <w:rPr>
          <w:i/>
        </w:rPr>
        <w:t>Damassine</w:t>
      </w:r>
      <w:proofErr w:type="spellEnd"/>
      <w:r w:rsidR="00724293" w:rsidRPr="002F1675">
        <w:rPr>
          <w:i/>
        </w:rPr>
        <w:t xml:space="preserve"> </w:t>
      </w:r>
      <w:r w:rsidR="00724293" w:rsidRPr="002F1675">
        <w:t>(PAO)</w:t>
      </w:r>
      <w:r w:rsidR="00724293" w:rsidRPr="002F1675">
        <w:rPr>
          <w:i/>
        </w:rPr>
        <w:t>.</w:t>
      </w:r>
    </w:p>
    <w:p w14:paraId="5C4D1FF9" w14:textId="77777777" w:rsidR="00601E77" w:rsidRPr="002F1675" w:rsidRDefault="00601E77" w:rsidP="002F1675">
      <w:pPr>
        <w:pStyle w:val="ListBullet2"/>
        <w:contextualSpacing w:val="0"/>
      </w:pPr>
      <w:r w:rsidRPr="002F1675">
        <w:t xml:space="preserve">In the context of the Ordinance </w:t>
      </w:r>
      <w:r w:rsidR="002C1563" w:rsidRPr="002F1675">
        <w:t>on the Registration of Appellations of Origin and Geographical Indications for Non</w:t>
      </w:r>
      <w:r w:rsidR="002F1675" w:rsidRPr="002F1675">
        <w:noBreakHyphen/>
      </w:r>
      <w:r w:rsidR="002C1563" w:rsidRPr="002F1675">
        <w:t>Agricultural Products</w:t>
      </w:r>
      <w:r w:rsidR="002F1675" w:rsidRPr="002F1675">
        <w:t>: n</w:t>
      </w:r>
      <w:r w:rsidR="002C1563" w:rsidRPr="002F1675">
        <w:t xml:space="preserve">o registration applications have yet been submitted, as this Ordinance has only been in force since </w:t>
      </w:r>
      <w:r w:rsidR="002F1675" w:rsidRPr="002F1675">
        <w:t>1 January 2</w:t>
      </w:r>
      <w:r w:rsidR="002C1563" w:rsidRPr="002F1675">
        <w:t>017.</w:t>
      </w:r>
    </w:p>
    <w:p w14:paraId="15D085E0" w14:textId="77777777" w:rsidR="002C1563" w:rsidRPr="002F1675" w:rsidRDefault="002C1563" w:rsidP="002F1675">
      <w:pPr>
        <w:pStyle w:val="ListBullet2"/>
        <w:contextualSpacing w:val="0"/>
      </w:pPr>
      <w:r w:rsidRPr="002F1675">
        <w:t xml:space="preserve">In the context of the Ordinance on </w:t>
      </w:r>
      <w:r w:rsidR="00445873" w:rsidRPr="002F1675">
        <w:t>Wine and</w:t>
      </w:r>
      <w:r w:rsidR="006C79AE" w:rsidRPr="002F1675">
        <w:t xml:space="preserve"> cantonal legislation</w:t>
      </w:r>
      <w:r w:rsidR="00DE5359">
        <w:t>s</w:t>
      </w:r>
      <w:r w:rsidR="002F1675" w:rsidRPr="002F1675">
        <w:t>: l</w:t>
      </w:r>
      <w:r w:rsidR="00445873" w:rsidRPr="002F1675">
        <w:t xml:space="preserve">ocal appellations such as </w:t>
      </w:r>
      <w:r w:rsidR="00445873" w:rsidRPr="002F1675">
        <w:rPr>
          <w:i/>
        </w:rPr>
        <w:t>Rougemont</w:t>
      </w:r>
      <w:r w:rsidR="002F1675" w:rsidRPr="002F1675">
        <w:t>; r</w:t>
      </w:r>
      <w:r w:rsidR="00445873" w:rsidRPr="002F1675">
        <w:t xml:space="preserve">egional appellations such as </w:t>
      </w:r>
      <w:proofErr w:type="spellStart"/>
      <w:r w:rsidR="00445873" w:rsidRPr="002F1675">
        <w:rPr>
          <w:i/>
        </w:rPr>
        <w:t>Lavaux</w:t>
      </w:r>
      <w:proofErr w:type="spellEnd"/>
      <w:r w:rsidR="00445873" w:rsidRPr="002F1675">
        <w:t>,</w:t>
      </w:r>
      <w:r w:rsidR="00445873" w:rsidRPr="002F1675">
        <w:rPr>
          <w:i/>
        </w:rPr>
        <w:t xml:space="preserve"> Lac de Bienne</w:t>
      </w:r>
      <w:r w:rsidR="00445873" w:rsidRPr="002F1675">
        <w:t xml:space="preserve"> and </w:t>
      </w:r>
      <w:proofErr w:type="spellStart"/>
      <w:r w:rsidR="00445873" w:rsidRPr="002F1675">
        <w:rPr>
          <w:i/>
        </w:rPr>
        <w:t>Vully</w:t>
      </w:r>
      <w:proofErr w:type="spellEnd"/>
      <w:r w:rsidR="002F1675" w:rsidRPr="002F1675">
        <w:t>; c</w:t>
      </w:r>
      <w:r w:rsidR="00445873" w:rsidRPr="002F1675">
        <w:t xml:space="preserve">antonal appellations such as </w:t>
      </w:r>
      <w:r w:rsidR="00445873" w:rsidRPr="002F1675">
        <w:rPr>
          <w:i/>
        </w:rPr>
        <w:t>Valais</w:t>
      </w:r>
      <w:r w:rsidR="00445873" w:rsidRPr="002F1675">
        <w:t xml:space="preserve">, </w:t>
      </w:r>
      <w:r w:rsidR="00445873" w:rsidRPr="002F1675">
        <w:rPr>
          <w:i/>
        </w:rPr>
        <w:t>Ticino</w:t>
      </w:r>
      <w:r w:rsidR="00445873" w:rsidRPr="002F1675">
        <w:t xml:space="preserve"> and </w:t>
      </w:r>
      <w:r w:rsidR="00445873" w:rsidRPr="002F1675">
        <w:rPr>
          <w:i/>
        </w:rPr>
        <w:t>Schaffhausen</w:t>
      </w:r>
      <w:r w:rsidR="002F1675" w:rsidRPr="002F1675">
        <w:t>; n</w:t>
      </w:r>
      <w:r w:rsidR="00445873" w:rsidRPr="002F1675">
        <w:t xml:space="preserve">ames of local wines such as </w:t>
      </w:r>
      <w:proofErr w:type="spellStart"/>
      <w:r w:rsidR="00445873" w:rsidRPr="002F1675">
        <w:rPr>
          <w:i/>
        </w:rPr>
        <w:t>Nostrano</w:t>
      </w:r>
      <w:proofErr w:type="spellEnd"/>
      <w:r w:rsidR="00445873" w:rsidRPr="002F1675">
        <w:t xml:space="preserve"> and </w:t>
      </w:r>
      <w:proofErr w:type="spellStart"/>
      <w:r w:rsidR="00445873" w:rsidRPr="002F1675">
        <w:rPr>
          <w:i/>
        </w:rPr>
        <w:t>Goron</w:t>
      </w:r>
      <w:proofErr w:type="spellEnd"/>
      <w:r w:rsidR="00445873" w:rsidRPr="002F1675">
        <w:t>.</w:t>
      </w:r>
    </w:p>
    <w:p w14:paraId="7BACA3DC" w14:textId="77777777" w:rsidR="007855EA" w:rsidRPr="002F1675" w:rsidRDefault="007855EA" w:rsidP="002F1675">
      <w:pPr>
        <w:pStyle w:val="BodyText"/>
      </w:pPr>
      <w:r w:rsidRPr="002F1675">
        <w:rPr>
          <w:b/>
        </w:rPr>
        <w:t>Is the higher level of protection required for wines and spirits under Article 23.2 of the TRIPS Agreement provided for any other product</w:t>
      </w:r>
      <w:r w:rsidR="002F1675" w:rsidRPr="002F1675">
        <w:rPr>
          <w:b/>
        </w:rPr>
        <w:t>? I</w:t>
      </w:r>
      <w:r w:rsidRPr="002F1675">
        <w:rPr>
          <w:b/>
        </w:rPr>
        <w:t>f so, please specify such products and the law under which they are protected.</w:t>
      </w:r>
    </w:p>
    <w:p w14:paraId="291725AF" w14:textId="77777777" w:rsidR="007855EA" w:rsidRPr="002F1675" w:rsidRDefault="007855EA" w:rsidP="002F1675">
      <w:pPr>
        <w:tabs>
          <w:tab w:val="left" w:pos="-1440"/>
          <w:tab w:val="left" w:pos="-720"/>
        </w:tabs>
      </w:pPr>
      <w:r w:rsidRPr="002F1675">
        <w:t>The higher level of protection required for wines and spirits under Article 23.2 of the TRIPS Agreement is provided</w:t>
      </w:r>
      <w:r w:rsidR="00F11E42" w:rsidRPr="002F1675">
        <w:t xml:space="preserve">, as for all </w:t>
      </w:r>
      <w:r w:rsidRPr="002F1675">
        <w:t xml:space="preserve">other products, </w:t>
      </w:r>
      <w:r w:rsidR="006E4938" w:rsidRPr="002F1675">
        <w:t>under Article 47.</w:t>
      </w:r>
      <w:r w:rsidR="00F11E42" w:rsidRPr="002F1675">
        <w:t xml:space="preserve">3 and </w:t>
      </w:r>
      <w:r w:rsidR="006E4938" w:rsidRPr="002F1675">
        <w:t>47.3</w:t>
      </w:r>
      <w:r w:rsidR="00F11E42" w:rsidRPr="002F1675">
        <w:rPr>
          <w:i/>
        </w:rPr>
        <w:t>bis</w:t>
      </w:r>
      <w:r w:rsidR="00F11E42" w:rsidRPr="002F1675">
        <w:t xml:space="preserve"> of the LPM</w:t>
      </w:r>
      <w:r w:rsidR="002F1675" w:rsidRPr="002F1675">
        <w:t>. F</w:t>
      </w:r>
      <w:r w:rsidR="00F11E42" w:rsidRPr="002F1675">
        <w:t>urthermore,</w:t>
      </w:r>
      <w:r w:rsidR="006E4938" w:rsidRPr="002F1675">
        <w:t xml:space="preserve"> </w:t>
      </w:r>
      <w:r w:rsidR="00994FBA" w:rsidRPr="002F1675">
        <w:t>under Article 16</w:t>
      </w:r>
      <w:r w:rsidR="006E4938" w:rsidRPr="002F1675">
        <w:t>.</w:t>
      </w:r>
      <w:r w:rsidR="00994FBA" w:rsidRPr="002F1675">
        <w:t xml:space="preserve">3, </w:t>
      </w:r>
      <w:r w:rsidR="006E4938" w:rsidRPr="002F1675">
        <w:t>16.</w:t>
      </w:r>
      <w:r w:rsidR="00994FBA" w:rsidRPr="002F1675">
        <w:t xml:space="preserve">6 and </w:t>
      </w:r>
      <w:r w:rsidR="006E4938" w:rsidRPr="002F1675">
        <w:t xml:space="preserve">16.7 </w:t>
      </w:r>
      <w:r w:rsidR="007E5DF1" w:rsidRPr="002F1675">
        <w:t xml:space="preserve">of the </w:t>
      </w:r>
      <w:proofErr w:type="spellStart"/>
      <w:r w:rsidR="007E5DF1" w:rsidRPr="002F1675">
        <w:t>LAgr</w:t>
      </w:r>
      <w:proofErr w:type="spellEnd"/>
      <w:r w:rsidR="00994FBA" w:rsidRPr="002F1675">
        <w:t xml:space="preserve"> and Article 50</w:t>
      </w:r>
      <w:r w:rsidR="00994FBA" w:rsidRPr="002F1675">
        <w:rPr>
          <w:i/>
        </w:rPr>
        <w:t>a</w:t>
      </w:r>
      <w:r w:rsidR="006E4938" w:rsidRPr="002F1675">
        <w:t>.</w:t>
      </w:r>
      <w:r w:rsidR="00994FBA" w:rsidRPr="002F1675">
        <w:t>4 of the LPM</w:t>
      </w:r>
      <w:r w:rsidR="006E4938" w:rsidRPr="002F1675">
        <w:t xml:space="preserve">, geographical indications registered as protected appellations of origin or protected geographical indications </w:t>
      </w:r>
      <w:r w:rsidR="00A103BD" w:rsidRPr="002F1675">
        <w:t>may not</w:t>
      </w:r>
      <w:r w:rsidR="006E4938" w:rsidRPr="002F1675">
        <w:t xml:space="preserve"> become generic</w:t>
      </w:r>
      <w:r w:rsidR="00994FBA" w:rsidRPr="002F1675">
        <w:t>.</w:t>
      </w:r>
    </w:p>
    <w:p w14:paraId="780D80AA" w14:textId="77777777" w:rsidR="007855EA" w:rsidRPr="002F1675" w:rsidRDefault="007855EA" w:rsidP="002F1675"/>
    <w:p w14:paraId="390DEEA6" w14:textId="77777777" w:rsidR="002F1675" w:rsidRPr="002F1675" w:rsidRDefault="00807DF5" w:rsidP="00807DF5">
      <w:pPr>
        <w:pStyle w:val="Heading7"/>
      </w:pPr>
      <w:r>
        <w:t>B.</w:t>
      </w:r>
      <w:r>
        <w:tab/>
        <w:t>D</w:t>
      </w:r>
      <w:r w:rsidRPr="002F1675">
        <w:t>EFINITION AND CRITERIA FOR RECOGNITION</w:t>
      </w:r>
    </w:p>
    <w:p w14:paraId="66891791" w14:textId="77777777" w:rsidR="002F1675" w:rsidRPr="002F1675" w:rsidRDefault="007855EA" w:rsidP="002F1675">
      <w:pPr>
        <w:pStyle w:val="BodyText"/>
      </w:pPr>
      <w:r w:rsidRPr="002F1675">
        <w:rPr>
          <w:b/>
        </w:rPr>
        <w:t>How are geographical indications defined?</w:t>
      </w:r>
    </w:p>
    <w:p w14:paraId="3459F788" w14:textId="77777777" w:rsidR="007855EA" w:rsidRPr="002F1675" w:rsidRDefault="007855EA" w:rsidP="002F1675">
      <w:pPr>
        <w:tabs>
          <w:tab w:val="left" w:pos="-1440"/>
          <w:tab w:val="left" w:pos="-720"/>
        </w:tabs>
      </w:pPr>
      <w:r w:rsidRPr="002F1675">
        <w:t xml:space="preserve">The definitions vary according to the </w:t>
      </w:r>
      <w:r w:rsidR="00994FBA" w:rsidRPr="002F1675">
        <w:t xml:space="preserve">applicable </w:t>
      </w:r>
      <w:r w:rsidRPr="002F1675">
        <w:t>laws and regulations.</w:t>
      </w:r>
    </w:p>
    <w:p w14:paraId="7A79FEC9" w14:textId="77777777" w:rsidR="007855EA" w:rsidRPr="002F1675" w:rsidRDefault="007855EA" w:rsidP="002F1675"/>
    <w:p w14:paraId="353051D1" w14:textId="77777777" w:rsidR="007855EA" w:rsidRPr="002F1675" w:rsidRDefault="007855EA" w:rsidP="002F1675">
      <w:pPr>
        <w:tabs>
          <w:tab w:val="left" w:pos="-1440"/>
          <w:tab w:val="left" w:pos="-720"/>
        </w:tabs>
        <w:rPr>
          <w:u w:val="single"/>
        </w:rPr>
      </w:pPr>
      <w:r w:rsidRPr="002F1675">
        <w:t>8.1</w:t>
      </w:r>
      <w:r w:rsidRPr="002F1675">
        <w:tab/>
        <w:t>In the context of the LPM</w:t>
      </w:r>
    </w:p>
    <w:p w14:paraId="19BF8EE0" w14:textId="77777777" w:rsidR="007855EA" w:rsidRPr="002F1675" w:rsidRDefault="007855EA" w:rsidP="002F1675"/>
    <w:p w14:paraId="64D8F9F2" w14:textId="77777777" w:rsidR="007855EA" w:rsidRPr="002F1675" w:rsidRDefault="007855EA" w:rsidP="002F1675">
      <w:pPr>
        <w:tabs>
          <w:tab w:val="left" w:pos="-1440"/>
          <w:tab w:val="left" w:pos="-720"/>
        </w:tabs>
      </w:pPr>
      <w:r w:rsidRPr="002F1675">
        <w:rPr>
          <w:u w:val="single"/>
        </w:rPr>
        <w:t>Indication of source</w:t>
      </w:r>
      <w:r w:rsidR="002F1675" w:rsidRPr="002F1675">
        <w:t>: a</w:t>
      </w:r>
      <w:r w:rsidRPr="002F1675">
        <w:t xml:space="preserve">ny </w:t>
      </w:r>
      <w:r w:rsidR="00F76B1D" w:rsidRPr="002F1675">
        <w:t xml:space="preserve">direct or indirect reference </w:t>
      </w:r>
      <w:r w:rsidRPr="002F1675">
        <w:t>to the geographical source of products or services, including references to properties or quality in relation to the source</w:t>
      </w:r>
      <w:r w:rsidR="002F1675" w:rsidRPr="002F1675">
        <w:t>. G</w:t>
      </w:r>
      <w:r w:rsidRPr="002F1675">
        <w:t xml:space="preserve">eographical names or signs </w:t>
      </w:r>
      <w:r w:rsidR="00F76B1D" w:rsidRPr="002F1675">
        <w:t>that</w:t>
      </w:r>
      <w:r w:rsidRPr="002F1675">
        <w:t xml:space="preserve"> are not considered by </w:t>
      </w:r>
      <w:r w:rsidR="00F76B1D" w:rsidRPr="002F1675">
        <w:t>the relevant public</w:t>
      </w:r>
      <w:r w:rsidRPr="002F1675">
        <w:t xml:space="preserve"> to </w:t>
      </w:r>
      <w:r w:rsidR="00F76B1D" w:rsidRPr="002F1675">
        <w:t>refer to</w:t>
      </w:r>
      <w:r w:rsidRPr="002F1675">
        <w:t xml:space="preserve"> the source of </w:t>
      </w:r>
      <w:r w:rsidR="00F76B1D" w:rsidRPr="002F1675">
        <w:t>goods</w:t>
      </w:r>
      <w:r w:rsidRPr="002F1675">
        <w:t xml:space="preserve"> or services are not indications of source within the mea</w:t>
      </w:r>
      <w:r w:rsidR="00F76B1D" w:rsidRPr="002F1675">
        <w:t>ning of the LPM (Article 47.1 and 47.2</w:t>
      </w:r>
      <w:r w:rsidR="00DE3620" w:rsidRPr="002F1675">
        <w:t xml:space="preserve"> of the</w:t>
      </w:r>
      <w:r w:rsidRPr="002F1675">
        <w:t xml:space="preserve"> LPM).</w:t>
      </w:r>
    </w:p>
    <w:p w14:paraId="72F99932" w14:textId="77777777" w:rsidR="007855EA" w:rsidRPr="002F1675" w:rsidRDefault="007855EA" w:rsidP="002F1675"/>
    <w:p w14:paraId="6C76FCA9" w14:textId="77777777" w:rsidR="007855EA" w:rsidRPr="002F1675" w:rsidRDefault="007855EA" w:rsidP="002F1675">
      <w:pPr>
        <w:pStyle w:val="ListBullet2"/>
        <w:contextualSpacing w:val="0"/>
      </w:pPr>
      <w:r w:rsidRPr="002F1675">
        <w:rPr>
          <w:u w:val="single"/>
        </w:rPr>
        <w:t>Direct</w:t>
      </w:r>
      <w:r w:rsidRPr="002F1675">
        <w:t xml:space="preserve"> indications of source are precise designations of the geographical source of a product or service</w:t>
      </w:r>
      <w:r w:rsidR="002F1675" w:rsidRPr="002F1675">
        <w:t>: n</w:t>
      </w:r>
      <w:r w:rsidRPr="002F1675">
        <w:t xml:space="preserve">ames of places, continents, countries, regions, towns, districts or </w:t>
      </w:r>
      <w:r w:rsidRPr="002F1675">
        <w:lastRenderedPageBreak/>
        <w:t>valleys</w:t>
      </w:r>
      <w:r w:rsidR="00F524BA" w:rsidRPr="002F1675">
        <w:t>, or other names that, in the mind of the public, refer to a precise geographical source.</w:t>
      </w:r>
    </w:p>
    <w:p w14:paraId="2BC7D602" w14:textId="77777777" w:rsidR="009857D5" w:rsidRPr="002F1675" w:rsidRDefault="007855EA" w:rsidP="002F1675">
      <w:pPr>
        <w:pStyle w:val="ListBullet2"/>
      </w:pPr>
      <w:r w:rsidRPr="002F1675">
        <w:rPr>
          <w:u w:val="single"/>
        </w:rPr>
        <w:t>Indirect</w:t>
      </w:r>
      <w:r w:rsidRPr="002F1675">
        <w:t xml:space="preserve"> indications of source do not refer to a particular place explicitly</w:t>
      </w:r>
      <w:r w:rsidR="00102019" w:rsidRPr="002F1675">
        <w:t>,</w:t>
      </w:r>
      <w:r w:rsidRPr="002F1675">
        <w:t xml:space="preserve"> but by means of verbal or figurative </w:t>
      </w:r>
      <w:r w:rsidR="009857D5" w:rsidRPr="002F1675">
        <w:t>expressions</w:t>
      </w:r>
      <w:r w:rsidRPr="002F1675">
        <w:t xml:space="preserve"> such as names or representations of mountains, lakes, rivers or monuments of national or international renown, well</w:t>
      </w:r>
      <w:r w:rsidR="002F1675" w:rsidRPr="002F1675">
        <w:noBreakHyphen/>
      </w:r>
      <w:r w:rsidRPr="002F1675">
        <w:t xml:space="preserve">known emblems of cities, or names or figurative representations of famous historical </w:t>
      </w:r>
      <w:r w:rsidR="00102019" w:rsidRPr="002F1675">
        <w:t>figures</w:t>
      </w:r>
      <w:r w:rsidR="002E3885" w:rsidRPr="002F1675">
        <w:t xml:space="preserve"> such as "William Tell"</w:t>
      </w:r>
      <w:r w:rsidR="009857D5" w:rsidRPr="002F1675">
        <w:t>.</w:t>
      </w:r>
    </w:p>
    <w:p w14:paraId="2C69D2E2" w14:textId="77777777" w:rsidR="009857D5" w:rsidRPr="002F1675" w:rsidRDefault="009857D5" w:rsidP="002F1675">
      <w:pPr>
        <w:tabs>
          <w:tab w:val="left" w:pos="-1440"/>
          <w:tab w:val="left" w:pos="-720"/>
        </w:tabs>
      </w:pPr>
      <w:r w:rsidRPr="002F1675">
        <w:t xml:space="preserve">For certain </w:t>
      </w:r>
      <w:r w:rsidR="00B953F6" w:rsidRPr="002F1675">
        <w:t>qualified indications of source</w:t>
      </w:r>
      <w:r w:rsidRPr="002F1675">
        <w:t xml:space="preserve">, which include geographical indications, it is not enough </w:t>
      </w:r>
      <w:r w:rsidR="00B953F6" w:rsidRPr="002F1675">
        <w:t>for</w:t>
      </w:r>
      <w:r w:rsidRPr="002F1675">
        <w:t xml:space="preserve"> the product </w:t>
      </w:r>
      <w:r w:rsidR="00B953F6" w:rsidRPr="002F1675">
        <w:t>to come</w:t>
      </w:r>
      <w:r w:rsidRPr="002F1675">
        <w:t xml:space="preserve"> from the place designated by the indication of source</w:t>
      </w:r>
      <w:r w:rsidR="002F1675" w:rsidRPr="002F1675">
        <w:t>: a</w:t>
      </w:r>
      <w:r w:rsidRPr="002F1675">
        <w:t>dditional requirements must be met</w:t>
      </w:r>
      <w:r w:rsidR="002F1675" w:rsidRPr="002F1675">
        <w:t>. T</w:t>
      </w:r>
      <w:r w:rsidRPr="002F1675">
        <w:t>h</w:t>
      </w:r>
      <w:r w:rsidR="00941366" w:rsidRPr="002F1675">
        <w:t>ese requirements are defined, where</w:t>
      </w:r>
      <w:r w:rsidRPr="002F1675">
        <w:t xml:space="preserve"> necessary, by the courts, </w:t>
      </w:r>
      <w:r w:rsidR="00B953F6" w:rsidRPr="002F1675">
        <w:t>in accordance with the</w:t>
      </w:r>
      <w:r w:rsidRPr="002F1675">
        <w:t xml:space="preserve"> understanding of the </w:t>
      </w:r>
      <w:r w:rsidR="00B953F6" w:rsidRPr="002F1675">
        <w:t>relevant public</w:t>
      </w:r>
      <w:r w:rsidRPr="002F1675">
        <w:t xml:space="preserve"> and the influence that they </w:t>
      </w:r>
      <w:r w:rsidR="00B953F6" w:rsidRPr="002F1675">
        <w:t xml:space="preserve">will </w:t>
      </w:r>
      <w:r w:rsidRPr="002F1675">
        <w:t xml:space="preserve">have on the reputation of the </w:t>
      </w:r>
      <w:r w:rsidR="00B953F6" w:rsidRPr="002F1675">
        <w:t>products concerned (Article 48.</w:t>
      </w:r>
      <w:r w:rsidRPr="002F1675">
        <w:t xml:space="preserve">2 and </w:t>
      </w:r>
      <w:r w:rsidR="00B953F6" w:rsidRPr="002F1675">
        <w:t>48.3</w:t>
      </w:r>
      <w:r w:rsidRPr="002F1675">
        <w:t xml:space="preserve"> of the LPM).</w:t>
      </w:r>
    </w:p>
    <w:p w14:paraId="72CBFEDE" w14:textId="77777777" w:rsidR="00FD770E" w:rsidRPr="002F1675" w:rsidRDefault="00FD770E" w:rsidP="002F1675"/>
    <w:p w14:paraId="16FD7187" w14:textId="77777777" w:rsidR="00FD770E" w:rsidRPr="002F1675" w:rsidRDefault="007855EA" w:rsidP="00807DF5">
      <w:pPr>
        <w:tabs>
          <w:tab w:val="left" w:pos="-1440"/>
          <w:tab w:val="left" w:pos="-720"/>
        </w:tabs>
      </w:pPr>
      <w:r w:rsidRPr="002F1675">
        <w:t>8.2</w:t>
      </w:r>
      <w:r w:rsidRPr="002F1675">
        <w:tab/>
      </w:r>
      <w:r w:rsidR="00FD770E" w:rsidRPr="002F1675">
        <w:t>In t</w:t>
      </w:r>
      <w:r w:rsidR="0081392C" w:rsidRPr="002F1675">
        <w:t>he context of the Ordinance on Non</w:t>
      </w:r>
      <w:r w:rsidR="002F1675" w:rsidRPr="002F1675">
        <w:noBreakHyphen/>
      </w:r>
      <w:r w:rsidR="0081392C" w:rsidRPr="002F1675">
        <w:t>A</w:t>
      </w:r>
      <w:r w:rsidR="00FD770E" w:rsidRPr="002F1675">
        <w:t>gricultural PAO</w:t>
      </w:r>
      <w:r w:rsidR="00B366BC" w:rsidRPr="002F1675">
        <w:t>s</w:t>
      </w:r>
      <w:r w:rsidR="00FD770E" w:rsidRPr="002F1675">
        <w:t xml:space="preserve"> and PGI</w:t>
      </w:r>
      <w:r w:rsidR="00B366BC" w:rsidRPr="002F1675">
        <w:t>s</w:t>
      </w:r>
      <w:r w:rsidR="00FD770E" w:rsidRPr="002F1675">
        <w:t>, Article 2:</w:t>
      </w:r>
    </w:p>
    <w:p w14:paraId="13F90AA8" w14:textId="77777777" w:rsidR="00FD770E" w:rsidRPr="002F1675" w:rsidRDefault="00FD770E" w:rsidP="002F1675"/>
    <w:p w14:paraId="541A94DD" w14:textId="77777777" w:rsidR="002F1675" w:rsidRPr="002F1675" w:rsidRDefault="00FD770E" w:rsidP="002F1675">
      <w:pPr>
        <w:pStyle w:val="ListBullet2"/>
        <w:contextualSpacing w:val="0"/>
      </w:pPr>
      <w:r w:rsidRPr="002F1675">
        <w:rPr>
          <w:u w:val="single"/>
        </w:rPr>
        <w:t>Appellation of origin</w:t>
      </w:r>
      <w:r w:rsidR="002F1675" w:rsidRPr="002F1675">
        <w:t>: n</w:t>
      </w:r>
      <w:r w:rsidRPr="002F1675">
        <w:t xml:space="preserve">ame identifying a product as </w:t>
      </w:r>
      <w:r w:rsidR="00941366" w:rsidRPr="002F1675">
        <w:t>originating</w:t>
      </w:r>
      <w:r w:rsidRPr="002F1675">
        <w:t xml:space="preserve"> </w:t>
      </w:r>
      <w:r w:rsidR="003D2E02" w:rsidRPr="002F1675">
        <w:t>in</w:t>
      </w:r>
      <w:r w:rsidRPr="002F1675">
        <w:t xml:space="preserve"> a </w:t>
      </w:r>
      <w:r w:rsidR="0081392C" w:rsidRPr="002F1675">
        <w:t xml:space="preserve">particular </w:t>
      </w:r>
      <w:r w:rsidRPr="002F1675">
        <w:t xml:space="preserve">country, region or locality, </w:t>
      </w:r>
      <w:r w:rsidR="00CA1CEB" w:rsidRPr="002F1675">
        <w:t xml:space="preserve">as </w:t>
      </w:r>
      <w:r w:rsidR="0081392C" w:rsidRPr="002F1675">
        <w:t xml:space="preserve">having a certain </w:t>
      </w:r>
      <w:r w:rsidRPr="002F1675">
        <w:t xml:space="preserve">quality or characteristics </w:t>
      </w:r>
      <w:r w:rsidR="0081392C" w:rsidRPr="002F1675">
        <w:t>that</w:t>
      </w:r>
      <w:r w:rsidRPr="002F1675">
        <w:t xml:space="preserve"> are essentially or exclusively due to a particular geographical environment, with its inherent</w:t>
      </w:r>
      <w:r w:rsidR="001A7563" w:rsidRPr="002F1675">
        <w:t xml:space="preserve"> natural and human factors, and </w:t>
      </w:r>
      <w:r w:rsidR="00CA1CEB" w:rsidRPr="002F1675">
        <w:t>as having been</w:t>
      </w:r>
      <w:r w:rsidRPr="002F1675">
        <w:t xml:space="preserve"> produced </w:t>
      </w:r>
      <w:r w:rsidR="001A7563" w:rsidRPr="002F1675">
        <w:t>in its entirety within the</w:t>
      </w:r>
      <w:r w:rsidRPr="002F1675">
        <w:t xml:space="preserve"> defined geographical area.</w:t>
      </w:r>
    </w:p>
    <w:p w14:paraId="1ACDC737" w14:textId="77777777" w:rsidR="001A7563" w:rsidRPr="002F1675" w:rsidRDefault="001A7563" w:rsidP="002F1675">
      <w:pPr>
        <w:pStyle w:val="ListBullet2"/>
      </w:pPr>
      <w:r w:rsidRPr="002F1675">
        <w:rPr>
          <w:u w:val="single"/>
        </w:rPr>
        <w:t>Geographical indication</w:t>
      </w:r>
      <w:r w:rsidR="002F1675" w:rsidRPr="002F1675">
        <w:t>: n</w:t>
      </w:r>
      <w:r w:rsidR="003D2E02" w:rsidRPr="002F1675">
        <w:t xml:space="preserve">ame identifying a product as </w:t>
      </w:r>
      <w:r w:rsidR="00941366" w:rsidRPr="002F1675">
        <w:t>originating</w:t>
      </w:r>
      <w:r w:rsidR="003D2E02" w:rsidRPr="002F1675">
        <w:t xml:space="preserve"> in a </w:t>
      </w:r>
      <w:r w:rsidR="00F65A9D" w:rsidRPr="002F1675">
        <w:t xml:space="preserve">particular </w:t>
      </w:r>
      <w:r w:rsidR="003D2E02" w:rsidRPr="002F1675">
        <w:t>country, region or locality and having a certain quality, reputation or other characteristic essentially attributable to this geographical origin.</w:t>
      </w:r>
    </w:p>
    <w:p w14:paraId="63605628" w14:textId="77777777" w:rsidR="007855EA" w:rsidRPr="002F1675" w:rsidRDefault="00B366BC" w:rsidP="00857DE9">
      <w:pPr>
        <w:keepNext/>
        <w:tabs>
          <w:tab w:val="left" w:pos="-1440"/>
          <w:tab w:val="left" w:pos="-720"/>
        </w:tabs>
      </w:pPr>
      <w:r w:rsidRPr="002F1675">
        <w:t xml:space="preserve">8.3 </w:t>
      </w:r>
      <w:r w:rsidRPr="002F1675">
        <w:tab/>
      </w:r>
      <w:r w:rsidR="007855EA" w:rsidRPr="002F1675">
        <w:t>In the context of the Ordinance on PAOs and PGIs (agricultural products)</w:t>
      </w:r>
      <w:r w:rsidRPr="002F1675">
        <w:t>, Articles 2 and 3</w:t>
      </w:r>
      <w:r w:rsidR="007855EA" w:rsidRPr="002F1675">
        <w:t>:</w:t>
      </w:r>
    </w:p>
    <w:p w14:paraId="01D619D2" w14:textId="77777777" w:rsidR="007855EA" w:rsidRPr="002F1675" w:rsidRDefault="007855EA" w:rsidP="00857DE9">
      <w:pPr>
        <w:keepNext/>
      </w:pPr>
    </w:p>
    <w:p w14:paraId="0DA9463D" w14:textId="77777777" w:rsidR="007855EA" w:rsidRPr="002F1675" w:rsidRDefault="00B366BC" w:rsidP="00857DE9">
      <w:pPr>
        <w:pStyle w:val="ListBullet2"/>
        <w:keepNext/>
        <w:contextualSpacing w:val="0"/>
      </w:pPr>
      <w:r w:rsidRPr="002F1675">
        <w:rPr>
          <w:u w:val="single"/>
        </w:rPr>
        <w:t>Appellation of origin</w:t>
      </w:r>
      <w:r w:rsidR="002F1675" w:rsidRPr="002F1675">
        <w:t>: n</w:t>
      </w:r>
      <w:r w:rsidR="00257C20" w:rsidRPr="002F1675">
        <w:t xml:space="preserve">ame of a region, a </w:t>
      </w:r>
      <w:r w:rsidR="007855EA" w:rsidRPr="002F1675">
        <w:t>place</w:t>
      </w:r>
      <w:r w:rsidR="00257C20" w:rsidRPr="002F1675">
        <w:t xml:space="preserve"> or, in exceptional cases, a country</w:t>
      </w:r>
      <w:r w:rsidR="00F65A9D" w:rsidRPr="002F1675">
        <w:t>,</w:t>
      </w:r>
      <w:r w:rsidR="00257C20" w:rsidRPr="002F1675">
        <w:t xml:space="preserve"> that is</w:t>
      </w:r>
      <w:r w:rsidR="007855EA" w:rsidRPr="002F1675">
        <w:t xml:space="preserve"> used to describe </w:t>
      </w:r>
      <w:r w:rsidR="00257C20" w:rsidRPr="002F1675">
        <w:t xml:space="preserve">a </w:t>
      </w:r>
      <w:r w:rsidR="007855EA" w:rsidRPr="002F1675">
        <w:t>product origina</w:t>
      </w:r>
      <w:r w:rsidR="00257C20" w:rsidRPr="002F1675">
        <w:t xml:space="preserve">ting in that region, </w:t>
      </w:r>
      <w:r w:rsidR="007855EA" w:rsidRPr="002F1675">
        <w:t xml:space="preserve">place </w:t>
      </w:r>
      <w:r w:rsidR="00257C20" w:rsidRPr="002F1675">
        <w:t xml:space="preserve">or country, </w:t>
      </w:r>
      <w:r w:rsidR="00F65A9D" w:rsidRPr="002F1675">
        <w:t>the</w:t>
      </w:r>
      <w:r w:rsidR="007855EA" w:rsidRPr="002F1675">
        <w:t xml:space="preserve"> quality or characteristics </w:t>
      </w:r>
      <w:r w:rsidR="00F65A9D" w:rsidRPr="002F1675">
        <w:t xml:space="preserve">of which </w:t>
      </w:r>
      <w:r w:rsidR="007855EA" w:rsidRPr="002F1675">
        <w:t xml:space="preserve">are essentially or exclusively due to a particular geographical environment, with its inherent natural and human factors, and which is produced, processed and </w:t>
      </w:r>
      <w:r w:rsidR="00F65A9D" w:rsidRPr="002F1675">
        <w:t>refined</w:t>
      </w:r>
      <w:r w:rsidR="007855EA" w:rsidRPr="002F1675">
        <w:t xml:space="preserve"> withi</w:t>
      </w:r>
      <w:r w:rsidR="00F65A9D" w:rsidRPr="002F1675">
        <w:t>n a defined geographical area</w:t>
      </w:r>
      <w:r w:rsidR="002F1675" w:rsidRPr="002F1675">
        <w:t>. T</w:t>
      </w:r>
      <w:r w:rsidR="007855EA" w:rsidRPr="002F1675">
        <w:t xml:space="preserve">raditional names of products </w:t>
      </w:r>
      <w:r w:rsidR="00393C0B" w:rsidRPr="002F1675">
        <w:t>that</w:t>
      </w:r>
      <w:r w:rsidR="007855EA" w:rsidRPr="002F1675">
        <w:t xml:space="preserve"> </w:t>
      </w:r>
      <w:r w:rsidR="00F65A9D" w:rsidRPr="002F1675">
        <w:t>meet</w:t>
      </w:r>
      <w:r w:rsidR="007855EA" w:rsidRPr="002F1675">
        <w:t xml:space="preserve"> the</w:t>
      </w:r>
      <w:r w:rsidR="00F65A9D" w:rsidRPr="002F1675">
        <w:t>se</w:t>
      </w:r>
      <w:r w:rsidR="007855EA" w:rsidRPr="002F1675">
        <w:t xml:space="preserve"> </w:t>
      </w:r>
      <w:r w:rsidR="00F65A9D" w:rsidRPr="002F1675">
        <w:t>c</w:t>
      </w:r>
      <w:r w:rsidR="007855EA" w:rsidRPr="002F1675">
        <w:t xml:space="preserve">onditions </w:t>
      </w:r>
      <w:r w:rsidR="00F65A9D" w:rsidRPr="002F1675">
        <w:t>may</w:t>
      </w:r>
      <w:r w:rsidR="007855EA" w:rsidRPr="002F1675">
        <w:t xml:space="preserve"> be registered as appellations of origin.</w:t>
      </w:r>
    </w:p>
    <w:p w14:paraId="31F84770" w14:textId="77777777" w:rsidR="007855EA" w:rsidRPr="002F1675" w:rsidRDefault="00393C0B" w:rsidP="002F1675">
      <w:pPr>
        <w:pStyle w:val="ListBullet2"/>
      </w:pPr>
      <w:r w:rsidRPr="002F1675">
        <w:rPr>
          <w:u w:val="single"/>
        </w:rPr>
        <w:t>Geographical indication</w:t>
      </w:r>
      <w:r w:rsidR="002F1675" w:rsidRPr="002F1675">
        <w:t>: n</w:t>
      </w:r>
      <w:r w:rsidR="007855EA" w:rsidRPr="002F1675">
        <w:t>ame of a region</w:t>
      </w:r>
      <w:r w:rsidR="00B120C1" w:rsidRPr="002F1675">
        <w:t>,</w:t>
      </w:r>
      <w:r w:rsidR="007855EA" w:rsidRPr="002F1675">
        <w:t xml:space="preserve"> a place </w:t>
      </w:r>
      <w:r w:rsidR="00A83088" w:rsidRPr="002F1675">
        <w:t>or, in exceptional cases, a country</w:t>
      </w:r>
      <w:r w:rsidR="00B120C1" w:rsidRPr="002F1675">
        <w:t>,</w:t>
      </w:r>
      <w:r w:rsidR="00A83088" w:rsidRPr="002F1675">
        <w:t xml:space="preserve"> that is </w:t>
      </w:r>
      <w:r w:rsidR="007855EA" w:rsidRPr="002F1675">
        <w:t xml:space="preserve">used to describe </w:t>
      </w:r>
      <w:r w:rsidR="00A83088" w:rsidRPr="002F1675">
        <w:t>a</w:t>
      </w:r>
      <w:r w:rsidR="007855EA" w:rsidRPr="002F1675">
        <w:t xml:space="preserve"> product originating in that region</w:t>
      </w:r>
      <w:r w:rsidR="00A83088" w:rsidRPr="002F1675">
        <w:t>, place</w:t>
      </w:r>
      <w:r w:rsidR="007855EA" w:rsidRPr="002F1675">
        <w:t xml:space="preserve"> or </w:t>
      </w:r>
      <w:r w:rsidR="008223F9" w:rsidRPr="002F1675">
        <w:t>country</w:t>
      </w:r>
      <w:r w:rsidR="00B120C1" w:rsidRPr="002F1675">
        <w:t>,</w:t>
      </w:r>
      <w:r w:rsidR="007855EA" w:rsidRPr="002F1675">
        <w:t xml:space="preserve"> which </w:t>
      </w:r>
      <w:r w:rsidR="00B120C1" w:rsidRPr="002F1675">
        <w:t>has</w:t>
      </w:r>
      <w:r w:rsidR="007855EA" w:rsidRPr="002F1675">
        <w:t xml:space="preserve"> a specific quality, repu</w:t>
      </w:r>
      <w:r w:rsidR="008223F9" w:rsidRPr="002F1675">
        <w:t xml:space="preserve">tation or other characteristic </w:t>
      </w:r>
      <w:r w:rsidR="007855EA" w:rsidRPr="002F1675">
        <w:t xml:space="preserve">attributable to that geographical origin and is produced, processed or </w:t>
      </w:r>
      <w:r w:rsidR="00B120C1" w:rsidRPr="002F1675">
        <w:t>refined</w:t>
      </w:r>
      <w:r w:rsidR="007855EA" w:rsidRPr="002F1675">
        <w:t xml:space="preserve"> within</w:t>
      </w:r>
      <w:r w:rsidR="008223F9" w:rsidRPr="002F1675">
        <w:t xml:space="preserve"> a defined geographical area</w:t>
      </w:r>
      <w:r w:rsidR="002F1675" w:rsidRPr="002F1675">
        <w:t>. T</w:t>
      </w:r>
      <w:r w:rsidR="008223F9" w:rsidRPr="002F1675">
        <w:t xml:space="preserve">raditional names of products that </w:t>
      </w:r>
      <w:r w:rsidR="00B120C1" w:rsidRPr="002F1675">
        <w:t xml:space="preserve">meet these </w:t>
      </w:r>
      <w:r w:rsidR="008223F9" w:rsidRPr="002F1675">
        <w:t xml:space="preserve">conditions </w:t>
      </w:r>
      <w:r w:rsidR="00B120C1" w:rsidRPr="002F1675">
        <w:t>may</w:t>
      </w:r>
      <w:r w:rsidR="008223F9" w:rsidRPr="002F1675">
        <w:t xml:space="preserve"> be registered as geographical indications.</w:t>
      </w:r>
    </w:p>
    <w:p w14:paraId="1CD963CA" w14:textId="77777777" w:rsidR="007855EA" w:rsidRPr="002F1675" w:rsidRDefault="002A2352" w:rsidP="002F1675">
      <w:pPr>
        <w:tabs>
          <w:tab w:val="left" w:pos="-1440"/>
          <w:tab w:val="left" w:pos="-720"/>
        </w:tabs>
      </w:pPr>
      <w:r w:rsidRPr="002F1675">
        <w:t>8.4</w:t>
      </w:r>
      <w:r w:rsidR="007855EA" w:rsidRPr="002F1675">
        <w:tab/>
        <w:t>In t</w:t>
      </w:r>
      <w:r w:rsidR="00B120C1" w:rsidRPr="002F1675">
        <w:t>he context of the Ordinance on W</w:t>
      </w:r>
      <w:r w:rsidR="007855EA" w:rsidRPr="002F1675">
        <w:t>ine</w:t>
      </w:r>
      <w:r w:rsidRPr="002F1675">
        <w:t>, Article</w:t>
      </w:r>
      <w:r w:rsidR="0074219D" w:rsidRPr="002F1675">
        <w:t>s</w:t>
      </w:r>
      <w:r w:rsidRPr="002F1675">
        <w:t xml:space="preserve"> 21 to 24:</w:t>
      </w:r>
    </w:p>
    <w:p w14:paraId="5AD5F687" w14:textId="77777777" w:rsidR="007855EA" w:rsidRPr="002F1675" w:rsidRDefault="007855EA" w:rsidP="002F1675"/>
    <w:p w14:paraId="5D5F7115" w14:textId="77777777" w:rsidR="007855EA" w:rsidRPr="002F1675" w:rsidRDefault="00291E86" w:rsidP="002F1675">
      <w:pPr>
        <w:pStyle w:val="ListBullet2"/>
        <w:contextualSpacing w:val="0"/>
      </w:pPr>
      <w:r>
        <w:rPr>
          <w:u w:val="single"/>
        </w:rPr>
        <w:t>Controll</w:t>
      </w:r>
      <w:r w:rsidR="007855EA" w:rsidRPr="002F1675">
        <w:rPr>
          <w:u w:val="single"/>
        </w:rPr>
        <w:t>ed appellation of origin</w:t>
      </w:r>
      <w:r w:rsidR="0074219D" w:rsidRPr="002F1675">
        <w:rPr>
          <w:u w:val="single"/>
        </w:rPr>
        <w:t xml:space="preserve"> (</w:t>
      </w:r>
      <w:r w:rsidR="006919BC" w:rsidRPr="002F1675">
        <w:rPr>
          <w:i/>
          <w:u w:val="single"/>
        </w:rPr>
        <w:t xml:space="preserve">appellation </w:t>
      </w:r>
      <w:proofErr w:type="spellStart"/>
      <w:r w:rsidR="006919BC" w:rsidRPr="002F1675">
        <w:rPr>
          <w:i/>
          <w:u w:val="single"/>
        </w:rPr>
        <w:t>d'origine</w:t>
      </w:r>
      <w:proofErr w:type="spellEnd"/>
      <w:r w:rsidR="006919BC" w:rsidRPr="002F1675">
        <w:rPr>
          <w:i/>
          <w:u w:val="single"/>
        </w:rPr>
        <w:t xml:space="preserve"> </w:t>
      </w:r>
      <w:proofErr w:type="spellStart"/>
      <w:r w:rsidR="006919BC" w:rsidRPr="002F1675">
        <w:rPr>
          <w:i/>
          <w:u w:val="single"/>
        </w:rPr>
        <w:t>contr</w:t>
      </w:r>
      <w:r>
        <w:rPr>
          <w:i/>
          <w:u w:val="single"/>
        </w:rPr>
        <w:t>ô</w:t>
      </w:r>
      <w:r w:rsidR="006919BC" w:rsidRPr="002F1675">
        <w:rPr>
          <w:i/>
          <w:u w:val="single"/>
        </w:rPr>
        <w:t>l</w:t>
      </w:r>
      <w:r>
        <w:rPr>
          <w:i/>
          <w:u w:val="single"/>
        </w:rPr>
        <w:t>é</w:t>
      </w:r>
      <w:r w:rsidR="006919BC" w:rsidRPr="002F1675">
        <w:rPr>
          <w:i/>
          <w:u w:val="single"/>
        </w:rPr>
        <w:t>e</w:t>
      </w:r>
      <w:proofErr w:type="spellEnd"/>
      <w:r w:rsidR="006919BC" w:rsidRPr="002F1675">
        <w:rPr>
          <w:u w:val="single"/>
        </w:rPr>
        <w:t>, AOC</w:t>
      </w:r>
      <w:r w:rsidR="0074219D" w:rsidRPr="00807DF5">
        <w:t>)</w:t>
      </w:r>
      <w:r w:rsidR="002F1675" w:rsidRPr="002F1675">
        <w:t>: n</w:t>
      </w:r>
      <w:r w:rsidR="0074219D" w:rsidRPr="002F1675">
        <w:t xml:space="preserve">ame of a canton or </w:t>
      </w:r>
      <w:r w:rsidR="006919BC" w:rsidRPr="002F1675">
        <w:t xml:space="preserve">a </w:t>
      </w:r>
      <w:r w:rsidR="0074219D" w:rsidRPr="002F1675">
        <w:t xml:space="preserve">geographical </w:t>
      </w:r>
      <w:r w:rsidR="00F250BE" w:rsidRPr="002F1675">
        <w:t>area of a canton</w:t>
      </w:r>
      <w:r w:rsidR="002F1675" w:rsidRPr="002F1675">
        <w:t>. T</w:t>
      </w:r>
      <w:r w:rsidR="00F250BE" w:rsidRPr="002F1675">
        <w:t xml:space="preserve">he cantons establish the requirements applicable </w:t>
      </w:r>
      <w:r w:rsidR="00402BA1" w:rsidRPr="002F1675">
        <w:t xml:space="preserve">to </w:t>
      </w:r>
      <w:r w:rsidR="006919BC" w:rsidRPr="002F1675">
        <w:t>AOC</w:t>
      </w:r>
      <w:r w:rsidR="00402BA1" w:rsidRPr="002F1675">
        <w:t>s</w:t>
      </w:r>
      <w:r w:rsidR="002F1675" w:rsidRPr="002F1675">
        <w:t>. T</w:t>
      </w:r>
      <w:r w:rsidR="00402BA1" w:rsidRPr="002F1675">
        <w:t>hese must provide for</w:t>
      </w:r>
      <w:r w:rsidR="002F1675" w:rsidRPr="002F1675">
        <w:t>: t</w:t>
      </w:r>
      <w:r w:rsidR="006919BC" w:rsidRPr="002F1675">
        <w:t xml:space="preserve">he </w:t>
      </w:r>
      <w:r w:rsidR="00941366" w:rsidRPr="002F1675">
        <w:t>delimitation</w:t>
      </w:r>
      <w:r w:rsidR="007855EA" w:rsidRPr="002F1675">
        <w:t xml:space="preserve"> of the </w:t>
      </w:r>
      <w:r w:rsidR="00402BA1" w:rsidRPr="002F1675">
        <w:t>geographical area in which at least the grapes are produced</w:t>
      </w:r>
      <w:r w:rsidR="002F1675" w:rsidRPr="002F1675">
        <w:t>; a</w:t>
      </w:r>
      <w:r w:rsidR="00402BA1" w:rsidRPr="002F1675">
        <w:t xml:space="preserve"> list of authorized vine varieties</w:t>
      </w:r>
      <w:r w:rsidR="002F1675" w:rsidRPr="002F1675">
        <w:t>; a</w:t>
      </w:r>
      <w:r w:rsidR="00402BA1" w:rsidRPr="002F1675">
        <w:t xml:space="preserve"> list of authorized </w:t>
      </w:r>
      <w:r w:rsidR="007855EA" w:rsidRPr="002F1675">
        <w:t>cultivation</w:t>
      </w:r>
      <w:r w:rsidR="006919BC" w:rsidRPr="002F1675">
        <w:t xml:space="preserve"> methods</w:t>
      </w:r>
      <w:r w:rsidR="002F1675" w:rsidRPr="002F1675">
        <w:t>; a</w:t>
      </w:r>
      <w:r w:rsidR="00402BA1" w:rsidRPr="002F1675">
        <w:t xml:space="preserve"> </w:t>
      </w:r>
      <w:r w:rsidR="007855EA" w:rsidRPr="002F1675">
        <w:t>minimum natural sugar content</w:t>
      </w:r>
      <w:r w:rsidR="00402BA1" w:rsidRPr="002F1675">
        <w:t xml:space="preserve"> </w:t>
      </w:r>
      <w:r w:rsidR="006919BC" w:rsidRPr="002F1675">
        <w:t>for each</w:t>
      </w:r>
      <w:r w:rsidR="00402BA1" w:rsidRPr="002F1675">
        <w:t xml:space="preserve"> authorized vine variety</w:t>
      </w:r>
      <w:r w:rsidR="002F1675" w:rsidRPr="002F1675">
        <w:t>; a</w:t>
      </w:r>
      <w:r w:rsidR="007855EA" w:rsidRPr="002F1675">
        <w:t xml:space="preserve"> maximum yield per unit area</w:t>
      </w:r>
      <w:r w:rsidR="00402BA1" w:rsidRPr="002F1675">
        <w:t xml:space="preserve"> </w:t>
      </w:r>
      <w:r w:rsidR="006919BC" w:rsidRPr="002F1675">
        <w:t>for each</w:t>
      </w:r>
      <w:r w:rsidR="00402BA1" w:rsidRPr="002F1675">
        <w:t xml:space="preserve"> authorized vine variety</w:t>
      </w:r>
      <w:r w:rsidR="002F1675" w:rsidRPr="002F1675">
        <w:t>; a</w:t>
      </w:r>
      <w:r w:rsidR="00402BA1" w:rsidRPr="002F1675">
        <w:t xml:space="preserve"> list of authorized </w:t>
      </w:r>
      <w:proofErr w:type="spellStart"/>
      <w:r w:rsidR="007855EA" w:rsidRPr="002F1675">
        <w:t>vinification</w:t>
      </w:r>
      <w:proofErr w:type="spellEnd"/>
      <w:r w:rsidR="007855EA" w:rsidRPr="002F1675">
        <w:t xml:space="preserve"> methods</w:t>
      </w:r>
      <w:r w:rsidR="002F1675" w:rsidRPr="002F1675">
        <w:t>; a</w:t>
      </w:r>
      <w:r w:rsidR="009F0593" w:rsidRPr="002F1675">
        <w:t xml:space="preserve"> system for the </w:t>
      </w:r>
      <w:r w:rsidR="007855EA" w:rsidRPr="002F1675">
        <w:t>analysis and organoleptic examination</w:t>
      </w:r>
      <w:r w:rsidR="009F0593" w:rsidRPr="002F1675">
        <w:t xml:space="preserve"> of wine ready for sale</w:t>
      </w:r>
      <w:r w:rsidR="002F1675" w:rsidRPr="002F1675">
        <w:t>. T</w:t>
      </w:r>
      <w:r w:rsidR="009F0593" w:rsidRPr="002F1675">
        <w:t xml:space="preserve">he cantons verify </w:t>
      </w:r>
      <w:r w:rsidR="00941366" w:rsidRPr="002F1675">
        <w:t>that</w:t>
      </w:r>
      <w:r w:rsidR="009F0593" w:rsidRPr="002F1675">
        <w:t xml:space="preserve"> </w:t>
      </w:r>
      <w:r w:rsidR="006919BC" w:rsidRPr="002F1675">
        <w:t>AOC</w:t>
      </w:r>
      <w:r w:rsidR="009F0593" w:rsidRPr="002F1675">
        <w:t xml:space="preserve"> wines </w:t>
      </w:r>
      <w:r w:rsidR="00941366" w:rsidRPr="002F1675">
        <w:t>meet</w:t>
      </w:r>
      <w:r w:rsidR="009F0593" w:rsidRPr="002F1675">
        <w:t xml:space="preserve"> the requirements they have established.</w:t>
      </w:r>
    </w:p>
    <w:p w14:paraId="31821CE1" w14:textId="77777777" w:rsidR="009F0593" w:rsidRPr="002F1675" w:rsidRDefault="009F0593" w:rsidP="002F1675">
      <w:pPr>
        <w:pStyle w:val="ListBullet2"/>
        <w:contextualSpacing w:val="0"/>
      </w:pPr>
      <w:r w:rsidRPr="002F1675">
        <w:rPr>
          <w:u w:val="single"/>
        </w:rPr>
        <w:t>Local wine</w:t>
      </w:r>
      <w:r w:rsidR="006919BC" w:rsidRPr="002F1675">
        <w:rPr>
          <w:u w:val="single"/>
        </w:rPr>
        <w:t xml:space="preserve"> (</w:t>
      </w:r>
      <w:r w:rsidR="006919BC" w:rsidRPr="002F1675">
        <w:rPr>
          <w:i/>
          <w:u w:val="single"/>
        </w:rPr>
        <w:t>vin de pays</w:t>
      </w:r>
      <w:r w:rsidR="006919BC" w:rsidRPr="00807DF5">
        <w:t>)</w:t>
      </w:r>
      <w:r w:rsidR="002F1675" w:rsidRPr="002F1675">
        <w:t>: w</w:t>
      </w:r>
      <w:r w:rsidRPr="002F1675">
        <w:t xml:space="preserve">ine </w:t>
      </w:r>
      <w:r w:rsidR="006919BC" w:rsidRPr="002F1675">
        <w:t xml:space="preserve">named after </w:t>
      </w:r>
      <w:r w:rsidR="00FB7134" w:rsidRPr="002F1675">
        <w:t>a</w:t>
      </w:r>
      <w:r w:rsidR="007855EA" w:rsidRPr="002F1675">
        <w:t xml:space="preserve"> </w:t>
      </w:r>
      <w:r w:rsidR="006919BC" w:rsidRPr="002F1675">
        <w:t>region</w:t>
      </w:r>
      <w:r w:rsidR="007855EA" w:rsidRPr="002F1675">
        <w:t xml:space="preserve"> or </w:t>
      </w:r>
      <w:r w:rsidR="00FB7134" w:rsidRPr="002F1675">
        <w:t xml:space="preserve">after </w:t>
      </w:r>
      <w:r w:rsidR="007855EA" w:rsidRPr="002F1675">
        <w:t xml:space="preserve">part </w:t>
      </w:r>
      <w:r w:rsidR="00FB7134" w:rsidRPr="002F1675">
        <w:t>of a region</w:t>
      </w:r>
      <w:r w:rsidR="007855EA" w:rsidRPr="002F1675">
        <w:t xml:space="preserve"> </w:t>
      </w:r>
      <w:r w:rsidR="006919BC" w:rsidRPr="002F1675">
        <w:t>where</w:t>
      </w:r>
      <w:r w:rsidR="007855EA" w:rsidRPr="002F1675">
        <w:t xml:space="preserve"> it ext</w:t>
      </w:r>
      <w:r w:rsidRPr="002F1675">
        <w:t>ends over more than one canton</w:t>
      </w:r>
      <w:r w:rsidR="002F1675" w:rsidRPr="002F1675">
        <w:t>. S</w:t>
      </w:r>
      <w:r w:rsidR="006919BC" w:rsidRPr="002F1675">
        <w:t>uch wine</w:t>
      </w:r>
      <w:r w:rsidRPr="002F1675">
        <w:t xml:space="preserve"> must meet the following requirements</w:t>
      </w:r>
      <w:r w:rsidR="002F1675" w:rsidRPr="002F1675">
        <w:t>: t</w:t>
      </w:r>
      <w:r w:rsidRPr="002F1675">
        <w:t xml:space="preserve">he grapes </w:t>
      </w:r>
      <w:r w:rsidR="006919BC" w:rsidRPr="002F1675">
        <w:t>must be</w:t>
      </w:r>
      <w:r w:rsidRPr="002F1675">
        <w:t xml:space="preserve"> harvested in </w:t>
      </w:r>
      <w:r w:rsidR="006919BC" w:rsidRPr="002F1675">
        <w:t>the</w:t>
      </w:r>
      <w:r w:rsidR="007855EA" w:rsidRPr="002F1675">
        <w:t xml:space="preserve"> geographical area</w:t>
      </w:r>
      <w:r w:rsidRPr="002F1675">
        <w:t xml:space="preserve"> </w:t>
      </w:r>
      <w:r w:rsidR="006919BC" w:rsidRPr="002F1675">
        <w:t>after which the wine is named</w:t>
      </w:r>
      <w:r w:rsidR="002F1675" w:rsidRPr="002F1675">
        <w:t>; t</w:t>
      </w:r>
      <w:r w:rsidRPr="002F1675">
        <w:t xml:space="preserve">he </w:t>
      </w:r>
      <w:r w:rsidR="007855EA" w:rsidRPr="002F1675">
        <w:t xml:space="preserve">minimum natural sugar content </w:t>
      </w:r>
      <w:r w:rsidRPr="002F1675">
        <w:t xml:space="preserve">required is at least </w:t>
      </w:r>
      <w:r w:rsidR="000F6EFF" w:rsidRPr="002F1675">
        <w:t>14.</w:t>
      </w:r>
      <w:r w:rsidRPr="002F1675">
        <w:t xml:space="preserve">4° Brix </w:t>
      </w:r>
      <w:r w:rsidR="000F6EFF" w:rsidRPr="002F1675">
        <w:t>for white grape varieties and 15.</w:t>
      </w:r>
      <w:r w:rsidRPr="002F1675">
        <w:t xml:space="preserve">2° Brix </w:t>
      </w:r>
      <w:r w:rsidR="000F6EFF" w:rsidRPr="002F1675">
        <w:t>for red grape varieties</w:t>
      </w:r>
      <w:r w:rsidR="002F1675" w:rsidRPr="002F1675">
        <w:t>; t</w:t>
      </w:r>
      <w:r w:rsidR="000F6EFF" w:rsidRPr="002F1675">
        <w:t xml:space="preserve">he yield </w:t>
      </w:r>
      <w:r w:rsidR="00807DF5">
        <w:t>per unit area is limited to 1.8 </w:t>
      </w:r>
      <w:r w:rsidR="000F6EFF" w:rsidRPr="002F1675">
        <w:t>kg/</w:t>
      </w:r>
      <w:r w:rsidRPr="002F1675">
        <w:t>m</w:t>
      </w:r>
      <w:r w:rsidRPr="002F1675">
        <w:rPr>
          <w:vertAlign w:val="superscript"/>
        </w:rPr>
        <w:t>2</w:t>
      </w:r>
      <w:r w:rsidRPr="002F1675">
        <w:t xml:space="preserve"> </w:t>
      </w:r>
      <w:r w:rsidR="000F6EFF" w:rsidRPr="002F1675">
        <w:t>for white grape varieties and 1.</w:t>
      </w:r>
      <w:r w:rsidRPr="002F1675">
        <w:t>6 kg/m</w:t>
      </w:r>
      <w:r w:rsidRPr="002F1675">
        <w:rPr>
          <w:vertAlign w:val="superscript"/>
        </w:rPr>
        <w:t>2</w:t>
      </w:r>
      <w:r w:rsidRPr="002F1675">
        <w:t xml:space="preserve"> </w:t>
      </w:r>
      <w:r w:rsidR="000F6EFF" w:rsidRPr="002F1675">
        <w:t>for red grape varieties</w:t>
      </w:r>
      <w:r w:rsidRPr="002F1675">
        <w:t>.</w:t>
      </w:r>
    </w:p>
    <w:p w14:paraId="679AACF1" w14:textId="77777777" w:rsidR="009F0593" w:rsidRPr="002F1675" w:rsidRDefault="0035745A" w:rsidP="002F1675">
      <w:pPr>
        <w:pStyle w:val="ListBullet2"/>
        <w:contextualSpacing w:val="0"/>
      </w:pPr>
      <w:r w:rsidRPr="002F1675">
        <w:rPr>
          <w:u w:val="single"/>
        </w:rPr>
        <w:lastRenderedPageBreak/>
        <w:t xml:space="preserve">Local wines with </w:t>
      </w:r>
      <w:r w:rsidR="00291E86">
        <w:rPr>
          <w:u w:val="single"/>
        </w:rPr>
        <w:t>a specific</w:t>
      </w:r>
      <w:r w:rsidRPr="002F1675">
        <w:rPr>
          <w:u w:val="single"/>
        </w:rPr>
        <w:t xml:space="preserve"> traditional </w:t>
      </w:r>
      <w:r w:rsidR="00291E86">
        <w:rPr>
          <w:u w:val="single"/>
        </w:rPr>
        <w:t>de</w:t>
      </w:r>
      <w:r w:rsidRPr="002F1675">
        <w:rPr>
          <w:u w:val="single"/>
        </w:rPr>
        <w:t>n</w:t>
      </w:r>
      <w:r w:rsidR="00291E86">
        <w:rPr>
          <w:u w:val="single"/>
        </w:rPr>
        <w:t>o</w:t>
      </w:r>
      <w:r w:rsidRPr="002F1675">
        <w:rPr>
          <w:u w:val="single"/>
        </w:rPr>
        <w:t>m</w:t>
      </w:r>
      <w:r w:rsidR="00291E86">
        <w:rPr>
          <w:u w:val="single"/>
        </w:rPr>
        <w:t>ination</w:t>
      </w:r>
      <w:r w:rsidR="002F1675" w:rsidRPr="00807DF5">
        <w:t>: l</w:t>
      </w:r>
      <w:r w:rsidR="00A27261" w:rsidRPr="002F1675">
        <w:t xml:space="preserve">ocal wine </w:t>
      </w:r>
      <w:r w:rsidR="00CF4705" w:rsidRPr="002F1675">
        <w:t>produced</w:t>
      </w:r>
      <w:r w:rsidR="00A27261" w:rsidRPr="002F1675">
        <w:t xml:space="preserve"> from grapes grown in the geographical area of a single canton</w:t>
      </w:r>
      <w:r w:rsidR="00D408DF" w:rsidRPr="002F1675">
        <w:t xml:space="preserve">, </w:t>
      </w:r>
      <w:r w:rsidR="007A121B" w:rsidRPr="002F1675">
        <w:t>bearing</w:t>
      </w:r>
      <w:r w:rsidR="00D408DF" w:rsidRPr="002F1675">
        <w:t xml:space="preserve"> a</w:t>
      </w:r>
      <w:r w:rsidR="00A27261" w:rsidRPr="002F1675">
        <w:t xml:space="preserve"> traditional </w:t>
      </w:r>
      <w:r w:rsidR="00291E86">
        <w:t>denomination</w:t>
      </w:r>
      <w:r w:rsidR="00A27261" w:rsidRPr="002F1675">
        <w:t xml:space="preserve"> </w:t>
      </w:r>
      <w:r w:rsidR="00D408DF" w:rsidRPr="002F1675">
        <w:t xml:space="preserve">that is </w:t>
      </w:r>
      <w:r w:rsidR="00CF4705" w:rsidRPr="002F1675">
        <w:t>listed</w:t>
      </w:r>
      <w:r w:rsidR="00A27261" w:rsidRPr="002F1675">
        <w:t xml:space="preserve"> in Annex 3 </w:t>
      </w:r>
      <w:r w:rsidR="009F0593" w:rsidRPr="002F1675">
        <w:t>[</w:t>
      </w:r>
      <w:r w:rsidR="00A27261" w:rsidRPr="002F1675">
        <w:t>of the Ordinance on Wine</w:t>
      </w:r>
      <w:r w:rsidR="009F0593" w:rsidRPr="002F1675">
        <w:t xml:space="preserve">] </w:t>
      </w:r>
      <w:r w:rsidR="00A27261" w:rsidRPr="002F1675">
        <w:t xml:space="preserve">and defined by the legislation of the canton </w:t>
      </w:r>
      <w:r w:rsidR="00D408DF" w:rsidRPr="002F1675">
        <w:t>concerned</w:t>
      </w:r>
      <w:r w:rsidR="009F0593" w:rsidRPr="002F1675">
        <w:t>.</w:t>
      </w:r>
    </w:p>
    <w:p w14:paraId="33E98526" w14:textId="77777777" w:rsidR="009F0593" w:rsidRPr="002F1675" w:rsidRDefault="00EE513C" w:rsidP="002F1675">
      <w:pPr>
        <w:pStyle w:val="ListBullet2"/>
      </w:pPr>
      <w:r w:rsidRPr="002F1675">
        <w:rPr>
          <w:u w:val="single"/>
        </w:rPr>
        <w:t>Swiss table wine</w:t>
      </w:r>
      <w:r w:rsidR="002F1675" w:rsidRPr="00807DF5">
        <w:t xml:space="preserve">: </w:t>
      </w:r>
      <w:r w:rsidR="002F1675" w:rsidRPr="002F1675">
        <w:t>w</w:t>
      </w:r>
      <w:r w:rsidRPr="002F1675">
        <w:t xml:space="preserve">ine made from grapes harvested in Switzerland </w:t>
      </w:r>
      <w:r w:rsidR="009D6E32" w:rsidRPr="002F1675">
        <w:t>with</w:t>
      </w:r>
      <w:r w:rsidRPr="002F1675">
        <w:t xml:space="preserve"> a required minimum natural sugar content of at least 13.</w:t>
      </w:r>
      <w:r w:rsidR="009F0593" w:rsidRPr="002F1675">
        <w:t xml:space="preserve">6° Brix </w:t>
      </w:r>
      <w:r w:rsidRPr="002F1675">
        <w:t>for white grape varieties</w:t>
      </w:r>
      <w:r w:rsidR="009F0593" w:rsidRPr="002F1675">
        <w:t xml:space="preserve"> </w:t>
      </w:r>
      <w:r w:rsidRPr="002F1675">
        <w:t>and 14.</w:t>
      </w:r>
      <w:r w:rsidR="001070CB">
        <w:t>4° </w:t>
      </w:r>
      <w:r w:rsidR="009F0593" w:rsidRPr="002F1675">
        <w:t xml:space="preserve">Brix </w:t>
      </w:r>
      <w:r w:rsidRPr="002F1675">
        <w:t>for red grape varieties</w:t>
      </w:r>
      <w:r w:rsidR="009F0593" w:rsidRPr="002F1675">
        <w:t>.</w:t>
      </w:r>
    </w:p>
    <w:p w14:paraId="20A5D65A" w14:textId="77777777" w:rsidR="007855EA" w:rsidRPr="002F1675" w:rsidRDefault="007855EA" w:rsidP="002F1675">
      <w:pPr>
        <w:pStyle w:val="BodyText"/>
      </w:pPr>
      <w:r w:rsidRPr="002F1675">
        <w:rPr>
          <w:b/>
        </w:rPr>
        <w:t>Would such a definition comprise geographical indications identifying products of a certain quality or reputation which are indirectly linked to a specific region?</w:t>
      </w:r>
    </w:p>
    <w:p w14:paraId="151D027B" w14:textId="77777777" w:rsidR="007855EA" w:rsidRPr="002F1675" w:rsidRDefault="0045288F" w:rsidP="002F1675">
      <w:pPr>
        <w:tabs>
          <w:tab w:val="left" w:pos="-1440"/>
          <w:tab w:val="left" w:pos="-720"/>
        </w:tabs>
      </w:pPr>
      <w:r w:rsidRPr="002F1675">
        <w:t xml:space="preserve">The notion of "indirect link" does not </w:t>
      </w:r>
      <w:r w:rsidR="006919BC" w:rsidRPr="002F1675">
        <w:t>seem</w:t>
      </w:r>
      <w:r w:rsidRPr="002F1675">
        <w:t xml:space="preserve"> consistent with the definition of </w:t>
      </w:r>
      <w:r w:rsidR="009D6E32" w:rsidRPr="002F1675">
        <w:t xml:space="preserve">a </w:t>
      </w:r>
      <w:r w:rsidRPr="002F1675">
        <w:t xml:space="preserve">geographical indication </w:t>
      </w:r>
      <w:r w:rsidR="006919BC" w:rsidRPr="002F1675">
        <w:t>under</w:t>
      </w:r>
      <w:r w:rsidRPr="002F1675">
        <w:t xml:space="preserve"> the TRIPS Agreement</w:t>
      </w:r>
      <w:r w:rsidR="002F1675" w:rsidRPr="002F1675">
        <w:t>. A</w:t>
      </w:r>
      <w:r w:rsidR="006919BC" w:rsidRPr="002F1675">
        <w:t>t</w:t>
      </w:r>
      <w:r w:rsidRPr="002F1675">
        <w:t xml:space="preserve"> least one stage of production must take place in the geographical </w:t>
      </w:r>
      <w:r w:rsidR="006919BC" w:rsidRPr="002F1675">
        <w:t xml:space="preserve">area </w:t>
      </w:r>
      <w:r w:rsidRPr="002F1675">
        <w:t>concerned for the product to be considered</w:t>
      </w:r>
      <w:r w:rsidR="004B3C99" w:rsidRPr="002F1675">
        <w:t xml:space="preserve"> as originating in the country, region or locality </w:t>
      </w:r>
      <w:r w:rsidR="006919BC" w:rsidRPr="002F1675">
        <w:t>in question</w:t>
      </w:r>
      <w:r w:rsidR="002F1675" w:rsidRPr="002F1675">
        <w:t>. D</w:t>
      </w:r>
      <w:r w:rsidR="004B3C99" w:rsidRPr="002F1675">
        <w:t xml:space="preserve">epending on the nature of the product and the protection </w:t>
      </w:r>
      <w:r w:rsidR="006919BC" w:rsidRPr="002F1675">
        <w:t>mechanism</w:t>
      </w:r>
      <w:r w:rsidR="004B3C99" w:rsidRPr="002F1675">
        <w:t xml:space="preserve">, this stage may be the production of </w:t>
      </w:r>
      <w:r w:rsidR="00672610" w:rsidRPr="002F1675">
        <w:t>raw materials (</w:t>
      </w:r>
      <w:r w:rsidR="009D6E32" w:rsidRPr="002F1675">
        <w:t xml:space="preserve">for example, </w:t>
      </w:r>
      <w:r w:rsidR="00672610" w:rsidRPr="002F1675">
        <w:t>in certain cases, grapes from a defined geographical area may be transformed into wine</w:t>
      </w:r>
      <w:r w:rsidRPr="002F1675">
        <w:t xml:space="preserve"> </w:t>
      </w:r>
      <w:r w:rsidR="00672610" w:rsidRPr="002F1675">
        <w:t>outside this geographical area</w:t>
      </w:r>
      <w:r w:rsidR="006919BC" w:rsidRPr="002F1675">
        <w:t>, with</w:t>
      </w:r>
      <w:r w:rsidR="00672610" w:rsidRPr="002F1675">
        <w:t xml:space="preserve"> the said wine nevertheless </w:t>
      </w:r>
      <w:r w:rsidR="006919BC" w:rsidRPr="002F1675">
        <w:t xml:space="preserve">benefiting </w:t>
      </w:r>
      <w:r w:rsidR="00672610" w:rsidRPr="002F1675">
        <w:t xml:space="preserve">from the geographical indication </w:t>
      </w:r>
      <w:r w:rsidR="009D6E32" w:rsidRPr="002F1675">
        <w:t>pertaining</w:t>
      </w:r>
      <w:r w:rsidR="00672610" w:rsidRPr="002F1675">
        <w:t xml:space="preserve"> to the region in which the grapes were grown) or the processing of raw materials not from the defined geographical area (for example, the metals used to manufacture a </w:t>
      </w:r>
      <w:r w:rsidR="00672610" w:rsidRPr="002F1675">
        <w:rPr>
          <w:i/>
        </w:rPr>
        <w:t>Swiss watch</w:t>
      </w:r>
      <w:r w:rsidR="00672610" w:rsidRPr="002F1675">
        <w:t xml:space="preserve"> do not generally come from Switzerland).</w:t>
      </w:r>
    </w:p>
    <w:p w14:paraId="14F4DC9D" w14:textId="77777777" w:rsidR="007855EA" w:rsidRPr="002F1675" w:rsidRDefault="007855EA" w:rsidP="002F1675"/>
    <w:p w14:paraId="10C021CB" w14:textId="77777777" w:rsidR="007855EA" w:rsidRPr="002F1675" w:rsidRDefault="007855EA" w:rsidP="00807DF5">
      <w:pPr>
        <w:pStyle w:val="BodyText"/>
        <w:keepNext/>
      </w:pPr>
      <w:r w:rsidRPr="002F1675">
        <w:rPr>
          <w:b/>
        </w:rPr>
        <w:t>In determining whether recognition should be given a geographical indication, what criteria are considered?</w:t>
      </w:r>
    </w:p>
    <w:p w14:paraId="35DD2969" w14:textId="77777777" w:rsidR="00877551" w:rsidRPr="002F1675" w:rsidRDefault="007855EA" w:rsidP="00807DF5">
      <w:pPr>
        <w:keepNext/>
        <w:tabs>
          <w:tab w:val="left" w:pos="-1440"/>
          <w:tab w:val="left" w:pos="-720"/>
        </w:tabs>
      </w:pPr>
      <w:r w:rsidRPr="002F1675">
        <w:t xml:space="preserve">See the criteria listed in the definitions </w:t>
      </w:r>
      <w:r w:rsidR="00694697" w:rsidRPr="002F1675">
        <w:t xml:space="preserve">in </w:t>
      </w:r>
      <w:r w:rsidR="00DD7C74" w:rsidRPr="002F1675">
        <w:t xml:space="preserve">the </w:t>
      </w:r>
      <w:r w:rsidR="00877551" w:rsidRPr="002F1675">
        <w:t>reply to question 8 above.</w:t>
      </w:r>
    </w:p>
    <w:p w14:paraId="008A719F" w14:textId="77777777" w:rsidR="00877551" w:rsidRPr="002F1675" w:rsidRDefault="00877551" w:rsidP="002F1675"/>
    <w:p w14:paraId="5A359762" w14:textId="77777777" w:rsidR="00877551" w:rsidRPr="002F1675" w:rsidRDefault="008F21E9" w:rsidP="002F1675">
      <w:pPr>
        <w:tabs>
          <w:tab w:val="left" w:pos="-1440"/>
          <w:tab w:val="left" w:pos="-720"/>
        </w:tabs>
      </w:pPr>
      <w:r w:rsidRPr="002F1675">
        <w:t>Where</w:t>
      </w:r>
      <w:r w:rsidR="00877551" w:rsidRPr="002F1675">
        <w:t xml:space="preserve"> </w:t>
      </w:r>
      <w:r w:rsidR="001A54A4" w:rsidRPr="002F1675">
        <w:t>"</w:t>
      </w:r>
      <w:r w:rsidR="00877551" w:rsidRPr="002F1675">
        <w:t>criteria</w:t>
      </w:r>
      <w:r w:rsidR="001A54A4" w:rsidRPr="002F1675">
        <w:t>"</w:t>
      </w:r>
      <w:r w:rsidR="00877551" w:rsidRPr="002F1675">
        <w:t xml:space="preserve"> is understood to mean the information that must accompany an application for </w:t>
      </w:r>
      <w:r w:rsidR="001A54A4" w:rsidRPr="002F1675">
        <w:t xml:space="preserve">the </w:t>
      </w:r>
      <w:r w:rsidR="00877551" w:rsidRPr="002F1675">
        <w:t xml:space="preserve">recognition of a </w:t>
      </w:r>
      <w:r w:rsidR="001A54A4" w:rsidRPr="002F1675">
        <w:t>geographical indication (</w:t>
      </w:r>
      <w:r w:rsidR="00877551" w:rsidRPr="002F1675">
        <w:t>GI</w:t>
      </w:r>
      <w:r w:rsidR="001A54A4" w:rsidRPr="002F1675">
        <w:t>)</w:t>
      </w:r>
      <w:r w:rsidR="00877551" w:rsidRPr="002F1675">
        <w:t xml:space="preserve"> as a PAO or PGI, </w:t>
      </w:r>
      <w:r w:rsidR="001A54A4" w:rsidRPr="002F1675">
        <w:t>they are</w:t>
      </w:r>
      <w:r w:rsidR="00877551" w:rsidRPr="002F1675">
        <w:t xml:space="preserve"> as follows:</w:t>
      </w:r>
    </w:p>
    <w:p w14:paraId="54FD7467" w14:textId="77777777" w:rsidR="00877551" w:rsidRPr="002F1675" w:rsidRDefault="00877551" w:rsidP="002F1675"/>
    <w:p w14:paraId="1A6764A5" w14:textId="77777777" w:rsidR="00DD7C74" w:rsidRPr="002F1675" w:rsidRDefault="00877551" w:rsidP="00857DE9">
      <w:pPr>
        <w:pStyle w:val="ListBullet2"/>
        <w:contextualSpacing w:val="0"/>
      </w:pPr>
      <w:r w:rsidRPr="002F1675">
        <w:rPr>
          <w:u w:val="single"/>
        </w:rPr>
        <w:t>Agricultural PAOs and PGIs</w:t>
      </w:r>
      <w:r w:rsidR="002F1675" w:rsidRPr="00807DF5">
        <w:t xml:space="preserve">: </w:t>
      </w:r>
      <w:r w:rsidR="002F1675" w:rsidRPr="002F1675">
        <w:t>t</w:t>
      </w:r>
      <w:r w:rsidRPr="002F1675">
        <w:t xml:space="preserve">he registration application must include, </w:t>
      </w:r>
      <w:r w:rsidR="001A54A4" w:rsidRPr="002F1675">
        <w:t>most notably</w:t>
      </w:r>
      <w:r w:rsidRPr="002F1675">
        <w:t xml:space="preserve">, the name of the applicant group and </w:t>
      </w:r>
      <w:r w:rsidR="009C1C63">
        <w:t>proof</w:t>
      </w:r>
      <w:r w:rsidRPr="002F1675">
        <w:t xml:space="preserve"> of its representativeness</w:t>
      </w:r>
      <w:r w:rsidR="002F1675" w:rsidRPr="002F1675">
        <w:t>; t</w:t>
      </w:r>
      <w:r w:rsidRPr="002F1675">
        <w:t>he name to be registered</w:t>
      </w:r>
      <w:r w:rsidR="002F1675" w:rsidRPr="002F1675">
        <w:t xml:space="preserve">; </w:t>
      </w:r>
      <w:r w:rsidR="00AE7FE6">
        <w:t>proof</w:t>
      </w:r>
      <w:r w:rsidRPr="002F1675">
        <w:t xml:space="preserve"> that the na</w:t>
      </w:r>
      <w:r w:rsidR="001A54A4" w:rsidRPr="002F1675">
        <w:t>me is not generic</w:t>
      </w:r>
      <w:r w:rsidR="002F1675" w:rsidRPr="002F1675">
        <w:t xml:space="preserve">; </w:t>
      </w:r>
      <w:r w:rsidR="00AE7FE6">
        <w:t>proof</w:t>
      </w:r>
      <w:r w:rsidRPr="002F1675">
        <w:t xml:space="preserve"> that the product comes from the geographical area</w:t>
      </w:r>
      <w:r w:rsidR="001A54A4" w:rsidRPr="002F1675">
        <w:t xml:space="preserve"> concerned</w:t>
      </w:r>
      <w:r w:rsidRPr="002F1675">
        <w:t xml:space="preserve"> (historical record</w:t>
      </w:r>
      <w:r w:rsidR="001A54A4" w:rsidRPr="002F1675">
        <w:t>s</w:t>
      </w:r>
      <w:r w:rsidRPr="002F1675">
        <w:t xml:space="preserve"> and traceability)</w:t>
      </w:r>
      <w:r w:rsidR="002F1675" w:rsidRPr="002F1675">
        <w:t>; e</w:t>
      </w:r>
      <w:r w:rsidRPr="002F1675">
        <w:t>vidence of the link with the geographical environment or geographical origin (</w:t>
      </w:r>
      <w:r w:rsidR="009C1C63">
        <w:t>typicity of</w:t>
      </w:r>
      <w:r w:rsidRPr="002F1675">
        <w:t xml:space="preserve"> the product </w:t>
      </w:r>
      <w:r w:rsidR="009C1C63">
        <w:t>linked to its terroir</w:t>
      </w:r>
      <w:r w:rsidRPr="002F1675">
        <w:t>)</w:t>
      </w:r>
      <w:r w:rsidR="002F1675" w:rsidRPr="002F1675">
        <w:t>; a</w:t>
      </w:r>
      <w:r w:rsidRPr="002F1675">
        <w:t xml:space="preserve"> description of authentic and </w:t>
      </w:r>
      <w:r w:rsidR="001A54A4" w:rsidRPr="002F1675">
        <w:t>consistently applied</w:t>
      </w:r>
      <w:r w:rsidRPr="002F1675">
        <w:t xml:space="preserve"> local methods, if any</w:t>
      </w:r>
      <w:r w:rsidR="002F1675" w:rsidRPr="002F1675">
        <w:t>; t</w:t>
      </w:r>
      <w:r w:rsidRPr="002F1675">
        <w:t>he product specification</w:t>
      </w:r>
      <w:r w:rsidR="002F1675" w:rsidRPr="002F1675">
        <w:t>; p</w:t>
      </w:r>
      <w:r w:rsidR="00FA78BF" w:rsidRPr="002F1675">
        <w:t xml:space="preserve">roof that the registration application </w:t>
      </w:r>
      <w:r w:rsidR="001A54A4" w:rsidRPr="002F1675">
        <w:t>was</w:t>
      </w:r>
      <w:r w:rsidR="00FA78BF" w:rsidRPr="002F1675">
        <w:t xml:space="preserve"> </w:t>
      </w:r>
      <w:r w:rsidR="00601F67" w:rsidRPr="002F1675">
        <w:t>approved at a meeting of the representatives of the group</w:t>
      </w:r>
      <w:r w:rsidR="002F1675" w:rsidRPr="002F1675">
        <w:t>; a</w:t>
      </w:r>
      <w:r w:rsidR="00601F67" w:rsidRPr="002F1675">
        <w:t>nd a summary of the above</w:t>
      </w:r>
      <w:r w:rsidR="002F1675" w:rsidRPr="002F1675">
        <w:noBreakHyphen/>
      </w:r>
      <w:r w:rsidR="00601F67" w:rsidRPr="002F1675">
        <w:t xml:space="preserve">mentioned </w:t>
      </w:r>
      <w:r w:rsidR="00A66226" w:rsidRPr="002F1675">
        <w:t>information</w:t>
      </w:r>
      <w:r w:rsidR="00601F67" w:rsidRPr="002F1675">
        <w:t xml:space="preserve"> (Articles 6 and 7 of the Ordinance on PAOs and PGIs).</w:t>
      </w:r>
    </w:p>
    <w:p w14:paraId="0B8CBD86" w14:textId="77777777" w:rsidR="00601F67" w:rsidRPr="002F1675" w:rsidRDefault="00A66226" w:rsidP="002F1675">
      <w:pPr>
        <w:pStyle w:val="ListBullet2"/>
      </w:pPr>
      <w:r w:rsidRPr="002F1675">
        <w:rPr>
          <w:u w:val="single"/>
        </w:rPr>
        <w:t>Non</w:t>
      </w:r>
      <w:r w:rsidR="002F1675" w:rsidRPr="002F1675">
        <w:rPr>
          <w:u w:val="single"/>
        </w:rPr>
        <w:noBreakHyphen/>
      </w:r>
      <w:r w:rsidRPr="002F1675">
        <w:rPr>
          <w:u w:val="single"/>
        </w:rPr>
        <w:t>agricultural PAOs and PGIs</w:t>
      </w:r>
      <w:r w:rsidR="002F1675" w:rsidRPr="00807DF5">
        <w:t xml:space="preserve">: </w:t>
      </w:r>
      <w:r w:rsidR="002F1675" w:rsidRPr="002F1675">
        <w:t>t</w:t>
      </w:r>
      <w:r w:rsidRPr="002F1675">
        <w:t xml:space="preserve">he registration application must include, </w:t>
      </w:r>
      <w:r w:rsidR="001A54A4" w:rsidRPr="002F1675">
        <w:t>most notably</w:t>
      </w:r>
      <w:r w:rsidRPr="002F1675">
        <w:t>, the name, address and com</w:t>
      </w:r>
      <w:r w:rsidR="00756EDD" w:rsidRPr="002F1675">
        <w:t>position of the applicant group</w:t>
      </w:r>
      <w:r w:rsidR="002F1675" w:rsidRPr="002F1675">
        <w:t xml:space="preserve">; </w:t>
      </w:r>
      <w:r w:rsidR="009C1C63">
        <w:t>evidence</w:t>
      </w:r>
      <w:r w:rsidR="00756EDD" w:rsidRPr="002F1675">
        <w:t xml:space="preserve"> that the applicant group is representative</w:t>
      </w:r>
      <w:r w:rsidR="002F1675" w:rsidRPr="002F1675">
        <w:t>; e</w:t>
      </w:r>
      <w:r w:rsidR="001A54A4" w:rsidRPr="002F1675">
        <w:t>vidence of</w:t>
      </w:r>
      <w:r w:rsidR="00756EDD" w:rsidRPr="002F1675">
        <w:t xml:space="preserve"> the essential or exclusive link between the quality, characteristics or reputation of the product and its geographical origin</w:t>
      </w:r>
      <w:r w:rsidR="002F1675" w:rsidRPr="002F1675">
        <w:t>; a</w:t>
      </w:r>
      <w:r w:rsidR="00756EDD" w:rsidRPr="002F1675">
        <w:t>nd the product specification (Articl</w:t>
      </w:r>
      <w:r w:rsidR="001A54A4" w:rsidRPr="002F1675">
        <w:t>es 5 and 6 of the Ordinance on Non</w:t>
      </w:r>
      <w:r w:rsidR="002F1675" w:rsidRPr="002F1675">
        <w:noBreakHyphen/>
      </w:r>
      <w:r w:rsidR="001A54A4" w:rsidRPr="002F1675">
        <w:t>A</w:t>
      </w:r>
      <w:r w:rsidR="00756EDD" w:rsidRPr="002F1675">
        <w:t>gricultural PAOs and PGIs).</w:t>
      </w:r>
    </w:p>
    <w:p w14:paraId="314F7E45" w14:textId="77777777" w:rsidR="007855EA" w:rsidRPr="002F1675" w:rsidRDefault="007855EA" w:rsidP="002F1675">
      <w:pPr>
        <w:pStyle w:val="BodyText"/>
      </w:pPr>
      <w:r w:rsidRPr="002F1675">
        <w:rPr>
          <w:b/>
        </w:rPr>
        <w:t>Is there any human creativity involved in the making of specific products under protection by the system of geographical indications</w:t>
      </w:r>
      <w:r w:rsidR="002F1675" w:rsidRPr="002F1675">
        <w:rPr>
          <w:b/>
        </w:rPr>
        <w:t>? I</w:t>
      </w:r>
      <w:r w:rsidRPr="002F1675">
        <w:rPr>
          <w:b/>
        </w:rPr>
        <w:t>f so, how much</w:t>
      </w:r>
      <w:r w:rsidR="002F1675" w:rsidRPr="002F1675">
        <w:rPr>
          <w:b/>
        </w:rPr>
        <w:t>? A</w:t>
      </w:r>
      <w:r w:rsidRPr="002F1675">
        <w:rPr>
          <w:b/>
        </w:rPr>
        <w:t>nd do these products involve any human factors?</w:t>
      </w:r>
    </w:p>
    <w:p w14:paraId="51ABE692" w14:textId="77777777" w:rsidR="002F1675" w:rsidRPr="002F1675" w:rsidRDefault="009F1DDB" w:rsidP="002F1675">
      <w:pPr>
        <w:tabs>
          <w:tab w:val="left" w:pos="-1440"/>
          <w:tab w:val="left" w:pos="-720"/>
        </w:tabs>
      </w:pPr>
      <w:r w:rsidRPr="002F1675">
        <w:t xml:space="preserve">Human factors are explicitly mentioned in the definition of appellation of origin, but are also present, to varying degrees, in the requirements </w:t>
      </w:r>
      <w:r w:rsidR="001A54A4" w:rsidRPr="002F1675">
        <w:t>set out</w:t>
      </w:r>
      <w:r w:rsidRPr="002F1675">
        <w:t xml:space="preserve"> in Article 48.2 and 48.3 of the LPM, or in the processes that confer upon products benefiting from a PGI their quality, reputation or other particular characteristic</w:t>
      </w:r>
      <w:r w:rsidR="003C40C1" w:rsidRPr="002F1675">
        <w:t>s</w:t>
      </w:r>
      <w:r w:rsidRPr="002F1675">
        <w:t xml:space="preserve">, or in the criteria for the definition of </w:t>
      </w:r>
      <w:r w:rsidR="00367904" w:rsidRPr="002F1675">
        <w:t>geographical indications</w:t>
      </w:r>
      <w:r w:rsidR="003C40C1" w:rsidRPr="002F1675">
        <w:t xml:space="preserve"> for Swiss wine</w:t>
      </w:r>
      <w:r w:rsidR="005F1406" w:rsidRPr="002F1675">
        <w:t>s</w:t>
      </w:r>
      <w:r w:rsidR="00367904" w:rsidRPr="002F1675">
        <w:t>.</w:t>
      </w:r>
    </w:p>
    <w:p w14:paraId="4AB95025" w14:textId="77777777" w:rsidR="007855EA" w:rsidRPr="002F1675" w:rsidRDefault="007855EA" w:rsidP="002F1675"/>
    <w:p w14:paraId="424484DE" w14:textId="77777777" w:rsidR="007855EA" w:rsidRPr="002F1675" w:rsidRDefault="007855EA" w:rsidP="002F1675">
      <w:pPr>
        <w:pStyle w:val="BodyText"/>
      </w:pPr>
      <w:r w:rsidRPr="002F1675">
        <w:rPr>
          <w:b/>
        </w:rPr>
        <w:t>Are there any other intellectual property rights involved, such as patents for example?</w:t>
      </w:r>
    </w:p>
    <w:p w14:paraId="59AA01ED" w14:textId="77777777" w:rsidR="002F1675" w:rsidRPr="002F1675" w:rsidRDefault="003C40C1" w:rsidP="002F1675">
      <w:pPr>
        <w:tabs>
          <w:tab w:val="left" w:pos="-1440"/>
          <w:tab w:val="left" w:pos="-720"/>
        </w:tabs>
      </w:pPr>
      <w:r w:rsidRPr="002F1675">
        <w:t>Other intellectual property rights apply regardless of GI protection, in the various areas concerned.</w:t>
      </w:r>
    </w:p>
    <w:p w14:paraId="6A18D3A9" w14:textId="77777777" w:rsidR="007855EA" w:rsidRPr="002F1675" w:rsidRDefault="007855EA" w:rsidP="002F1675"/>
    <w:p w14:paraId="557CF02E" w14:textId="77777777" w:rsidR="007855EA" w:rsidRPr="002F1675" w:rsidRDefault="007855EA" w:rsidP="002F1675">
      <w:pPr>
        <w:pStyle w:val="BodyText"/>
      </w:pPr>
      <w:r w:rsidRPr="002F1675">
        <w:rPr>
          <w:b/>
        </w:rPr>
        <w:t>What authority, if any, may define the geographic region or area for which rights are claimed and on what basis is such definition made?</w:t>
      </w:r>
    </w:p>
    <w:p w14:paraId="3517033B" w14:textId="77777777" w:rsidR="003C40C1" w:rsidRDefault="003C40C1" w:rsidP="002B70F6">
      <w:r w:rsidRPr="002F1675">
        <w:rPr>
          <w:u w:val="single"/>
        </w:rPr>
        <w:lastRenderedPageBreak/>
        <w:t>Protection without registration under the LPM</w:t>
      </w:r>
      <w:r w:rsidR="002F1675" w:rsidRPr="002F1675">
        <w:t>: t</w:t>
      </w:r>
      <w:r w:rsidR="005F1406" w:rsidRPr="002F1675">
        <w:t>he basis for the definition of a</w:t>
      </w:r>
      <w:r w:rsidRPr="002F1675">
        <w:t xml:space="preserve"> region or geographical area</w:t>
      </w:r>
      <w:r w:rsidR="005F1406" w:rsidRPr="002F1675">
        <w:t xml:space="preserve"> is set </w:t>
      </w:r>
      <w:r w:rsidR="00F3299B" w:rsidRPr="002F1675">
        <w:t xml:space="preserve">out </w:t>
      </w:r>
      <w:r w:rsidR="005F1406" w:rsidRPr="002F1675">
        <w:t>by</w:t>
      </w:r>
      <w:r w:rsidR="00F3299B" w:rsidRPr="002F1675">
        <w:t xml:space="preserve"> the provisions of Article 48 of the LPM</w:t>
      </w:r>
      <w:r w:rsidR="002F1675" w:rsidRPr="002F1675">
        <w:t>. W</w:t>
      </w:r>
      <w:r w:rsidR="00F3299B" w:rsidRPr="002F1675">
        <w:t xml:space="preserve">here the use of an unregistered geographical indication is </w:t>
      </w:r>
      <w:r w:rsidR="005F1406" w:rsidRPr="002F1675">
        <w:t>contested</w:t>
      </w:r>
      <w:r w:rsidR="00F3299B" w:rsidRPr="002F1675">
        <w:t xml:space="preserve">, it falls to a court to define the region or geographical </w:t>
      </w:r>
      <w:r w:rsidR="005F1406" w:rsidRPr="002F1675">
        <w:t>area</w:t>
      </w:r>
      <w:r w:rsidR="00F3299B" w:rsidRPr="002F1675">
        <w:t xml:space="preserve"> concerned</w:t>
      </w:r>
      <w:r w:rsidR="005F1406" w:rsidRPr="002F1675">
        <w:t>, taking into consideration additional requirements other than solely the</w:t>
      </w:r>
      <w:r w:rsidR="00F3299B" w:rsidRPr="002F1675">
        <w:t xml:space="preserve"> </w:t>
      </w:r>
      <w:r w:rsidR="002B1D58" w:rsidRPr="002F1675">
        <w:t>geographical source, such as observance of customary or locally prescribed manufacturing or processing principles or quality requirements, and taking into account the understanding of the relevant public and, where appropriate, the influence that the additional requirements have on the reputation of the products.</w:t>
      </w:r>
    </w:p>
    <w:p w14:paraId="4EE3C533" w14:textId="77777777" w:rsidR="002B70F6" w:rsidRPr="002F1675" w:rsidRDefault="002B70F6" w:rsidP="002B70F6"/>
    <w:p w14:paraId="13111C68" w14:textId="77777777" w:rsidR="002F1675" w:rsidRPr="002F1675" w:rsidRDefault="00E177C9" w:rsidP="002F1675">
      <w:pPr>
        <w:tabs>
          <w:tab w:val="left" w:pos="-1440"/>
          <w:tab w:val="left" w:pos="-720"/>
        </w:tabs>
      </w:pPr>
      <w:r w:rsidRPr="002F1675">
        <w:rPr>
          <w:u w:val="single"/>
        </w:rPr>
        <w:t>Federal Council ordinance under Article 50 of the LPM</w:t>
      </w:r>
      <w:r w:rsidR="002F1675" w:rsidRPr="002F1675">
        <w:t>: t</w:t>
      </w:r>
      <w:r w:rsidRPr="002F1675">
        <w:t xml:space="preserve">he definition of the region or geographical area is proposed by the economic sector concerned and approved by the Federal Council following consultation with the cantons and the </w:t>
      </w:r>
      <w:r w:rsidR="00C500BB">
        <w:t>stakeholders</w:t>
      </w:r>
      <w:r w:rsidRPr="002F1675">
        <w:t>.</w:t>
      </w:r>
    </w:p>
    <w:p w14:paraId="127B8452" w14:textId="77777777" w:rsidR="00617040" w:rsidRPr="002F1675" w:rsidRDefault="00617040" w:rsidP="002F1675"/>
    <w:p w14:paraId="278FFCA8" w14:textId="77777777" w:rsidR="00792CD4" w:rsidRPr="002F1675" w:rsidRDefault="00617040" w:rsidP="002F1675">
      <w:pPr>
        <w:tabs>
          <w:tab w:val="left" w:pos="-1440"/>
          <w:tab w:val="left" w:pos="-720"/>
        </w:tabs>
      </w:pPr>
      <w:r w:rsidRPr="002F1675">
        <w:rPr>
          <w:u w:val="single"/>
        </w:rPr>
        <w:t>PAOs and PGIs (</w:t>
      </w:r>
      <w:r w:rsidR="00AE7FE6">
        <w:rPr>
          <w:u w:val="single"/>
        </w:rPr>
        <w:t>other than</w:t>
      </w:r>
      <w:r w:rsidRPr="002F1675">
        <w:rPr>
          <w:u w:val="single"/>
        </w:rPr>
        <w:t xml:space="preserve"> wine</w:t>
      </w:r>
      <w:r w:rsidRPr="002B70F6">
        <w:t>)</w:t>
      </w:r>
      <w:r w:rsidR="002F1675" w:rsidRPr="002F1675">
        <w:t>: t</w:t>
      </w:r>
      <w:r w:rsidR="00233E79" w:rsidRPr="002F1675">
        <w:t>he authority in charge of the register, the Federal Office for Agriculture (OFAG) (agricultural products) or the Swiss Federal Institute of Intellectual Property (IPI) (non</w:t>
      </w:r>
      <w:r w:rsidR="002F1675" w:rsidRPr="002F1675">
        <w:noBreakHyphen/>
      </w:r>
      <w:r w:rsidR="00233E79" w:rsidRPr="002F1675">
        <w:t xml:space="preserve">agricultural products), is responsible for approving the definition of the geographical area proposed by the representative group of producers in its registration application, on the basis of the definition of the PAO or the PGI, taking into account elements </w:t>
      </w:r>
      <w:r w:rsidR="00C725D6" w:rsidRPr="002F1675">
        <w:t>identified during the material examination of the registration application, observations made during the</w:t>
      </w:r>
      <w:r w:rsidR="008240BD" w:rsidRPr="002F1675">
        <w:t xml:space="preserve"> consultations with the federal</w:t>
      </w:r>
      <w:r w:rsidR="00C725D6" w:rsidRPr="002F1675">
        <w:t xml:space="preserve"> and cantonal authorities, and any </w:t>
      </w:r>
      <w:r w:rsidR="00792CD4" w:rsidRPr="002F1675">
        <w:t xml:space="preserve">objections </w:t>
      </w:r>
      <w:r w:rsidR="008240BD" w:rsidRPr="002F1675">
        <w:t>regarding</w:t>
      </w:r>
      <w:r w:rsidR="00792CD4" w:rsidRPr="002F1675">
        <w:t xml:space="preserve"> the </w:t>
      </w:r>
      <w:r w:rsidR="00553329" w:rsidRPr="002F1675">
        <w:t>delimitation</w:t>
      </w:r>
      <w:r w:rsidR="00792CD4" w:rsidRPr="002F1675">
        <w:t xml:space="preserve"> of the geographical area.</w:t>
      </w:r>
    </w:p>
    <w:p w14:paraId="59DC7BB7" w14:textId="77777777" w:rsidR="00792CD4" w:rsidRPr="002F1675" w:rsidRDefault="00792CD4" w:rsidP="002F1675"/>
    <w:p w14:paraId="7A830EA4" w14:textId="77777777" w:rsidR="003C40C1" w:rsidRPr="002F1675" w:rsidRDefault="008C45EB" w:rsidP="002F1675">
      <w:pPr>
        <w:tabs>
          <w:tab w:val="left" w:pos="-1440"/>
          <w:tab w:val="left" w:pos="-720"/>
        </w:tabs>
      </w:pPr>
      <w:r w:rsidRPr="002F1675">
        <w:rPr>
          <w:u w:val="single"/>
        </w:rPr>
        <w:t xml:space="preserve">Swiss wine </w:t>
      </w:r>
      <w:r w:rsidR="00792CD4" w:rsidRPr="002F1675">
        <w:rPr>
          <w:u w:val="single"/>
        </w:rPr>
        <w:t>GIs</w:t>
      </w:r>
      <w:r w:rsidR="002F1675" w:rsidRPr="002F1675">
        <w:t>: t</w:t>
      </w:r>
      <w:r w:rsidR="003C40C1" w:rsidRPr="002F1675">
        <w:t xml:space="preserve">he cantons define the production regions and areas, as well as the conditions of use </w:t>
      </w:r>
      <w:r w:rsidRPr="002F1675">
        <w:t xml:space="preserve">for </w:t>
      </w:r>
      <w:r w:rsidR="00C500BB">
        <w:t>controll</w:t>
      </w:r>
      <w:r w:rsidRPr="002F1675">
        <w:t>ed</w:t>
      </w:r>
      <w:r w:rsidR="00792CD4" w:rsidRPr="002F1675">
        <w:t xml:space="preserve"> </w:t>
      </w:r>
      <w:r w:rsidR="003C40C1" w:rsidRPr="002F1675">
        <w:t xml:space="preserve">appellations of origin and </w:t>
      </w:r>
      <w:r w:rsidR="00792CD4" w:rsidRPr="002F1675">
        <w:t xml:space="preserve">traditional </w:t>
      </w:r>
      <w:r w:rsidR="00C500BB">
        <w:t>denominations</w:t>
      </w:r>
      <w:r w:rsidR="00792CD4" w:rsidRPr="002F1675">
        <w:t xml:space="preserve"> that concern their territory, following consultation with producers</w:t>
      </w:r>
      <w:r w:rsidR="002F1675" w:rsidRPr="002F1675">
        <w:t>. T</w:t>
      </w:r>
      <w:r w:rsidR="00792CD4" w:rsidRPr="002F1675">
        <w:t xml:space="preserve">he Confederation currently limits itself to basic definitions for wines with </w:t>
      </w:r>
      <w:r w:rsidR="00C500BB">
        <w:t>controll</w:t>
      </w:r>
      <w:r w:rsidRPr="002F1675">
        <w:t>ed</w:t>
      </w:r>
      <w:r w:rsidR="00863B02" w:rsidRPr="002F1675">
        <w:t xml:space="preserve"> appellations of origin, local wines, local wines with </w:t>
      </w:r>
      <w:r w:rsidR="00C500BB">
        <w:t>a specific</w:t>
      </w:r>
      <w:r w:rsidR="003C40C1" w:rsidRPr="002F1675">
        <w:t xml:space="preserve"> traditional </w:t>
      </w:r>
      <w:r w:rsidR="00C500BB">
        <w:t>denomination</w:t>
      </w:r>
      <w:r w:rsidR="00863B02" w:rsidRPr="002F1675">
        <w:t>, and Swiss table wines, under Articles 21 to 24 of the Ordinance on Wine (see reply 8.4 to question 8 above).</w:t>
      </w:r>
    </w:p>
    <w:p w14:paraId="10D5B0C1" w14:textId="77777777" w:rsidR="007855EA" w:rsidRPr="002F1675" w:rsidRDefault="007855EA" w:rsidP="002F1675"/>
    <w:p w14:paraId="70EA834C" w14:textId="77777777" w:rsidR="007855EA" w:rsidRPr="002F1675" w:rsidRDefault="007855EA" w:rsidP="002F1675">
      <w:pPr>
        <w:pStyle w:val="BodyText"/>
      </w:pPr>
      <w:r w:rsidRPr="002F1675">
        <w:rPr>
          <w:b/>
        </w:rPr>
        <w:t>Does your legislation contain criteria for homonymous geographical indications for wines?</w:t>
      </w:r>
    </w:p>
    <w:p w14:paraId="6FBBFABC" w14:textId="77777777" w:rsidR="007855EA" w:rsidRPr="002F1675" w:rsidRDefault="00824952" w:rsidP="002F1675">
      <w:pPr>
        <w:tabs>
          <w:tab w:val="left" w:pos="-1440"/>
          <w:tab w:val="left" w:pos="-720"/>
        </w:tabs>
      </w:pPr>
      <w:r w:rsidRPr="002F1675">
        <w:t xml:space="preserve">The provisions of the </w:t>
      </w:r>
      <w:r w:rsidR="008C45EB" w:rsidRPr="002F1675">
        <w:t>TRIPS Agreement are applicable</w:t>
      </w:r>
      <w:r w:rsidR="002F1675" w:rsidRPr="002F1675">
        <w:t>; t</w:t>
      </w:r>
      <w:r w:rsidRPr="002F1675">
        <w:t>he Ordinance on Wine does not contain any specific provisions on homonymous geographical indications for wines</w:t>
      </w:r>
      <w:r w:rsidR="002F1675" w:rsidRPr="002F1675">
        <w:t>. S</w:t>
      </w:r>
      <w:r w:rsidR="008C45EB" w:rsidRPr="002F1675">
        <w:t>ome</w:t>
      </w:r>
      <w:r w:rsidR="00D632DF" w:rsidRPr="002F1675">
        <w:t xml:space="preserve"> specific cases</w:t>
      </w:r>
      <w:r w:rsidR="003E465B" w:rsidRPr="002F1675">
        <w:t xml:space="preserve"> of homonymy are </w:t>
      </w:r>
      <w:r w:rsidR="008C45EB" w:rsidRPr="002F1675">
        <w:t>covered</w:t>
      </w:r>
      <w:r w:rsidR="003E465B" w:rsidRPr="002F1675">
        <w:t xml:space="preserve"> by </w:t>
      </w:r>
      <w:r w:rsidR="008C45EB" w:rsidRPr="002F1675">
        <w:t xml:space="preserve">the provisions of </w:t>
      </w:r>
      <w:r w:rsidR="003E465B" w:rsidRPr="002F1675">
        <w:t xml:space="preserve">the bilateral agreements to which Switzerland is party, for </w:t>
      </w:r>
      <w:r w:rsidR="008C45EB" w:rsidRPr="002F1675">
        <w:t>example,</w:t>
      </w:r>
      <w:r w:rsidR="003E465B" w:rsidRPr="002F1675">
        <w:t xml:space="preserve"> Article 7 of the Protocol to the</w:t>
      </w:r>
      <w:r w:rsidRPr="002F1675">
        <w:t xml:space="preserve"> Treaty of 1</w:t>
      </w:r>
      <w:r w:rsidR="002F1675" w:rsidRPr="002F1675">
        <w:t>4 May 1</w:t>
      </w:r>
      <w:r w:rsidRPr="002F1675">
        <w:t xml:space="preserve">974 between the Swiss Confederation and the French Republic on the protection of indications of source, appellations of origin and other geographical names, </w:t>
      </w:r>
      <w:r w:rsidR="003E465B" w:rsidRPr="002F1675">
        <w:t xml:space="preserve">which </w:t>
      </w:r>
      <w:r w:rsidRPr="002F1675">
        <w:t>entered into force on 1</w:t>
      </w:r>
      <w:r w:rsidR="002F1675" w:rsidRPr="002F1675">
        <w:t>0 October 1</w:t>
      </w:r>
      <w:r w:rsidR="002B70F6">
        <w:t>975 (RS </w:t>
      </w:r>
      <w:r w:rsidRPr="002F1675">
        <w:t>0.232.111.193.49)</w:t>
      </w:r>
      <w:r w:rsidR="003E465B" w:rsidRPr="002F1675">
        <w:t>.</w:t>
      </w:r>
    </w:p>
    <w:p w14:paraId="198EEF84" w14:textId="77777777" w:rsidR="007855EA" w:rsidRPr="002F1675" w:rsidRDefault="007855EA" w:rsidP="002F1675"/>
    <w:p w14:paraId="1B87601D" w14:textId="77777777" w:rsidR="002F1675" w:rsidRPr="002F1675" w:rsidRDefault="007855EA" w:rsidP="002F1675">
      <w:pPr>
        <w:pStyle w:val="BodyText"/>
      </w:pPr>
      <w:r w:rsidRPr="002F1675">
        <w:rPr>
          <w:b/>
        </w:rPr>
        <w:t>Does your national legislation provide for recognition and protection of geographical indications or appellations of origin of foreign countries?</w:t>
      </w:r>
    </w:p>
    <w:p w14:paraId="337F051D" w14:textId="77777777" w:rsidR="007855EA" w:rsidRPr="002F1675" w:rsidRDefault="0037615E" w:rsidP="002F1675">
      <w:pPr>
        <w:tabs>
          <w:tab w:val="left" w:pos="-1440"/>
          <w:tab w:val="left" w:pos="-720"/>
        </w:tabs>
      </w:pPr>
      <w:r w:rsidRPr="002F1675">
        <w:t>The protection of indications without registration under the LPM applies to geographical indications of foreign countries in the s</w:t>
      </w:r>
      <w:r w:rsidR="003C58CA" w:rsidRPr="002F1675">
        <w:t>ame way as it does to those of</w:t>
      </w:r>
      <w:r w:rsidRPr="002F1675">
        <w:t xml:space="preserve"> Switzerland</w:t>
      </w:r>
      <w:r w:rsidR="002F1675" w:rsidRPr="002F1675">
        <w:t>. R</w:t>
      </w:r>
      <w:r w:rsidRPr="002F1675">
        <w:t>egistration as a PAO or PGI, or the registration of a geographical mark under Article 27</w:t>
      </w:r>
      <w:r w:rsidRPr="002F1675">
        <w:rPr>
          <w:i/>
        </w:rPr>
        <w:t>a</w:t>
      </w:r>
      <w:r w:rsidRPr="002F1675">
        <w:t xml:space="preserve"> of the LPM</w:t>
      </w:r>
      <w:r w:rsidR="009806B1" w:rsidRPr="002F1675">
        <w:t>,</w:t>
      </w:r>
      <w:r w:rsidRPr="002F1675">
        <w:t xml:space="preserve"> is possible for geographical indications of both foreign countries and Switzerland</w:t>
      </w:r>
      <w:r w:rsidR="002F1675" w:rsidRPr="002F1675">
        <w:t>. S</w:t>
      </w:r>
      <w:r w:rsidR="007855EA" w:rsidRPr="002F1675">
        <w:t xml:space="preserve">witzerland has </w:t>
      </w:r>
      <w:r w:rsidR="001D51BA" w:rsidRPr="002F1675">
        <w:t xml:space="preserve">also </w:t>
      </w:r>
      <w:r w:rsidR="007855EA" w:rsidRPr="002F1675">
        <w:t xml:space="preserve">concluded bilateral and multilateral agreements on the protection of indications of source, appellations of origin and </w:t>
      </w:r>
      <w:r w:rsidR="001D51BA" w:rsidRPr="002F1675">
        <w:t>geographical indications (see reply to question 52 below)</w:t>
      </w:r>
      <w:r w:rsidR="007855EA" w:rsidRPr="002F1675">
        <w:t>.</w:t>
      </w:r>
    </w:p>
    <w:p w14:paraId="2AF3F570" w14:textId="77777777" w:rsidR="007855EA" w:rsidRPr="002F1675" w:rsidRDefault="007855EA" w:rsidP="002F1675"/>
    <w:p w14:paraId="6C1BA399" w14:textId="77777777" w:rsidR="007855EA" w:rsidRPr="002F1675" w:rsidRDefault="007855EA" w:rsidP="002F1675">
      <w:pPr>
        <w:pStyle w:val="BodyText"/>
      </w:pPr>
      <w:r w:rsidRPr="002F1675">
        <w:rPr>
          <w:b/>
        </w:rPr>
        <w:t>Is there any specific prohibition in the legislation/regulations/rules/procedures covering geographical indications not protected in the country of origin</w:t>
      </w:r>
      <w:r w:rsidR="002F1675" w:rsidRPr="002F1675">
        <w:rPr>
          <w:b/>
        </w:rPr>
        <w:t>? I</w:t>
      </w:r>
      <w:r w:rsidRPr="002F1675">
        <w:rPr>
          <w:b/>
        </w:rPr>
        <w:t>f so, please specify the relevant statutory provision.</w:t>
      </w:r>
    </w:p>
    <w:p w14:paraId="7B602395" w14:textId="77777777" w:rsidR="002F1675" w:rsidRPr="002F1675" w:rsidRDefault="0023362A" w:rsidP="002F1675">
      <w:pPr>
        <w:tabs>
          <w:tab w:val="left" w:pos="-1440"/>
          <w:tab w:val="left" w:pos="-720"/>
        </w:tabs>
      </w:pPr>
      <w:r w:rsidRPr="002F1675">
        <w:t>A sign that is not recogniz</w:t>
      </w:r>
      <w:r w:rsidR="00CA3478" w:rsidRPr="002F1675">
        <w:t xml:space="preserve">ed as a geographical </w:t>
      </w:r>
      <w:r w:rsidR="002A64D5" w:rsidRPr="002F1675">
        <w:t xml:space="preserve">indication by a protection title in its country of origin </w:t>
      </w:r>
      <w:r w:rsidR="003C58CA" w:rsidRPr="002F1675">
        <w:t>still</w:t>
      </w:r>
      <w:r w:rsidR="002A64D5" w:rsidRPr="002F1675">
        <w:t xml:space="preserve"> benefits from protection as an indication of source under the LPM, without registration</w:t>
      </w:r>
      <w:r w:rsidR="002F1675" w:rsidRPr="002F1675">
        <w:t>. A</w:t>
      </w:r>
      <w:r w:rsidR="002A64D5" w:rsidRPr="002F1675">
        <w:t xml:space="preserve">rticle </w:t>
      </w:r>
      <w:r w:rsidR="00284D59" w:rsidRPr="002F1675">
        <w:t>48.5 of the LPM provides that a foreign</w:t>
      </w:r>
      <w:r w:rsidR="002A64D5" w:rsidRPr="002F1675">
        <w:t xml:space="preserve"> indication of </w:t>
      </w:r>
      <w:r w:rsidR="004171DE" w:rsidRPr="002F1675">
        <w:t>source</w:t>
      </w:r>
      <w:r w:rsidR="002A64D5" w:rsidRPr="002F1675">
        <w:t xml:space="preserve"> is correct where the </w:t>
      </w:r>
      <w:r w:rsidR="00284D59" w:rsidRPr="002F1675">
        <w:t>statutory requirements of the country concerned are met</w:t>
      </w:r>
      <w:r w:rsidR="002F1675" w:rsidRPr="002F1675">
        <w:t>. G</w:t>
      </w:r>
      <w:r w:rsidR="00FC2B9F" w:rsidRPr="002F1675">
        <w:t xml:space="preserve">eographical names or signs </w:t>
      </w:r>
      <w:r w:rsidR="004171DE" w:rsidRPr="002F1675">
        <w:t>that</w:t>
      </w:r>
      <w:r w:rsidR="00FC2B9F" w:rsidRPr="002F1675">
        <w:t xml:space="preserve"> are not considered by the </w:t>
      </w:r>
      <w:r w:rsidR="003C58CA" w:rsidRPr="002F1675">
        <w:t>relevant public to indicate</w:t>
      </w:r>
      <w:r w:rsidR="00FC2B9F" w:rsidRPr="002F1675">
        <w:t xml:space="preserve"> the source of products or services </w:t>
      </w:r>
      <w:r w:rsidR="003C58CA" w:rsidRPr="002F1675">
        <w:t>are excluded (Article 47.2</w:t>
      </w:r>
      <w:r w:rsidR="004171DE" w:rsidRPr="002F1675">
        <w:t xml:space="preserve"> of the LPM), and </w:t>
      </w:r>
      <w:r w:rsidR="00284D59" w:rsidRPr="002F1675">
        <w:t xml:space="preserve">any possible misleading of consumers </w:t>
      </w:r>
      <w:r w:rsidR="003C58CA" w:rsidRPr="002F1675">
        <w:t>in Switzerland remains reserved (Article 48.5 of the LPM).</w:t>
      </w:r>
    </w:p>
    <w:p w14:paraId="324206D6" w14:textId="77777777" w:rsidR="00284D59" w:rsidRPr="002F1675" w:rsidRDefault="00284D59" w:rsidP="002F1675"/>
    <w:p w14:paraId="2A0D1563" w14:textId="77777777" w:rsidR="002F1675" w:rsidRPr="002F1675" w:rsidRDefault="00E727F3" w:rsidP="002F1675">
      <w:pPr>
        <w:tabs>
          <w:tab w:val="left" w:pos="-1440"/>
          <w:tab w:val="left" w:pos="-720"/>
        </w:tabs>
      </w:pPr>
      <w:r w:rsidRPr="002F1675">
        <w:t xml:space="preserve">However, </w:t>
      </w:r>
      <w:r w:rsidR="009806B1" w:rsidRPr="002F1675">
        <w:t xml:space="preserve">while </w:t>
      </w:r>
      <w:r w:rsidRPr="002F1675">
        <w:t>obtaining a protection title (</w:t>
      </w:r>
      <w:r w:rsidR="00C72727" w:rsidRPr="002F1675">
        <w:t xml:space="preserve">a </w:t>
      </w:r>
      <w:r w:rsidRPr="002F1675">
        <w:t xml:space="preserve">PAO, </w:t>
      </w:r>
      <w:r w:rsidR="00C72727" w:rsidRPr="002F1675">
        <w:t xml:space="preserve">a </w:t>
      </w:r>
      <w:r w:rsidRPr="002F1675">
        <w:t xml:space="preserve">PGI or </w:t>
      </w:r>
      <w:r w:rsidR="00C72727" w:rsidRPr="002F1675">
        <w:t xml:space="preserve">a </w:t>
      </w:r>
      <w:r w:rsidRPr="002F1675">
        <w:t xml:space="preserve">geographical mark) requires proof that the geographical indication is recognized </w:t>
      </w:r>
      <w:r w:rsidR="00C72727" w:rsidRPr="002F1675">
        <w:t xml:space="preserve">as such </w:t>
      </w:r>
      <w:r w:rsidR="009806B1" w:rsidRPr="002F1675">
        <w:t>in its country of origin,</w:t>
      </w:r>
      <w:r w:rsidRPr="002F1675">
        <w:t xml:space="preserve"> </w:t>
      </w:r>
      <w:r w:rsidR="009806B1" w:rsidRPr="002F1675">
        <w:t>t</w:t>
      </w:r>
      <w:r w:rsidR="00C72727" w:rsidRPr="002F1675">
        <w:t>here</w:t>
      </w:r>
      <w:r w:rsidRPr="002F1675">
        <w:t xml:space="preserve"> is</w:t>
      </w:r>
      <w:r w:rsidR="009806B1" w:rsidRPr="002F1675">
        <w:t xml:space="preserve"> </w:t>
      </w:r>
      <w:r w:rsidRPr="002F1675">
        <w:t xml:space="preserve">no requirement for </w:t>
      </w:r>
      <w:r w:rsidRPr="002F1675">
        <w:lastRenderedPageBreak/>
        <w:t xml:space="preserve">the </w:t>
      </w:r>
      <w:r w:rsidR="004F4BE8" w:rsidRPr="002F1675">
        <w:t xml:space="preserve">geographical indication in question to be recognized under the same </w:t>
      </w:r>
      <w:r w:rsidR="00C72727" w:rsidRPr="002F1675">
        <w:t xml:space="preserve">protection </w:t>
      </w:r>
      <w:r w:rsidR="004F4BE8" w:rsidRPr="002F1675">
        <w:t>instrument</w:t>
      </w:r>
      <w:r w:rsidR="002F1675" w:rsidRPr="002F1675">
        <w:t>. T</w:t>
      </w:r>
      <w:r w:rsidR="004F4BE8" w:rsidRPr="002F1675">
        <w:t xml:space="preserve">he withdrawal of the protection of a geographical indication in its country of origin constitutes grounds for the </w:t>
      </w:r>
      <w:r w:rsidR="00C72727" w:rsidRPr="00363000">
        <w:rPr>
          <w:i/>
        </w:rPr>
        <w:t>ex officio</w:t>
      </w:r>
      <w:r w:rsidR="004F4BE8" w:rsidRPr="002F1675">
        <w:t xml:space="preserve"> cancellation of its registration as a PAO or PGI in Switzerland, under Article 15.1(c) of the Ordinance on PAOs and PGIs, Artic</w:t>
      </w:r>
      <w:r w:rsidR="00C72727" w:rsidRPr="002F1675">
        <w:t>le 13.1(c) of the Ordinance on Non</w:t>
      </w:r>
      <w:r w:rsidR="002F1675" w:rsidRPr="002F1675">
        <w:noBreakHyphen/>
      </w:r>
      <w:r w:rsidR="00C72727" w:rsidRPr="002F1675">
        <w:t>A</w:t>
      </w:r>
      <w:r w:rsidR="004F4BE8" w:rsidRPr="002F1675">
        <w:t>gricultural PAOs and PGIs or Article 35(d) of the LPM with regard to geographical mark</w:t>
      </w:r>
      <w:r w:rsidR="00C72727" w:rsidRPr="002F1675">
        <w:t>s</w:t>
      </w:r>
      <w:r w:rsidR="004F4BE8" w:rsidRPr="002F1675">
        <w:t xml:space="preserve">, </w:t>
      </w:r>
      <w:r w:rsidR="005449F4" w:rsidRPr="002F1675">
        <w:t>in accordance with Article 24.9 of the TRIPS Agreement.</w:t>
      </w:r>
    </w:p>
    <w:p w14:paraId="52FA420B" w14:textId="77777777" w:rsidR="007855EA" w:rsidRPr="002F1675" w:rsidRDefault="007855EA" w:rsidP="002F1675"/>
    <w:p w14:paraId="65C479FC" w14:textId="77777777" w:rsidR="007855EA" w:rsidRPr="002F1675" w:rsidRDefault="002B70F6" w:rsidP="002B70F6">
      <w:pPr>
        <w:pStyle w:val="Heading7"/>
      </w:pPr>
      <w:r>
        <w:t>C.</w:t>
      </w:r>
      <w:r>
        <w:tab/>
      </w:r>
      <w:r w:rsidRPr="002F1675">
        <w:t>PROCEDURE FOR RECOGNITION</w:t>
      </w:r>
    </w:p>
    <w:p w14:paraId="3D889828" w14:textId="77777777" w:rsidR="002F1675" w:rsidRPr="002F1675" w:rsidRDefault="007855EA" w:rsidP="002F1675">
      <w:pPr>
        <w:pStyle w:val="BodyText"/>
      </w:pPr>
      <w:r w:rsidRPr="002F1675">
        <w:rPr>
          <w:b/>
        </w:rPr>
        <w:t>With respect to any formal system for recognition of geographical indications, must the applicant be a governmental organization or can a private entity own the rights to a geographical indication?</w:t>
      </w:r>
    </w:p>
    <w:p w14:paraId="3C4207AE" w14:textId="77777777" w:rsidR="002F1675" w:rsidRPr="002F1675" w:rsidRDefault="009D5AA6" w:rsidP="002F1675">
      <w:pPr>
        <w:tabs>
          <w:tab w:val="left" w:pos="-1440"/>
          <w:tab w:val="left" w:pos="-720"/>
        </w:tabs>
      </w:pPr>
      <w:r w:rsidRPr="002F1675">
        <w:t>A</w:t>
      </w:r>
      <w:r w:rsidR="00CA701A" w:rsidRPr="002F1675">
        <w:t>pplicant</w:t>
      </w:r>
      <w:r w:rsidRPr="002F1675">
        <w:t>s</w:t>
      </w:r>
      <w:r w:rsidR="00B6074D" w:rsidRPr="002F1675">
        <w:t xml:space="preserve"> seeking</w:t>
      </w:r>
      <w:r w:rsidR="003C35E3" w:rsidRPr="002F1675">
        <w:t xml:space="preserve"> </w:t>
      </w:r>
      <w:r w:rsidR="00B6074D" w:rsidRPr="002F1675">
        <w:t xml:space="preserve">the </w:t>
      </w:r>
      <w:r w:rsidR="003C35E3" w:rsidRPr="002F1675">
        <w:t>formal recognition</w:t>
      </w:r>
      <w:r w:rsidR="00B6074D" w:rsidRPr="002F1675">
        <w:t xml:space="preserve"> of a geographical indication </w:t>
      </w:r>
      <w:r w:rsidRPr="002F1675">
        <w:t>are</w:t>
      </w:r>
      <w:r w:rsidR="003C35E3" w:rsidRPr="002F1675">
        <w:t xml:space="preserve"> generally </w:t>
      </w:r>
      <w:r w:rsidR="00B6074D" w:rsidRPr="002F1675">
        <w:t>private entit</w:t>
      </w:r>
      <w:r w:rsidRPr="002F1675">
        <w:t>ies</w:t>
      </w:r>
      <w:r w:rsidR="003C35E3" w:rsidRPr="002F1675">
        <w:t xml:space="preserve"> representing the beneficiaries of the geographical indication.</w:t>
      </w:r>
    </w:p>
    <w:p w14:paraId="4C2D6D2F" w14:textId="77777777" w:rsidR="003C35E3" w:rsidRPr="002F1675" w:rsidRDefault="003C35E3" w:rsidP="002F1675"/>
    <w:p w14:paraId="05C28F27" w14:textId="77777777" w:rsidR="007855EA" w:rsidRPr="002F1675" w:rsidRDefault="00A33F72" w:rsidP="002F1675">
      <w:pPr>
        <w:tabs>
          <w:tab w:val="left" w:pos="-1440"/>
          <w:tab w:val="left" w:pos="-720"/>
        </w:tabs>
      </w:pPr>
      <w:r w:rsidRPr="002F1675">
        <w:rPr>
          <w:u w:val="single"/>
        </w:rPr>
        <w:t>Agricultural PAOs and PGIs</w:t>
      </w:r>
      <w:r w:rsidRPr="002F1675">
        <w:t xml:space="preserve"> (Art</w:t>
      </w:r>
      <w:r w:rsidR="00790317" w:rsidRPr="002F1675">
        <w:t xml:space="preserve">icle 5 of the Ordinance on PAOs and </w:t>
      </w:r>
      <w:r w:rsidRPr="002F1675">
        <w:t>PGIs)</w:t>
      </w:r>
      <w:r w:rsidR="002F1675" w:rsidRPr="002F1675">
        <w:t>: t</w:t>
      </w:r>
      <w:r w:rsidR="003C35E3" w:rsidRPr="002F1675">
        <w:t>he applicant must be a group (</w:t>
      </w:r>
      <w:r w:rsidR="009D5AA6" w:rsidRPr="002F1675">
        <w:t xml:space="preserve">made up </w:t>
      </w:r>
      <w:r w:rsidR="003C35E3" w:rsidRPr="002F1675">
        <w:t>of producers and/or processors and representative of the product)</w:t>
      </w:r>
      <w:r w:rsidRPr="002F1675">
        <w:t>.</w:t>
      </w:r>
    </w:p>
    <w:p w14:paraId="13FA6DF0" w14:textId="77777777" w:rsidR="00A33F72" w:rsidRPr="002F1675" w:rsidRDefault="00A33F72" w:rsidP="002F1675"/>
    <w:p w14:paraId="09584E75" w14:textId="77777777" w:rsidR="00A33F72" w:rsidRDefault="00A33F72" w:rsidP="002F1675">
      <w:pPr>
        <w:tabs>
          <w:tab w:val="left" w:pos="-1440"/>
          <w:tab w:val="left" w:pos="-720"/>
        </w:tabs>
      </w:pPr>
      <w:r w:rsidRPr="002F1675">
        <w:t xml:space="preserve">For agricultural products and processed agricultural products, a group </w:t>
      </w:r>
      <w:r w:rsidR="00C71428" w:rsidRPr="002F1675">
        <w:t>is deemed to be</w:t>
      </w:r>
      <w:r w:rsidRPr="002F1675">
        <w:t xml:space="preserve"> representative</w:t>
      </w:r>
      <w:r w:rsidR="00C71428" w:rsidRPr="002F1675">
        <w:t xml:space="preserve"> where</w:t>
      </w:r>
      <w:r w:rsidRPr="002F1675">
        <w:t>:</w:t>
      </w:r>
    </w:p>
    <w:p w14:paraId="1BC68FCF" w14:textId="77777777" w:rsidR="002B70F6" w:rsidRPr="002F1675" w:rsidRDefault="002B70F6" w:rsidP="002F1675">
      <w:pPr>
        <w:tabs>
          <w:tab w:val="left" w:pos="-1440"/>
          <w:tab w:val="left" w:pos="-720"/>
        </w:tabs>
      </w:pPr>
    </w:p>
    <w:p w14:paraId="2B87BF9C" w14:textId="77777777" w:rsidR="00A33F72" w:rsidRPr="002F1675" w:rsidRDefault="00C71428" w:rsidP="0044302C">
      <w:pPr>
        <w:pStyle w:val="ListParagraph"/>
        <w:numPr>
          <w:ilvl w:val="0"/>
          <w:numId w:val="12"/>
        </w:numPr>
        <w:tabs>
          <w:tab w:val="left" w:pos="-1440"/>
          <w:tab w:val="left" w:pos="-720"/>
        </w:tabs>
      </w:pPr>
      <w:r w:rsidRPr="002F1675">
        <w:t>its members produce, process or refine at least half the volume of the product</w:t>
      </w:r>
      <w:r w:rsidR="00F428B9" w:rsidRPr="002F1675">
        <w:t>;</w:t>
      </w:r>
    </w:p>
    <w:p w14:paraId="11CE7B1F" w14:textId="77777777" w:rsidR="00F428B9" w:rsidRPr="002F1675" w:rsidRDefault="00F428B9" w:rsidP="0044302C">
      <w:pPr>
        <w:pStyle w:val="ListParagraph"/>
        <w:numPr>
          <w:ilvl w:val="0"/>
          <w:numId w:val="12"/>
        </w:numPr>
      </w:pPr>
      <w:r w:rsidRPr="002F1675">
        <w:t>at least 60</w:t>
      </w:r>
      <w:r w:rsidR="002F1675">
        <w:t>%</w:t>
      </w:r>
      <w:r w:rsidRPr="002F1675">
        <w:t xml:space="preserve"> of </w:t>
      </w:r>
      <w:r w:rsidR="00C71428" w:rsidRPr="002F1675">
        <w:t xml:space="preserve">the </w:t>
      </w:r>
      <w:r w:rsidRPr="002F1675">
        <w:t>producers, 60</w:t>
      </w:r>
      <w:r w:rsidR="002F1675">
        <w:t>%</w:t>
      </w:r>
      <w:r w:rsidRPr="002F1675">
        <w:t xml:space="preserve"> of </w:t>
      </w:r>
      <w:r w:rsidR="00C71428" w:rsidRPr="002F1675">
        <w:t xml:space="preserve">the </w:t>
      </w:r>
      <w:r w:rsidRPr="002F1675">
        <w:t>processors and 60</w:t>
      </w:r>
      <w:r w:rsidR="002F1675">
        <w:t>%</w:t>
      </w:r>
      <w:r w:rsidRPr="002F1675">
        <w:t xml:space="preserve"> of </w:t>
      </w:r>
      <w:r w:rsidR="00C71428" w:rsidRPr="002F1675">
        <w:t>the refiners</w:t>
      </w:r>
      <w:r w:rsidR="00113C00" w:rsidRPr="002F1675">
        <w:t xml:space="preserve"> of the product are members</w:t>
      </w:r>
      <w:r w:rsidR="002F1675" w:rsidRPr="002F1675">
        <w:t>; a</w:t>
      </w:r>
      <w:r w:rsidRPr="002F1675">
        <w:t>nd</w:t>
      </w:r>
    </w:p>
    <w:p w14:paraId="3956179F" w14:textId="77777777" w:rsidR="00F428B9" w:rsidRPr="002F1675" w:rsidRDefault="00F428B9" w:rsidP="0044302C">
      <w:pPr>
        <w:pStyle w:val="ListParagraph"/>
        <w:numPr>
          <w:ilvl w:val="0"/>
          <w:numId w:val="12"/>
        </w:numPr>
      </w:pPr>
      <w:r w:rsidRPr="002F1675">
        <w:t xml:space="preserve">it </w:t>
      </w:r>
      <w:r w:rsidR="00C71428" w:rsidRPr="002F1675">
        <w:t>is</w:t>
      </w:r>
      <w:r w:rsidRPr="002F1675">
        <w:t xml:space="preserve"> shown that the group operates according to democratic principles.</w:t>
      </w:r>
    </w:p>
    <w:p w14:paraId="36D513EA" w14:textId="77777777" w:rsidR="00F428B9" w:rsidRPr="002F1675" w:rsidRDefault="00F428B9" w:rsidP="002F1675"/>
    <w:p w14:paraId="2769DA17" w14:textId="77777777" w:rsidR="00F428B9" w:rsidRPr="002F1675" w:rsidRDefault="00F428B9" w:rsidP="002F1675">
      <w:pPr>
        <w:tabs>
          <w:tab w:val="left" w:pos="-1440"/>
          <w:tab w:val="left" w:pos="-720"/>
        </w:tabs>
      </w:pPr>
      <w:r w:rsidRPr="002F1675">
        <w:t>For forestry products and processed forestry products</w:t>
      </w:r>
      <w:r w:rsidR="003714D6" w:rsidRPr="002F1675">
        <w:t xml:space="preserve">, a group is </w:t>
      </w:r>
      <w:r w:rsidR="00C71428" w:rsidRPr="002F1675">
        <w:t>deemed to be</w:t>
      </w:r>
      <w:r w:rsidR="003714D6" w:rsidRPr="002F1675">
        <w:t xml:space="preserve"> re</w:t>
      </w:r>
      <w:r w:rsidRPr="002F1675">
        <w:t>presentative</w:t>
      </w:r>
      <w:r w:rsidR="00C71428" w:rsidRPr="002F1675">
        <w:t xml:space="preserve"> where</w:t>
      </w:r>
      <w:r w:rsidRPr="002F1675">
        <w:t>:</w:t>
      </w:r>
    </w:p>
    <w:p w14:paraId="22E07548" w14:textId="77777777" w:rsidR="00F428B9" w:rsidRPr="002F1675" w:rsidRDefault="00F428B9" w:rsidP="002F1675"/>
    <w:p w14:paraId="1800053A" w14:textId="77777777" w:rsidR="00F428B9" w:rsidRPr="002F1675" w:rsidRDefault="00F428B9" w:rsidP="0044302C">
      <w:pPr>
        <w:pStyle w:val="ListParagraph"/>
        <w:numPr>
          <w:ilvl w:val="0"/>
          <w:numId w:val="13"/>
        </w:numPr>
        <w:tabs>
          <w:tab w:val="left" w:pos="-1440"/>
          <w:tab w:val="left" w:pos="-720"/>
        </w:tabs>
      </w:pPr>
      <w:r w:rsidRPr="002F1675">
        <w:t xml:space="preserve">its members produce, process or </w:t>
      </w:r>
      <w:r w:rsidR="00C71428" w:rsidRPr="002F1675">
        <w:t>refine</w:t>
      </w:r>
      <w:r w:rsidR="003714D6" w:rsidRPr="002F1675">
        <w:t xml:space="preserve"> at least half the volume of the product;</w:t>
      </w:r>
    </w:p>
    <w:p w14:paraId="53D55324" w14:textId="77777777" w:rsidR="002F1675" w:rsidRPr="002F1675" w:rsidRDefault="003714D6" w:rsidP="0044302C">
      <w:pPr>
        <w:pStyle w:val="ListParagraph"/>
        <w:numPr>
          <w:ilvl w:val="0"/>
          <w:numId w:val="13"/>
        </w:numPr>
        <w:tabs>
          <w:tab w:val="left" w:pos="-1440"/>
          <w:tab w:val="left" w:pos="-720"/>
        </w:tabs>
      </w:pPr>
      <w:r w:rsidRPr="002F1675">
        <w:t>its members represent at least 60</w:t>
      </w:r>
      <w:r w:rsidR="002F1675">
        <w:t>%</w:t>
      </w:r>
      <w:r w:rsidRPr="002F1675">
        <w:t xml:space="preserve"> of the </w:t>
      </w:r>
      <w:r w:rsidR="009A262C" w:rsidRPr="002F1675">
        <w:t>forested</w:t>
      </w:r>
      <w:r w:rsidR="00107638" w:rsidRPr="002F1675">
        <w:t xml:space="preserve"> area and 60</w:t>
      </w:r>
      <w:r w:rsidR="002F1675">
        <w:t>%</w:t>
      </w:r>
      <w:r w:rsidR="00107638" w:rsidRPr="002F1675">
        <w:t xml:space="preserve"> of </w:t>
      </w:r>
      <w:r w:rsidR="0078353C" w:rsidRPr="002F1675">
        <w:t xml:space="preserve">the </w:t>
      </w:r>
      <w:r w:rsidR="00107638" w:rsidRPr="002F1675">
        <w:t>processo</w:t>
      </w:r>
      <w:r w:rsidR="0078353C" w:rsidRPr="002F1675">
        <w:t>rs</w:t>
      </w:r>
      <w:r w:rsidR="002F1675" w:rsidRPr="002F1675">
        <w:t>; a</w:t>
      </w:r>
      <w:r w:rsidRPr="002F1675">
        <w:t>nd</w:t>
      </w:r>
    </w:p>
    <w:p w14:paraId="39E37A73" w14:textId="77777777" w:rsidR="009A262C" w:rsidRPr="002F1675" w:rsidRDefault="009A262C" w:rsidP="0044302C">
      <w:pPr>
        <w:pStyle w:val="ListParagraph"/>
        <w:numPr>
          <w:ilvl w:val="0"/>
          <w:numId w:val="13"/>
        </w:numPr>
        <w:tabs>
          <w:tab w:val="left" w:pos="-1440"/>
          <w:tab w:val="left" w:pos="-720"/>
        </w:tabs>
      </w:pPr>
      <w:r w:rsidRPr="002F1675">
        <w:t xml:space="preserve">it </w:t>
      </w:r>
      <w:r w:rsidR="00C71428" w:rsidRPr="002F1675">
        <w:t>is</w:t>
      </w:r>
      <w:r w:rsidRPr="002F1675">
        <w:t xml:space="preserve"> shown that the group operates according to democratic principles.</w:t>
      </w:r>
    </w:p>
    <w:p w14:paraId="66DD569B" w14:textId="77777777" w:rsidR="009A262C" w:rsidRPr="002F1675" w:rsidRDefault="009A262C" w:rsidP="002F1675"/>
    <w:p w14:paraId="5450676D" w14:textId="77777777" w:rsidR="009A262C" w:rsidRDefault="009A262C" w:rsidP="002F1675">
      <w:pPr>
        <w:tabs>
          <w:tab w:val="left" w:pos="-1440"/>
          <w:tab w:val="left" w:pos="-720"/>
        </w:tabs>
      </w:pPr>
      <w:r w:rsidRPr="002F1675">
        <w:t xml:space="preserve">For an appellation of origin, the group must include producers </w:t>
      </w:r>
      <w:r w:rsidR="009D5AA6" w:rsidRPr="002F1675">
        <w:t xml:space="preserve">from </w:t>
      </w:r>
      <w:r w:rsidR="0078353C" w:rsidRPr="002F1675">
        <w:t>each stage</w:t>
      </w:r>
      <w:r w:rsidRPr="002F1675">
        <w:t xml:space="preserve"> of production</w:t>
      </w:r>
      <w:r w:rsidR="0038379B" w:rsidRPr="002F1675">
        <w:t xml:space="preserve"> </w:t>
      </w:r>
      <w:r w:rsidR="00C71428" w:rsidRPr="002F1675">
        <w:t>and specifically for each product</w:t>
      </w:r>
      <w:r w:rsidR="0038379B" w:rsidRPr="002F1675">
        <w:t>:</w:t>
      </w:r>
    </w:p>
    <w:p w14:paraId="2B9CA8C0" w14:textId="77777777" w:rsidR="002B70F6" w:rsidRPr="002F1675" w:rsidRDefault="002B70F6" w:rsidP="002F1675">
      <w:pPr>
        <w:tabs>
          <w:tab w:val="left" w:pos="-1440"/>
          <w:tab w:val="left" w:pos="-720"/>
        </w:tabs>
      </w:pPr>
    </w:p>
    <w:p w14:paraId="340293A9" w14:textId="77777777" w:rsidR="0038379B" w:rsidRPr="002F1675" w:rsidRDefault="0038379B" w:rsidP="0044302C">
      <w:pPr>
        <w:pStyle w:val="ListParagraph"/>
        <w:numPr>
          <w:ilvl w:val="0"/>
          <w:numId w:val="14"/>
        </w:numPr>
        <w:tabs>
          <w:tab w:val="left" w:pos="-1440"/>
          <w:tab w:val="left" w:pos="-720"/>
        </w:tabs>
      </w:pPr>
      <w:r w:rsidRPr="002F1675">
        <w:t>those that produce the raw materials;</w:t>
      </w:r>
    </w:p>
    <w:p w14:paraId="61E77FED" w14:textId="77777777" w:rsidR="0038379B" w:rsidRPr="002F1675" w:rsidRDefault="0038379B" w:rsidP="0044302C">
      <w:pPr>
        <w:pStyle w:val="ListParagraph"/>
        <w:numPr>
          <w:ilvl w:val="0"/>
          <w:numId w:val="14"/>
        </w:numPr>
        <w:tabs>
          <w:tab w:val="left" w:pos="-1440"/>
          <w:tab w:val="left" w:pos="-720"/>
        </w:tabs>
      </w:pPr>
      <w:r w:rsidRPr="002F1675">
        <w:t>those that process the product;</w:t>
      </w:r>
    </w:p>
    <w:p w14:paraId="09239685" w14:textId="77777777" w:rsidR="0038379B" w:rsidRPr="002F1675" w:rsidRDefault="0038379B" w:rsidP="0044302C">
      <w:pPr>
        <w:pStyle w:val="ListParagraph"/>
        <w:numPr>
          <w:ilvl w:val="0"/>
          <w:numId w:val="14"/>
        </w:numPr>
        <w:tabs>
          <w:tab w:val="left" w:pos="-1440"/>
          <w:tab w:val="left" w:pos="-720"/>
        </w:tabs>
      </w:pPr>
      <w:r w:rsidRPr="002F1675">
        <w:t xml:space="preserve">those that </w:t>
      </w:r>
      <w:r w:rsidR="00C71428" w:rsidRPr="002F1675">
        <w:t>refine</w:t>
      </w:r>
      <w:r w:rsidRPr="002F1675">
        <w:t xml:space="preserve"> it.</w:t>
      </w:r>
    </w:p>
    <w:p w14:paraId="3552239D" w14:textId="77777777" w:rsidR="00A33F72" w:rsidRPr="002F1675" w:rsidRDefault="00A33F72" w:rsidP="002F1675"/>
    <w:p w14:paraId="2B2D19D3" w14:textId="77777777" w:rsidR="002F1675" w:rsidRPr="002F1675" w:rsidRDefault="00A454A6" w:rsidP="002F1675">
      <w:pPr>
        <w:tabs>
          <w:tab w:val="left" w:pos="-1440"/>
          <w:tab w:val="left" w:pos="-720"/>
        </w:tabs>
      </w:pPr>
      <w:r w:rsidRPr="002F1675">
        <w:rPr>
          <w:u w:val="single"/>
        </w:rPr>
        <w:t>Non</w:t>
      </w:r>
      <w:r w:rsidR="002F1675" w:rsidRPr="002F1675">
        <w:rPr>
          <w:u w:val="single"/>
        </w:rPr>
        <w:noBreakHyphen/>
      </w:r>
      <w:r w:rsidRPr="002F1675">
        <w:rPr>
          <w:u w:val="single"/>
        </w:rPr>
        <w:t>agricultural PAOs and PGIs</w:t>
      </w:r>
      <w:r w:rsidRPr="002F1675">
        <w:t xml:space="preserve"> </w:t>
      </w:r>
      <w:r w:rsidR="009D5AA6" w:rsidRPr="002F1675">
        <w:t>(Article 4 of the Ordinance on Non</w:t>
      </w:r>
      <w:r w:rsidR="002F1675" w:rsidRPr="002F1675">
        <w:noBreakHyphen/>
      </w:r>
      <w:r w:rsidR="009D5AA6" w:rsidRPr="002F1675">
        <w:t>A</w:t>
      </w:r>
      <w:r w:rsidR="00790317" w:rsidRPr="002F1675">
        <w:t xml:space="preserve">gricultural PAOs and </w:t>
      </w:r>
      <w:r w:rsidRPr="002F1675">
        <w:t>PGIs)</w:t>
      </w:r>
      <w:r w:rsidR="002F1675" w:rsidRPr="002F1675">
        <w:t>: t</w:t>
      </w:r>
      <w:r w:rsidR="00A33F72" w:rsidRPr="002F1675">
        <w:t>he applicant must be a private group (</w:t>
      </w:r>
      <w:r w:rsidR="009D5AA6" w:rsidRPr="002F1675">
        <w:t>made up</w:t>
      </w:r>
      <w:r w:rsidR="00A33F72" w:rsidRPr="002F1675">
        <w:t xml:space="preserve"> of producers and/or processors and representative of the product)</w:t>
      </w:r>
      <w:r w:rsidR="002F1675" w:rsidRPr="002F1675">
        <w:t>. F</w:t>
      </w:r>
      <w:r w:rsidRPr="002F1675">
        <w:t>or foreign names, the registration application may also be filed by the competent authority of the country of origin, on behalf of the beneficiaries.</w:t>
      </w:r>
    </w:p>
    <w:p w14:paraId="7C447AAE" w14:textId="77777777" w:rsidR="00477FC7" w:rsidRPr="002F1675" w:rsidRDefault="00477FC7" w:rsidP="002F1675"/>
    <w:p w14:paraId="6A236CE7" w14:textId="77777777" w:rsidR="00477FC7" w:rsidRPr="002F1675" w:rsidRDefault="0093535E" w:rsidP="002F1675">
      <w:pPr>
        <w:tabs>
          <w:tab w:val="left" w:pos="-1440"/>
          <w:tab w:val="left" w:pos="-720"/>
        </w:tabs>
      </w:pPr>
      <w:r w:rsidRPr="002F1675">
        <w:t>For an appellation of origin, the group is deemed to be representative where:</w:t>
      </w:r>
    </w:p>
    <w:p w14:paraId="6C15D852" w14:textId="77777777" w:rsidR="0093535E" w:rsidRPr="002F1675" w:rsidRDefault="0093535E" w:rsidP="002F1675"/>
    <w:p w14:paraId="1D18AC0A" w14:textId="77777777" w:rsidR="002F1675" w:rsidRPr="002F1675" w:rsidRDefault="0093535E" w:rsidP="0044302C">
      <w:pPr>
        <w:pStyle w:val="ListParagraph"/>
        <w:numPr>
          <w:ilvl w:val="0"/>
          <w:numId w:val="15"/>
        </w:numPr>
        <w:tabs>
          <w:tab w:val="left" w:pos="-1440"/>
          <w:tab w:val="left" w:pos="-720"/>
        </w:tabs>
      </w:pPr>
      <w:r w:rsidRPr="002F1675">
        <w:t>the production of its members amounts to at least half of the total production of the product;</w:t>
      </w:r>
    </w:p>
    <w:p w14:paraId="568CC4FD" w14:textId="77777777" w:rsidR="0093535E" w:rsidRPr="002F1675" w:rsidRDefault="0093535E" w:rsidP="0044302C">
      <w:pPr>
        <w:pStyle w:val="ListParagraph"/>
        <w:numPr>
          <w:ilvl w:val="0"/>
          <w:numId w:val="15"/>
        </w:numPr>
        <w:tabs>
          <w:tab w:val="left" w:pos="-1440"/>
          <w:tab w:val="left" w:pos="-720"/>
        </w:tabs>
      </w:pPr>
      <w:r w:rsidRPr="002F1675">
        <w:t>its members represent at least 60</w:t>
      </w:r>
      <w:r w:rsidR="002F1675">
        <w:t>%</w:t>
      </w:r>
      <w:r w:rsidRPr="002F1675">
        <w:t xml:space="preserve"> of the producers involved in each stage of production.</w:t>
      </w:r>
    </w:p>
    <w:p w14:paraId="716DF114" w14:textId="77777777" w:rsidR="0093535E" w:rsidRPr="002F1675" w:rsidRDefault="0093535E" w:rsidP="002F1675"/>
    <w:p w14:paraId="21C67DEF" w14:textId="77777777" w:rsidR="0093535E" w:rsidRPr="002F1675" w:rsidRDefault="0093535E" w:rsidP="002F1675">
      <w:pPr>
        <w:tabs>
          <w:tab w:val="left" w:pos="-1440"/>
          <w:tab w:val="left" w:pos="-720"/>
        </w:tabs>
        <w:ind w:left="1440" w:hanging="1440"/>
      </w:pPr>
      <w:r w:rsidRPr="002F1675">
        <w:t>For a geographical indication, the group is deemed to be representative where:</w:t>
      </w:r>
    </w:p>
    <w:p w14:paraId="56DA026E" w14:textId="77777777" w:rsidR="0093535E" w:rsidRPr="002F1675" w:rsidRDefault="0093535E" w:rsidP="002F1675"/>
    <w:p w14:paraId="049C102E" w14:textId="77777777" w:rsidR="0093535E" w:rsidRPr="002F1675" w:rsidRDefault="0093535E" w:rsidP="0044302C">
      <w:pPr>
        <w:pStyle w:val="ListParagraph"/>
        <w:numPr>
          <w:ilvl w:val="0"/>
          <w:numId w:val="16"/>
        </w:numPr>
        <w:tabs>
          <w:tab w:val="left" w:pos="-1440"/>
          <w:tab w:val="left" w:pos="-720"/>
        </w:tabs>
      </w:pPr>
      <w:r w:rsidRPr="002F1675">
        <w:t>the production of its members amounts to at least half of the total production of the product;</w:t>
      </w:r>
    </w:p>
    <w:p w14:paraId="72255C7F" w14:textId="77777777" w:rsidR="002F1675" w:rsidRPr="002F1675" w:rsidRDefault="0093535E" w:rsidP="0044302C">
      <w:pPr>
        <w:pStyle w:val="ListParagraph"/>
        <w:numPr>
          <w:ilvl w:val="0"/>
          <w:numId w:val="16"/>
        </w:numPr>
        <w:tabs>
          <w:tab w:val="left" w:pos="-1440"/>
          <w:tab w:val="left" w:pos="-720"/>
        </w:tabs>
      </w:pPr>
      <w:r w:rsidRPr="002F1675">
        <w:t>its members represent at least 60</w:t>
      </w:r>
      <w:r w:rsidR="002F1675">
        <w:t>%</w:t>
      </w:r>
      <w:r w:rsidRPr="002F1675">
        <w:t xml:space="preserve"> of the producers that </w:t>
      </w:r>
      <w:r w:rsidR="009D5AA6" w:rsidRPr="002F1675">
        <w:t xml:space="preserve">place the </w:t>
      </w:r>
      <w:proofErr w:type="gramStart"/>
      <w:r w:rsidR="009D5AA6" w:rsidRPr="002F1675">
        <w:t>end product</w:t>
      </w:r>
      <w:proofErr w:type="gramEnd"/>
      <w:r w:rsidR="009D5AA6" w:rsidRPr="002F1675">
        <w:t xml:space="preserve"> on the market</w:t>
      </w:r>
      <w:r w:rsidRPr="002F1675">
        <w:t>.</w:t>
      </w:r>
    </w:p>
    <w:p w14:paraId="1E5A5F49" w14:textId="77777777" w:rsidR="00782EA1" w:rsidRPr="002F1675" w:rsidRDefault="00782EA1" w:rsidP="002F1675"/>
    <w:p w14:paraId="0C0643C5" w14:textId="77777777" w:rsidR="00782EA1" w:rsidRPr="002F1675" w:rsidRDefault="00693DB3" w:rsidP="002F1675">
      <w:pPr>
        <w:tabs>
          <w:tab w:val="left" w:pos="-1440"/>
          <w:tab w:val="left" w:pos="-720"/>
        </w:tabs>
        <w:ind w:left="1440" w:hanging="1440"/>
      </w:pPr>
      <w:r w:rsidRPr="002F1675">
        <w:t>A</w:t>
      </w:r>
      <w:r w:rsidR="00782EA1" w:rsidRPr="002F1675">
        <w:t xml:space="preserve"> person may be regarded as a group where the following conditions are met:</w:t>
      </w:r>
    </w:p>
    <w:p w14:paraId="6762A4A5" w14:textId="77777777" w:rsidR="00782EA1" w:rsidRPr="002F1675" w:rsidRDefault="00782EA1" w:rsidP="002F1675"/>
    <w:p w14:paraId="4E53441A" w14:textId="77777777" w:rsidR="00782EA1" w:rsidRPr="002F1675" w:rsidRDefault="00782EA1" w:rsidP="0044302C">
      <w:pPr>
        <w:pStyle w:val="ListParagraph"/>
        <w:numPr>
          <w:ilvl w:val="0"/>
          <w:numId w:val="17"/>
        </w:numPr>
        <w:tabs>
          <w:tab w:val="left" w:pos="-1440"/>
          <w:tab w:val="left" w:pos="-720"/>
        </w:tabs>
      </w:pPr>
      <w:r w:rsidRPr="002F1675">
        <w:t xml:space="preserve">it is the only producer </w:t>
      </w:r>
      <w:r w:rsidR="00693DB3" w:rsidRPr="002F1675">
        <w:t>willing</w:t>
      </w:r>
      <w:r w:rsidRPr="002F1675">
        <w:t xml:space="preserve"> to file a</w:t>
      </w:r>
      <w:r w:rsidR="009779D4" w:rsidRPr="002F1675">
        <w:t>n</w:t>
      </w:r>
      <w:r w:rsidRPr="002F1675">
        <w:t xml:space="preserve"> application</w:t>
      </w:r>
      <w:r w:rsidR="009779D4" w:rsidRPr="002F1675">
        <w:t xml:space="preserve"> for registration;</w:t>
      </w:r>
    </w:p>
    <w:p w14:paraId="6B688471" w14:textId="77777777" w:rsidR="009779D4" w:rsidRPr="002F1675" w:rsidRDefault="009779D4" w:rsidP="0044302C">
      <w:pPr>
        <w:pStyle w:val="ListParagraph"/>
        <w:numPr>
          <w:ilvl w:val="0"/>
          <w:numId w:val="17"/>
        </w:numPr>
        <w:tabs>
          <w:tab w:val="left" w:pos="-1440"/>
          <w:tab w:val="left" w:pos="-720"/>
        </w:tabs>
      </w:pPr>
      <w:r w:rsidRPr="002F1675">
        <w:lastRenderedPageBreak/>
        <w:t>the geographical area described in the application for registration has characteristics</w:t>
      </w:r>
      <w:r w:rsidR="00A74E59" w:rsidRPr="002F1675">
        <w:t xml:space="preserve"> that differ significantly from those of neighbouring geographical areas or the characteristics of the product differ from those of products produced in neighbouring geographical areas.</w:t>
      </w:r>
    </w:p>
    <w:p w14:paraId="23ADCB94" w14:textId="77777777" w:rsidR="004626B7" w:rsidRPr="002F1675" w:rsidRDefault="004626B7" w:rsidP="002F1675"/>
    <w:p w14:paraId="5D67AF3A" w14:textId="77777777" w:rsidR="009A6F6B" w:rsidRPr="002F1675" w:rsidRDefault="00FC79B4" w:rsidP="002F1675">
      <w:pPr>
        <w:tabs>
          <w:tab w:val="left" w:pos="-1440"/>
          <w:tab w:val="left" w:pos="-720"/>
        </w:tabs>
      </w:pPr>
      <w:r w:rsidRPr="002F1675">
        <w:rPr>
          <w:u w:val="single"/>
        </w:rPr>
        <w:t>Appellation</w:t>
      </w:r>
      <w:r w:rsidR="00693DB3" w:rsidRPr="002F1675">
        <w:rPr>
          <w:u w:val="single"/>
        </w:rPr>
        <w:t>s</w:t>
      </w:r>
      <w:r w:rsidRPr="002F1675">
        <w:rPr>
          <w:u w:val="single"/>
        </w:rPr>
        <w:t xml:space="preserve"> of origin for Swiss wines</w:t>
      </w:r>
      <w:r w:rsidR="002F1675" w:rsidRPr="002F1675">
        <w:t>: t</w:t>
      </w:r>
      <w:r w:rsidRPr="002F1675">
        <w:t>he def</w:t>
      </w:r>
      <w:r w:rsidR="0078353C" w:rsidRPr="002F1675">
        <w:t>inition and protection of GIs are</w:t>
      </w:r>
      <w:r w:rsidRPr="002F1675">
        <w:t xml:space="preserve"> based on federal and cantonal legislation, wit</w:t>
      </w:r>
      <w:r w:rsidR="0078353C" w:rsidRPr="002F1675">
        <w:t>hout any registration procedure</w:t>
      </w:r>
      <w:r w:rsidR="002F1675" w:rsidRPr="002F1675">
        <w:t>; t</w:t>
      </w:r>
      <w:r w:rsidR="0078353C" w:rsidRPr="002F1675">
        <w:t xml:space="preserve">his renders </w:t>
      </w:r>
      <w:r w:rsidRPr="002F1675">
        <w:t xml:space="preserve">the question </w:t>
      </w:r>
      <w:r w:rsidR="0078353C" w:rsidRPr="002F1675">
        <w:t>ir</w:t>
      </w:r>
      <w:r w:rsidRPr="002F1675">
        <w:t xml:space="preserve">relevant, </w:t>
      </w:r>
      <w:r w:rsidR="0078353C" w:rsidRPr="002F1675">
        <w:t>as</w:t>
      </w:r>
      <w:r w:rsidRPr="002F1675">
        <w:t xml:space="preserve"> there are not, </w:t>
      </w:r>
      <w:r w:rsidR="00912A05">
        <w:t>form</w:t>
      </w:r>
      <w:r w:rsidRPr="002F1675">
        <w:t>ally, any applicants.</w:t>
      </w:r>
    </w:p>
    <w:p w14:paraId="6DBA2254" w14:textId="77777777" w:rsidR="009A6F6B" w:rsidRPr="002F1675" w:rsidRDefault="009A6F6B" w:rsidP="002F1675"/>
    <w:p w14:paraId="18C3DDB0" w14:textId="77777777" w:rsidR="004626B7" w:rsidRPr="002F1675" w:rsidRDefault="00B078D3" w:rsidP="002F1675">
      <w:pPr>
        <w:tabs>
          <w:tab w:val="left" w:pos="-1440"/>
          <w:tab w:val="left" w:pos="-720"/>
        </w:tabs>
      </w:pPr>
      <w:r w:rsidRPr="002F1675">
        <w:rPr>
          <w:u w:val="single"/>
        </w:rPr>
        <w:t>Federal Council o</w:t>
      </w:r>
      <w:r w:rsidR="009A6F6B" w:rsidRPr="002F1675">
        <w:rPr>
          <w:u w:val="single"/>
        </w:rPr>
        <w:t>rdinance under Article 50 of the LPM</w:t>
      </w:r>
      <w:r w:rsidR="002F1675" w:rsidRPr="002F1675">
        <w:t>: t</w:t>
      </w:r>
      <w:r w:rsidR="009A6F6B" w:rsidRPr="002F1675">
        <w:t xml:space="preserve">he </w:t>
      </w:r>
      <w:r w:rsidR="00912A05">
        <w:t>request</w:t>
      </w:r>
      <w:r w:rsidR="009A6F6B" w:rsidRPr="002F1675">
        <w:t xml:space="preserve"> is generally </w:t>
      </w:r>
      <w:r w:rsidR="00AE7FE6">
        <w:t>raised</w:t>
      </w:r>
      <w:r w:rsidR="001420FE">
        <w:t xml:space="preserve"> </w:t>
      </w:r>
      <w:r w:rsidR="009A6F6B" w:rsidRPr="002F1675">
        <w:t>by an economic sector.</w:t>
      </w:r>
    </w:p>
    <w:p w14:paraId="2D1C7571" w14:textId="77777777" w:rsidR="0036349A" w:rsidRPr="002F1675" w:rsidRDefault="0036349A" w:rsidP="002F1675"/>
    <w:p w14:paraId="37D234FC" w14:textId="77777777" w:rsidR="0093535E" w:rsidRPr="002F1675" w:rsidRDefault="0036349A" w:rsidP="002F1675">
      <w:pPr>
        <w:tabs>
          <w:tab w:val="left" w:pos="-1440"/>
          <w:tab w:val="left" w:pos="-720"/>
        </w:tabs>
      </w:pPr>
      <w:r w:rsidRPr="002F1675">
        <w:rPr>
          <w:u w:val="single"/>
        </w:rPr>
        <w:t>Geographical marks under Article 27</w:t>
      </w:r>
      <w:r w:rsidRPr="002F1675">
        <w:rPr>
          <w:i/>
          <w:u w:val="single"/>
        </w:rPr>
        <w:t>a</w:t>
      </w:r>
      <w:r w:rsidRPr="002F1675">
        <w:rPr>
          <w:u w:val="single"/>
        </w:rPr>
        <w:t xml:space="preserve"> et seq. of the LPM</w:t>
      </w:r>
      <w:r w:rsidR="002F1675" w:rsidRPr="002F1675">
        <w:t>: f</w:t>
      </w:r>
      <w:r w:rsidRPr="002F1675">
        <w:t xml:space="preserve">or a </w:t>
      </w:r>
      <w:r w:rsidR="00E35A75" w:rsidRPr="002F1675">
        <w:t>mark based on a</w:t>
      </w:r>
      <w:r w:rsidR="00C45FCD" w:rsidRPr="002F1675">
        <w:t xml:space="preserve"> PAO or</w:t>
      </w:r>
      <w:r w:rsidRPr="002F1675">
        <w:t xml:space="preserve"> PGI, the applicant must be </w:t>
      </w:r>
      <w:r w:rsidR="00E35A75" w:rsidRPr="002F1675">
        <w:t xml:space="preserve">the representative </w:t>
      </w:r>
      <w:r w:rsidRPr="002F1675">
        <w:t>group of beneficiaries of the PAO or PGI</w:t>
      </w:r>
      <w:r w:rsidR="002F1675" w:rsidRPr="002F1675">
        <w:t>; f</w:t>
      </w:r>
      <w:r w:rsidRPr="002F1675">
        <w:t xml:space="preserve">or a mark based on an </w:t>
      </w:r>
      <w:r w:rsidR="00E35A75" w:rsidRPr="002F1675">
        <w:t>appellation of origin for wine</w:t>
      </w:r>
      <w:r w:rsidRPr="002F1675">
        <w:t xml:space="preserve">, the applicant must be the Swiss canton concerned, the foreign authority </w:t>
      </w:r>
      <w:r w:rsidR="004C3AF1" w:rsidRPr="002F1675">
        <w:t>responsible for the regulation of wine appellations, or the group that has obtained the protection of a foreign wine appellation</w:t>
      </w:r>
      <w:r w:rsidR="002F1675" w:rsidRPr="002F1675">
        <w:t>; f</w:t>
      </w:r>
      <w:r w:rsidR="004C3AF1" w:rsidRPr="002F1675">
        <w:t>or a m</w:t>
      </w:r>
      <w:r w:rsidR="00B078D3" w:rsidRPr="002F1675">
        <w:t>ark based on a Federal Council o</w:t>
      </w:r>
      <w:r w:rsidR="004C3AF1" w:rsidRPr="002F1675">
        <w:t xml:space="preserve">rdinance under Article 50 of the LPM or an equivalent foreign regulation, the applicant must be the </w:t>
      </w:r>
      <w:r w:rsidR="00E35A75" w:rsidRPr="002F1675">
        <w:t>umbrella organiz</w:t>
      </w:r>
      <w:r w:rsidR="00D361AF" w:rsidRPr="002F1675">
        <w:t>ation of the economic sector concerned.</w:t>
      </w:r>
    </w:p>
    <w:p w14:paraId="16478596" w14:textId="77777777" w:rsidR="007855EA" w:rsidRPr="002F1675" w:rsidRDefault="007855EA" w:rsidP="002F1675"/>
    <w:p w14:paraId="50DC7D65" w14:textId="77777777" w:rsidR="007855EA" w:rsidRPr="002F1675" w:rsidRDefault="007855EA" w:rsidP="002F1675">
      <w:pPr>
        <w:pStyle w:val="BodyText"/>
      </w:pPr>
      <w:r w:rsidRPr="002F1675">
        <w:rPr>
          <w:b/>
        </w:rPr>
        <w:t>What are the competent authorities where the protection of a geographical indication can be obtained?</w:t>
      </w:r>
    </w:p>
    <w:p w14:paraId="35C3647B" w14:textId="77777777" w:rsidR="00A3145C" w:rsidRPr="002F1675" w:rsidRDefault="00EC44D4" w:rsidP="002F1675">
      <w:pPr>
        <w:tabs>
          <w:tab w:val="left" w:pos="-1440"/>
          <w:tab w:val="left" w:pos="-720"/>
        </w:tabs>
      </w:pPr>
      <w:r w:rsidRPr="002F1675">
        <w:rPr>
          <w:u w:val="single"/>
        </w:rPr>
        <w:t>PAOs and PGIs for</w:t>
      </w:r>
      <w:r w:rsidR="00E173A6" w:rsidRPr="002F1675">
        <w:rPr>
          <w:u w:val="single"/>
        </w:rPr>
        <w:t xml:space="preserve"> agricultural products (</w:t>
      </w:r>
      <w:r w:rsidR="007C6D78" w:rsidRPr="002F1675">
        <w:rPr>
          <w:u w:val="single"/>
        </w:rPr>
        <w:t>other than wine</w:t>
      </w:r>
      <w:r w:rsidR="00E173A6" w:rsidRPr="00F8249D">
        <w:t>)</w:t>
      </w:r>
      <w:r w:rsidR="002F1675" w:rsidRPr="002F1675">
        <w:t>: t</w:t>
      </w:r>
      <w:r w:rsidR="00E173A6" w:rsidRPr="002F1675">
        <w:t xml:space="preserve">he </w:t>
      </w:r>
      <w:r w:rsidR="00AC11AA" w:rsidRPr="002F1675">
        <w:t xml:space="preserve">Federal Office for Agriculture (OFAG) is the competent authority for examining applications </w:t>
      </w:r>
      <w:r w:rsidRPr="002F1675">
        <w:t xml:space="preserve">and </w:t>
      </w:r>
      <w:r w:rsidR="002F60EF" w:rsidRPr="002F1675">
        <w:t xml:space="preserve">for </w:t>
      </w:r>
      <w:r w:rsidR="00AC11AA" w:rsidRPr="002F1675">
        <w:t>registration.</w:t>
      </w:r>
    </w:p>
    <w:p w14:paraId="23F2A5E4" w14:textId="77777777" w:rsidR="00AC11AA" w:rsidRPr="002F1675" w:rsidRDefault="00AC11AA" w:rsidP="002F1675"/>
    <w:p w14:paraId="2ED2E230" w14:textId="77777777" w:rsidR="00EC44D4" w:rsidRPr="002F1675" w:rsidRDefault="00AC11AA" w:rsidP="002F1675">
      <w:pPr>
        <w:tabs>
          <w:tab w:val="left" w:pos="-1440"/>
          <w:tab w:val="left" w:pos="-720"/>
        </w:tabs>
      </w:pPr>
      <w:r w:rsidRPr="002F1675">
        <w:rPr>
          <w:u w:val="single"/>
        </w:rPr>
        <w:t>PAOs and PGIs</w:t>
      </w:r>
      <w:r w:rsidR="00EC44D4" w:rsidRPr="002F1675">
        <w:rPr>
          <w:u w:val="single"/>
        </w:rPr>
        <w:t xml:space="preserve"> for non</w:t>
      </w:r>
      <w:r w:rsidR="002F1675" w:rsidRPr="002F1675">
        <w:rPr>
          <w:u w:val="single"/>
        </w:rPr>
        <w:noBreakHyphen/>
      </w:r>
      <w:r w:rsidR="00EC44D4" w:rsidRPr="002F1675">
        <w:rPr>
          <w:u w:val="single"/>
        </w:rPr>
        <w:t>agricultural products</w:t>
      </w:r>
      <w:r w:rsidR="002F1675" w:rsidRPr="002F1675">
        <w:t>: t</w:t>
      </w:r>
      <w:r w:rsidR="00EC44D4" w:rsidRPr="002F1675">
        <w:t xml:space="preserve">he Swiss Federal Institute of Intellectual Property (IPI) is the competent authority for examining applications and </w:t>
      </w:r>
      <w:r w:rsidR="00D5372C" w:rsidRPr="002F1675">
        <w:t xml:space="preserve">for </w:t>
      </w:r>
      <w:r w:rsidR="00EC44D4" w:rsidRPr="002F1675">
        <w:t>registration.</w:t>
      </w:r>
    </w:p>
    <w:p w14:paraId="6B3C146A" w14:textId="77777777" w:rsidR="00EC44D4" w:rsidRPr="002F1675" w:rsidRDefault="00EC44D4" w:rsidP="002F1675"/>
    <w:p w14:paraId="7AE8238F" w14:textId="77777777" w:rsidR="00EC44D4" w:rsidRPr="002F1675" w:rsidRDefault="00EC44D4" w:rsidP="002F1675">
      <w:pPr>
        <w:tabs>
          <w:tab w:val="left" w:pos="-1440"/>
          <w:tab w:val="left" w:pos="-720"/>
        </w:tabs>
      </w:pPr>
      <w:r w:rsidRPr="002F1675">
        <w:rPr>
          <w:u w:val="single"/>
        </w:rPr>
        <w:t>Geographical marks</w:t>
      </w:r>
      <w:r w:rsidR="002F1675" w:rsidRPr="002F1675">
        <w:t>: t</w:t>
      </w:r>
      <w:r w:rsidRPr="002F1675">
        <w:t xml:space="preserve">he IPI is competent for examining applications and </w:t>
      </w:r>
      <w:r w:rsidR="0040697C" w:rsidRPr="002F1675">
        <w:t xml:space="preserve">for </w:t>
      </w:r>
      <w:r w:rsidRPr="002F1675">
        <w:t>registration.</w:t>
      </w:r>
    </w:p>
    <w:p w14:paraId="36A92B4C" w14:textId="77777777" w:rsidR="00EC44D4" w:rsidRPr="002F1675" w:rsidRDefault="00EC44D4" w:rsidP="002F1675"/>
    <w:p w14:paraId="12EED050" w14:textId="77777777" w:rsidR="00A3145C" w:rsidRPr="002F1675" w:rsidRDefault="00A451C7" w:rsidP="002F1675">
      <w:pPr>
        <w:tabs>
          <w:tab w:val="left" w:pos="-1440"/>
          <w:tab w:val="left" w:pos="-720"/>
        </w:tabs>
      </w:pPr>
      <w:r w:rsidRPr="002F1675">
        <w:rPr>
          <w:u w:val="single"/>
        </w:rPr>
        <w:t xml:space="preserve">Swiss wine </w:t>
      </w:r>
      <w:r w:rsidR="003B4241" w:rsidRPr="002F1675">
        <w:rPr>
          <w:u w:val="single"/>
        </w:rPr>
        <w:t>GIs</w:t>
      </w:r>
      <w:r w:rsidR="002F1675" w:rsidRPr="002F1675">
        <w:t>: i</w:t>
      </w:r>
      <w:r w:rsidRPr="002F1675">
        <w:t xml:space="preserve">n their legislation, </w:t>
      </w:r>
      <w:r w:rsidR="0000342F" w:rsidRPr="002F1675">
        <w:t>t</w:t>
      </w:r>
      <w:r w:rsidR="00A3145C" w:rsidRPr="002F1675">
        <w:t>he cantons define</w:t>
      </w:r>
      <w:r w:rsidRPr="002F1675">
        <w:t xml:space="preserve"> </w:t>
      </w:r>
      <w:r w:rsidR="00A3145C" w:rsidRPr="002F1675">
        <w:t xml:space="preserve">the use of appellations of origin and </w:t>
      </w:r>
      <w:r w:rsidR="003B4241" w:rsidRPr="002F1675">
        <w:t xml:space="preserve">local wines with </w:t>
      </w:r>
      <w:r w:rsidR="00912A05">
        <w:t>a specific</w:t>
      </w:r>
      <w:r w:rsidR="003B4241" w:rsidRPr="002F1675">
        <w:t xml:space="preserve"> traditional </w:t>
      </w:r>
      <w:r w:rsidR="00912A05">
        <w:t>denomination</w:t>
      </w:r>
      <w:r w:rsidR="003B4241" w:rsidRPr="002F1675">
        <w:t xml:space="preserve"> </w:t>
      </w:r>
      <w:r w:rsidR="00A3145C" w:rsidRPr="002F1675">
        <w:t xml:space="preserve">on the understanding that the federal provisions of the </w:t>
      </w:r>
      <w:proofErr w:type="spellStart"/>
      <w:r w:rsidR="00A3145C" w:rsidRPr="002F1675">
        <w:t>LAgr</w:t>
      </w:r>
      <w:proofErr w:type="spellEnd"/>
      <w:r w:rsidR="00A3145C" w:rsidRPr="002F1675">
        <w:t xml:space="preserve"> and the Ordin</w:t>
      </w:r>
      <w:r w:rsidRPr="002F1675">
        <w:t>ance on W</w:t>
      </w:r>
      <w:r w:rsidR="0000342F" w:rsidRPr="002F1675">
        <w:t>ine are also respected (see reply 8.3 to question 8 above).</w:t>
      </w:r>
    </w:p>
    <w:p w14:paraId="6EBA4E66" w14:textId="77777777" w:rsidR="0000342F" w:rsidRPr="002F1675" w:rsidRDefault="0000342F" w:rsidP="002F1675"/>
    <w:p w14:paraId="7C5E87E0" w14:textId="77777777" w:rsidR="002F1675" w:rsidRPr="002F1675" w:rsidRDefault="0000342F" w:rsidP="002F1675">
      <w:pPr>
        <w:tabs>
          <w:tab w:val="left" w:pos="-1440"/>
          <w:tab w:val="left" w:pos="-720"/>
        </w:tabs>
      </w:pPr>
      <w:r w:rsidRPr="00F8249D">
        <w:rPr>
          <w:u w:val="single"/>
        </w:rPr>
        <w:t>F</w:t>
      </w:r>
      <w:r w:rsidR="00B078D3" w:rsidRPr="002F1675">
        <w:rPr>
          <w:u w:val="single"/>
        </w:rPr>
        <w:t>ederal Council o</w:t>
      </w:r>
      <w:r w:rsidRPr="002F1675">
        <w:rPr>
          <w:u w:val="single"/>
        </w:rPr>
        <w:t>rdinance under Article 50 of the LPM</w:t>
      </w:r>
      <w:r w:rsidR="002F1675" w:rsidRPr="002F1675">
        <w:t>: t</w:t>
      </w:r>
      <w:r w:rsidRPr="002F1675">
        <w:t>he application is addressed to the Federal Council.</w:t>
      </w:r>
    </w:p>
    <w:p w14:paraId="518FA112" w14:textId="77777777" w:rsidR="007855EA" w:rsidRPr="002F1675" w:rsidRDefault="007855EA" w:rsidP="002F1675"/>
    <w:p w14:paraId="0E2323C2" w14:textId="77777777" w:rsidR="002F1675" w:rsidRPr="002F1675" w:rsidRDefault="007855EA" w:rsidP="002F1675">
      <w:pPr>
        <w:pStyle w:val="BodyText"/>
      </w:pPr>
      <w:r w:rsidRPr="002F1675">
        <w:rPr>
          <w:b/>
        </w:rPr>
        <w:t xml:space="preserve">Do the procedures which lead to the recognition of a geographical indication take place </w:t>
      </w:r>
      <w:r w:rsidRPr="00363000">
        <w:rPr>
          <w:b/>
          <w:i/>
        </w:rPr>
        <w:t>ex officio</w:t>
      </w:r>
      <w:r w:rsidRPr="002F1675">
        <w:rPr>
          <w:b/>
        </w:rPr>
        <w:t xml:space="preserve"> or must they be based on the initiative of an entity or person?</w:t>
      </w:r>
    </w:p>
    <w:p w14:paraId="751F7262" w14:textId="77777777" w:rsidR="007855EA" w:rsidRPr="002F1675" w:rsidRDefault="00247180" w:rsidP="002F1675">
      <w:pPr>
        <w:tabs>
          <w:tab w:val="left" w:pos="-1440"/>
          <w:tab w:val="left" w:pos="-720"/>
        </w:tabs>
      </w:pPr>
      <w:r w:rsidRPr="002F1675">
        <w:rPr>
          <w:u w:val="single"/>
        </w:rPr>
        <w:t>PAOs and PGIs (</w:t>
      </w:r>
      <w:r w:rsidR="00AE7FE6">
        <w:rPr>
          <w:u w:val="single"/>
        </w:rPr>
        <w:t>other than</w:t>
      </w:r>
      <w:r w:rsidRPr="002F1675">
        <w:rPr>
          <w:u w:val="single"/>
        </w:rPr>
        <w:t xml:space="preserve"> wine</w:t>
      </w:r>
      <w:r w:rsidR="00545D73" w:rsidRPr="00F8249D">
        <w:t>)</w:t>
      </w:r>
      <w:r w:rsidR="002F1675" w:rsidRPr="002F1675">
        <w:t>: t</w:t>
      </w:r>
      <w:r w:rsidR="00545D73" w:rsidRPr="002F1675">
        <w:t>he procedures that lead to the recognition of a geographical indication must be initiated by a group that is representative of the producers of the product concerned or, in certain cases, by the competent authority of the country of origin on behalf of the beneficiaries (see reply to question 17 above).</w:t>
      </w:r>
    </w:p>
    <w:p w14:paraId="5274208C" w14:textId="77777777" w:rsidR="00545D73" w:rsidRPr="002F1675" w:rsidRDefault="00545D73" w:rsidP="002F1675"/>
    <w:p w14:paraId="4C1179F1" w14:textId="77777777" w:rsidR="00545D73" w:rsidRPr="002F1675" w:rsidRDefault="00545D73" w:rsidP="002F1675">
      <w:pPr>
        <w:tabs>
          <w:tab w:val="left" w:pos="-1440"/>
          <w:tab w:val="left" w:pos="-720"/>
        </w:tabs>
      </w:pPr>
      <w:r w:rsidRPr="002F1675">
        <w:rPr>
          <w:u w:val="single"/>
        </w:rPr>
        <w:t>Swiss wine GIs</w:t>
      </w:r>
      <w:r w:rsidR="002F1675" w:rsidRPr="002F1675">
        <w:t>: t</w:t>
      </w:r>
      <w:r w:rsidRPr="002F1675">
        <w:t xml:space="preserve">he cantons regulate the </w:t>
      </w:r>
      <w:r w:rsidR="00B047AD" w:rsidRPr="002F1675">
        <w:t xml:space="preserve">wine </w:t>
      </w:r>
      <w:r w:rsidRPr="002F1675">
        <w:t xml:space="preserve">GIs </w:t>
      </w:r>
      <w:r w:rsidR="003F6F73" w:rsidRPr="002F1675">
        <w:t>pertaining to</w:t>
      </w:r>
      <w:r w:rsidR="00B047AD" w:rsidRPr="002F1675">
        <w:t xml:space="preserve"> their territory through cantonal legislation</w:t>
      </w:r>
      <w:r w:rsidR="002F1675" w:rsidRPr="002F1675">
        <w:t>. A</w:t>
      </w:r>
      <w:r w:rsidR="00B047AD" w:rsidRPr="002F1675">
        <w:t>s a rule, the cantonal wine sector is represented by a professional association that enters into dialogue with the cantonal authorities to express the demands of producers and defend their interests.</w:t>
      </w:r>
    </w:p>
    <w:p w14:paraId="557FFFA5" w14:textId="77777777" w:rsidR="00B047AD" w:rsidRPr="002F1675" w:rsidRDefault="00B047AD" w:rsidP="002F1675"/>
    <w:p w14:paraId="2A7F48C4" w14:textId="77777777" w:rsidR="00B047AD" w:rsidRPr="002F1675" w:rsidRDefault="00B047AD" w:rsidP="002F1675">
      <w:pPr>
        <w:tabs>
          <w:tab w:val="left" w:pos="-1440"/>
          <w:tab w:val="left" w:pos="-720"/>
        </w:tabs>
      </w:pPr>
      <w:r w:rsidRPr="002F1675">
        <w:rPr>
          <w:u w:val="single"/>
        </w:rPr>
        <w:t>Geographical marks</w:t>
      </w:r>
      <w:r w:rsidR="002F1675" w:rsidRPr="002F1675">
        <w:t>: u</w:t>
      </w:r>
      <w:r w:rsidR="00680879" w:rsidRPr="002F1675">
        <w:t>nder Article 27</w:t>
      </w:r>
      <w:r w:rsidR="00680879" w:rsidRPr="002F1675">
        <w:rPr>
          <w:i/>
        </w:rPr>
        <w:t>b</w:t>
      </w:r>
      <w:r w:rsidR="00680879" w:rsidRPr="002F1675">
        <w:t xml:space="preserve"> of the LPM, applications for the registration of a geographical mark may be filed, </w:t>
      </w:r>
      <w:r w:rsidR="00247180" w:rsidRPr="002F1675">
        <w:t>according to</w:t>
      </w:r>
      <w:r w:rsidR="00680879" w:rsidRPr="002F1675">
        <w:t xml:space="preserve"> the nature of the product and the </w:t>
      </w:r>
      <w:r w:rsidR="00247180" w:rsidRPr="002F1675">
        <w:t xml:space="preserve">protection </w:t>
      </w:r>
      <w:r w:rsidR="00680879" w:rsidRPr="002F1675">
        <w:t xml:space="preserve">title of the geographical indication or indication of source concerned, by the </w:t>
      </w:r>
      <w:r w:rsidR="00247180" w:rsidRPr="002F1675">
        <w:t xml:space="preserve">representative </w:t>
      </w:r>
      <w:r w:rsidR="00680879" w:rsidRPr="002F1675">
        <w:t xml:space="preserve">group </w:t>
      </w:r>
      <w:r w:rsidR="00247180" w:rsidRPr="002F1675">
        <w:t xml:space="preserve">for </w:t>
      </w:r>
      <w:r w:rsidR="00680879" w:rsidRPr="002F1675">
        <w:t>the PAO or PGI, the Swiss canton protecting an appellation of origin for wine, the foreign authority responsible for the regulation of wine appellations, the group that has obtained the protection of a foreign wine appellation</w:t>
      </w:r>
      <w:r w:rsidR="00247180" w:rsidRPr="002F1675">
        <w:t>,</w:t>
      </w:r>
      <w:r w:rsidR="00680879" w:rsidRPr="002F1675">
        <w:t xml:space="preserve"> or the </w:t>
      </w:r>
      <w:r w:rsidR="00247180" w:rsidRPr="002F1675">
        <w:t>umbrella organiz</w:t>
      </w:r>
      <w:r w:rsidR="00714D01" w:rsidRPr="002F1675">
        <w:t>ation of an economic sector.</w:t>
      </w:r>
    </w:p>
    <w:p w14:paraId="7017494A" w14:textId="77777777" w:rsidR="00D90D1B" w:rsidRPr="002F1675" w:rsidRDefault="00D90D1B" w:rsidP="002F1675"/>
    <w:p w14:paraId="48637DAA" w14:textId="77777777" w:rsidR="00D90D1B" w:rsidRPr="002F1675" w:rsidRDefault="00B078D3" w:rsidP="002F1675">
      <w:pPr>
        <w:tabs>
          <w:tab w:val="left" w:pos="-1440"/>
          <w:tab w:val="left" w:pos="-720"/>
        </w:tabs>
      </w:pPr>
      <w:r w:rsidRPr="002F1675">
        <w:rPr>
          <w:u w:val="single"/>
        </w:rPr>
        <w:t>Federal Council o</w:t>
      </w:r>
      <w:r w:rsidR="00D90D1B" w:rsidRPr="002F1675">
        <w:rPr>
          <w:u w:val="single"/>
        </w:rPr>
        <w:t>rdinance under Article 50 of the LPM</w:t>
      </w:r>
      <w:r w:rsidR="002F1675" w:rsidRPr="002F1675">
        <w:t>: w</w:t>
      </w:r>
      <w:r w:rsidR="001D4047" w:rsidRPr="002F1675">
        <w:t xml:space="preserve">hile </w:t>
      </w:r>
      <w:r w:rsidR="00912A05">
        <w:t>requests</w:t>
      </w:r>
      <w:r w:rsidR="00D90D1B" w:rsidRPr="002F1675">
        <w:t xml:space="preserve"> </w:t>
      </w:r>
      <w:r w:rsidR="00954B04">
        <w:t xml:space="preserve">are </w:t>
      </w:r>
      <w:r w:rsidR="00D90D1B" w:rsidRPr="002F1675">
        <w:t xml:space="preserve">generally </w:t>
      </w:r>
      <w:r w:rsidR="00954B04">
        <w:t>raised by</w:t>
      </w:r>
      <w:r w:rsidR="00D90D1B" w:rsidRPr="002F1675">
        <w:t xml:space="preserve"> economic sector</w:t>
      </w:r>
      <w:r w:rsidR="00912A05">
        <w:t>s</w:t>
      </w:r>
      <w:r w:rsidR="00D90D1B" w:rsidRPr="002F1675">
        <w:t xml:space="preserve">, the Federal Council may also </w:t>
      </w:r>
      <w:r w:rsidR="001D4047" w:rsidRPr="002F1675">
        <w:t>take the initiative and issue</w:t>
      </w:r>
      <w:r w:rsidR="00653818" w:rsidRPr="002F1675">
        <w:t xml:space="preserve"> an ordinance</w:t>
      </w:r>
      <w:r w:rsidR="001D4047" w:rsidRPr="002F1675">
        <w:t xml:space="preserve"> of this type</w:t>
      </w:r>
      <w:r w:rsidR="00653818" w:rsidRPr="002F1675">
        <w:t>.</w:t>
      </w:r>
    </w:p>
    <w:p w14:paraId="2BD8BE3F" w14:textId="77777777" w:rsidR="00E55E4B" w:rsidRPr="002F1675" w:rsidRDefault="00E55E4B" w:rsidP="002F1675"/>
    <w:p w14:paraId="35074869" w14:textId="77777777" w:rsidR="0068648D" w:rsidRPr="002F1675" w:rsidRDefault="00317B74" w:rsidP="002F1675">
      <w:pPr>
        <w:tabs>
          <w:tab w:val="left" w:pos="-1440"/>
          <w:tab w:val="left" w:pos="-720"/>
        </w:tabs>
      </w:pPr>
      <w:r w:rsidRPr="002F1675">
        <w:rPr>
          <w:u w:val="single"/>
        </w:rPr>
        <w:lastRenderedPageBreak/>
        <w:t xml:space="preserve">Geographical indications protected </w:t>
      </w:r>
      <w:r w:rsidR="00E55E4B" w:rsidRPr="002F1675">
        <w:rPr>
          <w:u w:val="single"/>
        </w:rPr>
        <w:t>without registration as indication</w:t>
      </w:r>
      <w:r w:rsidRPr="002F1675">
        <w:rPr>
          <w:u w:val="single"/>
        </w:rPr>
        <w:t>s</w:t>
      </w:r>
      <w:r w:rsidR="00E55E4B" w:rsidRPr="002F1675">
        <w:rPr>
          <w:u w:val="single"/>
        </w:rPr>
        <w:t xml:space="preserve"> of source </w:t>
      </w:r>
      <w:r w:rsidRPr="002F1675">
        <w:rPr>
          <w:u w:val="single"/>
        </w:rPr>
        <w:t>under</w:t>
      </w:r>
      <w:r w:rsidR="00F8249D">
        <w:rPr>
          <w:u w:val="single"/>
        </w:rPr>
        <w:t xml:space="preserve"> Articles 47 et </w:t>
      </w:r>
      <w:r w:rsidR="00E55E4B" w:rsidRPr="002F1675">
        <w:rPr>
          <w:u w:val="single"/>
        </w:rPr>
        <w:t>seq. of the LPM</w:t>
      </w:r>
      <w:r w:rsidR="002F1675" w:rsidRPr="002F1675">
        <w:t>: a</w:t>
      </w:r>
      <w:r w:rsidRPr="002F1675">
        <w:t xml:space="preserve"> court's</w:t>
      </w:r>
      <w:r w:rsidR="009E6682" w:rsidRPr="002F1675">
        <w:t xml:space="preserve"> recognition of </w:t>
      </w:r>
      <w:r w:rsidRPr="002F1675">
        <w:t xml:space="preserve">the </w:t>
      </w:r>
      <w:r w:rsidR="009E6682" w:rsidRPr="002F1675">
        <w:t xml:space="preserve">rights to an indication of source may result from </w:t>
      </w:r>
      <w:r w:rsidR="00C34CBC" w:rsidRPr="002F1675">
        <w:t>an action</w:t>
      </w:r>
      <w:r w:rsidR="009E6682" w:rsidRPr="002F1675">
        <w:t xml:space="preserve"> brought by any person </w:t>
      </w:r>
      <w:r w:rsidRPr="002F1675">
        <w:t>d</w:t>
      </w:r>
      <w:r w:rsidR="00903963" w:rsidRPr="002F1675">
        <w:t>emonstrating</w:t>
      </w:r>
      <w:r w:rsidR="009E6682" w:rsidRPr="002F1675">
        <w:t xml:space="preserve"> a legal interest </w:t>
      </w:r>
      <w:r w:rsidR="00C34CBC" w:rsidRPr="002F1675">
        <w:t xml:space="preserve">in </w:t>
      </w:r>
      <w:r w:rsidRPr="002F1675">
        <w:t>establishing</w:t>
      </w:r>
      <w:r w:rsidR="00C34CBC" w:rsidRPr="002F1675">
        <w:t xml:space="preserve"> their right, </w:t>
      </w:r>
      <w:r w:rsidR="0068648D" w:rsidRPr="002F1675">
        <w:t xml:space="preserve">by </w:t>
      </w:r>
      <w:r w:rsidRPr="002F1675">
        <w:t>any person</w:t>
      </w:r>
      <w:r w:rsidR="0068648D" w:rsidRPr="002F1675">
        <w:t xml:space="preserve"> </w:t>
      </w:r>
      <w:r w:rsidR="00903963" w:rsidRPr="002F1675">
        <w:t>suffering</w:t>
      </w:r>
      <w:r w:rsidR="0068648D" w:rsidRPr="002F1675">
        <w:t xml:space="preserve"> or at risk of suffering an infringement of </w:t>
      </w:r>
      <w:r w:rsidR="00C34CBC" w:rsidRPr="002F1675">
        <w:t>their</w:t>
      </w:r>
      <w:r w:rsidR="0068648D" w:rsidRPr="002F1675">
        <w:t xml:space="preserve"> r</w:t>
      </w:r>
      <w:r w:rsidR="00C34CBC" w:rsidRPr="002F1675">
        <w:t xml:space="preserve">ight to an indication of source, </w:t>
      </w:r>
      <w:r w:rsidRPr="002F1675">
        <w:t xml:space="preserve">by </w:t>
      </w:r>
      <w:r w:rsidR="00BE4A30" w:rsidRPr="002F1675">
        <w:t>trade and business associations with rules and regulations authorizing them to protect the economic interests of their members</w:t>
      </w:r>
      <w:r w:rsidR="00C34CBC" w:rsidRPr="002F1675">
        <w:t xml:space="preserve">, by </w:t>
      </w:r>
      <w:r w:rsidR="0068648D" w:rsidRPr="002F1675">
        <w:t>organizations of national or regional importance wi</w:t>
      </w:r>
      <w:r w:rsidR="00BE4A30" w:rsidRPr="002F1675">
        <w:t>th a statutory duty to protect</w:t>
      </w:r>
      <w:r w:rsidR="0068648D" w:rsidRPr="002F1675">
        <w:t xml:space="preserve"> consumer</w:t>
      </w:r>
      <w:r w:rsidR="00FE02E8" w:rsidRPr="002F1675">
        <w:t>s, by the IPI</w:t>
      </w:r>
      <w:r w:rsidR="00BE4A30" w:rsidRPr="002F1675">
        <w:t xml:space="preserve"> against the </w:t>
      </w:r>
      <w:r w:rsidR="00FE02E8" w:rsidRPr="002F1675">
        <w:t>unlawful</w:t>
      </w:r>
      <w:r w:rsidR="00BE4A30" w:rsidRPr="002F1675">
        <w:t xml:space="preserve"> use of indications such as </w:t>
      </w:r>
      <w:r w:rsidR="003E1FA3" w:rsidRPr="002F1675">
        <w:t xml:space="preserve">"Switzerland", </w:t>
      </w:r>
      <w:r w:rsidR="00BE4A30" w:rsidRPr="002F1675">
        <w:t>"</w:t>
      </w:r>
      <w:r w:rsidR="00E30BE1" w:rsidRPr="002F1675">
        <w:t>Swiss</w:t>
      </w:r>
      <w:r w:rsidR="00BE4A30" w:rsidRPr="002F1675">
        <w:t xml:space="preserve">" or </w:t>
      </w:r>
      <w:r w:rsidR="00DC06E9" w:rsidRPr="002F1675">
        <w:t xml:space="preserve">any other symbol or </w:t>
      </w:r>
      <w:r w:rsidR="00BE4A30" w:rsidRPr="002F1675">
        <w:t xml:space="preserve">indication referring to the geographical territory of the Swiss Confederation, </w:t>
      </w:r>
      <w:r w:rsidR="001C01B8" w:rsidRPr="002F1675">
        <w:t>or</w:t>
      </w:r>
      <w:r w:rsidR="00BE4A30" w:rsidRPr="002F1675">
        <w:t xml:space="preserve"> by the </w:t>
      </w:r>
      <w:r w:rsidR="00AC0F59" w:rsidRPr="002F1675">
        <w:t>canton concerned</w:t>
      </w:r>
      <w:r w:rsidR="00BE4A30" w:rsidRPr="002F1675">
        <w:t xml:space="preserve"> against the </w:t>
      </w:r>
      <w:r w:rsidR="00DC06E9" w:rsidRPr="002F1675">
        <w:t>unlawful</w:t>
      </w:r>
      <w:r w:rsidR="00BE4A30" w:rsidRPr="002F1675">
        <w:t xml:space="preserve"> use of its name or any other symbol or indication referring to its geographical territory (Articles 52, 55 and 56 of the LPM).</w:t>
      </w:r>
    </w:p>
    <w:p w14:paraId="7371AF98" w14:textId="77777777" w:rsidR="007855EA" w:rsidRPr="002F1675" w:rsidRDefault="007855EA" w:rsidP="002F1675"/>
    <w:p w14:paraId="6B6A570C" w14:textId="77777777" w:rsidR="007855EA" w:rsidRPr="002F1675" w:rsidRDefault="007855EA" w:rsidP="00F8249D">
      <w:pPr>
        <w:pStyle w:val="BodyText"/>
        <w:keepNext/>
        <w:keepLines/>
      </w:pPr>
      <w:r w:rsidRPr="002F1675">
        <w:rPr>
          <w:b/>
        </w:rPr>
        <w:t>What, if any, fees are involved in the application and maintenance of rights in a geographical indication?</w:t>
      </w:r>
    </w:p>
    <w:p w14:paraId="699A58E0" w14:textId="77777777" w:rsidR="002F1675" w:rsidRPr="002F1675" w:rsidRDefault="0038315B" w:rsidP="00F8249D">
      <w:pPr>
        <w:keepNext/>
        <w:keepLines/>
        <w:tabs>
          <w:tab w:val="left" w:pos="-1440"/>
          <w:tab w:val="left" w:pos="-720"/>
        </w:tabs>
      </w:pPr>
      <w:r w:rsidRPr="002F1675">
        <w:rPr>
          <w:u w:val="single"/>
        </w:rPr>
        <w:t>Agricultural PAOs and PGIs</w:t>
      </w:r>
      <w:r w:rsidR="002F1675" w:rsidRPr="002F1675">
        <w:t>: O</w:t>
      </w:r>
      <w:r w:rsidRPr="002F1675">
        <w:t xml:space="preserve">FAG does not charge </w:t>
      </w:r>
      <w:r w:rsidR="00A311A6" w:rsidRPr="002F1675">
        <w:t xml:space="preserve">any </w:t>
      </w:r>
      <w:r w:rsidRPr="002F1675">
        <w:t xml:space="preserve">fees for examining the registration application </w:t>
      </w:r>
      <w:r w:rsidR="00A311A6" w:rsidRPr="002F1675">
        <w:t xml:space="preserve">or for </w:t>
      </w:r>
      <w:r w:rsidR="007D24D4" w:rsidRPr="002F1675">
        <w:t xml:space="preserve">actual </w:t>
      </w:r>
      <w:r w:rsidRPr="002F1675">
        <w:t>registration</w:t>
      </w:r>
      <w:r w:rsidR="002F1675" w:rsidRPr="002F1675">
        <w:t>. T</w:t>
      </w:r>
      <w:r w:rsidR="00553627" w:rsidRPr="002F1675">
        <w:t>he same applies for</w:t>
      </w:r>
      <w:r w:rsidRPr="002F1675">
        <w:t xml:space="preserve"> </w:t>
      </w:r>
      <w:r w:rsidR="003D5E84" w:rsidRPr="002F1675">
        <w:t xml:space="preserve">applications </w:t>
      </w:r>
      <w:r w:rsidR="00C25C68" w:rsidRPr="002F1675">
        <w:t>to modify</w:t>
      </w:r>
      <w:r w:rsidR="00377304" w:rsidRPr="002F1675">
        <w:t xml:space="preserve"> the specification </w:t>
      </w:r>
      <w:r w:rsidR="003D5E84" w:rsidRPr="002F1675">
        <w:t xml:space="preserve">of a </w:t>
      </w:r>
      <w:r w:rsidR="000737B7" w:rsidRPr="002F1675">
        <w:t xml:space="preserve">registered </w:t>
      </w:r>
      <w:r w:rsidR="003D5E84" w:rsidRPr="002F1675">
        <w:t>PAO</w:t>
      </w:r>
      <w:r w:rsidR="000737B7" w:rsidRPr="002F1675">
        <w:t xml:space="preserve"> or PGI</w:t>
      </w:r>
      <w:r w:rsidR="002F1675" w:rsidRPr="002F1675">
        <w:t>. S</w:t>
      </w:r>
      <w:r w:rsidR="00377304" w:rsidRPr="002F1675">
        <w:t>hould any objection be raised,</w:t>
      </w:r>
      <w:r w:rsidR="000737B7" w:rsidRPr="002F1675">
        <w:t xml:space="preserve"> the costs of the procedure are borne by the losing party</w:t>
      </w:r>
      <w:r w:rsidR="002F1675" w:rsidRPr="002F1675">
        <w:t>. S</w:t>
      </w:r>
      <w:r w:rsidR="000737B7" w:rsidRPr="002F1675">
        <w:t>ince the registration is valid for an unlimited duration, there is no fee for maintaining rights to a PAO or PGI.</w:t>
      </w:r>
    </w:p>
    <w:p w14:paraId="61506A68" w14:textId="77777777" w:rsidR="00C06D13" w:rsidRPr="002F1675" w:rsidRDefault="00C06D13" w:rsidP="002F1675"/>
    <w:p w14:paraId="650EFA3C" w14:textId="77777777" w:rsidR="00F82E8C" w:rsidRPr="002F1675" w:rsidRDefault="005B7168" w:rsidP="002F1675">
      <w:pPr>
        <w:tabs>
          <w:tab w:val="left" w:pos="-1440"/>
          <w:tab w:val="left" w:pos="-720"/>
        </w:tabs>
      </w:pPr>
      <w:r w:rsidRPr="002F1675">
        <w:rPr>
          <w:u w:val="single"/>
        </w:rPr>
        <w:t>Swiss wine GIs</w:t>
      </w:r>
      <w:r w:rsidR="002F1675" w:rsidRPr="002F1675">
        <w:t>: t</w:t>
      </w:r>
      <w:r w:rsidR="00B37359" w:rsidRPr="002F1675">
        <w:t>hese are defined directly by federal and</w:t>
      </w:r>
      <w:r w:rsidR="00080B6A" w:rsidRPr="002F1675">
        <w:t xml:space="preserve"> cantonal legislation</w:t>
      </w:r>
      <w:r w:rsidR="002F1675" w:rsidRPr="002F1675">
        <w:t>; n</w:t>
      </w:r>
      <w:r w:rsidR="00105845" w:rsidRPr="002F1675">
        <w:t>o fees are payable</w:t>
      </w:r>
      <w:r w:rsidR="00B37359" w:rsidRPr="002F1675">
        <w:t>.</w:t>
      </w:r>
    </w:p>
    <w:p w14:paraId="0AA2C391" w14:textId="77777777" w:rsidR="00F82E8C" w:rsidRPr="002F1675" w:rsidRDefault="00F82E8C" w:rsidP="002F1675"/>
    <w:p w14:paraId="21353724" w14:textId="77777777" w:rsidR="00C06D13" w:rsidRPr="002F1675" w:rsidRDefault="00F82E8C" w:rsidP="002F1675">
      <w:pPr>
        <w:tabs>
          <w:tab w:val="left" w:pos="-1440"/>
          <w:tab w:val="left" w:pos="-720"/>
        </w:tabs>
      </w:pPr>
      <w:r w:rsidRPr="002F1675">
        <w:rPr>
          <w:u w:val="single"/>
        </w:rPr>
        <w:t>Non</w:t>
      </w:r>
      <w:r w:rsidR="002F1675" w:rsidRPr="002F1675">
        <w:rPr>
          <w:u w:val="single"/>
        </w:rPr>
        <w:noBreakHyphen/>
      </w:r>
      <w:r w:rsidRPr="002F1675">
        <w:rPr>
          <w:u w:val="single"/>
        </w:rPr>
        <w:t>agricultural PAOs and PGIs</w:t>
      </w:r>
      <w:r w:rsidR="002F1675" w:rsidRPr="002F1675">
        <w:t>: a</w:t>
      </w:r>
      <w:r w:rsidRPr="002F1675">
        <w:t xml:space="preserve"> fee of CHF 4,000 is payable for a registration application</w:t>
      </w:r>
      <w:r w:rsidR="002F1675" w:rsidRPr="002F1675">
        <w:t>. A</w:t>
      </w:r>
      <w:r w:rsidRPr="002F1675">
        <w:t xml:space="preserve"> fee of CHF 2,000 is </w:t>
      </w:r>
      <w:r w:rsidR="00553627" w:rsidRPr="002F1675">
        <w:t>charged</w:t>
      </w:r>
      <w:r w:rsidRPr="002F1675">
        <w:t xml:space="preserve"> for an objection to a registration </w:t>
      </w:r>
      <w:r w:rsidR="00C25C68" w:rsidRPr="002F1675">
        <w:t>application</w:t>
      </w:r>
      <w:r w:rsidRPr="002F1675">
        <w:t xml:space="preserve">, </w:t>
      </w:r>
      <w:r w:rsidR="00C25C68" w:rsidRPr="002F1675">
        <w:t xml:space="preserve">while </w:t>
      </w:r>
      <w:r w:rsidRPr="002F1675">
        <w:t>a</w:t>
      </w:r>
      <w:r w:rsidR="00C25C68" w:rsidRPr="002F1675">
        <w:t xml:space="preserve">n application to modify the specification of </w:t>
      </w:r>
      <w:r w:rsidRPr="002F1675">
        <w:t xml:space="preserve">a registered PAO or PGI </w:t>
      </w:r>
      <w:r w:rsidR="00C25C68" w:rsidRPr="002F1675">
        <w:t>incurs a</w:t>
      </w:r>
      <w:r w:rsidRPr="002F1675">
        <w:t xml:space="preserve"> fee of CHF 800</w:t>
      </w:r>
      <w:r w:rsidR="002F1675" w:rsidRPr="002F1675">
        <w:t>. S</w:t>
      </w:r>
      <w:r w:rsidRPr="002F1675">
        <w:t>ince the registration is valid for an unlimited duration, there is no fee for maintaining rights to a PAO or PGI.</w:t>
      </w:r>
    </w:p>
    <w:p w14:paraId="11913307" w14:textId="77777777" w:rsidR="00F82E8C" w:rsidRPr="002F1675" w:rsidRDefault="00F82E8C" w:rsidP="002F1675"/>
    <w:p w14:paraId="0A5F49F2" w14:textId="77777777" w:rsidR="002F1675" w:rsidRPr="002F1675" w:rsidRDefault="00F82E8C" w:rsidP="002F1675">
      <w:pPr>
        <w:tabs>
          <w:tab w:val="left" w:pos="-1440"/>
          <w:tab w:val="left" w:pos="-720"/>
        </w:tabs>
      </w:pPr>
      <w:r w:rsidRPr="002F1675">
        <w:rPr>
          <w:u w:val="single"/>
        </w:rPr>
        <w:t>Geographical mark</w:t>
      </w:r>
      <w:r w:rsidR="008C681B" w:rsidRPr="002F1675">
        <w:rPr>
          <w:u w:val="single"/>
        </w:rPr>
        <w:t>s</w:t>
      </w:r>
      <w:r w:rsidR="002F1675" w:rsidRPr="002F1675">
        <w:t>: t</w:t>
      </w:r>
      <w:r w:rsidR="00F22F89" w:rsidRPr="002F1675">
        <w:t xml:space="preserve">he </w:t>
      </w:r>
      <w:r w:rsidR="00940EF8" w:rsidRPr="002F1675">
        <w:t>filing</w:t>
      </w:r>
      <w:r w:rsidR="00F22F89" w:rsidRPr="002F1675">
        <w:t xml:space="preserve"> fee is CHF 550, a</w:t>
      </w:r>
      <w:r w:rsidR="00076BD9" w:rsidRPr="002F1675">
        <w:t xml:space="preserve"> surcharge of CHF 100 is applied for a</w:t>
      </w:r>
      <w:r w:rsidR="00940EF8" w:rsidRPr="002F1675">
        <w:t>n additional class, and a fee of CHF 800 is charged for an objection</w:t>
      </w:r>
      <w:r w:rsidR="002F1675" w:rsidRPr="002F1675">
        <w:t>. T</w:t>
      </w:r>
      <w:r w:rsidR="00940EF8" w:rsidRPr="002F1675">
        <w:t xml:space="preserve">he registration of </w:t>
      </w:r>
      <w:r w:rsidR="00B45AE2" w:rsidRPr="002F1675">
        <w:t>a geographical mark is valid for ten</w:t>
      </w:r>
      <w:r w:rsidR="00940EF8" w:rsidRPr="002F1675">
        <w:t xml:space="preserve"> years and renewable for the same amount of time upon payment of a fee of CHF 700.</w:t>
      </w:r>
    </w:p>
    <w:p w14:paraId="04A47773" w14:textId="77777777" w:rsidR="007855EA" w:rsidRPr="002F1675" w:rsidRDefault="007855EA" w:rsidP="002F1675"/>
    <w:p w14:paraId="34872289" w14:textId="77777777" w:rsidR="007855EA" w:rsidRPr="002F1675" w:rsidRDefault="007855EA" w:rsidP="002F1675">
      <w:pPr>
        <w:pStyle w:val="BodyText"/>
      </w:pPr>
      <w:r w:rsidRPr="002F1675">
        <w:rPr>
          <w:b/>
        </w:rPr>
        <w:t>If criteria must be set out in an application for recognition of a geographical indication, are those criteria purely geographic in nature?</w:t>
      </w:r>
    </w:p>
    <w:p w14:paraId="3F44BE9B" w14:textId="77777777" w:rsidR="007855EA" w:rsidRPr="002F1675" w:rsidRDefault="00AC69C5" w:rsidP="002F1675">
      <w:pPr>
        <w:tabs>
          <w:tab w:val="left" w:pos="-1440"/>
          <w:tab w:val="left" w:pos="-720"/>
        </w:tabs>
      </w:pPr>
      <w:r w:rsidRPr="002F1675">
        <w:t>The</w:t>
      </w:r>
      <w:r w:rsidR="007855EA" w:rsidRPr="002F1675">
        <w:t xml:space="preserve"> criteria </w:t>
      </w:r>
      <w:r w:rsidRPr="002F1675">
        <w:t xml:space="preserve">set forth in the definitions in </w:t>
      </w:r>
      <w:r w:rsidR="002C30F2" w:rsidRPr="002F1675">
        <w:t xml:space="preserve">the </w:t>
      </w:r>
      <w:r w:rsidRPr="002F1675">
        <w:t>reply to question 8</w:t>
      </w:r>
      <w:r w:rsidR="002C30F2" w:rsidRPr="002F1675">
        <w:t>,</w:t>
      </w:r>
      <w:r w:rsidRPr="002F1675">
        <w:t xml:space="preserve"> and the information </w:t>
      </w:r>
      <w:r w:rsidR="002C30F2" w:rsidRPr="002F1675">
        <w:t>provided in reply to</w:t>
      </w:r>
      <w:r w:rsidR="007855EA" w:rsidRPr="002F1675">
        <w:t xml:space="preserve"> </w:t>
      </w:r>
      <w:r w:rsidRPr="002F1675">
        <w:t>questions 10 and 17 above</w:t>
      </w:r>
      <w:r w:rsidR="002C30F2" w:rsidRPr="002F1675">
        <w:t>,</w:t>
      </w:r>
      <w:r w:rsidRPr="002F1675">
        <w:t xml:space="preserve"> relate to the geographical origin of the product</w:t>
      </w:r>
      <w:r w:rsidR="007855EA" w:rsidRPr="002F1675">
        <w:t>.</w:t>
      </w:r>
    </w:p>
    <w:p w14:paraId="4B511C2C" w14:textId="77777777" w:rsidR="007855EA" w:rsidRPr="002F1675" w:rsidRDefault="007855EA" w:rsidP="002F1675"/>
    <w:p w14:paraId="01B291FD" w14:textId="77777777" w:rsidR="007855EA" w:rsidRPr="002F1675" w:rsidRDefault="007855EA" w:rsidP="002F1675">
      <w:pPr>
        <w:pStyle w:val="BodyText"/>
      </w:pPr>
      <w:r w:rsidRPr="002F1675">
        <w:rPr>
          <w:b/>
        </w:rPr>
        <w:t>What other criteria, if any, must be set out in an application for recognition of a geographical indication?</w:t>
      </w:r>
    </w:p>
    <w:p w14:paraId="3A974DC2" w14:textId="77777777" w:rsidR="002F1675" w:rsidRDefault="00383360" w:rsidP="002F1675">
      <w:pPr>
        <w:tabs>
          <w:tab w:val="left" w:pos="-1440"/>
          <w:tab w:val="left" w:pos="-720"/>
        </w:tabs>
      </w:pPr>
      <w:r w:rsidRPr="002F1675">
        <w:rPr>
          <w:u w:val="single"/>
        </w:rPr>
        <w:t xml:space="preserve">Agricultural PAOs or </w:t>
      </w:r>
      <w:r w:rsidR="007855EA" w:rsidRPr="002F1675">
        <w:rPr>
          <w:u w:val="single"/>
        </w:rPr>
        <w:t>PGIs</w:t>
      </w:r>
      <w:r w:rsidR="002F1675" w:rsidRPr="002F1675">
        <w:t>: t</w:t>
      </w:r>
      <w:r w:rsidR="007855EA" w:rsidRPr="002F1675">
        <w:t xml:space="preserve">he </w:t>
      </w:r>
      <w:r w:rsidR="00543122" w:rsidRPr="002F1675">
        <w:t>required</w:t>
      </w:r>
      <w:r w:rsidRPr="002F1675">
        <w:t xml:space="preserve"> and optional content of the specification is </w:t>
      </w:r>
      <w:r w:rsidR="00543122" w:rsidRPr="002F1675">
        <w:t>set out</w:t>
      </w:r>
      <w:r w:rsidR="00363000">
        <w:t xml:space="preserve"> in Article </w:t>
      </w:r>
      <w:r w:rsidRPr="002F1675">
        <w:t>7 of the Ordinance on PAOs and PGIs.</w:t>
      </w:r>
    </w:p>
    <w:p w14:paraId="598EE3D1" w14:textId="77777777" w:rsidR="00363000" w:rsidRPr="002F1675" w:rsidRDefault="00363000" w:rsidP="002F1675">
      <w:pPr>
        <w:tabs>
          <w:tab w:val="left" w:pos="-1440"/>
          <w:tab w:val="left" w:pos="-720"/>
        </w:tabs>
      </w:pPr>
    </w:p>
    <w:p w14:paraId="59C6BFB0" w14:textId="77777777" w:rsidR="007855EA" w:rsidRPr="002F1675" w:rsidRDefault="00383360" w:rsidP="002F1675">
      <w:pPr>
        <w:tabs>
          <w:tab w:val="left" w:pos="-1440"/>
          <w:tab w:val="left" w:pos="-720"/>
        </w:tabs>
      </w:pPr>
      <w:r w:rsidRPr="002F1675">
        <w:t>The specification must include the following</w:t>
      </w:r>
      <w:r w:rsidR="009E0B1B" w:rsidRPr="002F1675">
        <w:t xml:space="preserve"> information</w:t>
      </w:r>
      <w:r w:rsidRPr="002F1675">
        <w:t>:</w:t>
      </w:r>
    </w:p>
    <w:p w14:paraId="38B498F5" w14:textId="77777777" w:rsidR="00383360" w:rsidRPr="002F1675" w:rsidRDefault="00383360" w:rsidP="002F1675"/>
    <w:p w14:paraId="035CB691" w14:textId="77777777" w:rsidR="00383360" w:rsidRPr="002F1675" w:rsidRDefault="00363000" w:rsidP="0044302C">
      <w:pPr>
        <w:pStyle w:val="ListParagraph"/>
        <w:numPr>
          <w:ilvl w:val="0"/>
          <w:numId w:val="18"/>
        </w:numPr>
      </w:pPr>
      <w:r>
        <w:t>t</w:t>
      </w:r>
      <w:r w:rsidR="00383360" w:rsidRPr="002F1675">
        <w:t xml:space="preserve">he name of the product, including the </w:t>
      </w:r>
      <w:r w:rsidR="00837C17" w:rsidRPr="002F1675">
        <w:t>appellation of origin or</w:t>
      </w:r>
      <w:r w:rsidR="00383360" w:rsidRPr="002F1675">
        <w:t xml:space="preserve"> geographical indication;</w:t>
      </w:r>
    </w:p>
    <w:p w14:paraId="16D477B3" w14:textId="77777777" w:rsidR="00383360" w:rsidRPr="002F1675" w:rsidRDefault="00363000" w:rsidP="0044302C">
      <w:pPr>
        <w:pStyle w:val="ListParagraph"/>
        <w:numPr>
          <w:ilvl w:val="0"/>
          <w:numId w:val="18"/>
        </w:numPr>
      </w:pPr>
      <w:r>
        <w:t>a</w:t>
      </w:r>
      <w:r w:rsidR="00383360" w:rsidRPr="002F1675">
        <w:t xml:space="preserve"> definition of the geographical area;</w:t>
      </w:r>
    </w:p>
    <w:p w14:paraId="7000C925" w14:textId="77777777" w:rsidR="00383360" w:rsidRPr="002F1675" w:rsidRDefault="00363000" w:rsidP="0044302C">
      <w:pPr>
        <w:pStyle w:val="ListParagraph"/>
        <w:numPr>
          <w:ilvl w:val="0"/>
          <w:numId w:val="18"/>
        </w:numPr>
      </w:pPr>
      <w:r>
        <w:t>a</w:t>
      </w:r>
      <w:r w:rsidR="00383360" w:rsidRPr="002F1675">
        <w:t xml:space="preserve"> description of the </w:t>
      </w:r>
      <w:r w:rsidR="00837C17" w:rsidRPr="002F1675">
        <w:t>product</w:t>
      </w:r>
      <w:r w:rsidR="00383360" w:rsidRPr="002F1675">
        <w:t xml:space="preserve"> </w:t>
      </w:r>
      <w:r w:rsidR="00837C17" w:rsidRPr="002F1675">
        <w:t xml:space="preserve">including, </w:t>
      </w:r>
      <w:r w:rsidR="00734FFA" w:rsidRPr="002F1675">
        <w:t>in particular</w:t>
      </w:r>
      <w:r w:rsidR="00837C17" w:rsidRPr="002F1675">
        <w:t>,</w:t>
      </w:r>
      <w:r w:rsidR="00383360" w:rsidRPr="002F1675">
        <w:t xml:space="preserve"> its</w:t>
      </w:r>
      <w:r w:rsidR="00734FFA" w:rsidRPr="002F1675">
        <w:t xml:space="preserve"> raw materials </w:t>
      </w:r>
      <w:r w:rsidR="00383360" w:rsidRPr="002F1675">
        <w:t xml:space="preserve">and principal physical, </w:t>
      </w:r>
      <w:r w:rsidR="00734FFA" w:rsidRPr="002F1675">
        <w:t>chemical, microbiological and</w:t>
      </w:r>
      <w:r w:rsidR="00383360" w:rsidRPr="002F1675">
        <w:t xml:space="preserve"> organoleptic characteristics</w:t>
      </w:r>
      <w:r w:rsidR="002F1675" w:rsidRPr="002F1675">
        <w:t>; f</w:t>
      </w:r>
      <w:r w:rsidR="00734FFA" w:rsidRPr="002F1675">
        <w:t>or forestry products and processed forestry products, a descr</w:t>
      </w:r>
      <w:r w:rsidR="00837C17" w:rsidRPr="002F1675">
        <w:t>iption of the tree species and</w:t>
      </w:r>
      <w:r w:rsidR="00734FFA" w:rsidRPr="002F1675">
        <w:t xml:space="preserve"> physical or other intrinsic characteristics;</w:t>
      </w:r>
    </w:p>
    <w:p w14:paraId="69317657" w14:textId="77777777" w:rsidR="00734FFA" w:rsidRPr="002F1675" w:rsidRDefault="00363000" w:rsidP="0044302C">
      <w:pPr>
        <w:pStyle w:val="ListParagraph"/>
        <w:numPr>
          <w:ilvl w:val="0"/>
          <w:numId w:val="18"/>
        </w:numPr>
      </w:pPr>
      <w:r>
        <w:t>a</w:t>
      </w:r>
      <w:r w:rsidR="00734FFA" w:rsidRPr="002F1675">
        <w:t xml:space="preserve"> description of the method of obtaining the product;</w:t>
      </w:r>
    </w:p>
    <w:p w14:paraId="2995E902" w14:textId="77777777" w:rsidR="00734FFA" w:rsidRPr="002F1675" w:rsidRDefault="00363000" w:rsidP="0044302C">
      <w:pPr>
        <w:pStyle w:val="ListParagraph"/>
        <w:numPr>
          <w:ilvl w:val="0"/>
          <w:numId w:val="18"/>
        </w:numPr>
      </w:pPr>
      <w:r>
        <w:t>t</w:t>
      </w:r>
      <w:r w:rsidR="00734FFA" w:rsidRPr="002F1675">
        <w:t xml:space="preserve">he designation of one or more certification bodies, and </w:t>
      </w:r>
      <w:r w:rsidR="00557786" w:rsidRPr="002F1675">
        <w:t>the minimum control requirements</w:t>
      </w:r>
      <w:r w:rsidR="00137AB9" w:rsidRPr="002F1675">
        <w:t>.</w:t>
      </w:r>
    </w:p>
    <w:p w14:paraId="7718BFCC" w14:textId="77777777" w:rsidR="00557786" w:rsidRPr="002F1675" w:rsidRDefault="00557786" w:rsidP="002F1675"/>
    <w:p w14:paraId="0B82FFA8" w14:textId="77777777" w:rsidR="00557786" w:rsidRPr="002F1675" w:rsidRDefault="00557786" w:rsidP="002F1675">
      <w:pPr>
        <w:tabs>
          <w:tab w:val="left" w:pos="-1440"/>
          <w:tab w:val="left" w:pos="-720"/>
        </w:tabs>
        <w:ind w:left="720" w:hanging="720"/>
      </w:pPr>
      <w:r w:rsidRPr="002F1675">
        <w:t>The specification may also include:</w:t>
      </w:r>
    </w:p>
    <w:p w14:paraId="3B967DF7" w14:textId="77777777" w:rsidR="00557786" w:rsidRPr="002F1675" w:rsidRDefault="00557786" w:rsidP="002F1675"/>
    <w:p w14:paraId="176B2D79" w14:textId="77777777" w:rsidR="00557786" w:rsidRPr="002F1675" w:rsidRDefault="00363000" w:rsidP="0044302C">
      <w:pPr>
        <w:pStyle w:val="ListParagraph"/>
        <w:numPr>
          <w:ilvl w:val="0"/>
          <w:numId w:val="19"/>
        </w:numPr>
      </w:pPr>
      <w:r>
        <w:t>s</w:t>
      </w:r>
      <w:r w:rsidR="00557786" w:rsidRPr="002F1675">
        <w:t>pecific labelling details;</w:t>
      </w:r>
    </w:p>
    <w:p w14:paraId="05BC2C0A" w14:textId="77777777" w:rsidR="00557786" w:rsidRPr="002F1675" w:rsidRDefault="00363000" w:rsidP="0044302C">
      <w:pPr>
        <w:pStyle w:val="ListParagraph"/>
        <w:numPr>
          <w:ilvl w:val="0"/>
          <w:numId w:val="19"/>
        </w:numPr>
      </w:pPr>
      <w:r>
        <w:t>a</w:t>
      </w:r>
      <w:r w:rsidR="00557786" w:rsidRPr="002F1675">
        <w:t xml:space="preserve"> description of the product's distinctive form, if any;</w:t>
      </w:r>
    </w:p>
    <w:p w14:paraId="1EF22E23" w14:textId="77777777" w:rsidR="00557786" w:rsidRPr="002F1675" w:rsidRDefault="00363000" w:rsidP="0044302C">
      <w:pPr>
        <w:pStyle w:val="ListParagraph"/>
        <w:numPr>
          <w:ilvl w:val="0"/>
          <w:numId w:val="19"/>
        </w:numPr>
      </w:pPr>
      <w:r>
        <w:t>i</w:t>
      </w:r>
      <w:r w:rsidR="00557786" w:rsidRPr="002F1675">
        <w:t>nfo</w:t>
      </w:r>
      <w:r w:rsidR="00D95AFF" w:rsidRPr="002F1675">
        <w:t>rmation concerning packaging, where</w:t>
      </w:r>
      <w:r w:rsidR="00557786" w:rsidRPr="002F1675">
        <w:t xml:space="preserve"> the applicant group can </w:t>
      </w:r>
      <w:r w:rsidR="00D95AFF" w:rsidRPr="002F1675">
        <w:t xml:space="preserve">prove that the product must be packaged </w:t>
      </w:r>
      <w:r w:rsidR="00557786" w:rsidRPr="002F1675">
        <w:t xml:space="preserve">in the defined geographical area </w:t>
      </w:r>
      <w:proofErr w:type="gramStart"/>
      <w:r w:rsidR="00D95AFF" w:rsidRPr="002F1675">
        <w:t xml:space="preserve">in order </w:t>
      </w:r>
      <w:r w:rsidR="00557786" w:rsidRPr="002F1675">
        <w:t>to</w:t>
      </w:r>
      <w:proofErr w:type="gramEnd"/>
      <w:r w:rsidR="00557786" w:rsidRPr="002F1675">
        <w:t xml:space="preserve"> safeguard the quality of the product and ensure traceability or </w:t>
      </w:r>
      <w:r w:rsidR="00137AB9" w:rsidRPr="002F1675">
        <w:t>control.</w:t>
      </w:r>
    </w:p>
    <w:p w14:paraId="4BE0B886" w14:textId="77777777" w:rsidR="00137AB9" w:rsidRPr="002F1675" w:rsidRDefault="00137AB9" w:rsidP="002F1675"/>
    <w:p w14:paraId="0713D549" w14:textId="77777777" w:rsidR="00137AB9" w:rsidRPr="002F1675" w:rsidRDefault="00137AB9" w:rsidP="002F1675">
      <w:pPr>
        <w:tabs>
          <w:tab w:val="left" w:pos="-1440"/>
          <w:tab w:val="left" w:pos="-720"/>
          <w:tab w:val="left" w:pos="0"/>
        </w:tabs>
      </w:pPr>
      <w:r w:rsidRPr="002F1675">
        <w:rPr>
          <w:u w:val="single"/>
        </w:rPr>
        <w:lastRenderedPageBreak/>
        <w:t>Non</w:t>
      </w:r>
      <w:r w:rsidR="002F1675" w:rsidRPr="002F1675">
        <w:rPr>
          <w:u w:val="single"/>
        </w:rPr>
        <w:noBreakHyphen/>
      </w:r>
      <w:r w:rsidRPr="002F1675">
        <w:rPr>
          <w:u w:val="single"/>
        </w:rPr>
        <w:t>agricultural PAOs and PGIs</w:t>
      </w:r>
      <w:r w:rsidR="002F1675" w:rsidRPr="002F1675">
        <w:t>: t</w:t>
      </w:r>
      <w:r w:rsidRPr="002F1675">
        <w:t xml:space="preserve">he </w:t>
      </w:r>
      <w:r w:rsidR="0032514C" w:rsidRPr="002F1675">
        <w:t>required</w:t>
      </w:r>
      <w:r w:rsidRPr="002F1675">
        <w:t xml:space="preserve"> and optional content of the specification is </w:t>
      </w:r>
      <w:r w:rsidR="0032514C" w:rsidRPr="002F1675">
        <w:t>set out</w:t>
      </w:r>
      <w:r w:rsidRPr="002F1675">
        <w:t xml:space="preserve"> in</w:t>
      </w:r>
      <w:r w:rsidR="0032514C" w:rsidRPr="002F1675">
        <w:t xml:space="preserve"> Article 6 of the Ordinance on Non</w:t>
      </w:r>
      <w:r w:rsidR="002F1675" w:rsidRPr="002F1675">
        <w:noBreakHyphen/>
      </w:r>
      <w:r w:rsidR="0032514C" w:rsidRPr="002F1675">
        <w:t>A</w:t>
      </w:r>
      <w:r w:rsidRPr="002F1675">
        <w:t>gricultural PAOs and PGIs.</w:t>
      </w:r>
    </w:p>
    <w:p w14:paraId="1EE9F483" w14:textId="77777777" w:rsidR="00137AB9" w:rsidRPr="002F1675" w:rsidRDefault="00137AB9" w:rsidP="002F1675"/>
    <w:p w14:paraId="105618C3" w14:textId="77777777" w:rsidR="00137AB9" w:rsidRPr="002F1675" w:rsidRDefault="00137AB9" w:rsidP="002F1675">
      <w:pPr>
        <w:tabs>
          <w:tab w:val="left" w:pos="-1440"/>
          <w:tab w:val="left" w:pos="-720"/>
          <w:tab w:val="left" w:pos="0"/>
        </w:tabs>
      </w:pPr>
      <w:r w:rsidRPr="002F1675">
        <w:t>The specification must include the following</w:t>
      </w:r>
      <w:r w:rsidR="00A51D3D" w:rsidRPr="002F1675">
        <w:t xml:space="preserve"> information</w:t>
      </w:r>
      <w:r w:rsidRPr="002F1675">
        <w:t>:</w:t>
      </w:r>
    </w:p>
    <w:p w14:paraId="5200BC24" w14:textId="77777777" w:rsidR="00137AB9" w:rsidRPr="002F1675" w:rsidRDefault="00137AB9" w:rsidP="002F1675"/>
    <w:p w14:paraId="013E9FFA" w14:textId="77777777" w:rsidR="00137AB9" w:rsidRPr="002F1675" w:rsidRDefault="00363000" w:rsidP="0044302C">
      <w:pPr>
        <w:pStyle w:val="ListParagraph"/>
        <w:numPr>
          <w:ilvl w:val="0"/>
          <w:numId w:val="20"/>
        </w:numPr>
      </w:pPr>
      <w:r>
        <w:t>t</w:t>
      </w:r>
      <w:r w:rsidR="00321265" w:rsidRPr="002F1675">
        <w:t>he name or names and the registration category (appellation of origin or geographical indication);</w:t>
      </w:r>
    </w:p>
    <w:p w14:paraId="5A8BE6B3" w14:textId="77777777" w:rsidR="00321265" w:rsidRPr="002F1675" w:rsidRDefault="00363000" w:rsidP="0044302C">
      <w:pPr>
        <w:pStyle w:val="ListParagraph"/>
        <w:numPr>
          <w:ilvl w:val="0"/>
          <w:numId w:val="20"/>
        </w:numPr>
      </w:pPr>
      <w:r>
        <w:t>a</w:t>
      </w:r>
      <w:r w:rsidR="00321265" w:rsidRPr="002F1675">
        <w:t xml:space="preserve"> definition of the product's geographical area;</w:t>
      </w:r>
    </w:p>
    <w:p w14:paraId="441E59AA" w14:textId="77777777" w:rsidR="00321265" w:rsidRPr="002F1675" w:rsidRDefault="00363000" w:rsidP="0044302C">
      <w:pPr>
        <w:pStyle w:val="ListParagraph"/>
        <w:numPr>
          <w:ilvl w:val="0"/>
          <w:numId w:val="20"/>
        </w:numPr>
      </w:pPr>
      <w:r>
        <w:t>a</w:t>
      </w:r>
      <w:r w:rsidR="00321265" w:rsidRPr="002F1675">
        <w:t xml:space="preserve"> definition </w:t>
      </w:r>
      <w:r w:rsidR="00A51D3D" w:rsidRPr="002F1675">
        <w:t xml:space="preserve">of the stages of production, where </w:t>
      </w:r>
      <w:r w:rsidR="00321265" w:rsidRPr="002F1675">
        <w:t>the application concerns an appellation of origin;</w:t>
      </w:r>
    </w:p>
    <w:p w14:paraId="5B629EA1" w14:textId="77777777" w:rsidR="00321265" w:rsidRPr="002F1675" w:rsidRDefault="00363000" w:rsidP="0044302C">
      <w:pPr>
        <w:pStyle w:val="ListParagraph"/>
        <w:numPr>
          <w:ilvl w:val="0"/>
          <w:numId w:val="20"/>
        </w:numPr>
      </w:pPr>
      <w:r>
        <w:t>a</w:t>
      </w:r>
      <w:r w:rsidR="00321265" w:rsidRPr="002F1675">
        <w:t xml:space="preserve"> description of the product including, where appropriate, </w:t>
      </w:r>
      <w:r w:rsidR="00A51D3D" w:rsidRPr="002F1675">
        <w:t>its</w:t>
      </w:r>
      <w:r w:rsidR="00321265" w:rsidRPr="002F1675">
        <w:t xml:space="preserve"> raw materials and main sensorial, physical, chemical and microbiological characteristics;</w:t>
      </w:r>
    </w:p>
    <w:p w14:paraId="716C7874" w14:textId="77777777" w:rsidR="00321265" w:rsidRPr="002F1675" w:rsidRDefault="00363000" w:rsidP="0044302C">
      <w:pPr>
        <w:pStyle w:val="ListParagraph"/>
        <w:numPr>
          <w:ilvl w:val="0"/>
          <w:numId w:val="20"/>
        </w:numPr>
      </w:pPr>
      <w:r>
        <w:t>a</w:t>
      </w:r>
      <w:r w:rsidR="00321265" w:rsidRPr="002F1675">
        <w:t xml:space="preserve"> description of the method of obtaining the product;</w:t>
      </w:r>
    </w:p>
    <w:p w14:paraId="6955DE8B" w14:textId="77777777" w:rsidR="00321265" w:rsidRPr="002F1675" w:rsidRDefault="00363000" w:rsidP="0044302C">
      <w:pPr>
        <w:pStyle w:val="ListParagraph"/>
        <w:numPr>
          <w:ilvl w:val="0"/>
          <w:numId w:val="20"/>
        </w:numPr>
      </w:pPr>
      <w:r>
        <w:t>t</w:t>
      </w:r>
      <w:r w:rsidR="00321265" w:rsidRPr="002F1675">
        <w:t xml:space="preserve">he designation of one or more certification bodies or, for foreign names, the designation of one or more </w:t>
      </w:r>
      <w:r w:rsidR="0003217C" w:rsidRPr="002F1675">
        <w:t xml:space="preserve">authorities or </w:t>
      </w:r>
      <w:r w:rsidR="00321265" w:rsidRPr="002F1675">
        <w:t>private control bodies responsible for ensuring compliance with the specification.</w:t>
      </w:r>
    </w:p>
    <w:p w14:paraId="1E47639F" w14:textId="77777777" w:rsidR="00321265" w:rsidRPr="002F1675" w:rsidRDefault="00321265" w:rsidP="002F1675"/>
    <w:p w14:paraId="33C59E88" w14:textId="77777777" w:rsidR="00321265" w:rsidRPr="002F1675" w:rsidRDefault="00321265" w:rsidP="002F1675">
      <w:pPr>
        <w:tabs>
          <w:tab w:val="left" w:pos="-1440"/>
          <w:tab w:val="left" w:pos="-720"/>
          <w:tab w:val="left" w:pos="0"/>
        </w:tabs>
        <w:ind w:left="720" w:hanging="720"/>
      </w:pPr>
      <w:r w:rsidRPr="002F1675">
        <w:t>The specification may also include:</w:t>
      </w:r>
    </w:p>
    <w:p w14:paraId="3F5FA418" w14:textId="77777777" w:rsidR="00321265" w:rsidRPr="002F1675" w:rsidRDefault="00321265" w:rsidP="002F1675"/>
    <w:p w14:paraId="5326FAA5" w14:textId="77777777" w:rsidR="00321265" w:rsidRPr="002F1675" w:rsidRDefault="00363000" w:rsidP="0044302C">
      <w:pPr>
        <w:pStyle w:val="ListParagraph"/>
        <w:numPr>
          <w:ilvl w:val="0"/>
          <w:numId w:val="21"/>
        </w:numPr>
      </w:pPr>
      <w:r>
        <w:t>c</w:t>
      </w:r>
      <w:r w:rsidR="008A5FFD" w:rsidRPr="002F1675">
        <w:t>riteria for evaluating the quality of the end product;</w:t>
      </w:r>
    </w:p>
    <w:p w14:paraId="196A6230" w14:textId="77777777" w:rsidR="002F1675" w:rsidRPr="002F1675" w:rsidRDefault="00363000" w:rsidP="0044302C">
      <w:pPr>
        <w:pStyle w:val="ListParagraph"/>
        <w:numPr>
          <w:ilvl w:val="0"/>
          <w:numId w:val="21"/>
        </w:numPr>
      </w:pPr>
      <w:r>
        <w:t>a</w:t>
      </w:r>
      <w:r w:rsidR="008A5FFD" w:rsidRPr="002F1675">
        <w:t xml:space="preserve"> description of the product's distinctive form;</w:t>
      </w:r>
    </w:p>
    <w:p w14:paraId="2145818A" w14:textId="77777777" w:rsidR="008A5FFD" w:rsidRPr="002F1675" w:rsidRDefault="00363000" w:rsidP="0044302C">
      <w:pPr>
        <w:pStyle w:val="ListParagraph"/>
        <w:numPr>
          <w:ilvl w:val="0"/>
          <w:numId w:val="21"/>
        </w:numPr>
      </w:pPr>
      <w:r>
        <w:t>s</w:t>
      </w:r>
      <w:r w:rsidR="008A5FFD" w:rsidRPr="002F1675">
        <w:t>pecific details regarding labelling or packaging;</w:t>
      </w:r>
    </w:p>
    <w:p w14:paraId="02874428" w14:textId="77777777" w:rsidR="008A5FFD" w:rsidRPr="002F1675" w:rsidRDefault="00363000" w:rsidP="0044302C">
      <w:pPr>
        <w:pStyle w:val="ListParagraph"/>
        <w:numPr>
          <w:ilvl w:val="0"/>
          <w:numId w:val="21"/>
        </w:numPr>
      </w:pPr>
      <w:r>
        <w:t>i</w:t>
      </w:r>
      <w:r w:rsidR="00DF67CA" w:rsidRPr="002F1675">
        <w:t>nfo</w:t>
      </w:r>
      <w:r w:rsidR="00F704B8" w:rsidRPr="002F1675">
        <w:t>rmation concerning packaging, where</w:t>
      </w:r>
      <w:r w:rsidR="00DF67CA" w:rsidRPr="002F1675">
        <w:t xml:space="preserve"> the group can </w:t>
      </w:r>
      <w:r w:rsidR="00F704B8" w:rsidRPr="002F1675">
        <w:t>prove that the product must be packaged</w:t>
      </w:r>
      <w:r w:rsidR="00DF67CA" w:rsidRPr="002F1675">
        <w:t xml:space="preserve"> in the defined geographical area </w:t>
      </w:r>
      <w:proofErr w:type="gramStart"/>
      <w:r w:rsidR="00F704B8" w:rsidRPr="002F1675">
        <w:t xml:space="preserve">in order </w:t>
      </w:r>
      <w:r w:rsidR="00DF67CA" w:rsidRPr="002F1675">
        <w:t>to</w:t>
      </w:r>
      <w:proofErr w:type="gramEnd"/>
      <w:r w:rsidR="00DF67CA" w:rsidRPr="002F1675">
        <w:t xml:space="preserve"> safeguard the quality of the product and ensure traceability or control.</w:t>
      </w:r>
    </w:p>
    <w:p w14:paraId="1A4E6EC7" w14:textId="77777777" w:rsidR="00383360" w:rsidRPr="002F1675" w:rsidRDefault="00383360" w:rsidP="002F1675"/>
    <w:p w14:paraId="4DFC7D45" w14:textId="77777777" w:rsidR="007855EA" w:rsidRPr="002F1675" w:rsidRDefault="007855EA" w:rsidP="002F1675">
      <w:pPr>
        <w:pStyle w:val="BodyText"/>
      </w:pPr>
      <w:r w:rsidRPr="002F1675">
        <w:rPr>
          <w:b/>
        </w:rPr>
        <w:t>What information must be supplied in an application for rights in a geographical indication?</w:t>
      </w:r>
    </w:p>
    <w:p w14:paraId="6A5E9AA7" w14:textId="77777777" w:rsidR="007855EA" w:rsidRPr="002F1675" w:rsidRDefault="00AB3BA4" w:rsidP="002F1675">
      <w:pPr>
        <w:tabs>
          <w:tab w:val="left" w:pos="-1440"/>
          <w:tab w:val="left" w:pos="-720"/>
        </w:tabs>
      </w:pPr>
      <w:r w:rsidRPr="002F1675">
        <w:t>See replies to questions 10 and 22 above</w:t>
      </w:r>
      <w:r w:rsidR="007855EA" w:rsidRPr="002F1675">
        <w:t>.</w:t>
      </w:r>
    </w:p>
    <w:p w14:paraId="4A5FE9A9" w14:textId="77777777" w:rsidR="007855EA" w:rsidRPr="002F1675" w:rsidRDefault="007855EA" w:rsidP="002F1675"/>
    <w:p w14:paraId="5C93CEEF" w14:textId="77777777" w:rsidR="002F1675" w:rsidRPr="002F1675" w:rsidRDefault="007855EA" w:rsidP="002F1675">
      <w:pPr>
        <w:pStyle w:val="BodyText"/>
      </w:pPr>
      <w:r w:rsidRPr="002F1675">
        <w:rPr>
          <w:b/>
        </w:rPr>
        <w:t>Must the goods or services with respect to which a geographical indication is claimed be set out?</w:t>
      </w:r>
    </w:p>
    <w:p w14:paraId="2D769F29" w14:textId="77777777" w:rsidR="007855EA" w:rsidRPr="002F1675" w:rsidRDefault="00267088" w:rsidP="002F1675">
      <w:pPr>
        <w:tabs>
          <w:tab w:val="left" w:pos="-1440"/>
          <w:tab w:val="left" w:pos="-720"/>
        </w:tabs>
      </w:pPr>
      <w:r w:rsidRPr="002F1675">
        <w:t>Yes, a registr</w:t>
      </w:r>
      <w:r w:rsidR="00FB3F1E" w:rsidRPr="002F1675">
        <w:t>ation application for a PAO or</w:t>
      </w:r>
      <w:r w:rsidRPr="002F1675">
        <w:t xml:space="preserve"> PGI must include a very precise description of the product benefiting from the PAO or PGI (see replies</w:t>
      </w:r>
      <w:r w:rsidR="007855EA" w:rsidRPr="002F1675">
        <w:t xml:space="preserve"> to question</w:t>
      </w:r>
      <w:r w:rsidRPr="002F1675">
        <w:t>s</w:t>
      </w:r>
      <w:r w:rsidR="007855EA" w:rsidRPr="002F1675">
        <w:t xml:space="preserve"> </w:t>
      </w:r>
      <w:r w:rsidRPr="002F1675">
        <w:t>10 and 22</w:t>
      </w:r>
      <w:r w:rsidR="007855EA" w:rsidRPr="002F1675">
        <w:t xml:space="preserve"> above).</w:t>
      </w:r>
    </w:p>
    <w:p w14:paraId="3AC4B6CB" w14:textId="77777777" w:rsidR="009B0F1D" w:rsidRPr="002F1675" w:rsidRDefault="009B0F1D" w:rsidP="002F1675"/>
    <w:p w14:paraId="27A56DDA" w14:textId="77777777" w:rsidR="007855EA" w:rsidRPr="002F1675" w:rsidRDefault="007855EA" w:rsidP="002F1675">
      <w:pPr>
        <w:pStyle w:val="BodyText"/>
      </w:pPr>
      <w:r w:rsidRPr="002F1675">
        <w:rPr>
          <w:b/>
        </w:rPr>
        <w:t>What mechanisms are provided to oppose the recognition of a geographical indication</w:t>
      </w:r>
      <w:r w:rsidR="002F1675" w:rsidRPr="002F1675">
        <w:rPr>
          <w:b/>
        </w:rPr>
        <w:t>? H</w:t>
      </w:r>
      <w:r w:rsidRPr="002F1675">
        <w:rPr>
          <w:b/>
        </w:rPr>
        <w:t>ow is an investigation conducted after such a complaint?</w:t>
      </w:r>
    </w:p>
    <w:p w14:paraId="10741173" w14:textId="77777777" w:rsidR="002F1675" w:rsidRPr="002F1675" w:rsidRDefault="0089441D" w:rsidP="002F1675">
      <w:pPr>
        <w:tabs>
          <w:tab w:val="left" w:pos="-1440"/>
          <w:tab w:val="left" w:pos="-720"/>
        </w:tabs>
      </w:pPr>
      <w:r w:rsidRPr="002F1675">
        <w:t xml:space="preserve">Where a registration application for a PAO or a PGI is </w:t>
      </w:r>
      <w:r w:rsidR="00FB3F1E" w:rsidRPr="002F1675">
        <w:t>approved</w:t>
      </w:r>
      <w:r w:rsidRPr="002F1675">
        <w:t xml:space="preserve"> by the authority in charge of the register concerned (OFAG or </w:t>
      </w:r>
      <w:r w:rsidR="00EF65EB" w:rsidRPr="002F1675">
        <w:t xml:space="preserve">the </w:t>
      </w:r>
      <w:r w:rsidRPr="002F1675">
        <w:t xml:space="preserve">IPI), it is </w:t>
      </w:r>
      <w:r w:rsidR="00FB3F1E" w:rsidRPr="002F1675">
        <w:t xml:space="preserve">duly </w:t>
      </w:r>
      <w:r w:rsidRPr="002F1675">
        <w:t>published</w:t>
      </w:r>
      <w:r w:rsidR="002F1675" w:rsidRPr="002F1675">
        <w:t>. T</w:t>
      </w:r>
      <w:r w:rsidRPr="002F1675">
        <w:t>he publication of the application opens a three</w:t>
      </w:r>
      <w:r w:rsidR="002F1675" w:rsidRPr="002F1675">
        <w:noBreakHyphen/>
      </w:r>
      <w:r w:rsidRPr="002F1675">
        <w:t>month period during which an</w:t>
      </w:r>
      <w:r w:rsidR="00FB3F1E" w:rsidRPr="002F1675">
        <w:t>y</w:t>
      </w:r>
      <w:r w:rsidRPr="002F1675">
        <w:t xml:space="preserve"> objection</w:t>
      </w:r>
      <w:r w:rsidR="00FB3F1E" w:rsidRPr="002F1675">
        <w:t>s</w:t>
      </w:r>
      <w:r w:rsidRPr="002F1675">
        <w:t xml:space="preserve"> may be addressed, in writing, to the authority in charge of the register concerned.</w:t>
      </w:r>
    </w:p>
    <w:p w14:paraId="4FCE26AB" w14:textId="77777777" w:rsidR="0089441D" w:rsidRPr="002F1675" w:rsidRDefault="0089441D" w:rsidP="002F1675"/>
    <w:p w14:paraId="32AE494F" w14:textId="77777777" w:rsidR="002F1675" w:rsidRPr="002F1675" w:rsidRDefault="00D96597" w:rsidP="002F1675">
      <w:r w:rsidRPr="002F1675">
        <w:t>Registration may be opposed on the following grounds</w:t>
      </w:r>
      <w:r w:rsidR="002F1675" w:rsidRPr="002F1675">
        <w:t>: t</w:t>
      </w:r>
      <w:r w:rsidRPr="002F1675">
        <w:t xml:space="preserve">he name does not satisfy the conditions </w:t>
      </w:r>
      <w:r w:rsidR="005E1CB3" w:rsidRPr="002F1675">
        <w:t>s</w:t>
      </w:r>
      <w:r w:rsidR="000A3AB6" w:rsidRPr="002F1675">
        <w:t xml:space="preserve">et </w:t>
      </w:r>
      <w:r w:rsidR="009B0F1D" w:rsidRPr="002F1675">
        <w:t>out</w:t>
      </w:r>
      <w:r w:rsidR="005E1CB3" w:rsidRPr="002F1675">
        <w:t xml:space="preserve"> </w:t>
      </w:r>
      <w:r w:rsidRPr="002F1675">
        <w:t xml:space="preserve">in the </w:t>
      </w:r>
      <w:r w:rsidR="005E1CB3" w:rsidRPr="002F1675">
        <w:t xml:space="preserve">relevant </w:t>
      </w:r>
      <w:r w:rsidRPr="002F1675">
        <w:t>legislation, particular</w:t>
      </w:r>
      <w:r w:rsidR="005E1CB3" w:rsidRPr="002F1675">
        <w:t>ly where</w:t>
      </w:r>
      <w:r w:rsidRPr="002F1675">
        <w:t xml:space="preserve"> the name is generic</w:t>
      </w:r>
      <w:r w:rsidR="002F1675" w:rsidRPr="002F1675">
        <w:t>; t</w:t>
      </w:r>
      <w:r w:rsidRPr="002F1675">
        <w:t>he group is not representative</w:t>
      </w:r>
      <w:r w:rsidR="002F1675" w:rsidRPr="002F1675">
        <w:t>; o</w:t>
      </w:r>
      <w:r w:rsidRPr="002F1675">
        <w:t xml:space="preserve">r the proposed registration would jeopardize an entirely or partly homonymous mark or name </w:t>
      </w:r>
      <w:r w:rsidR="005E1CB3" w:rsidRPr="002F1675">
        <w:t>that</w:t>
      </w:r>
      <w:r w:rsidRPr="002F1675">
        <w:t xml:space="preserve"> has been in use for a long time (Article 10 of the Ordinance on PAOs and PGIs, and</w:t>
      </w:r>
      <w:r w:rsidR="005E1CB3" w:rsidRPr="002F1675">
        <w:t xml:space="preserve"> Article 9 of the Ordinance on Non</w:t>
      </w:r>
      <w:r w:rsidR="002F1675" w:rsidRPr="002F1675">
        <w:noBreakHyphen/>
      </w:r>
      <w:r w:rsidR="005E1CB3" w:rsidRPr="002F1675">
        <w:t>A</w:t>
      </w:r>
      <w:r w:rsidRPr="002F1675">
        <w:t>gricultural PAOs and PGIs</w:t>
      </w:r>
      <w:r w:rsidR="000A3AB6" w:rsidRPr="002F1675">
        <w:t>)</w:t>
      </w:r>
      <w:r w:rsidRPr="002F1675">
        <w:t>.</w:t>
      </w:r>
    </w:p>
    <w:p w14:paraId="633F37B6" w14:textId="77777777" w:rsidR="00D96597" w:rsidRPr="002F1675" w:rsidRDefault="00D96597" w:rsidP="002F1675"/>
    <w:p w14:paraId="0B491D0F" w14:textId="77777777" w:rsidR="00D96597" w:rsidRPr="002F1675" w:rsidRDefault="008F1CE7" w:rsidP="002F1675">
      <w:r w:rsidRPr="002F1675">
        <w:t>The authority in charge of the register conc</w:t>
      </w:r>
      <w:r w:rsidR="000A3AB6" w:rsidRPr="002F1675">
        <w:t>erned decides whether or not an</w:t>
      </w:r>
      <w:r w:rsidRPr="002F1675">
        <w:t xml:space="preserve"> objection is valid (Article 11 of the Ordinance on PAOs and PGIs, and</w:t>
      </w:r>
      <w:r w:rsidR="000A3AB6" w:rsidRPr="002F1675">
        <w:t xml:space="preserve"> Article 9 of the Ordinance on Non</w:t>
      </w:r>
      <w:r w:rsidR="002F1675" w:rsidRPr="002F1675">
        <w:noBreakHyphen/>
      </w:r>
      <w:r w:rsidR="000A3AB6" w:rsidRPr="002F1675">
        <w:t>A</w:t>
      </w:r>
      <w:r w:rsidRPr="002F1675">
        <w:t>gricultural PAOs and PGIs).</w:t>
      </w:r>
    </w:p>
    <w:p w14:paraId="0EEC770F" w14:textId="77777777" w:rsidR="008F1CE7" w:rsidRPr="002F1675" w:rsidRDefault="008F1CE7" w:rsidP="002F1675"/>
    <w:p w14:paraId="20A02D2E" w14:textId="77777777" w:rsidR="002F1675" w:rsidRPr="002F1675" w:rsidRDefault="000A3AB6" w:rsidP="002F1675">
      <w:r w:rsidRPr="002F1675">
        <w:t xml:space="preserve">An appeal may be lodged </w:t>
      </w:r>
      <w:r w:rsidR="008F1CE7" w:rsidRPr="002F1675">
        <w:t xml:space="preserve">against this authority's decision </w:t>
      </w:r>
      <w:r w:rsidRPr="002F1675">
        <w:t>with</w:t>
      </w:r>
      <w:r w:rsidR="008F1CE7" w:rsidRPr="002F1675">
        <w:t xml:space="preserve"> the Federal Administrative Tribunal and, </w:t>
      </w:r>
      <w:r w:rsidRPr="002F1675">
        <w:t>as a last resort</w:t>
      </w:r>
      <w:r w:rsidR="008F1CE7" w:rsidRPr="002F1675">
        <w:t xml:space="preserve">, </w:t>
      </w:r>
      <w:r w:rsidR="009B0319" w:rsidRPr="002F1675">
        <w:t xml:space="preserve">with </w:t>
      </w:r>
      <w:r w:rsidR="008F1CE7" w:rsidRPr="002F1675">
        <w:t>the Federal Tribunal.</w:t>
      </w:r>
    </w:p>
    <w:p w14:paraId="3BF1F010" w14:textId="77777777" w:rsidR="007855EA" w:rsidRPr="002F1675" w:rsidRDefault="007855EA" w:rsidP="002F1675"/>
    <w:p w14:paraId="4B93720D" w14:textId="77777777" w:rsidR="007855EA" w:rsidRPr="002F1675" w:rsidRDefault="007855EA" w:rsidP="002F1675">
      <w:pPr>
        <w:pStyle w:val="BodyText"/>
      </w:pPr>
      <w:r w:rsidRPr="002F1675">
        <w:rPr>
          <w:b/>
        </w:rPr>
        <w:t>Who can oppose the recognition of a geographical indication?</w:t>
      </w:r>
    </w:p>
    <w:p w14:paraId="728B2733" w14:textId="77777777" w:rsidR="00F1040F" w:rsidRPr="002F1675" w:rsidRDefault="00C00E45" w:rsidP="002F1675">
      <w:pPr>
        <w:tabs>
          <w:tab w:val="left" w:pos="-1440"/>
          <w:tab w:val="left" w:pos="-720"/>
        </w:tabs>
      </w:pPr>
      <w:r w:rsidRPr="002F1675">
        <w:rPr>
          <w:u w:val="single"/>
        </w:rPr>
        <w:t>Agricultural PAOs and PGIs</w:t>
      </w:r>
      <w:r w:rsidR="002F1675" w:rsidRPr="002F1675">
        <w:t>: t</w:t>
      </w:r>
      <w:r w:rsidR="00E20884" w:rsidRPr="002F1675">
        <w:t xml:space="preserve">he registration of a PAO or PGI may be opposed by </w:t>
      </w:r>
      <w:r w:rsidRPr="002F1675">
        <w:t xml:space="preserve">anyone </w:t>
      </w:r>
      <w:r w:rsidR="002E3885" w:rsidRPr="002F1675">
        <w:t>that</w:t>
      </w:r>
      <w:r w:rsidRPr="002F1675">
        <w:t xml:space="preserve"> can show </w:t>
      </w:r>
      <w:r w:rsidR="00E20884" w:rsidRPr="002F1675">
        <w:t>they have</w:t>
      </w:r>
      <w:r w:rsidRPr="002F1675">
        <w:t xml:space="preserve"> a legitimate interest</w:t>
      </w:r>
      <w:r w:rsidR="002F1675" w:rsidRPr="002F1675">
        <w:t>; w</w:t>
      </w:r>
      <w:r w:rsidR="00F1040F" w:rsidRPr="002F1675">
        <w:t>here the name concerned is a Swiss name, trans</w:t>
      </w:r>
      <w:r w:rsidR="002F1675" w:rsidRPr="002F1675">
        <w:noBreakHyphen/>
      </w:r>
      <w:r w:rsidR="00F1040F" w:rsidRPr="002F1675">
        <w:t xml:space="preserve">border </w:t>
      </w:r>
      <w:r w:rsidR="00F1040F" w:rsidRPr="002F1675">
        <w:lastRenderedPageBreak/>
        <w:t xml:space="preserve">name or foreign name </w:t>
      </w:r>
      <w:r w:rsidR="009A37BC" w:rsidRPr="002F1675">
        <w:t>entirely</w:t>
      </w:r>
      <w:r w:rsidR="00F1040F" w:rsidRPr="002F1675">
        <w:t xml:space="preserve"> or partly homonymous with a cantonal geographical entity, </w:t>
      </w:r>
      <w:r w:rsidRPr="002F1675">
        <w:t xml:space="preserve">the cantons </w:t>
      </w:r>
      <w:r w:rsidR="00F1040F" w:rsidRPr="002F1675">
        <w:t>may</w:t>
      </w:r>
      <w:r w:rsidRPr="002F1675">
        <w:t xml:space="preserve"> also oppose the registration.</w:t>
      </w:r>
    </w:p>
    <w:p w14:paraId="5F6BBE7F" w14:textId="77777777" w:rsidR="00F1040F" w:rsidRPr="002F1675" w:rsidRDefault="00F1040F" w:rsidP="002F1675"/>
    <w:p w14:paraId="4377E86D" w14:textId="77777777" w:rsidR="002F1675" w:rsidRPr="002F1675" w:rsidRDefault="00F1040F" w:rsidP="002F1675">
      <w:pPr>
        <w:tabs>
          <w:tab w:val="left" w:pos="-1440"/>
          <w:tab w:val="left" w:pos="-720"/>
        </w:tabs>
      </w:pPr>
      <w:r w:rsidRPr="002F1675">
        <w:rPr>
          <w:u w:val="single"/>
        </w:rPr>
        <w:t>Non</w:t>
      </w:r>
      <w:r w:rsidR="002F1675" w:rsidRPr="002F1675">
        <w:rPr>
          <w:u w:val="single"/>
        </w:rPr>
        <w:noBreakHyphen/>
      </w:r>
      <w:r w:rsidRPr="002F1675">
        <w:rPr>
          <w:u w:val="single"/>
        </w:rPr>
        <w:t>agricultural PAOs and PGIs</w:t>
      </w:r>
      <w:r w:rsidR="002F1675" w:rsidRPr="002F1675">
        <w:t>: t</w:t>
      </w:r>
      <w:r w:rsidR="00507AED" w:rsidRPr="002F1675">
        <w:t xml:space="preserve">he registration of a PAO or PGI may be opposed by </w:t>
      </w:r>
      <w:r w:rsidRPr="002F1675">
        <w:t>any party within the meaning of the Federal Law on Administrative Procedure of 2</w:t>
      </w:r>
      <w:r w:rsidR="002F1675" w:rsidRPr="002F1675">
        <w:t>0 December 1</w:t>
      </w:r>
      <w:r w:rsidRPr="002F1675">
        <w:t>968</w:t>
      </w:r>
      <w:r w:rsidR="002F1675" w:rsidRPr="002F1675">
        <w:t>; w</w:t>
      </w:r>
      <w:r w:rsidRPr="002F1675">
        <w:t>here the name concerned is a Swiss name, trans</w:t>
      </w:r>
      <w:r w:rsidR="002F1675" w:rsidRPr="002F1675">
        <w:noBreakHyphen/>
      </w:r>
      <w:r w:rsidRPr="002F1675">
        <w:t xml:space="preserve">border name or foreign name </w:t>
      </w:r>
      <w:r w:rsidR="009A37BC" w:rsidRPr="002F1675">
        <w:t>entirely</w:t>
      </w:r>
      <w:r w:rsidRPr="002F1675">
        <w:t xml:space="preserve"> or partly homonymous with a cantonal geographical entity or a traditional name used in Switzerland, the cantons may also oppose the registration.</w:t>
      </w:r>
    </w:p>
    <w:p w14:paraId="6A1C72B7" w14:textId="77777777" w:rsidR="007855EA" w:rsidRPr="002F1675" w:rsidRDefault="007855EA" w:rsidP="002F1675"/>
    <w:p w14:paraId="6069BD81" w14:textId="77777777" w:rsidR="007855EA" w:rsidRPr="002F1675" w:rsidRDefault="007855EA" w:rsidP="002F1675">
      <w:pPr>
        <w:pStyle w:val="BodyText"/>
      </w:pPr>
      <w:r w:rsidRPr="002F1675">
        <w:rPr>
          <w:b/>
        </w:rPr>
        <w:t>If your national legislation provides for recognition and protection of geographical indications or appellations of origin of foreign countries, what is the procedure that has to be followed in order to obtain such recognition and consequent protection?</w:t>
      </w:r>
    </w:p>
    <w:p w14:paraId="5397F4B3" w14:textId="77777777" w:rsidR="002F1675" w:rsidRPr="002F1675" w:rsidRDefault="004E11E8" w:rsidP="002F1675">
      <w:r w:rsidRPr="002F1675">
        <w:t>See replies to questions 15 above and 52 below.</w:t>
      </w:r>
    </w:p>
    <w:p w14:paraId="07935404" w14:textId="77777777" w:rsidR="007855EA" w:rsidRPr="002F1675" w:rsidRDefault="007855EA" w:rsidP="002F1675"/>
    <w:p w14:paraId="3A0AE0E4" w14:textId="77777777" w:rsidR="007855EA" w:rsidRPr="002F1675" w:rsidRDefault="00363000" w:rsidP="00363000">
      <w:pPr>
        <w:pStyle w:val="Heading7"/>
      </w:pPr>
      <w:r>
        <w:t>D.</w:t>
      </w:r>
      <w:r>
        <w:tab/>
      </w:r>
      <w:r w:rsidRPr="002F1675">
        <w:t>MAINTENANCE</w:t>
      </w:r>
    </w:p>
    <w:p w14:paraId="4E625096" w14:textId="77777777" w:rsidR="007855EA" w:rsidRPr="002F1675" w:rsidRDefault="007855EA" w:rsidP="002F1675">
      <w:pPr>
        <w:pStyle w:val="BodyText"/>
      </w:pPr>
      <w:r w:rsidRPr="002F1675">
        <w:rPr>
          <w:b/>
        </w:rPr>
        <w:t>How long does recognition for a geographical indication continue?</w:t>
      </w:r>
    </w:p>
    <w:p w14:paraId="2CBA6874" w14:textId="77777777" w:rsidR="007855EA" w:rsidRPr="002F1675" w:rsidRDefault="007855EA" w:rsidP="00363000">
      <w:r w:rsidRPr="002F1675">
        <w:t xml:space="preserve">The protection provided for a geographical indication is, by definition and under Swiss law, </w:t>
      </w:r>
      <w:r w:rsidR="00F74A7D" w:rsidRPr="002F1675">
        <w:t>of unlimited</w:t>
      </w:r>
      <w:r w:rsidRPr="002F1675">
        <w:t xml:space="preserve"> duration.</w:t>
      </w:r>
    </w:p>
    <w:p w14:paraId="0645FB71" w14:textId="77777777" w:rsidR="007855EA" w:rsidRPr="002F1675" w:rsidRDefault="007855EA" w:rsidP="002F1675"/>
    <w:p w14:paraId="45CBD499" w14:textId="77777777" w:rsidR="007855EA" w:rsidRPr="002F1675" w:rsidRDefault="00734D00" w:rsidP="002F1675">
      <w:pPr>
        <w:keepLines/>
        <w:tabs>
          <w:tab w:val="left" w:pos="-1440"/>
          <w:tab w:val="left" w:pos="-720"/>
        </w:tabs>
      </w:pPr>
      <w:r w:rsidRPr="002F1675">
        <w:rPr>
          <w:u w:val="single"/>
        </w:rPr>
        <w:t>For PAOs and PGIs</w:t>
      </w:r>
      <w:r w:rsidRPr="002F1675">
        <w:t xml:space="preserve">, </w:t>
      </w:r>
      <w:r w:rsidR="007855EA" w:rsidRPr="002F1675">
        <w:t>it is expressly stated that</w:t>
      </w:r>
      <w:r w:rsidR="00DD74F9" w:rsidRPr="002F1675">
        <w:t>,</w:t>
      </w:r>
      <w:r w:rsidR="007855EA" w:rsidRPr="002F1675">
        <w:t xml:space="preserve"> </w:t>
      </w:r>
      <w:r w:rsidR="00DD74F9" w:rsidRPr="002F1675">
        <w:t xml:space="preserve">once registered, </w:t>
      </w:r>
      <w:r w:rsidR="007855EA" w:rsidRPr="002F1675">
        <w:t>appellations of orig</w:t>
      </w:r>
      <w:r w:rsidR="009707FD" w:rsidRPr="002F1675">
        <w:t xml:space="preserve">in and geographical indications </w:t>
      </w:r>
      <w:r w:rsidR="00DD74F9" w:rsidRPr="002F1675">
        <w:t>cannot</w:t>
      </w:r>
      <w:r w:rsidR="007855EA" w:rsidRPr="002F1675">
        <w:t xml:space="preserve"> become generic (Article 16.3</w:t>
      </w:r>
      <w:r w:rsidR="00DD74F9" w:rsidRPr="002F1675">
        <w:t xml:space="preserve"> of the</w:t>
      </w:r>
      <w:r w:rsidR="00BE3888" w:rsidRPr="002F1675">
        <w:t xml:space="preserve"> </w:t>
      </w:r>
      <w:proofErr w:type="spellStart"/>
      <w:r w:rsidR="007855EA" w:rsidRPr="002F1675">
        <w:t>LAgr</w:t>
      </w:r>
      <w:proofErr w:type="spellEnd"/>
      <w:r w:rsidR="009707FD" w:rsidRPr="002F1675">
        <w:t xml:space="preserve"> and Article 50</w:t>
      </w:r>
      <w:r w:rsidR="009707FD" w:rsidRPr="002F1675">
        <w:rPr>
          <w:i/>
        </w:rPr>
        <w:t>a</w:t>
      </w:r>
      <w:r w:rsidR="009707FD" w:rsidRPr="002F1675">
        <w:t>.4</w:t>
      </w:r>
      <w:r w:rsidR="00DD74F9" w:rsidRPr="002F1675">
        <w:t xml:space="preserve"> of the</w:t>
      </w:r>
      <w:r w:rsidR="00BE3888" w:rsidRPr="002F1675">
        <w:t xml:space="preserve"> </w:t>
      </w:r>
      <w:r w:rsidR="00DD74F9" w:rsidRPr="002F1675">
        <w:t>LPM</w:t>
      </w:r>
      <w:r w:rsidR="007855EA" w:rsidRPr="002F1675">
        <w:t>).</w:t>
      </w:r>
    </w:p>
    <w:p w14:paraId="37A7D46A" w14:textId="77777777" w:rsidR="007855EA" w:rsidRPr="002F1675" w:rsidRDefault="007855EA" w:rsidP="002F1675"/>
    <w:p w14:paraId="3C8CB063" w14:textId="77777777" w:rsidR="007855EA" w:rsidRPr="002F1675" w:rsidRDefault="007855EA" w:rsidP="002F1675">
      <w:pPr>
        <w:keepLines/>
        <w:tabs>
          <w:tab w:val="left" w:pos="-1440"/>
          <w:tab w:val="left" w:pos="-720"/>
        </w:tabs>
      </w:pPr>
      <w:r w:rsidRPr="002F1675">
        <w:rPr>
          <w:u w:val="single"/>
        </w:rPr>
        <w:t>In the context of the LPM</w:t>
      </w:r>
      <w:r w:rsidRPr="002F1675">
        <w:t xml:space="preserve">, it is protected, as an indication of source, against any </w:t>
      </w:r>
      <w:r w:rsidR="00451538" w:rsidRPr="002F1675">
        <w:t>incorrect</w:t>
      </w:r>
      <w:r w:rsidRPr="002F1675">
        <w:t xml:space="preserve"> use</w:t>
      </w:r>
      <w:r w:rsidR="00B3125F" w:rsidRPr="002F1675">
        <w:t>,</w:t>
      </w:r>
      <w:r w:rsidRPr="002F1675">
        <w:t xml:space="preserve"> </w:t>
      </w:r>
      <w:r w:rsidR="005D084B" w:rsidRPr="002F1675">
        <w:t xml:space="preserve">for </w:t>
      </w:r>
      <w:r w:rsidRPr="002F1675">
        <w:t xml:space="preserve">as long as the </w:t>
      </w:r>
      <w:r w:rsidR="005D084B" w:rsidRPr="002F1675">
        <w:t xml:space="preserve">relevant public consider it </w:t>
      </w:r>
      <w:r w:rsidRPr="002F1675">
        <w:t>a reference to the source of pro</w:t>
      </w:r>
      <w:r w:rsidR="00363000">
        <w:t>ducts or services (Article </w:t>
      </w:r>
      <w:r w:rsidR="005D084B" w:rsidRPr="002F1675">
        <w:t>47.2 of the</w:t>
      </w:r>
      <w:r w:rsidRPr="002F1675">
        <w:t xml:space="preserve"> LPM).</w:t>
      </w:r>
    </w:p>
    <w:p w14:paraId="7C57A38C" w14:textId="77777777" w:rsidR="007855EA" w:rsidRPr="002F1675" w:rsidRDefault="007855EA" w:rsidP="002F1675"/>
    <w:p w14:paraId="492A2D0B" w14:textId="77777777" w:rsidR="007855EA" w:rsidRPr="002F1675" w:rsidRDefault="00A71B54" w:rsidP="002F1675">
      <w:pPr>
        <w:keepLines/>
        <w:tabs>
          <w:tab w:val="left" w:pos="-1440"/>
          <w:tab w:val="left" w:pos="-720"/>
        </w:tabs>
      </w:pPr>
      <w:r w:rsidRPr="002F1675">
        <w:t>Where</w:t>
      </w:r>
      <w:r w:rsidR="007855EA" w:rsidRPr="002F1675">
        <w:t xml:space="preserve"> the geographical indication is registered as </w:t>
      </w:r>
      <w:r w:rsidRPr="002F1675">
        <w:t xml:space="preserve">a </w:t>
      </w:r>
      <w:r w:rsidRPr="002F1675">
        <w:rPr>
          <w:u w:val="single"/>
        </w:rPr>
        <w:t>geographical mark</w:t>
      </w:r>
      <w:r w:rsidRPr="002F1675">
        <w:t xml:space="preserve">, </w:t>
      </w:r>
      <w:r w:rsidR="007855EA" w:rsidRPr="002F1675">
        <w:t xml:space="preserve">the protection is </w:t>
      </w:r>
      <w:r w:rsidRPr="002F1675">
        <w:t xml:space="preserve">valid </w:t>
      </w:r>
      <w:r w:rsidR="00B8615F" w:rsidRPr="002F1675">
        <w:t>for ten years and</w:t>
      </w:r>
      <w:r w:rsidR="007855EA" w:rsidRPr="002F1675">
        <w:t xml:space="preserve"> renewabl</w:t>
      </w:r>
      <w:r w:rsidR="00B8615F" w:rsidRPr="002F1675">
        <w:t>e for further ten</w:t>
      </w:r>
      <w:r w:rsidR="002F1675" w:rsidRPr="002F1675">
        <w:noBreakHyphen/>
      </w:r>
      <w:r w:rsidR="00B8615F" w:rsidRPr="002F1675">
        <w:t>year periods upon payment of a fee (Article 10 of the</w:t>
      </w:r>
      <w:r w:rsidR="007855EA" w:rsidRPr="002F1675">
        <w:t xml:space="preserve"> LPM).</w:t>
      </w:r>
    </w:p>
    <w:p w14:paraId="720ECA25" w14:textId="77777777" w:rsidR="007855EA" w:rsidRPr="002F1675" w:rsidRDefault="007855EA" w:rsidP="002F1675"/>
    <w:p w14:paraId="3C6DF4C3" w14:textId="77777777" w:rsidR="007855EA" w:rsidRPr="002F1675" w:rsidRDefault="007855EA" w:rsidP="002F1675">
      <w:pPr>
        <w:pStyle w:val="BodyText"/>
      </w:pPr>
      <w:r w:rsidRPr="002F1675">
        <w:rPr>
          <w:b/>
        </w:rPr>
        <w:t xml:space="preserve">If recognition of a geographical indication must be renewed or reaffirmed, what information must be provided in order to </w:t>
      </w:r>
      <w:proofErr w:type="gramStart"/>
      <w:r w:rsidRPr="002F1675">
        <w:rPr>
          <w:b/>
        </w:rPr>
        <w:t>effect</w:t>
      </w:r>
      <w:proofErr w:type="gramEnd"/>
      <w:r w:rsidRPr="002F1675">
        <w:rPr>
          <w:b/>
        </w:rPr>
        <w:t xml:space="preserve"> such a renewal or reaffirmation</w:t>
      </w:r>
      <w:r w:rsidR="002F1675" w:rsidRPr="002F1675">
        <w:rPr>
          <w:b/>
        </w:rPr>
        <w:t>? S</w:t>
      </w:r>
      <w:r w:rsidRPr="002F1675">
        <w:rPr>
          <w:b/>
        </w:rPr>
        <w:t>pecify any fees involved in renewal or reaffirmation.</w:t>
      </w:r>
    </w:p>
    <w:p w14:paraId="6153B87A" w14:textId="77777777" w:rsidR="007855EA" w:rsidRPr="002F1675" w:rsidRDefault="00BF0A3C" w:rsidP="002F1675">
      <w:pPr>
        <w:tabs>
          <w:tab w:val="left" w:pos="-1440"/>
          <w:tab w:val="left" w:pos="-720"/>
        </w:tabs>
      </w:pPr>
      <w:r w:rsidRPr="002F1675">
        <w:t>See replies to questions 20 and 28 above.</w:t>
      </w:r>
    </w:p>
    <w:p w14:paraId="63D8FFC7" w14:textId="77777777" w:rsidR="007855EA" w:rsidRPr="002F1675" w:rsidRDefault="007855EA" w:rsidP="002F1675"/>
    <w:p w14:paraId="16D95EDF" w14:textId="77777777" w:rsidR="007855EA" w:rsidRPr="002F1675" w:rsidRDefault="007855EA" w:rsidP="002F1675">
      <w:pPr>
        <w:pStyle w:val="BodyText"/>
      </w:pPr>
      <w:r w:rsidRPr="002F1675">
        <w:rPr>
          <w:b/>
        </w:rPr>
        <w:t>Must a geographical indication be used in order to maintain rights</w:t>
      </w:r>
      <w:r w:rsidR="002F1675" w:rsidRPr="002F1675">
        <w:rPr>
          <w:b/>
        </w:rPr>
        <w:t>? I</w:t>
      </w:r>
      <w:r w:rsidRPr="002F1675">
        <w:rPr>
          <w:b/>
        </w:rPr>
        <w:t>f so, how is such use determined?</w:t>
      </w:r>
    </w:p>
    <w:p w14:paraId="2C1941DE" w14:textId="77777777" w:rsidR="007855EA" w:rsidRPr="002F1675" w:rsidRDefault="007855EA" w:rsidP="002F1675">
      <w:pPr>
        <w:tabs>
          <w:tab w:val="left" w:pos="-1440"/>
          <w:tab w:val="left" w:pos="-720"/>
        </w:tabs>
      </w:pPr>
      <w:r w:rsidRPr="002F1675">
        <w:t xml:space="preserve">No, </w:t>
      </w:r>
      <w:r w:rsidR="00676118" w:rsidRPr="002F1675">
        <w:t xml:space="preserve">Swiss law does not include any usage requirement </w:t>
      </w:r>
      <w:r w:rsidR="0033158B" w:rsidRPr="002F1675">
        <w:t>for</w:t>
      </w:r>
      <w:r w:rsidR="00676118" w:rsidRPr="002F1675">
        <w:t xml:space="preserve"> the protection of GI</w:t>
      </w:r>
      <w:r w:rsidR="0033158B" w:rsidRPr="002F1675">
        <w:t>s that are</w:t>
      </w:r>
      <w:r w:rsidR="00676118" w:rsidRPr="002F1675">
        <w:t xml:space="preserve"> unregistered</w:t>
      </w:r>
      <w:r w:rsidR="00272D66" w:rsidRPr="002F1675">
        <w:t xml:space="preserve"> but nevertheless protected as</w:t>
      </w:r>
      <w:r w:rsidR="00676118" w:rsidRPr="002F1675">
        <w:t xml:space="preserve"> indication</w:t>
      </w:r>
      <w:r w:rsidR="00272D66" w:rsidRPr="002F1675">
        <w:t>s</w:t>
      </w:r>
      <w:r w:rsidR="00676118" w:rsidRPr="002F1675">
        <w:t xml:space="preserve"> of source under Article 47 et seq. of the LPM, or </w:t>
      </w:r>
      <w:r w:rsidR="001F3031" w:rsidRPr="002F1675">
        <w:t xml:space="preserve">for </w:t>
      </w:r>
      <w:r w:rsidR="00676118" w:rsidRPr="002F1675">
        <w:t xml:space="preserve">the protection </w:t>
      </w:r>
      <w:r w:rsidR="00272D66" w:rsidRPr="002F1675">
        <w:t>of</w:t>
      </w:r>
      <w:r w:rsidR="00676118" w:rsidRPr="002F1675">
        <w:t xml:space="preserve"> GI</w:t>
      </w:r>
      <w:r w:rsidR="00272D66" w:rsidRPr="002F1675">
        <w:t>s registered as</w:t>
      </w:r>
      <w:r w:rsidR="00676118" w:rsidRPr="002F1675">
        <w:t xml:space="preserve"> PAO</w:t>
      </w:r>
      <w:r w:rsidR="00272D66" w:rsidRPr="002F1675">
        <w:t>s</w:t>
      </w:r>
      <w:r w:rsidR="00676118" w:rsidRPr="002F1675">
        <w:t xml:space="preserve"> or PGI</w:t>
      </w:r>
      <w:r w:rsidR="00272D66" w:rsidRPr="002F1675">
        <w:t>s</w:t>
      </w:r>
      <w:r w:rsidR="00E0655A" w:rsidRPr="002F1675">
        <w:t xml:space="preserve">, </w:t>
      </w:r>
      <w:r w:rsidR="00676118" w:rsidRPr="002F1675">
        <w:t>recognized as appellation</w:t>
      </w:r>
      <w:r w:rsidR="00E0655A" w:rsidRPr="002F1675">
        <w:t>s</w:t>
      </w:r>
      <w:r w:rsidR="00676118" w:rsidRPr="002F1675">
        <w:t xml:space="preserve"> of origin </w:t>
      </w:r>
      <w:r w:rsidR="00E0655A" w:rsidRPr="002F1675">
        <w:t xml:space="preserve">for wine </w:t>
      </w:r>
      <w:r w:rsidR="00676118" w:rsidRPr="002F1675">
        <w:t>or benefiting from a Federal Council ordinance under Article 50 of the LPM</w:t>
      </w:r>
      <w:r w:rsidR="002F1675" w:rsidRPr="002F1675">
        <w:t>. G</w:t>
      </w:r>
      <w:r w:rsidR="00676118" w:rsidRPr="002F1675">
        <w:t xml:space="preserve">eographical marks are excluded from the provisions concerning the use of marks and, in particular, the consequences of </w:t>
      </w:r>
      <w:r w:rsidR="00E0655A" w:rsidRPr="002F1675">
        <w:t xml:space="preserve">the </w:t>
      </w:r>
      <w:r w:rsidR="00676118" w:rsidRPr="002F1675">
        <w:t>non</w:t>
      </w:r>
      <w:r w:rsidR="002F1675" w:rsidRPr="002F1675">
        <w:noBreakHyphen/>
      </w:r>
      <w:r w:rsidR="00676118" w:rsidRPr="002F1675">
        <w:t>use of mark</w:t>
      </w:r>
      <w:r w:rsidR="00E0655A" w:rsidRPr="002F1675">
        <w:t>s</w:t>
      </w:r>
      <w:r w:rsidR="00676118" w:rsidRPr="002F1675">
        <w:t xml:space="preserve"> (Article 27</w:t>
      </w:r>
      <w:r w:rsidR="00676118" w:rsidRPr="002F1675">
        <w:rPr>
          <w:i/>
        </w:rPr>
        <w:t>e</w:t>
      </w:r>
      <w:r w:rsidR="00676118" w:rsidRPr="002F1675">
        <w:t>.3 of the LPM</w:t>
      </w:r>
      <w:r w:rsidRPr="002F1675">
        <w:t>).</w:t>
      </w:r>
    </w:p>
    <w:p w14:paraId="6000A59B" w14:textId="77777777" w:rsidR="002674BA" w:rsidRPr="002F1675" w:rsidRDefault="002674BA" w:rsidP="002F1675"/>
    <w:p w14:paraId="13DE21D9" w14:textId="77777777" w:rsidR="002674BA" w:rsidRPr="002F1675" w:rsidRDefault="002674BA" w:rsidP="002F1675">
      <w:pPr>
        <w:tabs>
          <w:tab w:val="left" w:pos="-1440"/>
          <w:tab w:val="left" w:pos="-720"/>
        </w:tabs>
      </w:pPr>
      <w:r w:rsidRPr="002F1675">
        <w:t xml:space="preserve">A geographical name not registered as a geographical indication </w:t>
      </w:r>
      <w:r w:rsidR="006F6A91" w:rsidRPr="002F1675">
        <w:t>may</w:t>
      </w:r>
      <w:r w:rsidRPr="002F1675">
        <w:t xml:space="preserve"> become generic, but only the courts can establish this</w:t>
      </w:r>
      <w:r w:rsidR="002F1675" w:rsidRPr="002F1675">
        <w:t>. I</w:t>
      </w:r>
      <w:r w:rsidRPr="002F1675">
        <w:t xml:space="preserve">n accordance with </w:t>
      </w:r>
      <w:r w:rsidR="006F6A91" w:rsidRPr="002F1675">
        <w:t>the regular practice of the courts</w:t>
      </w:r>
      <w:r w:rsidRPr="002F1675">
        <w:t xml:space="preserve">, anyone alleging that an indication of source has become a generic name must </w:t>
      </w:r>
      <w:r w:rsidR="006F6A91" w:rsidRPr="002F1675">
        <w:t>provide</w:t>
      </w:r>
      <w:r w:rsidRPr="002F1675">
        <w:t xml:space="preserve"> satisfactory proof.</w:t>
      </w:r>
    </w:p>
    <w:p w14:paraId="4BC542F2" w14:textId="77777777" w:rsidR="007855EA" w:rsidRPr="002F1675" w:rsidRDefault="007855EA" w:rsidP="002F1675"/>
    <w:p w14:paraId="69A611D5" w14:textId="77777777" w:rsidR="007855EA" w:rsidRPr="002F1675" w:rsidRDefault="007855EA" w:rsidP="002F1675">
      <w:pPr>
        <w:pStyle w:val="BodyText"/>
      </w:pPr>
      <w:r w:rsidRPr="002F1675">
        <w:rPr>
          <w:b/>
        </w:rPr>
        <w:t>Is there a specified limit for non</w:t>
      </w:r>
      <w:r w:rsidRPr="002F1675">
        <w:rPr>
          <w:b/>
        </w:rPr>
        <w:noBreakHyphen/>
        <w:t>use before rights in a geographical indication cease and, if so, what is that limit?</w:t>
      </w:r>
    </w:p>
    <w:p w14:paraId="23070301" w14:textId="77777777" w:rsidR="007855EA" w:rsidRPr="002F1675" w:rsidRDefault="007D273B" w:rsidP="002F1675">
      <w:pPr>
        <w:tabs>
          <w:tab w:val="left" w:pos="-1440"/>
          <w:tab w:val="left" w:pos="-720"/>
        </w:tabs>
      </w:pPr>
      <w:r w:rsidRPr="002F1675">
        <w:t>See reply to question 30 above.</w:t>
      </w:r>
    </w:p>
    <w:p w14:paraId="5F0B030C" w14:textId="77777777" w:rsidR="007855EA" w:rsidRPr="002F1675" w:rsidRDefault="007855EA" w:rsidP="002F1675"/>
    <w:p w14:paraId="4480BA5A" w14:textId="77777777" w:rsidR="002F1675" w:rsidRPr="002F1675" w:rsidRDefault="007855EA" w:rsidP="002F1675">
      <w:pPr>
        <w:pStyle w:val="BodyText"/>
      </w:pPr>
      <w:r w:rsidRPr="002F1675">
        <w:rPr>
          <w:b/>
        </w:rPr>
        <w:t>Who monitors the use of geographical indications to determine if the criteria identified in the application continue to be met?</w:t>
      </w:r>
    </w:p>
    <w:p w14:paraId="1979E41E" w14:textId="77777777" w:rsidR="00CD3649" w:rsidRPr="002F1675" w:rsidRDefault="00BE6617" w:rsidP="002F1675">
      <w:pPr>
        <w:tabs>
          <w:tab w:val="left" w:pos="-1440"/>
          <w:tab w:val="left" w:pos="-720"/>
        </w:tabs>
      </w:pPr>
      <w:r w:rsidRPr="002F1675">
        <w:rPr>
          <w:u w:val="single"/>
        </w:rPr>
        <w:lastRenderedPageBreak/>
        <w:t xml:space="preserve">Agricultural </w:t>
      </w:r>
      <w:r w:rsidR="007855EA" w:rsidRPr="002F1675">
        <w:rPr>
          <w:u w:val="single"/>
        </w:rPr>
        <w:t>PAOs and PGIs</w:t>
      </w:r>
      <w:r w:rsidR="002F1675" w:rsidRPr="002F1675">
        <w:t>: t</w:t>
      </w:r>
      <w:r w:rsidR="007855EA" w:rsidRPr="002F1675">
        <w:t>he use of appellations of origin and geographical indications is monitored by a</w:t>
      </w:r>
      <w:r w:rsidR="00507870" w:rsidRPr="002F1675">
        <w:t>n accredited</w:t>
      </w:r>
      <w:r w:rsidR="007855EA" w:rsidRPr="002F1675">
        <w:t xml:space="preserve"> certification body</w:t>
      </w:r>
      <w:r w:rsidR="00CD3649" w:rsidRPr="002F1675">
        <w:t xml:space="preserve"> that meets the requirements set forth und</w:t>
      </w:r>
      <w:r w:rsidR="003C4FDC">
        <w:t>er Articles </w:t>
      </w:r>
      <w:r w:rsidR="00CD3649" w:rsidRPr="002F1675">
        <w:t xml:space="preserve">18 to 20 of the Ordinance on PAOs and PGIs, under the </w:t>
      </w:r>
      <w:r w:rsidR="004A5D6E" w:rsidRPr="002F1675">
        <w:t>supervision</w:t>
      </w:r>
      <w:r w:rsidR="00CD3649" w:rsidRPr="002F1675">
        <w:t xml:space="preserve"> of OFAG</w:t>
      </w:r>
      <w:r w:rsidR="002F1675" w:rsidRPr="002F1675">
        <w:t>. T</w:t>
      </w:r>
      <w:r w:rsidR="00CD3649" w:rsidRPr="002F1675">
        <w:t>he duties of the certification bodies are set out in the Ordinance of the Federal Department of Economic Affairs, Education and Research (DEFR) on the Minimum Control Requirements for Protected Appellations of Origin and Geographical Indications</w:t>
      </w:r>
      <w:r w:rsidR="002F1675" w:rsidRPr="002F1675">
        <w:t>. I</w:t>
      </w:r>
      <w:r w:rsidR="00CD3649" w:rsidRPr="002F1675">
        <w:t xml:space="preserve">n the case of food products, cantonal consumer protection bodies can also take administrative measures where the use of PAOs </w:t>
      </w:r>
      <w:r w:rsidR="007F4928" w:rsidRPr="002F1675">
        <w:t>or</w:t>
      </w:r>
      <w:r w:rsidR="00CD3649" w:rsidRPr="002F1675">
        <w:t xml:space="preserve"> PGIs is violated on the market</w:t>
      </w:r>
      <w:r w:rsidR="002F1675" w:rsidRPr="002F1675">
        <w:t>. O</w:t>
      </w:r>
      <w:r w:rsidR="00CD3649" w:rsidRPr="002F1675">
        <w:t xml:space="preserve">FAG is </w:t>
      </w:r>
      <w:r w:rsidR="00167D95" w:rsidRPr="002F1675">
        <w:t xml:space="preserve">the </w:t>
      </w:r>
      <w:r w:rsidR="00CD3649" w:rsidRPr="002F1675">
        <w:t xml:space="preserve">competent </w:t>
      </w:r>
      <w:r w:rsidR="00167D95" w:rsidRPr="002F1675">
        <w:t xml:space="preserve">authority </w:t>
      </w:r>
      <w:r w:rsidR="00CD3649" w:rsidRPr="002F1675">
        <w:t>for other products.</w:t>
      </w:r>
    </w:p>
    <w:p w14:paraId="74310912" w14:textId="77777777" w:rsidR="00687588" w:rsidRPr="002F1675" w:rsidRDefault="00687588" w:rsidP="002F1675"/>
    <w:p w14:paraId="1835DDE5" w14:textId="77777777" w:rsidR="007855EA" w:rsidRPr="002F1675" w:rsidRDefault="00687588" w:rsidP="002F1675">
      <w:pPr>
        <w:tabs>
          <w:tab w:val="left" w:pos="-1440"/>
          <w:tab w:val="left" w:pos="-720"/>
        </w:tabs>
      </w:pPr>
      <w:r w:rsidRPr="002F1675">
        <w:rPr>
          <w:u w:val="single"/>
        </w:rPr>
        <w:t>Non</w:t>
      </w:r>
      <w:r w:rsidR="002F1675" w:rsidRPr="002F1675">
        <w:rPr>
          <w:u w:val="single"/>
        </w:rPr>
        <w:noBreakHyphen/>
      </w:r>
      <w:r w:rsidRPr="002F1675">
        <w:rPr>
          <w:u w:val="single"/>
        </w:rPr>
        <w:t>agricultural PAOs and PGIs</w:t>
      </w:r>
      <w:r w:rsidR="002F1675" w:rsidRPr="002F1675">
        <w:t>: t</w:t>
      </w:r>
      <w:r w:rsidR="00676F76" w:rsidRPr="002F1675">
        <w:t xml:space="preserve">he use of Swiss appellations of origin and geographical indications is monitored by an accredited certification body that meets the requirements set forth under Article 15 of the Ordinance on </w:t>
      </w:r>
      <w:r w:rsidR="00E01A52" w:rsidRPr="002F1675">
        <w:t>Non</w:t>
      </w:r>
      <w:r w:rsidR="002F1675" w:rsidRPr="002F1675">
        <w:noBreakHyphen/>
      </w:r>
      <w:r w:rsidR="00E01A52" w:rsidRPr="002F1675">
        <w:t>A</w:t>
      </w:r>
      <w:r w:rsidR="00676F76" w:rsidRPr="002F1675">
        <w:t xml:space="preserve">gricultural PAOs and PGIs, under the surveillance of </w:t>
      </w:r>
      <w:r w:rsidR="00EF65EB" w:rsidRPr="002F1675">
        <w:t xml:space="preserve">the </w:t>
      </w:r>
      <w:r w:rsidR="00676F76" w:rsidRPr="002F1675">
        <w:t>IPI</w:t>
      </w:r>
      <w:r w:rsidR="002F1675" w:rsidRPr="002F1675">
        <w:t>. T</w:t>
      </w:r>
      <w:r w:rsidR="00676F76" w:rsidRPr="002F1675">
        <w:t xml:space="preserve">he duties of certification bodies are set out in Article 16 of </w:t>
      </w:r>
      <w:r w:rsidR="00E01A52" w:rsidRPr="002F1675">
        <w:t>that</w:t>
      </w:r>
      <w:r w:rsidR="00676F76" w:rsidRPr="002F1675">
        <w:t xml:space="preserve"> ordinance</w:t>
      </w:r>
      <w:r w:rsidR="002F1675" w:rsidRPr="002F1675">
        <w:t>. C</w:t>
      </w:r>
      <w:r w:rsidR="00AE1C29" w:rsidRPr="002F1675">
        <w:t>ompliance with the specif</w:t>
      </w:r>
      <w:r w:rsidR="00E01A52" w:rsidRPr="002F1675">
        <w:t>ication of a foreign PAO or PGI must be verified before products are placed on the market</w:t>
      </w:r>
      <w:r w:rsidR="00AE1C29" w:rsidRPr="002F1675">
        <w:t>, in accordance with the regulations of the country concerned, by one</w:t>
      </w:r>
      <w:r w:rsidR="007F4928" w:rsidRPr="002F1675">
        <w:t xml:space="preserve"> or more private control bodies</w:t>
      </w:r>
      <w:r w:rsidR="00AE1C29" w:rsidRPr="002F1675">
        <w:t xml:space="preserve"> or by one or more authorities designated by the country of origin (</w:t>
      </w:r>
      <w:r w:rsidR="00E01A52" w:rsidRPr="002F1675">
        <w:t>Article 18 of the Ordinance on Non</w:t>
      </w:r>
      <w:r w:rsidR="002F1675" w:rsidRPr="002F1675">
        <w:noBreakHyphen/>
      </w:r>
      <w:r w:rsidR="00E01A52" w:rsidRPr="002F1675">
        <w:t>A</w:t>
      </w:r>
      <w:r w:rsidR="00AE1C29" w:rsidRPr="002F1675">
        <w:t>gricultural PAOs and PGIs).</w:t>
      </w:r>
    </w:p>
    <w:p w14:paraId="658E5276" w14:textId="77777777" w:rsidR="007855EA" w:rsidRPr="002F1675" w:rsidRDefault="007855EA" w:rsidP="002F1675"/>
    <w:p w14:paraId="1FFE6285" w14:textId="77777777" w:rsidR="00F3078C" w:rsidRPr="002F1675" w:rsidRDefault="00837E71" w:rsidP="002F1675">
      <w:pPr>
        <w:tabs>
          <w:tab w:val="left" w:pos="-1440"/>
          <w:tab w:val="left" w:pos="-720"/>
        </w:tabs>
      </w:pPr>
      <w:r w:rsidRPr="002F1675">
        <w:rPr>
          <w:u w:val="single"/>
        </w:rPr>
        <w:t xml:space="preserve">Swiss </w:t>
      </w:r>
      <w:r w:rsidR="00E01A52" w:rsidRPr="002F1675">
        <w:rPr>
          <w:u w:val="single"/>
        </w:rPr>
        <w:t>wine</w:t>
      </w:r>
      <w:r w:rsidRPr="002F1675">
        <w:rPr>
          <w:u w:val="single"/>
        </w:rPr>
        <w:t xml:space="preserve"> appellations</w:t>
      </w:r>
      <w:r w:rsidR="002F1675" w:rsidRPr="002F1675">
        <w:t>: t</w:t>
      </w:r>
      <w:r w:rsidRPr="002F1675">
        <w:t xml:space="preserve">he </w:t>
      </w:r>
      <w:r w:rsidR="00E01A52" w:rsidRPr="002F1675">
        <w:t xml:space="preserve">cantons are responsible for </w:t>
      </w:r>
      <w:r w:rsidRPr="002F1675">
        <w:t xml:space="preserve">monitoring </w:t>
      </w:r>
      <w:r w:rsidR="00E01A52" w:rsidRPr="002F1675">
        <w:t>the</w:t>
      </w:r>
      <w:r w:rsidRPr="002F1675">
        <w:t xml:space="preserve"> production requirements and </w:t>
      </w:r>
      <w:r w:rsidR="00E01A52" w:rsidRPr="002F1675">
        <w:t>production volume for</w:t>
      </w:r>
      <w:r w:rsidRPr="002F1675">
        <w:t xml:space="preserve"> grapes </w:t>
      </w:r>
      <w:r w:rsidR="00E01A52" w:rsidRPr="002F1675">
        <w:t>used in</w:t>
      </w:r>
      <w:r w:rsidRPr="002F1675">
        <w:t xml:space="preserve"> wine production, in accordance with Article</w:t>
      </w:r>
      <w:r w:rsidR="00E01A52" w:rsidRPr="002F1675">
        <w:t>s 28 to 31 of the Ordinance on W</w:t>
      </w:r>
      <w:r w:rsidRPr="002F1675">
        <w:t>ine</w:t>
      </w:r>
      <w:r w:rsidR="002F1675" w:rsidRPr="002F1675">
        <w:t>. T</w:t>
      </w:r>
      <w:r w:rsidR="00E01A52" w:rsidRPr="002F1675">
        <w:t>rade</w:t>
      </w:r>
      <w:r w:rsidRPr="002F1675">
        <w:t xml:space="preserve"> in wine is </w:t>
      </w:r>
      <w:r w:rsidR="00E01A52" w:rsidRPr="002F1675">
        <w:t>monitored</w:t>
      </w:r>
      <w:r w:rsidRPr="002F1675">
        <w:t xml:space="preserve"> by a control body designated by the Confederation or, for producers that vinify their own grape production</w:t>
      </w:r>
      <w:r w:rsidR="007F4928" w:rsidRPr="002F1675">
        <w:t xml:space="preserve"> only</w:t>
      </w:r>
      <w:r w:rsidRPr="002F1675">
        <w:t xml:space="preserve">, by a control body </w:t>
      </w:r>
      <w:r w:rsidR="00C6412C" w:rsidRPr="002F1675">
        <w:t xml:space="preserve">that may be </w:t>
      </w:r>
      <w:r w:rsidRPr="002F1675">
        <w:t xml:space="preserve">designated </w:t>
      </w:r>
      <w:r w:rsidR="00F3078C" w:rsidRPr="002F1675">
        <w:t>by the cantons</w:t>
      </w:r>
      <w:r w:rsidR="008F11DC" w:rsidRPr="002F1675">
        <w:t xml:space="preserve"> (Articl</w:t>
      </w:r>
      <w:r w:rsidR="00C32C62" w:rsidRPr="002F1675">
        <w:t>e</w:t>
      </w:r>
      <w:r w:rsidR="007F4928" w:rsidRPr="002F1675">
        <w:t>s</w:t>
      </w:r>
      <w:r w:rsidR="00C32C62" w:rsidRPr="002F1675">
        <w:t xml:space="preserve"> 33 to 41 of the Ordinance on W</w:t>
      </w:r>
      <w:r w:rsidR="008F11DC" w:rsidRPr="002F1675">
        <w:t>ine).</w:t>
      </w:r>
    </w:p>
    <w:p w14:paraId="7D164022" w14:textId="77777777" w:rsidR="007855EA" w:rsidRPr="002F1675" w:rsidRDefault="007855EA" w:rsidP="002F1675"/>
    <w:p w14:paraId="59A764EA" w14:textId="77777777" w:rsidR="002F1675" w:rsidRPr="002F1675" w:rsidRDefault="007855EA" w:rsidP="002F1675">
      <w:pPr>
        <w:pStyle w:val="BodyText"/>
      </w:pPr>
      <w:r w:rsidRPr="002F1675">
        <w:rPr>
          <w:b/>
        </w:rPr>
        <w:t>If a government entity is responsible for monitoring the use of geographical indications, what are its procedures for doing so?</w:t>
      </w:r>
    </w:p>
    <w:p w14:paraId="05D75BEC" w14:textId="77777777" w:rsidR="007855EA" w:rsidRDefault="007301F4" w:rsidP="00363000">
      <w:r w:rsidRPr="002F1675">
        <w:t>See</w:t>
      </w:r>
      <w:r w:rsidR="007855EA" w:rsidRPr="002F1675">
        <w:t xml:space="preserve"> </w:t>
      </w:r>
      <w:r w:rsidRPr="002F1675">
        <w:t>reply to question 32 above.</w:t>
      </w:r>
    </w:p>
    <w:p w14:paraId="31EE2A54" w14:textId="77777777" w:rsidR="00363000" w:rsidRPr="002F1675" w:rsidRDefault="00363000" w:rsidP="00363000"/>
    <w:p w14:paraId="18DA97D5" w14:textId="77777777" w:rsidR="007855EA" w:rsidRPr="002F1675" w:rsidRDefault="007855EA" w:rsidP="002F1675">
      <w:pPr>
        <w:pStyle w:val="BodyText"/>
      </w:pPr>
      <w:r w:rsidRPr="002F1675">
        <w:rPr>
          <w:b/>
        </w:rPr>
        <w:t>Are there means by which interested parties may request termination of a geographical indication based on non</w:t>
      </w:r>
      <w:r w:rsidRPr="002F1675">
        <w:rPr>
          <w:b/>
        </w:rPr>
        <w:noBreakHyphen/>
        <w:t>use or failure to maintain the criteria identified in the application</w:t>
      </w:r>
      <w:r w:rsidR="002F1675" w:rsidRPr="002F1675">
        <w:rPr>
          <w:b/>
        </w:rPr>
        <w:t>? D</w:t>
      </w:r>
      <w:r w:rsidRPr="002F1675">
        <w:rPr>
          <w:b/>
        </w:rPr>
        <w:t>escribe the procedure.</w:t>
      </w:r>
    </w:p>
    <w:p w14:paraId="14FF8C84" w14:textId="77777777" w:rsidR="002B0B22" w:rsidRPr="002F1675" w:rsidRDefault="000D74CE" w:rsidP="002F1675">
      <w:pPr>
        <w:tabs>
          <w:tab w:val="left" w:pos="-1440"/>
          <w:tab w:val="left" w:pos="-720"/>
        </w:tabs>
      </w:pPr>
      <w:r w:rsidRPr="002F1675">
        <w:rPr>
          <w:u w:val="single"/>
        </w:rPr>
        <w:t>PAOs and PGIs</w:t>
      </w:r>
      <w:r w:rsidR="002F1675" w:rsidRPr="002F1675">
        <w:t>: p</w:t>
      </w:r>
      <w:r w:rsidR="00C32C62" w:rsidRPr="002F1675">
        <w:t xml:space="preserve">ursuant to </w:t>
      </w:r>
      <w:r w:rsidRPr="002F1675">
        <w:t>Article 15 of</w:t>
      </w:r>
      <w:r w:rsidR="00C32C62" w:rsidRPr="002F1675">
        <w:t xml:space="preserve"> the Ordinance on PAOs and PGIs</w:t>
      </w:r>
      <w:r w:rsidRPr="002F1675">
        <w:t xml:space="preserve"> or </w:t>
      </w:r>
      <w:r w:rsidR="00C32C62" w:rsidRPr="002F1675">
        <w:t>Article 13 of the Ordinance on Non</w:t>
      </w:r>
      <w:r w:rsidR="002F1675" w:rsidRPr="002F1675">
        <w:noBreakHyphen/>
      </w:r>
      <w:r w:rsidR="00C32C62" w:rsidRPr="002F1675">
        <w:t>A</w:t>
      </w:r>
      <w:r w:rsidRPr="002F1675">
        <w:t xml:space="preserve">gricultural PAOs and PGIs, </w:t>
      </w:r>
      <w:r w:rsidR="00C32C62" w:rsidRPr="002F1675">
        <w:t xml:space="preserve">the authority in charge of the register concerned may cancel </w:t>
      </w:r>
      <w:r w:rsidRPr="002F1675">
        <w:t xml:space="preserve">the registration of a protected name </w:t>
      </w:r>
      <w:r w:rsidR="002B0B22" w:rsidRPr="002F1675">
        <w:t>following consultation with the federal and cantonal authorities and the parties:</w:t>
      </w:r>
    </w:p>
    <w:p w14:paraId="2ABE5808" w14:textId="77777777" w:rsidR="002B0B22" w:rsidRPr="002F1675" w:rsidRDefault="002B0B22" w:rsidP="002F1675"/>
    <w:p w14:paraId="6343E799" w14:textId="77777777" w:rsidR="002B0B22" w:rsidRPr="002F1675" w:rsidRDefault="002B0B22" w:rsidP="00363000">
      <w:pPr>
        <w:tabs>
          <w:tab w:val="left" w:pos="567"/>
        </w:tabs>
        <w:ind w:left="1134" w:hanging="1134"/>
      </w:pPr>
      <w:r w:rsidRPr="002F1675">
        <w:tab/>
      </w:r>
      <w:r w:rsidR="00363000">
        <w:t>(</w:t>
      </w:r>
      <w:r w:rsidRPr="002F1675">
        <w:t>a)</w:t>
      </w:r>
      <w:r w:rsidRPr="002F1675">
        <w:tab/>
        <w:t>on request, where the protected name is no longer used or where all users</w:t>
      </w:r>
      <w:r w:rsidR="00233429">
        <w:t xml:space="preserve"> </w:t>
      </w:r>
      <w:r w:rsidRPr="002F1675">
        <w:t>and the relevant cantons are no longer interested in maintaining the registration of the protected name;</w:t>
      </w:r>
    </w:p>
    <w:p w14:paraId="3F18B75E" w14:textId="77777777" w:rsidR="002B0B22" w:rsidRPr="002F1675" w:rsidRDefault="002B0B22" w:rsidP="00363000">
      <w:pPr>
        <w:tabs>
          <w:tab w:val="left" w:pos="567"/>
        </w:tabs>
        <w:ind w:left="1134" w:hanging="1134"/>
      </w:pPr>
      <w:r w:rsidRPr="002F1675">
        <w:tab/>
      </w:r>
      <w:r w:rsidR="00363000">
        <w:t>(</w:t>
      </w:r>
      <w:r w:rsidRPr="002F1675">
        <w:t>b)</w:t>
      </w:r>
      <w:r w:rsidRPr="002F1675">
        <w:tab/>
      </w:r>
      <w:r w:rsidRPr="00363000">
        <w:rPr>
          <w:i/>
        </w:rPr>
        <w:t>ex officio</w:t>
      </w:r>
      <w:r w:rsidRPr="002F1675">
        <w:t xml:space="preserve">, </w:t>
      </w:r>
      <w:r w:rsidR="00451E15" w:rsidRPr="002F1675">
        <w:t xml:space="preserve">if it is established that compliance with the specification </w:t>
      </w:r>
      <w:r w:rsidR="00BF7A05" w:rsidRPr="002F1675">
        <w:t>for</w:t>
      </w:r>
      <w:r w:rsidR="00451E15" w:rsidRPr="002F1675">
        <w:t xml:space="preserve"> the protected name is no longer ensured for good reason;</w:t>
      </w:r>
    </w:p>
    <w:p w14:paraId="323F625F" w14:textId="77777777" w:rsidR="00451E15" w:rsidRPr="002F1675" w:rsidRDefault="00451E15" w:rsidP="00363000">
      <w:r w:rsidRPr="002F1675">
        <w:tab/>
      </w:r>
      <w:r w:rsidR="00363000">
        <w:t>(</w:t>
      </w:r>
      <w:r w:rsidRPr="002F1675">
        <w:t>c)</w:t>
      </w:r>
      <w:r w:rsidRPr="002F1675">
        <w:tab/>
      </w:r>
      <w:r w:rsidRPr="00363000">
        <w:rPr>
          <w:i/>
        </w:rPr>
        <w:t>ex officio</w:t>
      </w:r>
      <w:r w:rsidRPr="002F1675">
        <w:t>, for a foreign name, where it is no longer protected in its country of origin.</w:t>
      </w:r>
    </w:p>
    <w:p w14:paraId="44ADAC74" w14:textId="77777777" w:rsidR="00451E15" w:rsidRPr="002F1675" w:rsidRDefault="00451E15" w:rsidP="002F1675"/>
    <w:p w14:paraId="55BDC517" w14:textId="77777777" w:rsidR="00451E15" w:rsidRPr="002F1675" w:rsidRDefault="00451E15" w:rsidP="002F1675">
      <w:pPr>
        <w:tabs>
          <w:tab w:val="left" w:pos="-1440"/>
          <w:tab w:val="left" w:pos="-720"/>
        </w:tabs>
      </w:pPr>
      <w:r w:rsidRPr="002F1675">
        <w:rPr>
          <w:u w:val="single"/>
        </w:rPr>
        <w:t>Geographical mark</w:t>
      </w:r>
      <w:r w:rsidR="008664CE" w:rsidRPr="002F1675">
        <w:rPr>
          <w:u w:val="single"/>
        </w:rPr>
        <w:t>s</w:t>
      </w:r>
      <w:r w:rsidR="002F1675" w:rsidRPr="002F1675">
        <w:t>: p</w:t>
      </w:r>
      <w:r w:rsidR="008664CE" w:rsidRPr="002F1675">
        <w:t>ursuant to</w:t>
      </w:r>
      <w:r w:rsidRPr="002F1675">
        <w:t xml:space="preserve"> Article 35</w:t>
      </w:r>
      <w:r w:rsidRPr="002F1675">
        <w:rPr>
          <w:i/>
        </w:rPr>
        <w:t>d</w:t>
      </w:r>
      <w:r w:rsidRPr="002F1675">
        <w:t xml:space="preserve"> of the LPM, </w:t>
      </w:r>
      <w:r w:rsidR="00EF65EB" w:rsidRPr="002F1675">
        <w:t xml:space="preserve">the </w:t>
      </w:r>
      <w:r w:rsidRPr="002F1675">
        <w:t xml:space="preserve">IPI may cancel the registration of a geographical mark where the protected appellation of origin or geographical indication on which </w:t>
      </w:r>
      <w:r w:rsidR="008664CE" w:rsidRPr="002F1675">
        <w:t xml:space="preserve">the </w:t>
      </w:r>
      <w:r w:rsidRPr="002F1675">
        <w:t>geographical mark is based is cancelled.</w:t>
      </w:r>
    </w:p>
    <w:p w14:paraId="6C3EF339" w14:textId="77777777" w:rsidR="00451E15" w:rsidRPr="002F1675" w:rsidRDefault="00451E15" w:rsidP="002F1675"/>
    <w:p w14:paraId="4605B2D0" w14:textId="77777777" w:rsidR="00451E15" w:rsidRPr="002F1675" w:rsidRDefault="001425BD" w:rsidP="002F1675">
      <w:pPr>
        <w:tabs>
          <w:tab w:val="left" w:pos="-1440"/>
          <w:tab w:val="left" w:pos="-720"/>
        </w:tabs>
      </w:pPr>
      <w:r w:rsidRPr="002F1675">
        <w:rPr>
          <w:u w:val="single"/>
        </w:rPr>
        <w:t>G</w:t>
      </w:r>
      <w:r w:rsidR="00451E15" w:rsidRPr="002F1675">
        <w:rPr>
          <w:u w:val="single"/>
        </w:rPr>
        <w:t>eographical indications</w:t>
      </w:r>
      <w:r w:rsidRPr="002F1675">
        <w:rPr>
          <w:u w:val="single"/>
        </w:rPr>
        <w:t xml:space="preserve"> for Swiss wine</w:t>
      </w:r>
      <w:r w:rsidR="002F1675" w:rsidRPr="002F1675">
        <w:t>: n</w:t>
      </w:r>
      <w:r w:rsidRPr="002F1675">
        <w:t xml:space="preserve">o cancellation procedure is provided for under </w:t>
      </w:r>
      <w:r w:rsidR="0092642D" w:rsidRPr="002F1675">
        <w:t xml:space="preserve">federal </w:t>
      </w:r>
      <w:r w:rsidRPr="002F1675">
        <w:t xml:space="preserve">or </w:t>
      </w:r>
      <w:r w:rsidR="0092642D" w:rsidRPr="002F1675">
        <w:t>cantonal legislation</w:t>
      </w:r>
      <w:r w:rsidRPr="002F1675">
        <w:t xml:space="preserve">, although changes in legislation may lead to the modification of the </w:t>
      </w:r>
      <w:r w:rsidR="0092642D" w:rsidRPr="002F1675">
        <w:t>list of recognized geographical indications.</w:t>
      </w:r>
    </w:p>
    <w:p w14:paraId="63A9BEFC" w14:textId="77777777" w:rsidR="007855EA" w:rsidRPr="002F1675" w:rsidRDefault="007855EA" w:rsidP="002F1675"/>
    <w:p w14:paraId="0210B932" w14:textId="77777777" w:rsidR="002F1675" w:rsidRPr="002F1675" w:rsidRDefault="007855EA" w:rsidP="002F1675">
      <w:pPr>
        <w:pStyle w:val="BodyText"/>
      </w:pPr>
      <w:r w:rsidRPr="002F1675">
        <w:rPr>
          <w:b/>
        </w:rPr>
        <w:t xml:space="preserve">Do the procedures which lead to forfeiture of a geographical indication take place </w:t>
      </w:r>
      <w:r w:rsidRPr="00363000">
        <w:rPr>
          <w:b/>
          <w:i/>
        </w:rPr>
        <w:t>ex officio</w:t>
      </w:r>
      <w:r w:rsidRPr="002F1675">
        <w:rPr>
          <w:b/>
        </w:rPr>
        <w:t xml:space="preserve"> or must they be based on the initiative of an entity or person?</w:t>
      </w:r>
    </w:p>
    <w:p w14:paraId="569D5900" w14:textId="77777777" w:rsidR="007855EA" w:rsidRPr="002F1675" w:rsidRDefault="004631E1" w:rsidP="002F1675">
      <w:pPr>
        <w:tabs>
          <w:tab w:val="left" w:pos="-1440"/>
          <w:tab w:val="left" w:pos="-720"/>
        </w:tabs>
      </w:pPr>
      <w:r w:rsidRPr="002F1675">
        <w:t>See reply to question 34 above.</w:t>
      </w:r>
    </w:p>
    <w:p w14:paraId="6D6C4ACA" w14:textId="77777777" w:rsidR="004631E1" w:rsidRPr="002F1675" w:rsidRDefault="004631E1" w:rsidP="002F1675"/>
    <w:p w14:paraId="6E7E068A" w14:textId="77777777" w:rsidR="007855EA" w:rsidRPr="002F1675" w:rsidRDefault="00363000" w:rsidP="00363000">
      <w:pPr>
        <w:pStyle w:val="Heading7"/>
      </w:pPr>
      <w:r>
        <w:lastRenderedPageBreak/>
        <w:t>E.</w:t>
      </w:r>
      <w:r>
        <w:tab/>
      </w:r>
      <w:r w:rsidRPr="002F1675">
        <w:t>SCOPE OF RIGHTS AND USE</w:t>
      </w:r>
    </w:p>
    <w:p w14:paraId="73CDD058" w14:textId="77777777" w:rsidR="002F1675" w:rsidRPr="002F1675" w:rsidRDefault="007855EA" w:rsidP="002F1675">
      <w:pPr>
        <w:pStyle w:val="BodyText"/>
      </w:pPr>
      <w:r w:rsidRPr="002F1675">
        <w:rPr>
          <w:b/>
        </w:rPr>
        <w:t>May anyone who meets the criteria submitted to obtain recognition of a geographical indication use that geographical indication after recognition is given or must additional criteria or procedures be followed by that party before use is permitted?</w:t>
      </w:r>
    </w:p>
    <w:p w14:paraId="39BEB5AF" w14:textId="77777777" w:rsidR="008530B7" w:rsidRPr="002F1675" w:rsidRDefault="008530B7" w:rsidP="002F1675">
      <w:pPr>
        <w:tabs>
          <w:tab w:val="left" w:pos="-1440"/>
          <w:tab w:val="left" w:pos="-720"/>
        </w:tabs>
      </w:pPr>
      <w:r w:rsidRPr="002F1675">
        <w:rPr>
          <w:u w:val="single"/>
        </w:rPr>
        <w:t>PAOs and PGIs</w:t>
      </w:r>
      <w:r w:rsidR="002F1675" w:rsidRPr="002F1675">
        <w:t>: a</w:t>
      </w:r>
      <w:r w:rsidR="00FA3BFE" w:rsidRPr="002F1675">
        <w:t>ny</w:t>
      </w:r>
      <w:r w:rsidR="008E04E4" w:rsidRPr="002F1675">
        <w:t>one</w:t>
      </w:r>
      <w:r w:rsidR="00FA3BFE" w:rsidRPr="002F1675">
        <w:t xml:space="preserve"> </w:t>
      </w:r>
      <w:r w:rsidR="00B4564B" w:rsidRPr="002F1675">
        <w:t xml:space="preserve">placing products on the market that meets the criteria </w:t>
      </w:r>
      <w:r w:rsidR="008E04E4" w:rsidRPr="002F1675">
        <w:t>set forth</w:t>
      </w:r>
      <w:r w:rsidR="00B4564B" w:rsidRPr="002F1675">
        <w:t xml:space="preserve"> in the specification may use the protected appellation of origin or geographical indication</w:t>
      </w:r>
      <w:r w:rsidR="002F1675" w:rsidRPr="002F1675">
        <w:t>. F</w:t>
      </w:r>
      <w:r w:rsidR="00B4564B" w:rsidRPr="002F1675">
        <w:t xml:space="preserve">or each producer, compliance with the criteria </w:t>
      </w:r>
      <w:r w:rsidR="008E04E4" w:rsidRPr="002F1675">
        <w:t>set forth</w:t>
      </w:r>
      <w:r w:rsidR="00B4564B" w:rsidRPr="002F1675">
        <w:t xml:space="preserve"> in the specification must be confirmed by a certification body or, for foreign non</w:t>
      </w:r>
      <w:r w:rsidR="002F1675" w:rsidRPr="002F1675">
        <w:noBreakHyphen/>
      </w:r>
      <w:r w:rsidR="00B4564B" w:rsidRPr="002F1675">
        <w:t>agricultural PAOs or PGIs, by one or more private control bodies or one or more authorities designated by the country of origin</w:t>
      </w:r>
      <w:r w:rsidR="002F1675" w:rsidRPr="002F1675">
        <w:t>. T</w:t>
      </w:r>
      <w:r w:rsidR="004B2044" w:rsidRPr="002F1675">
        <w:t>he use of a PAO or PGI is conditional only upon the c</w:t>
      </w:r>
      <w:r w:rsidR="00B4564B" w:rsidRPr="002F1675">
        <w:t>ertification of products, including traceability marks</w:t>
      </w:r>
      <w:r w:rsidR="004B2044" w:rsidRPr="002F1675">
        <w:t>.</w:t>
      </w:r>
    </w:p>
    <w:p w14:paraId="644CBBD6" w14:textId="77777777" w:rsidR="0029760D" w:rsidRPr="002F1675" w:rsidRDefault="0029760D" w:rsidP="002F1675"/>
    <w:p w14:paraId="6ECEE299" w14:textId="77777777" w:rsidR="002F1675" w:rsidRPr="002F1675" w:rsidRDefault="0029760D" w:rsidP="002F1675">
      <w:pPr>
        <w:tabs>
          <w:tab w:val="left" w:pos="-1440"/>
          <w:tab w:val="left" w:pos="-720"/>
        </w:tabs>
      </w:pPr>
      <w:r w:rsidRPr="002F1675">
        <w:rPr>
          <w:u w:val="single"/>
        </w:rPr>
        <w:t xml:space="preserve">Swiss </w:t>
      </w:r>
      <w:r w:rsidR="00F4035A" w:rsidRPr="002F1675">
        <w:rPr>
          <w:u w:val="single"/>
        </w:rPr>
        <w:t>wine</w:t>
      </w:r>
      <w:r w:rsidRPr="002F1675">
        <w:rPr>
          <w:u w:val="single"/>
        </w:rPr>
        <w:t xml:space="preserve"> GIs</w:t>
      </w:r>
      <w:r w:rsidR="002F1675" w:rsidRPr="002F1675">
        <w:t>: a</w:t>
      </w:r>
      <w:r w:rsidR="00F4035A" w:rsidRPr="002F1675">
        <w:t>nyone meeting</w:t>
      </w:r>
      <w:r w:rsidR="00A64CFD" w:rsidRPr="002F1675">
        <w:t xml:space="preserve"> the criteria established under federal and cantonal legislation may use the appellation of origin or local wine </w:t>
      </w:r>
      <w:r w:rsidR="00F4035A" w:rsidRPr="002F1675">
        <w:t>name</w:t>
      </w:r>
      <w:r w:rsidR="00A64CFD" w:rsidRPr="002F1675">
        <w:t>.</w:t>
      </w:r>
    </w:p>
    <w:p w14:paraId="11D7E9F7" w14:textId="77777777" w:rsidR="00A64CFD" w:rsidRPr="002F1675" w:rsidRDefault="00A64CFD" w:rsidP="002F1675"/>
    <w:p w14:paraId="23376F3D" w14:textId="77777777" w:rsidR="007855EA" w:rsidRPr="002F1675" w:rsidRDefault="003D5941" w:rsidP="002F1675">
      <w:pPr>
        <w:tabs>
          <w:tab w:val="left" w:pos="-1440"/>
          <w:tab w:val="left" w:pos="-720"/>
        </w:tabs>
      </w:pPr>
      <w:r w:rsidRPr="002F1675">
        <w:rPr>
          <w:u w:val="single"/>
        </w:rPr>
        <w:t>Geographical marks</w:t>
      </w:r>
      <w:r w:rsidR="002F1675" w:rsidRPr="002F1675">
        <w:t>: u</w:t>
      </w:r>
      <w:r w:rsidRPr="002F1675">
        <w:t>nder Article 27</w:t>
      </w:r>
      <w:r w:rsidRPr="002F1675">
        <w:rPr>
          <w:i/>
        </w:rPr>
        <w:t>d</w:t>
      </w:r>
      <w:r w:rsidRPr="002F1675">
        <w:t xml:space="preserve">.1 of the LPM, </w:t>
      </w:r>
      <w:r w:rsidR="009C4F2E" w:rsidRPr="002F1675">
        <w:t>a</w:t>
      </w:r>
      <w:r w:rsidRPr="002F1675">
        <w:t xml:space="preserve"> </w:t>
      </w:r>
      <w:r w:rsidR="00A64CFD" w:rsidRPr="002F1675">
        <w:t>geographical mark may be used by any</w:t>
      </w:r>
      <w:r w:rsidR="00272949" w:rsidRPr="002F1675">
        <w:t>one</w:t>
      </w:r>
      <w:r w:rsidR="00A64CFD" w:rsidRPr="002F1675">
        <w:t xml:space="preserve"> </w:t>
      </w:r>
      <w:r w:rsidR="00272949" w:rsidRPr="002F1675">
        <w:t>meeting</w:t>
      </w:r>
      <w:r w:rsidR="00A64CFD" w:rsidRPr="002F1675">
        <w:t xml:space="preserve"> the requirements </w:t>
      </w:r>
      <w:r w:rsidRPr="002F1675">
        <w:t>set forth in the regulations governing the use of the mark</w:t>
      </w:r>
      <w:r w:rsidR="002F1675" w:rsidRPr="002F1675">
        <w:t>. F</w:t>
      </w:r>
      <w:r w:rsidRPr="002F1675">
        <w:t>urthermore, under Article 27</w:t>
      </w:r>
      <w:r w:rsidRPr="002F1675">
        <w:rPr>
          <w:i/>
        </w:rPr>
        <w:t>c</w:t>
      </w:r>
      <w:r w:rsidRPr="002F1675">
        <w:t>.2 of the LPM</w:t>
      </w:r>
      <w:r w:rsidR="009C4F2E" w:rsidRPr="002F1675">
        <w:t xml:space="preserve">, the regulations governing the use of the mark </w:t>
      </w:r>
      <w:r w:rsidR="001155DF" w:rsidRPr="002F1675">
        <w:t xml:space="preserve">may not </w:t>
      </w:r>
      <w:r w:rsidR="009C4F2E" w:rsidRPr="002F1675">
        <w:t xml:space="preserve">provide for remuneration for </w:t>
      </w:r>
      <w:r w:rsidR="001155DF" w:rsidRPr="002F1675">
        <w:t>its use</w:t>
      </w:r>
      <w:r w:rsidR="009C4F2E" w:rsidRPr="002F1675">
        <w:t>.</w:t>
      </w:r>
    </w:p>
    <w:p w14:paraId="20B34E14" w14:textId="77777777" w:rsidR="00357A1B" w:rsidRPr="002F1675" w:rsidRDefault="00357A1B" w:rsidP="002F1675"/>
    <w:p w14:paraId="19C723B8" w14:textId="77777777" w:rsidR="00357A1B" w:rsidRPr="002F1675" w:rsidRDefault="00FE1B05" w:rsidP="002F1675">
      <w:pPr>
        <w:tabs>
          <w:tab w:val="left" w:pos="-1440"/>
          <w:tab w:val="left" w:pos="-720"/>
        </w:tabs>
      </w:pPr>
      <w:r w:rsidRPr="002F1675">
        <w:rPr>
          <w:u w:val="single"/>
        </w:rPr>
        <w:t>GIs p</w:t>
      </w:r>
      <w:r w:rsidR="00357A1B" w:rsidRPr="002F1675">
        <w:rPr>
          <w:u w:val="single"/>
        </w:rPr>
        <w:t>rotected without registration under Articles 47 et seq. of the LPM</w:t>
      </w:r>
      <w:r w:rsidR="002F1675" w:rsidRPr="002F1675">
        <w:t>: a</w:t>
      </w:r>
      <w:r w:rsidR="00FA3BFE" w:rsidRPr="002F1675">
        <w:t>ny</w:t>
      </w:r>
      <w:r w:rsidRPr="002F1675">
        <w:t>one</w:t>
      </w:r>
      <w:r w:rsidR="00FA3BFE" w:rsidRPr="002F1675">
        <w:t xml:space="preserve"> </w:t>
      </w:r>
      <w:r w:rsidRPr="002F1675">
        <w:t>meeting</w:t>
      </w:r>
      <w:r w:rsidR="00FA3BFE" w:rsidRPr="002F1675">
        <w:t xml:space="preserve"> the requirements set </w:t>
      </w:r>
      <w:r w:rsidR="0054571D" w:rsidRPr="002F1675">
        <w:t>forth in the LPM may use the GI</w:t>
      </w:r>
      <w:r w:rsidR="00FA3BFE" w:rsidRPr="002F1675">
        <w:t xml:space="preserve"> without</w:t>
      </w:r>
      <w:r w:rsidR="0050786A" w:rsidRPr="002F1675">
        <w:t xml:space="preserve"> any authorization or control procedure</w:t>
      </w:r>
      <w:r w:rsidR="002F1675" w:rsidRPr="002F1675">
        <w:t>. M</w:t>
      </w:r>
      <w:r w:rsidR="0050786A" w:rsidRPr="002F1675">
        <w:t xml:space="preserve">onitoring of compliance with the requirements applicable to indications of source and any additional requirements under Article 48.2 of the LPM may be carried out by professional </w:t>
      </w:r>
      <w:r w:rsidRPr="002F1675">
        <w:t xml:space="preserve">associations or </w:t>
      </w:r>
      <w:r w:rsidR="0050786A" w:rsidRPr="002F1675">
        <w:t>groups.</w:t>
      </w:r>
    </w:p>
    <w:p w14:paraId="07B20424" w14:textId="77777777" w:rsidR="007855EA" w:rsidRPr="002F1675" w:rsidRDefault="007855EA" w:rsidP="002F1675"/>
    <w:p w14:paraId="535598B1" w14:textId="77777777" w:rsidR="002F1675" w:rsidRPr="002F1675" w:rsidRDefault="007855EA" w:rsidP="002F1675">
      <w:pPr>
        <w:pStyle w:val="BodyText"/>
      </w:pPr>
      <w:r w:rsidRPr="002F1675">
        <w:rPr>
          <w:b/>
        </w:rPr>
        <w:t>Who makes the determination regarding use of a geographical indication by particular parties, the entity responsible for the recognition or the entity that obtained the recognition?</w:t>
      </w:r>
    </w:p>
    <w:p w14:paraId="15CFA04F" w14:textId="77777777" w:rsidR="002F1675" w:rsidRPr="002F1675" w:rsidRDefault="00F90854" w:rsidP="002F1675">
      <w:pPr>
        <w:tabs>
          <w:tab w:val="left" w:pos="-1440"/>
          <w:tab w:val="left" w:pos="-720"/>
        </w:tabs>
      </w:pPr>
      <w:r w:rsidRPr="002F1675">
        <w:t xml:space="preserve">See </w:t>
      </w:r>
      <w:r w:rsidR="00FE1B05" w:rsidRPr="002F1675">
        <w:t>r</w:t>
      </w:r>
      <w:r w:rsidRPr="002F1675">
        <w:t>eplies to questions 32 and 36 above.</w:t>
      </w:r>
    </w:p>
    <w:p w14:paraId="5945C0A7" w14:textId="77777777" w:rsidR="007855EA" w:rsidRPr="002F1675" w:rsidRDefault="007855EA" w:rsidP="002F1675"/>
    <w:p w14:paraId="63FCAB38" w14:textId="77777777" w:rsidR="007855EA" w:rsidRPr="002F1675" w:rsidRDefault="007855EA" w:rsidP="002F1675">
      <w:pPr>
        <w:pStyle w:val="BodyText"/>
      </w:pPr>
      <w:r w:rsidRPr="002F1675">
        <w:rPr>
          <w:b/>
        </w:rPr>
        <w:t>Are there fees involved in receiving authorization to use a particular geographical indication and, if so, what are those fees and how are they established?</w:t>
      </w:r>
    </w:p>
    <w:p w14:paraId="6F417A67" w14:textId="77777777" w:rsidR="007855EA" w:rsidRPr="002F1675" w:rsidRDefault="006F640F" w:rsidP="002F1675">
      <w:pPr>
        <w:tabs>
          <w:tab w:val="left" w:pos="-1440"/>
          <w:tab w:val="left" w:pos="-720"/>
        </w:tabs>
      </w:pPr>
      <w:r w:rsidRPr="002F1675">
        <w:t xml:space="preserve">No, under Swiss law there are no fees involved in receiving authorization to </w:t>
      </w:r>
      <w:r w:rsidR="008144BD" w:rsidRPr="002F1675">
        <w:t>use a particular geographical indication</w:t>
      </w:r>
      <w:r w:rsidR="002F1675" w:rsidRPr="002F1675">
        <w:t>. T</w:t>
      </w:r>
      <w:r w:rsidR="001957B7" w:rsidRPr="002F1675">
        <w:t>here may, h</w:t>
      </w:r>
      <w:r w:rsidR="008144BD" w:rsidRPr="002F1675">
        <w:t xml:space="preserve">owever, </w:t>
      </w:r>
      <w:r w:rsidR="001957B7" w:rsidRPr="002F1675">
        <w:t xml:space="preserve">be </w:t>
      </w:r>
      <w:r w:rsidR="008144BD" w:rsidRPr="002F1675">
        <w:t xml:space="preserve">indirect fees </w:t>
      </w:r>
      <w:r w:rsidR="001957B7" w:rsidRPr="002F1675">
        <w:t>relating to the checks or</w:t>
      </w:r>
      <w:r w:rsidR="008144BD" w:rsidRPr="002F1675">
        <w:t xml:space="preserve"> certification required.</w:t>
      </w:r>
    </w:p>
    <w:p w14:paraId="3E01B34F" w14:textId="77777777" w:rsidR="008144BD" w:rsidRPr="002F1675" w:rsidRDefault="008144BD" w:rsidP="002F1675"/>
    <w:p w14:paraId="6248BB22" w14:textId="77777777" w:rsidR="008144BD" w:rsidRPr="002F1675" w:rsidRDefault="004509F9" w:rsidP="002F1675">
      <w:pPr>
        <w:tabs>
          <w:tab w:val="left" w:pos="-1440"/>
          <w:tab w:val="left" w:pos="-720"/>
        </w:tabs>
      </w:pPr>
      <w:r w:rsidRPr="002F1675">
        <w:rPr>
          <w:u w:val="single"/>
        </w:rPr>
        <w:t>GIs p</w:t>
      </w:r>
      <w:r w:rsidR="008144BD" w:rsidRPr="002F1675">
        <w:rPr>
          <w:u w:val="single"/>
        </w:rPr>
        <w:t>rotected without registration under Articles 47 et seq. of the LPM</w:t>
      </w:r>
      <w:r w:rsidR="002F1675" w:rsidRPr="002F1675">
        <w:t>: t</w:t>
      </w:r>
      <w:r w:rsidRPr="002F1675">
        <w:t xml:space="preserve">he GI may be used by </w:t>
      </w:r>
      <w:r w:rsidR="008144BD" w:rsidRPr="002F1675">
        <w:t>any</w:t>
      </w:r>
      <w:r w:rsidRPr="002F1675">
        <w:t>one</w:t>
      </w:r>
      <w:r w:rsidR="008144BD" w:rsidRPr="002F1675">
        <w:t xml:space="preserve"> </w:t>
      </w:r>
      <w:r w:rsidRPr="002F1675">
        <w:t>meeting</w:t>
      </w:r>
      <w:r w:rsidR="008144BD" w:rsidRPr="002F1675">
        <w:t xml:space="preserve"> the requirements specified in the LPM, with</w:t>
      </w:r>
      <w:r w:rsidRPr="002F1675">
        <w:t>out</w:t>
      </w:r>
      <w:r w:rsidR="008144BD" w:rsidRPr="002F1675">
        <w:t xml:space="preserve"> any authorization or control procedure.</w:t>
      </w:r>
    </w:p>
    <w:p w14:paraId="1B3FF499" w14:textId="77777777" w:rsidR="008144BD" w:rsidRPr="002F1675" w:rsidRDefault="008144BD" w:rsidP="002F1675"/>
    <w:p w14:paraId="7F9764F9" w14:textId="77777777" w:rsidR="006D4D3F" w:rsidRPr="002F1675" w:rsidRDefault="008144BD" w:rsidP="002F1675">
      <w:pPr>
        <w:tabs>
          <w:tab w:val="left" w:pos="-1440"/>
          <w:tab w:val="left" w:pos="-720"/>
        </w:tabs>
      </w:pPr>
      <w:r w:rsidRPr="002F1675">
        <w:rPr>
          <w:u w:val="single"/>
        </w:rPr>
        <w:t>PAOs and PGIs</w:t>
      </w:r>
      <w:r w:rsidR="002F1675" w:rsidRPr="002F1675">
        <w:t>: t</w:t>
      </w:r>
      <w:r w:rsidRPr="002F1675">
        <w:t>he certification requirement (or, for foreign non</w:t>
      </w:r>
      <w:r w:rsidR="002F1675" w:rsidRPr="002F1675">
        <w:noBreakHyphen/>
      </w:r>
      <w:r w:rsidRPr="002F1675">
        <w:t>agricultural PAOs and PGIs, the monitoring by private bodies or competent authorities) involves</w:t>
      </w:r>
      <w:r w:rsidR="00F354E4" w:rsidRPr="002F1675">
        <w:t xml:space="preserve"> </w:t>
      </w:r>
      <w:r w:rsidR="00414D63" w:rsidRPr="002F1675">
        <w:t>certain costs,</w:t>
      </w:r>
      <w:r w:rsidR="00F354E4" w:rsidRPr="002F1675">
        <w:t xml:space="preserve"> </w:t>
      </w:r>
      <w:r w:rsidR="00414D63" w:rsidRPr="002F1675">
        <w:t>payable</w:t>
      </w:r>
      <w:r w:rsidR="00F354E4" w:rsidRPr="002F1675">
        <w:t xml:space="preserve"> in accordance with private contracts between control and certification bodies, producers and processors and</w:t>
      </w:r>
      <w:r w:rsidR="00202C08" w:rsidRPr="002F1675">
        <w:t>, where appropriate,</w:t>
      </w:r>
      <w:r w:rsidR="00F354E4" w:rsidRPr="002F1675">
        <w:t xml:space="preserve"> inter</w:t>
      </w:r>
      <w:r w:rsidR="002F1675" w:rsidRPr="002F1675">
        <w:noBreakHyphen/>
      </w:r>
      <w:r w:rsidR="00F354E4" w:rsidRPr="002F1675">
        <w:t>professional associations.</w:t>
      </w:r>
    </w:p>
    <w:p w14:paraId="6E09AB07" w14:textId="77777777" w:rsidR="006D4D3F" w:rsidRPr="002F1675" w:rsidRDefault="006D4D3F" w:rsidP="002F1675"/>
    <w:p w14:paraId="03F30E14" w14:textId="77777777" w:rsidR="002F1675" w:rsidRPr="002F1675" w:rsidRDefault="006D4D3F" w:rsidP="002F1675">
      <w:pPr>
        <w:tabs>
          <w:tab w:val="left" w:pos="-1440"/>
          <w:tab w:val="left" w:pos="-720"/>
        </w:tabs>
      </w:pPr>
      <w:r w:rsidRPr="002F1675">
        <w:rPr>
          <w:u w:val="single"/>
        </w:rPr>
        <w:t xml:space="preserve">Swiss </w:t>
      </w:r>
      <w:r w:rsidR="00414D63" w:rsidRPr="002F1675">
        <w:rPr>
          <w:u w:val="single"/>
        </w:rPr>
        <w:t>wine</w:t>
      </w:r>
      <w:r w:rsidRPr="002F1675">
        <w:rPr>
          <w:u w:val="single"/>
        </w:rPr>
        <w:t xml:space="preserve"> GIs</w:t>
      </w:r>
      <w:r w:rsidR="002F1675" w:rsidRPr="002F1675">
        <w:t>: a</w:t>
      </w:r>
      <w:r w:rsidRPr="002F1675">
        <w:t xml:space="preserve">s a rule, fees </w:t>
      </w:r>
      <w:r w:rsidR="004C583F" w:rsidRPr="002F1675">
        <w:t xml:space="preserve">paid by cellar owners and traders </w:t>
      </w:r>
      <w:r w:rsidR="00414D63" w:rsidRPr="002F1675">
        <w:t>relate to the monitoring of</w:t>
      </w:r>
      <w:r w:rsidR="004C583F" w:rsidRPr="002F1675">
        <w:t xml:space="preserve"> </w:t>
      </w:r>
      <w:r w:rsidR="00414D63" w:rsidRPr="002F1675">
        <w:t>trade in wine</w:t>
      </w:r>
      <w:r w:rsidR="004C583F" w:rsidRPr="002F1675">
        <w:t xml:space="preserve"> (</w:t>
      </w:r>
      <w:r w:rsidR="00414D63" w:rsidRPr="002F1675">
        <w:t xml:space="preserve">wine </w:t>
      </w:r>
      <w:r w:rsidR="00751933" w:rsidRPr="002F1675">
        <w:t xml:space="preserve">making and </w:t>
      </w:r>
      <w:r w:rsidR="00414D63" w:rsidRPr="002F1675">
        <w:t>trading</w:t>
      </w:r>
      <w:r w:rsidR="00751933" w:rsidRPr="002F1675">
        <w:t>), regardless of the use of geographical indications</w:t>
      </w:r>
      <w:r w:rsidR="002F1675" w:rsidRPr="002F1675">
        <w:t>. I</w:t>
      </w:r>
      <w:r w:rsidR="00751933" w:rsidRPr="002F1675">
        <w:t xml:space="preserve">n certain cantons, a fee is required to cover the costs associated with organizing the organoleptic examination that is required </w:t>
      </w:r>
      <w:r w:rsidR="00414D63" w:rsidRPr="002F1675">
        <w:t xml:space="preserve">before an </w:t>
      </w:r>
      <w:r w:rsidR="00751933" w:rsidRPr="002F1675">
        <w:t>appellation of origin</w:t>
      </w:r>
      <w:r w:rsidR="00414D63" w:rsidRPr="002F1675">
        <w:t xml:space="preserve"> may be used</w:t>
      </w:r>
      <w:r w:rsidR="00751933" w:rsidRPr="002F1675">
        <w:t>.</w:t>
      </w:r>
    </w:p>
    <w:p w14:paraId="1E6FC359" w14:textId="77777777" w:rsidR="006F640F" w:rsidRPr="002F1675" w:rsidRDefault="006F640F" w:rsidP="002F1675"/>
    <w:p w14:paraId="40A5FC02" w14:textId="77777777" w:rsidR="007855EA" w:rsidRPr="002F1675" w:rsidRDefault="007855EA" w:rsidP="002F1675">
      <w:pPr>
        <w:pStyle w:val="BodyText"/>
      </w:pPr>
      <w:r w:rsidRPr="002F1675">
        <w:rPr>
          <w:b/>
        </w:rPr>
        <w:t>If there is a dispute regarding use of a geographical indication by a particular party, what procedures are followed to resolve it?</w:t>
      </w:r>
    </w:p>
    <w:p w14:paraId="3AC1A7ED" w14:textId="77777777" w:rsidR="007855EA" w:rsidRDefault="006145F3" w:rsidP="00363000">
      <w:r w:rsidRPr="002F1675">
        <w:t>See replies to question 47 et seq.</w:t>
      </w:r>
      <w:r w:rsidR="002C0083" w:rsidRPr="002F1675">
        <w:t xml:space="preserve"> below.</w:t>
      </w:r>
    </w:p>
    <w:p w14:paraId="325408B7" w14:textId="77777777" w:rsidR="00363000" w:rsidRPr="002F1675" w:rsidRDefault="00363000" w:rsidP="00363000"/>
    <w:p w14:paraId="5CDF113F" w14:textId="77777777" w:rsidR="002F1675" w:rsidRPr="002F1675" w:rsidRDefault="007855EA" w:rsidP="002F1675">
      <w:pPr>
        <w:pStyle w:val="BodyText"/>
      </w:pPr>
      <w:r w:rsidRPr="002F1675">
        <w:rPr>
          <w:b/>
        </w:rPr>
        <w:t>Must individual authorized users of a geographical indication use that geographical indication continually to retain their right to use it and, if so, how is their use determined and how long will disuse be permitted?</w:t>
      </w:r>
    </w:p>
    <w:p w14:paraId="74A583A3" w14:textId="77777777" w:rsidR="00613C8E" w:rsidRPr="002F1675" w:rsidRDefault="00613C8E" w:rsidP="002F1675">
      <w:pPr>
        <w:tabs>
          <w:tab w:val="left" w:pos="-1440"/>
          <w:tab w:val="left" w:pos="-720"/>
        </w:tabs>
      </w:pPr>
      <w:r w:rsidRPr="002F1675">
        <w:lastRenderedPageBreak/>
        <w:t>See replies to questions 28, 29, 30 and 34 above.</w:t>
      </w:r>
    </w:p>
    <w:p w14:paraId="0CB7F7AF" w14:textId="77777777" w:rsidR="007855EA" w:rsidRPr="002F1675" w:rsidRDefault="007855EA" w:rsidP="002F1675"/>
    <w:p w14:paraId="08A5A49B" w14:textId="77777777" w:rsidR="007855EA" w:rsidRPr="002F1675" w:rsidRDefault="007855EA" w:rsidP="002F1675">
      <w:pPr>
        <w:pStyle w:val="BodyText"/>
      </w:pPr>
      <w:r w:rsidRPr="002F1675">
        <w:rPr>
          <w:b/>
        </w:rPr>
        <w:t>If there is a dispute over continuity of use by a particular party, how is it resolved?</w:t>
      </w:r>
    </w:p>
    <w:p w14:paraId="55A89258" w14:textId="77777777" w:rsidR="007855EA" w:rsidRPr="002F1675" w:rsidRDefault="003F098C" w:rsidP="002F1675">
      <w:pPr>
        <w:tabs>
          <w:tab w:val="left" w:pos="-1440"/>
          <w:tab w:val="left" w:pos="-720"/>
        </w:tabs>
      </w:pPr>
      <w:r w:rsidRPr="002F1675">
        <w:t xml:space="preserve">The question is not relevant </w:t>
      </w:r>
      <w:r w:rsidR="00E46739" w:rsidRPr="002F1675">
        <w:t>in the context of</w:t>
      </w:r>
      <w:r w:rsidRPr="002F1675">
        <w:t xml:space="preserve"> Swiss law</w:t>
      </w:r>
      <w:r w:rsidR="002F1675" w:rsidRPr="002F1675">
        <w:t>. S</w:t>
      </w:r>
      <w:r w:rsidRPr="002F1675">
        <w:t>ee replies to questions 28, 29, 30 and 34 above.</w:t>
      </w:r>
    </w:p>
    <w:p w14:paraId="3F03111C" w14:textId="77777777" w:rsidR="007855EA" w:rsidRPr="002F1675" w:rsidRDefault="007855EA" w:rsidP="002F1675"/>
    <w:p w14:paraId="73B44286" w14:textId="77777777" w:rsidR="007855EA" w:rsidRPr="002F1675" w:rsidRDefault="007855EA" w:rsidP="00DB4A53">
      <w:pPr>
        <w:pStyle w:val="BodyText"/>
        <w:keepNext/>
        <w:keepLines/>
      </w:pPr>
      <w:r w:rsidRPr="002F1675">
        <w:rPr>
          <w:b/>
        </w:rPr>
        <w:t>Does the regime for protection of geographical indications allow geographical indications to be licensed and, if so, what conditions are imposed on such licences</w:t>
      </w:r>
      <w:r w:rsidR="002F1675" w:rsidRPr="002F1675">
        <w:rPr>
          <w:b/>
        </w:rPr>
        <w:t>? I</w:t>
      </w:r>
      <w:r w:rsidRPr="002F1675">
        <w:rPr>
          <w:b/>
        </w:rPr>
        <w:t>f such conditions are not met, what is the effect on the geographical indication?</w:t>
      </w:r>
    </w:p>
    <w:p w14:paraId="65690956" w14:textId="77777777" w:rsidR="002F1675" w:rsidRPr="002F1675" w:rsidRDefault="00E46739" w:rsidP="00DB4A53">
      <w:pPr>
        <w:keepNext/>
        <w:keepLines/>
        <w:tabs>
          <w:tab w:val="left" w:pos="-1440"/>
          <w:tab w:val="left" w:pos="-720"/>
        </w:tabs>
      </w:pPr>
      <w:r w:rsidRPr="002F1675">
        <w:t xml:space="preserve">Licensing is not authorized for </w:t>
      </w:r>
      <w:r w:rsidR="00B96549" w:rsidRPr="002F1675">
        <w:t xml:space="preserve">geographical indications </w:t>
      </w:r>
      <w:r w:rsidR="0023362A" w:rsidRPr="002F1675">
        <w:t>recogniz</w:t>
      </w:r>
      <w:r w:rsidR="00B96549" w:rsidRPr="002F1675">
        <w:t xml:space="preserve">ed by a protection title, </w:t>
      </w:r>
      <w:r w:rsidR="001B5FC2" w:rsidRPr="002F1675">
        <w:t>whether PAOs and PGIs</w:t>
      </w:r>
      <w:r w:rsidR="00B96549" w:rsidRPr="002F1675">
        <w:t xml:space="preserve">, Swiss </w:t>
      </w:r>
      <w:r w:rsidRPr="002F1675">
        <w:t>wine GIs</w:t>
      </w:r>
      <w:r w:rsidR="001B5FC2" w:rsidRPr="002F1675">
        <w:t xml:space="preserve"> or an </w:t>
      </w:r>
      <w:r w:rsidRPr="002F1675">
        <w:t>ordinance</w:t>
      </w:r>
      <w:r w:rsidR="00B96549" w:rsidRPr="002F1675">
        <w:t xml:space="preserve"> </w:t>
      </w:r>
      <w:r w:rsidR="0028597A" w:rsidRPr="002F1675">
        <w:t>u</w:t>
      </w:r>
      <w:r w:rsidRPr="002F1675">
        <w:t>nder Article 50 of the LPM</w:t>
      </w:r>
      <w:r w:rsidR="00B96549" w:rsidRPr="002F1675">
        <w:t xml:space="preserve">, </w:t>
      </w:r>
      <w:r w:rsidRPr="002F1675">
        <w:t xml:space="preserve">since </w:t>
      </w:r>
      <w:r w:rsidR="001B5FC2" w:rsidRPr="002F1675">
        <w:t>the concept of licensing runs</w:t>
      </w:r>
      <w:r w:rsidR="00B96549" w:rsidRPr="002F1675">
        <w:t xml:space="preserve"> counter to the very nature of a geographical indication</w:t>
      </w:r>
      <w:r w:rsidR="002F1675" w:rsidRPr="002F1675">
        <w:t>. F</w:t>
      </w:r>
      <w:r w:rsidR="00B96549" w:rsidRPr="002F1675">
        <w:t>urthermore,</w:t>
      </w:r>
      <w:r w:rsidR="00363000">
        <w:t xml:space="preserve"> under Article </w:t>
      </w:r>
      <w:r w:rsidR="001B5FC2" w:rsidRPr="002F1675">
        <w:t>27</w:t>
      </w:r>
      <w:r w:rsidR="001B5FC2" w:rsidRPr="002F1675">
        <w:rPr>
          <w:i/>
        </w:rPr>
        <w:t>e</w:t>
      </w:r>
      <w:r w:rsidR="001B5FC2" w:rsidRPr="002F1675">
        <w:t>.1 of the LPM,</w:t>
      </w:r>
      <w:r w:rsidR="00B96549" w:rsidRPr="002F1675">
        <w:t xml:space="preserve"> a geographical mark </w:t>
      </w:r>
      <w:r w:rsidR="001B5FC2" w:rsidRPr="002F1675">
        <w:t>may not</w:t>
      </w:r>
      <w:r w:rsidR="00B96549" w:rsidRPr="002F1675">
        <w:t xml:space="preserve"> be transferred or licensed</w:t>
      </w:r>
      <w:r w:rsidR="001B5FC2" w:rsidRPr="002F1675">
        <w:t>.</w:t>
      </w:r>
    </w:p>
    <w:p w14:paraId="09980F6C" w14:textId="77777777" w:rsidR="007855EA" w:rsidRPr="002F1675" w:rsidRDefault="007855EA" w:rsidP="002F1675"/>
    <w:p w14:paraId="29945A48" w14:textId="77777777" w:rsidR="007855EA" w:rsidRPr="002F1675" w:rsidRDefault="007855EA" w:rsidP="002F1675">
      <w:pPr>
        <w:pStyle w:val="BodyText"/>
      </w:pPr>
      <w:r w:rsidRPr="002F1675">
        <w:rPr>
          <w:b/>
        </w:rPr>
        <w:t>How is "grandfathered use" of a geographical indication, under Article 24.4 of the TRIPS Agreement, applied in your country?</w:t>
      </w:r>
    </w:p>
    <w:p w14:paraId="3B5850E7" w14:textId="77777777" w:rsidR="002F1675" w:rsidRPr="002F1675" w:rsidRDefault="001B5FC2" w:rsidP="002F1675">
      <w:pPr>
        <w:keepNext/>
        <w:keepLines/>
        <w:tabs>
          <w:tab w:val="left" w:pos="-1440"/>
          <w:tab w:val="left" w:pos="-720"/>
        </w:tabs>
      </w:pPr>
      <w:r w:rsidRPr="002F1675">
        <w:t xml:space="preserve">The grandfathered use of </w:t>
      </w:r>
      <w:r w:rsidR="0023362A" w:rsidRPr="002F1675">
        <w:t>a GI recogniz</w:t>
      </w:r>
      <w:r w:rsidR="008F3786" w:rsidRPr="002F1675">
        <w:t xml:space="preserve">ed as such, or for which registration has been </w:t>
      </w:r>
      <w:r w:rsidR="00C0701B" w:rsidRPr="002F1675">
        <w:t xml:space="preserve">requested, </w:t>
      </w:r>
      <w:r w:rsidRPr="002F1675">
        <w:t>is</w:t>
      </w:r>
      <w:r w:rsidR="00C0701B" w:rsidRPr="002F1675">
        <w:t xml:space="preserve"> regulated by various provisions that are not specific to GIs for wines and spirits.</w:t>
      </w:r>
    </w:p>
    <w:p w14:paraId="4624721A" w14:textId="77777777" w:rsidR="009468F5" w:rsidRPr="002F1675" w:rsidRDefault="009468F5" w:rsidP="002F1675"/>
    <w:p w14:paraId="7F3A3485" w14:textId="77777777" w:rsidR="002F1675" w:rsidRPr="002F1675" w:rsidRDefault="009468F5" w:rsidP="002F1675">
      <w:pPr>
        <w:keepNext/>
        <w:keepLines/>
        <w:tabs>
          <w:tab w:val="left" w:pos="-1440"/>
          <w:tab w:val="left" w:pos="-720"/>
        </w:tabs>
      </w:pPr>
      <w:r w:rsidRPr="002F1675">
        <w:t xml:space="preserve">First, </w:t>
      </w:r>
      <w:r w:rsidR="00A62B26" w:rsidRPr="002F1675">
        <w:t>grandfathered uses</w:t>
      </w:r>
      <w:r w:rsidRPr="002F1675">
        <w:t xml:space="preserve"> for identical or similar products that do not correspond to the requirements </w:t>
      </w:r>
      <w:r w:rsidR="00A62B26" w:rsidRPr="002F1675">
        <w:t>of the</w:t>
      </w:r>
      <w:r w:rsidRPr="002F1675">
        <w:t xml:space="preserve"> application for the registra</w:t>
      </w:r>
      <w:r w:rsidR="00E03B0C" w:rsidRPr="002F1675">
        <w:t>tion of a PAO or PGI constitute</w:t>
      </w:r>
      <w:r w:rsidRPr="002F1675">
        <w:t xml:space="preserve"> grounds for objecting to the registration of the PAO or PGI</w:t>
      </w:r>
      <w:r w:rsidR="002F1675" w:rsidRPr="002F1675">
        <w:t>. S</w:t>
      </w:r>
      <w:r w:rsidRPr="002F1675">
        <w:t xml:space="preserve">uch an objection may lead to the </w:t>
      </w:r>
      <w:r w:rsidR="00E03B0C" w:rsidRPr="002F1675">
        <w:t xml:space="preserve">registration application </w:t>
      </w:r>
      <w:r w:rsidR="00A62B26" w:rsidRPr="002F1675">
        <w:t xml:space="preserve">being modified </w:t>
      </w:r>
      <w:r w:rsidR="00E03B0C" w:rsidRPr="002F1675">
        <w:t xml:space="preserve">to include the </w:t>
      </w:r>
      <w:r w:rsidR="00A62B26" w:rsidRPr="002F1675">
        <w:t>grandfathered</w:t>
      </w:r>
      <w:r w:rsidR="00E03B0C" w:rsidRPr="002F1675">
        <w:t xml:space="preserve"> uses in question, possibly with a transitional period, to the registration application</w:t>
      </w:r>
      <w:r w:rsidR="00A62B26" w:rsidRPr="002F1675">
        <w:t xml:space="preserve"> being rejected, or to the objection itself being rejected</w:t>
      </w:r>
      <w:r w:rsidR="00E03B0C" w:rsidRPr="002F1675">
        <w:t>.</w:t>
      </w:r>
    </w:p>
    <w:p w14:paraId="76FDD3CA" w14:textId="77777777" w:rsidR="00F0213F" w:rsidRPr="002F1675" w:rsidRDefault="00F0213F" w:rsidP="002F1675"/>
    <w:p w14:paraId="02B2E7CB" w14:textId="77777777" w:rsidR="00F0213F" w:rsidRPr="002F1675" w:rsidRDefault="00F0213F" w:rsidP="002F1675">
      <w:pPr>
        <w:keepNext/>
        <w:keepLines/>
        <w:tabs>
          <w:tab w:val="left" w:pos="-1440"/>
          <w:tab w:val="left" w:pos="-720"/>
        </w:tabs>
      </w:pPr>
      <w:r w:rsidRPr="002F1675">
        <w:t xml:space="preserve">Where the registration of the PAO or PGI is </w:t>
      </w:r>
      <w:r w:rsidR="000044A4" w:rsidRPr="002F1675">
        <w:t>approved</w:t>
      </w:r>
      <w:r w:rsidRPr="002F1675">
        <w:t xml:space="preserve">, the </w:t>
      </w:r>
      <w:r w:rsidR="000044A4" w:rsidRPr="002F1675">
        <w:t>grandfathered uses</w:t>
      </w:r>
      <w:r w:rsidRPr="002F1675">
        <w:t xml:space="preserve"> of the name concerned benefit, for identical or similar products, </w:t>
      </w:r>
      <w:r w:rsidR="007E759D" w:rsidRPr="002F1675">
        <w:t>from a transitional period of two years for production and three years for marketing as of the date of registra</w:t>
      </w:r>
      <w:r w:rsidR="00363000">
        <w:t>tion of the PAO or PGI (Article </w:t>
      </w:r>
      <w:r w:rsidR="007E759D" w:rsidRPr="002F1675">
        <w:t xml:space="preserve">17a of the Ordinance on PAOs and PGIs, and </w:t>
      </w:r>
      <w:r w:rsidR="000044A4" w:rsidRPr="002F1675">
        <w:t>Article 21 of the Ordinance on Non</w:t>
      </w:r>
      <w:r w:rsidR="002F1675" w:rsidRPr="002F1675">
        <w:noBreakHyphen/>
      </w:r>
      <w:r w:rsidR="000044A4" w:rsidRPr="002F1675">
        <w:t>A</w:t>
      </w:r>
      <w:r w:rsidR="007E759D" w:rsidRPr="002F1675">
        <w:t>gricultural PAOs and PGIs).</w:t>
      </w:r>
    </w:p>
    <w:p w14:paraId="24731085" w14:textId="77777777" w:rsidR="00E53620" w:rsidRPr="002F1675" w:rsidRDefault="00E53620" w:rsidP="002F1675"/>
    <w:p w14:paraId="6D4D7384" w14:textId="77777777" w:rsidR="00E53620" w:rsidRPr="002F1675" w:rsidRDefault="006D4A13" w:rsidP="002F1675">
      <w:pPr>
        <w:keepNext/>
        <w:keepLines/>
        <w:tabs>
          <w:tab w:val="left" w:pos="-1440"/>
          <w:tab w:val="left" w:pos="-720"/>
        </w:tabs>
      </w:pPr>
      <w:r w:rsidRPr="002F1675">
        <w:t>The use</w:t>
      </w:r>
      <w:r w:rsidR="00E53620" w:rsidRPr="002F1675">
        <w:t xml:space="preserve"> of a name registered as a PAO or PGI for products that are not identical or similar or for services </w:t>
      </w:r>
      <w:r w:rsidRPr="002F1675">
        <w:t xml:space="preserve">is regulated, on the one hand, </w:t>
      </w:r>
      <w:r w:rsidR="00E53620" w:rsidRPr="002F1675">
        <w:t xml:space="preserve">by the general provisions on the protection of indications of source, under which </w:t>
      </w:r>
      <w:r w:rsidRPr="002F1675">
        <w:t>such</w:t>
      </w:r>
      <w:r w:rsidR="00E53620" w:rsidRPr="002F1675">
        <w:t xml:space="preserve"> use must correspond to the source of the products or services, and, on the other, by the provisions prohibiting the commercial use of a name protected as a </w:t>
      </w:r>
      <w:r w:rsidR="002C30EE" w:rsidRPr="002F1675">
        <w:t>PAO or PGI for a non</w:t>
      </w:r>
      <w:r w:rsidR="002F1675" w:rsidRPr="002F1675">
        <w:noBreakHyphen/>
      </w:r>
      <w:r w:rsidR="002C30EE" w:rsidRPr="002F1675">
        <w:t>comparable</w:t>
      </w:r>
      <w:r w:rsidR="00E53620" w:rsidRPr="002F1675">
        <w:t xml:space="preserve"> </w:t>
      </w:r>
      <w:r w:rsidR="002C30EE" w:rsidRPr="002F1675">
        <w:t>product, where such use relies on the reputation of the protected n</w:t>
      </w:r>
      <w:r w:rsidRPr="002F1675">
        <w:t>ame (Article 17.1(b) of the Ordinance on PAOs and PGIs, and Article 19.1(b) of the Ordinance on Non</w:t>
      </w:r>
      <w:r w:rsidR="002F1675" w:rsidRPr="002F1675">
        <w:noBreakHyphen/>
      </w:r>
      <w:r w:rsidRPr="002F1675">
        <w:t>Agricultural PAOs and PGIs).</w:t>
      </w:r>
    </w:p>
    <w:p w14:paraId="4F557E72" w14:textId="77777777" w:rsidR="00F27B15" w:rsidRPr="002F1675" w:rsidRDefault="00F27B15" w:rsidP="002F1675"/>
    <w:p w14:paraId="1DE0C00C" w14:textId="77777777" w:rsidR="002F1675" w:rsidRPr="002F1675" w:rsidRDefault="00F27B15" w:rsidP="002F1675">
      <w:pPr>
        <w:keepNext/>
        <w:keepLines/>
        <w:tabs>
          <w:tab w:val="left" w:pos="-1440"/>
          <w:tab w:val="left" w:pos="-720"/>
        </w:tabs>
      </w:pPr>
      <w:r w:rsidRPr="002F1675">
        <w:rPr>
          <w:u w:val="single"/>
        </w:rPr>
        <w:t>Ordinance under Article 50 of the LPM</w:t>
      </w:r>
      <w:r w:rsidR="002F1675" w:rsidRPr="002F1675">
        <w:t>: g</w:t>
      </w:r>
      <w:r w:rsidR="007E299B" w:rsidRPr="002F1675">
        <w:t xml:space="preserve">randfathered uses may be invoked in the context of consultation procedures prior to the adoption of the ordinance and may lead to the ordinance being modified to include the grandfathered uses in question, possibly with a transitional period, to the ordinance being rejected, or to </w:t>
      </w:r>
      <w:r w:rsidR="00EF153D" w:rsidRPr="002F1675">
        <w:t xml:space="preserve">the </w:t>
      </w:r>
      <w:r w:rsidR="007E299B" w:rsidRPr="002F1675">
        <w:t>objections being rejected.</w:t>
      </w:r>
    </w:p>
    <w:p w14:paraId="52343DA9" w14:textId="77777777" w:rsidR="007855EA" w:rsidRPr="002F1675" w:rsidRDefault="007855EA" w:rsidP="002F1675"/>
    <w:p w14:paraId="392E6A2A" w14:textId="77777777" w:rsidR="007855EA" w:rsidRPr="002F1675" w:rsidRDefault="00363000" w:rsidP="00363000">
      <w:pPr>
        <w:pStyle w:val="Heading7"/>
      </w:pPr>
      <w:r>
        <w:t>F.</w:t>
      </w:r>
      <w:r>
        <w:tab/>
      </w:r>
      <w:r w:rsidRPr="002F1675">
        <w:t>RELATIONSHIP TO TRADEMARKS</w:t>
      </w:r>
    </w:p>
    <w:p w14:paraId="44ABAB11" w14:textId="77777777" w:rsidR="007855EA" w:rsidRPr="002F1675" w:rsidRDefault="007855EA" w:rsidP="002F1675">
      <w:pPr>
        <w:pStyle w:val="BodyText"/>
      </w:pPr>
      <w:r w:rsidRPr="002F1675">
        <w:rPr>
          <w:b/>
        </w:rPr>
        <w:t>What steps are taken to ensure that, in recognizing a geographical indication, the obligations of Article 16.1 of the TRIPS Agreement are not nullified and impaired?</w:t>
      </w:r>
    </w:p>
    <w:p w14:paraId="08CE94E7" w14:textId="77777777" w:rsidR="007855EA" w:rsidRPr="002F1675" w:rsidRDefault="007855EA" w:rsidP="002F1675">
      <w:pPr>
        <w:tabs>
          <w:tab w:val="left" w:pos="-1440"/>
          <w:tab w:val="left" w:pos="-720"/>
        </w:tabs>
      </w:pPr>
      <w:r w:rsidRPr="002F1675">
        <w:t xml:space="preserve">In general, given that geographical indications </w:t>
      </w:r>
      <w:r w:rsidR="007D59DC" w:rsidRPr="002F1675">
        <w:t>d</w:t>
      </w:r>
      <w:r w:rsidRPr="002F1675">
        <w:t>escribe the geographical source of a product, they are treated as signs in the public domain</w:t>
      </w:r>
      <w:r w:rsidR="002F1675" w:rsidRPr="002F1675">
        <w:t>. A</w:t>
      </w:r>
      <w:r w:rsidRPr="002F1675">
        <w:t>ccordingly, as a general rule, they cannot be monopolized by a single enterprise.</w:t>
      </w:r>
    </w:p>
    <w:p w14:paraId="783320B4" w14:textId="77777777" w:rsidR="007855EA" w:rsidRPr="002F1675" w:rsidRDefault="007855EA" w:rsidP="002F1675"/>
    <w:p w14:paraId="5C7AA1D5" w14:textId="77777777" w:rsidR="007855EA" w:rsidRPr="002F1675" w:rsidRDefault="007D59DC" w:rsidP="002F1675">
      <w:pPr>
        <w:tabs>
          <w:tab w:val="left" w:pos="-1440"/>
          <w:tab w:val="left" w:pos="-720"/>
        </w:tabs>
      </w:pPr>
      <w:r w:rsidRPr="002F1675">
        <w:rPr>
          <w:u w:val="single"/>
        </w:rPr>
        <w:t>Marks</w:t>
      </w:r>
      <w:r w:rsidR="002F1675" w:rsidRPr="002F1675">
        <w:t>: t</w:t>
      </w:r>
      <w:r w:rsidR="007855EA" w:rsidRPr="002F1675">
        <w:t>he general principle described above applies</w:t>
      </w:r>
      <w:r w:rsidR="002F1675" w:rsidRPr="002F1675">
        <w:t>. U</w:t>
      </w:r>
      <w:r w:rsidR="007855EA" w:rsidRPr="002F1675">
        <w:t>nless they have established themselves as marks for the products or services concerned, signs in the public domain are excluded from protection (absolute r</w:t>
      </w:r>
      <w:r w:rsidRPr="002F1675">
        <w:t>eason for exclusion, Article 2(a) of the LPM</w:t>
      </w:r>
      <w:r w:rsidR="007855EA" w:rsidRPr="002F1675">
        <w:t>)</w:t>
      </w:r>
      <w:r w:rsidR="002F1675" w:rsidRPr="002F1675">
        <w:t>. T</w:t>
      </w:r>
      <w:r w:rsidR="007855EA" w:rsidRPr="002F1675">
        <w:t>he</w:t>
      </w:r>
      <w:r w:rsidR="009C271E" w:rsidRPr="002F1675">
        <w:t xml:space="preserve"> same applies where</w:t>
      </w:r>
      <w:r w:rsidR="007855EA" w:rsidRPr="002F1675">
        <w:t xml:space="preserve"> the sign is liable to mislead or is contrary</w:t>
      </w:r>
      <w:r w:rsidRPr="002F1675">
        <w:t xml:space="preserve"> to the law in force (Article 2</w:t>
      </w:r>
      <w:r w:rsidR="007855EA" w:rsidRPr="002F1675">
        <w:t>(c) and (d)</w:t>
      </w:r>
      <w:r w:rsidRPr="002F1675">
        <w:t xml:space="preserve"> of the LPM</w:t>
      </w:r>
      <w:r w:rsidR="007855EA" w:rsidRPr="002F1675">
        <w:t>).</w:t>
      </w:r>
    </w:p>
    <w:p w14:paraId="679F5FBD" w14:textId="77777777" w:rsidR="007855EA" w:rsidRPr="002F1675" w:rsidRDefault="007855EA" w:rsidP="002F1675"/>
    <w:p w14:paraId="6828BD0F" w14:textId="77777777" w:rsidR="007855EA" w:rsidRPr="002F1675" w:rsidRDefault="007855EA" w:rsidP="002F1675">
      <w:pPr>
        <w:tabs>
          <w:tab w:val="left" w:pos="-1440"/>
          <w:tab w:val="left" w:pos="-720"/>
        </w:tabs>
      </w:pPr>
      <w:r w:rsidRPr="002F1675">
        <w:rPr>
          <w:u w:val="single"/>
        </w:rPr>
        <w:t>PAOs and PGIs</w:t>
      </w:r>
      <w:r w:rsidR="002F1675" w:rsidRPr="002F1675">
        <w:t>: t</w:t>
      </w:r>
      <w:r w:rsidRPr="002F1675">
        <w:t>he holder of a prior mark may object to the</w:t>
      </w:r>
      <w:r w:rsidR="009C271E" w:rsidRPr="002F1675">
        <w:t xml:space="preserve"> proposed registration of a PAO or </w:t>
      </w:r>
      <w:r w:rsidRPr="002F1675">
        <w:t xml:space="preserve">PGI </w:t>
      </w:r>
      <w:r w:rsidR="009C271E" w:rsidRPr="002F1675">
        <w:t xml:space="preserve">where </w:t>
      </w:r>
      <w:r w:rsidRPr="002F1675">
        <w:t xml:space="preserve">it would jeopardize his </w:t>
      </w:r>
      <w:r w:rsidR="009A37BC" w:rsidRPr="002F1675">
        <w:t xml:space="preserve">entirely or partly homonymous </w:t>
      </w:r>
      <w:r w:rsidRPr="002F1675">
        <w:t>mark</w:t>
      </w:r>
      <w:r w:rsidR="004049C8" w:rsidRPr="002F1675">
        <w:t xml:space="preserve"> (Article 10.3(d) of the Ordinance </w:t>
      </w:r>
      <w:r w:rsidR="004049C8" w:rsidRPr="002F1675">
        <w:lastRenderedPageBreak/>
        <w:t>on PAOs and PGIs, and Arti</w:t>
      </w:r>
      <w:r w:rsidR="00862BCF" w:rsidRPr="002F1675">
        <w:t>cle 9.3(c) of the Ordinance on Non</w:t>
      </w:r>
      <w:r w:rsidR="002F1675" w:rsidRPr="002F1675">
        <w:noBreakHyphen/>
      </w:r>
      <w:r w:rsidR="00862BCF" w:rsidRPr="002F1675">
        <w:t>A</w:t>
      </w:r>
      <w:r w:rsidR="004049C8" w:rsidRPr="002F1675">
        <w:t>gricultural PAOs and PGIs)</w:t>
      </w:r>
      <w:r w:rsidR="002F1675" w:rsidRPr="002F1675">
        <w:t>. W</w:t>
      </w:r>
      <w:r w:rsidR="00862BCF" w:rsidRPr="002F1675">
        <w:t>here the holder's</w:t>
      </w:r>
      <w:r w:rsidRPr="002F1675">
        <w:t xml:space="preserve"> objection is accepted, the appellation of origin or geographical indication </w:t>
      </w:r>
      <w:r w:rsidR="00862BCF" w:rsidRPr="002F1675">
        <w:t>will</w:t>
      </w:r>
      <w:r w:rsidRPr="002F1675">
        <w:t xml:space="preserve"> not be registered</w:t>
      </w:r>
      <w:r w:rsidR="002F1675" w:rsidRPr="002F1675">
        <w:t>. W</w:t>
      </w:r>
      <w:r w:rsidR="00862BCF" w:rsidRPr="002F1675">
        <w:t>here</w:t>
      </w:r>
      <w:r w:rsidRPr="002F1675">
        <w:t xml:space="preserve"> the</w:t>
      </w:r>
      <w:r w:rsidR="00862BCF" w:rsidRPr="002F1675">
        <w:t xml:space="preserve"> objection is rejected, the PAO or </w:t>
      </w:r>
      <w:r w:rsidRPr="002F1675">
        <w:t>PGI will be registered and the holder of the mark may continue to use it (simultaneously with the appellation of origin or geographical indication) provided, however, that he meets the criteria laid down for the use of the appellation of origin or geographical indication</w:t>
      </w:r>
      <w:r w:rsidR="002F1675" w:rsidRPr="002F1675">
        <w:t>. T</w:t>
      </w:r>
      <w:r w:rsidRPr="002F1675">
        <w:t xml:space="preserve">his </w:t>
      </w:r>
      <w:r w:rsidR="004049C8" w:rsidRPr="002F1675">
        <w:t xml:space="preserve">obligation </w:t>
      </w:r>
      <w:r w:rsidRPr="002F1675">
        <w:t xml:space="preserve">does not apply to </w:t>
      </w:r>
      <w:r w:rsidR="004049C8" w:rsidRPr="002F1675">
        <w:t xml:space="preserve">the use of </w:t>
      </w:r>
      <w:r w:rsidRPr="002F1675">
        <w:t xml:space="preserve">marks </w:t>
      </w:r>
      <w:r w:rsidR="004049C8" w:rsidRPr="002F1675">
        <w:t xml:space="preserve">that are identical or similar to a registered appellation of origin or geographical indication and which have been </w:t>
      </w:r>
      <w:r w:rsidR="003B34BC" w:rsidRPr="002F1675">
        <w:t xml:space="preserve">filed or registered in good faith or acquired through use in good faith before </w:t>
      </w:r>
      <w:r w:rsidR="002F1675" w:rsidRPr="002F1675">
        <w:t>1 January 1</w:t>
      </w:r>
      <w:r w:rsidR="003B34BC" w:rsidRPr="002F1675">
        <w:t xml:space="preserve">996, or before the name of the </w:t>
      </w:r>
      <w:r w:rsidR="004B615B" w:rsidRPr="002F1675">
        <w:t xml:space="preserve">registered </w:t>
      </w:r>
      <w:r w:rsidR="003B34BC" w:rsidRPr="002F1675">
        <w:t>geographical indication</w:t>
      </w:r>
      <w:r w:rsidR="004B615B" w:rsidRPr="002F1675">
        <w:t xml:space="preserve"> was protected in the country of origin, where there are no grounds for invalidity or revocation of the mark as provided for by </w:t>
      </w:r>
      <w:r w:rsidR="00862BCF" w:rsidRPr="002F1675">
        <w:t xml:space="preserve">the </w:t>
      </w:r>
      <w:r w:rsidR="004B615B" w:rsidRPr="002F1675">
        <w:t xml:space="preserve">law (Articles 16.6 of the </w:t>
      </w:r>
      <w:proofErr w:type="spellStart"/>
      <w:r w:rsidR="004B615B" w:rsidRPr="002F1675">
        <w:t>LAgr</w:t>
      </w:r>
      <w:proofErr w:type="spellEnd"/>
      <w:r w:rsidR="004B615B" w:rsidRPr="002F1675">
        <w:t xml:space="preserve"> and Article 50</w:t>
      </w:r>
      <w:r w:rsidR="004B615B" w:rsidRPr="002F1675">
        <w:rPr>
          <w:i/>
        </w:rPr>
        <w:t>a</w:t>
      </w:r>
      <w:r w:rsidR="004B615B" w:rsidRPr="002F1675">
        <w:t>.5 of the LPM).</w:t>
      </w:r>
    </w:p>
    <w:p w14:paraId="7DE9DBC3" w14:textId="77777777" w:rsidR="007855EA" w:rsidRPr="002F1675" w:rsidRDefault="007855EA" w:rsidP="002F1675"/>
    <w:p w14:paraId="0FA0B696" w14:textId="77777777" w:rsidR="007855EA" w:rsidRPr="002F1675" w:rsidRDefault="007855EA" w:rsidP="002F1675">
      <w:pPr>
        <w:pStyle w:val="BodyText"/>
      </w:pPr>
      <w:r w:rsidRPr="002F1675">
        <w:rPr>
          <w:b/>
        </w:rPr>
        <w:t>What steps are taken to ensure that, in recognizing a geographical indication, the obligations of Articles 16.2 and 16.3 of the TRIPS Agreement are not nullified and impaired?</w:t>
      </w:r>
    </w:p>
    <w:p w14:paraId="23895DF4" w14:textId="77777777" w:rsidR="007855EA" w:rsidRPr="002F1675" w:rsidRDefault="007855EA" w:rsidP="002F1675">
      <w:pPr>
        <w:tabs>
          <w:tab w:val="left" w:pos="-1440"/>
          <w:tab w:val="left" w:pos="-720"/>
        </w:tabs>
      </w:pPr>
      <w:r w:rsidRPr="002F1675">
        <w:t>See reply to question 44</w:t>
      </w:r>
      <w:r w:rsidR="00201C3F" w:rsidRPr="002F1675">
        <w:t xml:space="preserve"> above</w:t>
      </w:r>
      <w:r w:rsidRPr="002F1675">
        <w:t>.</w:t>
      </w:r>
    </w:p>
    <w:p w14:paraId="67E61BBA" w14:textId="77777777" w:rsidR="007855EA" w:rsidRPr="002F1675" w:rsidRDefault="007855EA" w:rsidP="002F1675"/>
    <w:p w14:paraId="01C2905B" w14:textId="77777777" w:rsidR="007855EA" w:rsidRPr="002F1675" w:rsidRDefault="007855EA" w:rsidP="002F1675">
      <w:pPr>
        <w:pStyle w:val="BodyText"/>
      </w:pPr>
      <w:r w:rsidRPr="002F1675">
        <w:rPr>
          <w:b/>
        </w:rPr>
        <w:t>What procedures are foreseen in case of a conflict of a geographical indication with a trademark?</w:t>
      </w:r>
    </w:p>
    <w:p w14:paraId="2028A81C" w14:textId="77777777" w:rsidR="007855EA" w:rsidRDefault="00C33133" w:rsidP="00363000">
      <w:r w:rsidRPr="002F1675">
        <w:t>See reply to question 44 above</w:t>
      </w:r>
      <w:r w:rsidR="007855EA" w:rsidRPr="002F1675">
        <w:t>.</w:t>
      </w:r>
    </w:p>
    <w:p w14:paraId="52C604BA" w14:textId="77777777" w:rsidR="00363000" w:rsidRPr="002F1675" w:rsidRDefault="00363000" w:rsidP="00363000"/>
    <w:p w14:paraId="11B03A26" w14:textId="77777777" w:rsidR="002F1675" w:rsidRPr="002F1675" w:rsidRDefault="00363000" w:rsidP="00363000">
      <w:pPr>
        <w:pStyle w:val="Heading7"/>
      </w:pPr>
      <w:r>
        <w:t>G.</w:t>
      </w:r>
      <w:r>
        <w:tab/>
      </w:r>
      <w:r w:rsidRPr="002F1675">
        <w:t>ENFORCEMENT</w:t>
      </w:r>
    </w:p>
    <w:p w14:paraId="30B390D5" w14:textId="77777777" w:rsidR="007855EA" w:rsidRPr="002F1675" w:rsidRDefault="007855EA" w:rsidP="002F1675">
      <w:pPr>
        <w:pStyle w:val="BodyText"/>
      </w:pPr>
      <w:r w:rsidRPr="002F1675">
        <w:rPr>
          <w:b/>
        </w:rPr>
        <w:t>How are rights in the geographical indication enforced</w:t>
      </w:r>
      <w:r w:rsidR="002F1675" w:rsidRPr="002F1675">
        <w:rPr>
          <w:b/>
        </w:rPr>
        <w:t>? A</w:t>
      </w:r>
      <w:r w:rsidRPr="002F1675">
        <w:rPr>
          <w:b/>
        </w:rPr>
        <w:t>re provisions available under unfair competition law</w:t>
      </w:r>
      <w:r w:rsidR="002F1675" w:rsidRPr="002F1675">
        <w:rPr>
          <w:b/>
        </w:rPr>
        <w:t>? T</w:t>
      </w:r>
      <w:r w:rsidRPr="002F1675">
        <w:rPr>
          <w:b/>
        </w:rPr>
        <w:t>rademark law</w:t>
      </w:r>
      <w:r w:rsidR="002F1675" w:rsidRPr="002F1675">
        <w:rPr>
          <w:b/>
        </w:rPr>
        <w:t>? O</w:t>
      </w:r>
      <w:r w:rsidRPr="002F1675">
        <w:rPr>
          <w:b/>
        </w:rPr>
        <w:t>ther laws</w:t>
      </w:r>
      <w:r w:rsidR="002F1675" w:rsidRPr="002F1675">
        <w:rPr>
          <w:b/>
        </w:rPr>
        <w:t>? P</w:t>
      </w:r>
      <w:r w:rsidRPr="002F1675">
        <w:rPr>
          <w:b/>
        </w:rPr>
        <w:t>rovide citations to the laws and, if they have not been notified under Article 63.2 of the TRIPS Agreement, please provide copies.</w:t>
      </w:r>
    </w:p>
    <w:p w14:paraId="73C80ABA" w14:textId="77777777" w:rsidR="007855EA" w:rsidRPr="002F1675" w:rsidRDefault="007457A7" w:rsidP="002F1675">
      <w:pPr>
        <w:tabs>
          <w:tab w:val="left" w:pos="-1440"/>
          <w:tab w:val="left" w:pos="-720"/>
        </w:tabs>
      </w:pPr>
      <w:r w:rsidRPr="002F1675">
        <w:rPr>
          <w:u w:val="single"/>
        </w:rPr>
        <w:t>Protection without registration under the LPM and non</w:t>
      </w:r>
      <w:r w:rsidR="002F1675" w:rsidRPr="002F1675">
        <w:rPr>
          <w:u w:val="single"/>
        </w:rPr>
        <w:noBreakHyphen/>
      </w:r>
      <w:r w:rsidRPr="002F1675">
        <w:rPr>
          <w:u w:val="single"/>
        </w:rPr>
        <w:t>agricultural PAOS and PGIs</w:t>
      </w:r>
      <w:r w:rsidR="007855EA" w:rsidRPr="002F1675">
        <w:t>:</w:t>
      </w:r>
    </w:p>
    <w:p w14:paraId="5C50691F" w14:textId="77777777" w:rsidR="007855EA" w:rsidRPr="002F1675" w:rsidRDefault="007855EA" w:rsidP="002F1675"/>
    <w:p w14:paraId="13DDA54D" w14:textId="77777777" w:rsidR="002F1675" w:rsidRPr="002F1675" w:rsidRDefault="007855EA" w:rsidP="002F1675">
      <w:pPr>
        <w:tabs>
          <w:tab w:val="left" w:pos="-1440"/>
          <w:tab w:val="left" w:pos="-720"/>
        </w:tabs>
      </w:pPr>
      <w:r w:rsidRPr="002F1675">
        <w:t>The possible remedies in civil law are as follows:</w:t>
      </w:r>
    </w:p>
    <w:p w14:paraId="391B490C" w14:textId="77777777" w:rsidR="00E62249" w:rsidRPr="002F1675" w:rsidRDefault="00E62249" w:rsidP="002F1675"/>
    <w:p w14:paraId="66CE3589" w14:textId="77777777" w:rsidR="002F1675" w:rsidRPr="002F1675" w:rsidRDefault="007855EA" w:rsidP="002F1675">
      <w:pPr>
        <w:pStyle w:val="ListBullet2"/>
      </w:pPr>
      <w:r w:rsidRPr="002F1675">
        <w:t>declaratory action to establish a right or legal relationship (Article 52);</w:t>
      </w:r>
    </w:p>
    <w:p w14:paraId="0FE8C35B" w14:textId="77777777" w:rsidR="00E62249" w:rsidRPr="002F1675" w:rsidRDefault="007855EA" w:rsidP="002F1675">
      <w:pPr>
        <w:pStyle w:val="ListBullet2"/>
      </w:pPr>
      <w:r w:rsidRPr="002F1675">
        <w:t>actions to enforce performance (i.e. prohibition of an infringement or threat of infringement of a geographical indication), order to desist, order to reveal the source of objects illegally bearing an indication of source (Article 55);</w:t>
      </w:r>
    </w:p>
    <w:p w14:paraId="6F9B33D3" w14:textId="77777777" w:rsidR="0068231B" w:rsidRPr="005F295C" w:rsidRDefault="0068231B" w:rsidP="002F1675">
      <w:pPr>
        <w:pStyle w:val="ListBullet2"/>
        <w:rPr>
          <w:lang w:val="fr-CH"/>
        </w:rPr>
      </w:pPr>
      <w:r w:rsidRPr="005F295C">
        <w:rPr>
          <w:lang w:val="fr-CH"/>
        </w:rPr>
        <w:t>action for damages, etc. (Article 55);</w:t>
      </w:r>
    </w:p>
    <w:p w14:paraId="30202794" w14:textId="77777777" w:rsidR="0068231B" w:rsidRPr="002F1675" w:rsidRDefault="007855EA" w:rsidP="002F1675">
      <w:pPr>
        <w:pStyle w:val="ListBullet2"/>
      </w:pPr>
      <w:r w:rsidRPr="002F1675">
        <w:t>confiscation, d</w:t>
      </w:r>
      <w:r w:rsidR="0068231B" w:rsidRPr="002F1675">
        <w:t>estruction, etc. (Article 57);</w:t>
      </w:r>
    </w:p>
    <w:p w14:paraId="5C9B3168" w14:textId="77777777" w:rsidR="0068231B" w:rsidRPr="002F1675" w:rsidRDefault="0068231B" w:rsidP="002F1675">
      <w:pPr>
        <w:pStyle w:val="ListBullet2"/>
      </w:pPr>
      <w:r w:rsidRPr="002F1675">
        <w:t xml:space="preserve">precautionary </w:t>
      </w:r>
      <w:r w:rsidR="007855EA" w:rsidRPr="002F1675">
        <w:t>prov</w:t>
      </w:r>
      <w:r w:rsidRPr="002F1675">
        <w:t>isional measures (Article 59);</w:t>
      </w:r>
    </w:p>
    <w:p w14:paraId="48C3380D" w14:textId="77777777" w:rsidR="007855EA" w:rsidRPr="002F1675" w:rsidRDefault="007855EA" w:rsidP="002F1675">
      <w:pPr>
        <w:pStyle w:val="ListBullet2"/>
      </w:pPr>
      <w:r w:rsidRPr="002F1675">
        <w:t>publication of judgement (Article 60).</w:t>
      </w:r>
    </w:p>
    <w:p w14:paraId="044A1954" w14:textId="77777777" w:rsidR="002F1675" w:rsidRPr="002F1675" w:rsidRDefault="008713DD" w:rsidP="002F1675">
      <w:pPr>
        <w:tabs>
          <w:tab w:val="left" w:pos="-1440"/>
          <w:tab w:val="left" w:pos="-720"/>
        </w:tabs>
      </w:pPr>
      <w:r w:rsidRPr="002F1675">
        <w:t>Furthermore, Article 51</w:t>
      </w:r>
      <w:r w:rsidRPr="002F1675">
        <w:rPr>
          <w:i/>
        </w:rPr>
        <w:t>a</w:t>
      </w:r>
      <w:r w:rsidRPr="002F1675">
        <w:t xml:space="preserve"> provides that the user of an indication of source must prove that the indication is correct.</w:t>
      </w:r>
    </w:p>
    <w:p w14:paraId="29BA4D63" w14:textId="77777777" w:rsidR="008713DD" w:rsidRPr="002F1675" w:rsidRDefault="008713DD" w:rsidP="002F1675"/>
    <w:p w14:paraId="6B378656" w14:textId="77777777" w:rsidR="007855EA" w:rsidRPr="002F1675" w:rsidRDefault="007855EA" w:rsidP="002F1675">
      <w:pPr>
        <w:tabs>
          <w:tab w:val="left" w:pos="-1440"/>
          <w:tab w:val="left" w:pos="-720"/>
        </w:tabs>
      </w:pPr>
      <w:r w:rsidRPr="002F1675">
        <w:t>The criminal penalties</w:t>
      </w:r>
      <w:r w:rsidR="008713DD" w:rsidRPr="002F1675">
        <w:t xml:space="preserve"> (Article 64)</w:t>
      </w:r>
      <w:r w:rsidRPr="002F1675">
        <w:t xml:space="preserve"> are </w:t>
      </w:r>
      <w:r w:rsidR="00FA3AAC" w:rsidRPr="002F1675">
        <w:t xml:space="preserve">a custodial sentence not exceeding one year or a monetary penalty </w:t>
      </w:r>
      <w:r w:rsidRPr="002F1675">
        <w:t xml:space="preserve">for whoever intentionally uses an inaccurate indication of source or a designation </w:t>
      </w:r>
      <w:r w:rsidR="00092CD1" w:rsidRPr="002F1675">
        <w:t>likely</w:t>
      </w:r>
      <w:r w:rsidRPr="002F1675">
        <w:t xml:space="preserve"> to be confused with an inaccurate designation, or creates a risk of deception by using a name, address or mark in connection with products or services from another </w:t>
      </w:r>
      <w:r w:rsidR="00C27825" w:rsidRPr="002F1675">
        <w:t>source</w:t>
      </w:r>
      <w:r w:rsidR="002F1675" w:rsidRPr="002F1675">
        <w:t>. W</w:t>
      </w:r>
      <w:r w:rsidR="00C27825" w:rsidRPr="002F1675">
        <w:t>here</w:t>
      </w:r>
      <w:r w:rsidRPr="002F1675">
        <w:t xml:space="preserve"> the offender </w:t>
      </w:r>
      <w:r w:rsidR="00092CD1" w:rsidRPr="002F1675">
        <w:t>is acting</w:t>
      </w:r>
      <w:r w:rsidR="00FA3AAC" w:rsidRPr="002F1675">
        <w:t xml:space="preserve"> for commercial gain, the penalty is a custodial sentence not exceeding five years or a monetary penalty</w:t>
      </w:r>
      <w:r w:rsidR="002F1675" w:rsidRPr="002F1675">
        <w:t>. T</w:t>
      </w:r>
      <w:r w:rsidR="00FA3AAC" w:rsidRPr="002F1675">
        <w:t xml:space="preserve">he custodial sentence </w:t>
      </w:r>
      <w:r w:rsidR="00C27825" w:rsidRPr="002F1675">
        <w:t>is</w:t>
      </w:r>
      <w:r w:rsidR="00FA3AAC" w:rsidRPr="002F1675">
        <w:t xml:space="preserve"> combined with a monetary penalty.</w:t>
      </w:r>
    </w:p>
    <w:p w14:paraId="4C2973FF" w14:textId="77777777" w:rsidR="007855EA" w:rsidRPr="002F1675" w:rsidRDefault="007855EA" w:rsidP="002F1675"/>
    <w:p w14:paraId="6D53E70F" w14:textId="77777777" w:rsidR="002F1675" w:rsidRPr="002F1675" w:rsidRDefault="00CA1B54" w:rsidP="002F1675">
      <w:pPr>
        <w:tabs>
          <w:tab w:val="left" w:pos="-1440"/>
          <w:tab w:val="left" w:pos="-720"/>
        </w:tabs>
      </w:pPr>
      <w:r w:rsidRPr="002F1675">
        <w:t>Provision is also made</w:t>
      </w:r>
      <w:r w:rsidR="007855EA" w:rsidRPr="002F1675">
        <w:t xml:space="preserve"> for border measures:</w:t>
      </w:r>
    </w:p>
    <w:p w14:paraId="46D41A18" w14:textId="77777777" w:rsidR="00896EEA" w:rsidRPr="002F1675" w:rsidRDefault="00896EEA" w:rsidP="002F1675"/>
    <w:p w14:paraId="51F9D712" w14:textId="77777777" w:rsidR="002F1675" w:rsidRPr="002F1675" w:rsidRDefault="00896EEA" w:rsidP="00363000">
      <w:pPr>
        <w:pStyle w:val="ListBullet2"/>
        <w:contextualSpacing w:val="0"/>
      </w:pPr>
      <w:r w:rsidRPr="002F1675">
        <w:t>The</w:t>
      </w:r>
      <w:r w:rsidR="007855EA" w:rsidRPr="002F1675">
        <w:t xml:space="preserve"> Federal Customs Administration </w:t>
      </w:r>
      <w:r w:rsidRPr="002F1675">
        <w:t>may</w:t>
      </w:r>
      <w:r w:rsidR="007855EA" w:rsidRPr="002F1675">
        <w:t xml:space="preserve"> notify the beneficiary of an indication of source or a trade or business association with the capacity to institute legal proceedings when there is reason to suspect the imminent importation or exportation of products to which the indication of source has been illegally affixed (Article 70</w:t>
      </w:r>
      <w:r w:rsidRPr="002F1675">
        <w:t xml:space="preserve"> of the LPM</w:t>
      </w:r>
      <w:r w:rsidR="007855EA" w:rsidRPr="002F1675">
        <w:t>)</w:t>
      </w:r>
      <w:r w:rsidR="002F1675" w:rsidRPr="002F1675">
        <w:t>. T</w:t>
      </w:r>
      <w:r w:rsidR="007855EA" w:rsidRPr="002F1675">
        <w:t xml:space="preserve">he </w:t>
      </w:r>
      <w:r w:rsidRPr="002F1675">
        <w:t>beneficiary</w:t>
      </w:r>
      <w:r w:rsidR="007855EA" w:rsidRPr="002F1675">
        <w:t xml:space="preserve"> of the indication of source </w:t>
      </w:r>
      <w:r w:rsidR="002A21C5" w:rsidRPr="002F1675">
        <w:t xml:space="preserve">or the trade or business association (hereinafter, the applicant) </w:t>
      </w:r>
      <w:r w:rsidR="007855EA" w:rsidRPr="002F1675">
        <w:t xml:space="preserve">may request </w:t>
      </w:r>
      <w:r w:rsidR="002A21C5" w:rsidRPr="002F1675">
        <w:t>that the goods be detained.</w:t>
      </w:r>
    </w:p>
    <w:p w14:paraId="78BCAAE6" w14:textId="77777777" w:rsidR="002A21C5" w:rsidRPr="002F1675" w:rsidRDefault="002A21C5" w:rsidP="00363000">
      <w:pPr>
        <w:pStyle w:val="ListBullet2"/>
        <w:contextualSpacing w:val="0"/>
      </w:pPr>
      <w:r w:rsidRPr="002F1675">
        <w:lastRenderedPageBreak/>
        <w:t>The goods may be detained for a maximum of ten working days</w:t>
      </w:r>
      <w:r w:rsidR="002F1675" w:rsidRPr="002F1675">
        <w:t>. I</w:t>
      </w:r>
      <w:r w:rsidRPr="002F1675">
        <w:t>n exceptional circumstances, the detention period may be extended by a maximum of ten working days</w:t>
      </w:r>
      <w:r w:rsidR="002F1675" w:rsidRPr="002F1675">
        <w:t>. A</w:t>
      </w:r>
      <w:r w:rsidRPr="002F1675">
        <w:t xml:space="preserve">nyone </w:t>
      </w:r>
      <w:r w:rsidR="002E3885" w:rsidRPr="002F1675">
        <w:t>that</w:t>
      </w:r>
      <w:r w:rsidRPr="002F1675">
        <w:t xml:space="preserve"> improperly requests the detention of goods mus</w:t>
      </w:r>
      <w:r w:rsidR="00207C45" w:rsidRPr="002F1675">
        <w:t>t make good the injury caused where</w:t>
      </w:r>
      <w:r w:rsidRPr="002F1675">
        <w:t xml:space="preserve"> the provisional measures are</w:t>
      </w:r>
      <w:r w:rsidR="00207C45" w:rsidRPr="002F1675">
        <w:t xml:space="preserve"> unjustified or where</w:t>
      </w:r>
      <w:r w:rsidRPr="002F1675">
        <w:t xml:space="preserve"> they have not been ordered (Articles 70 to 72</w:t>
      </w:r>
      <w:r w:rsidR="00207C45" w:rsidRPr="002F1675">
        <w:rPr>
          <w:i/>
        </w:rPr>
        <w:t>b</w:t>
      </w:r>
      <w:r w:rsidRPr="002F1675">
        <w:rPr>
          <w:i/>
        </w:rPr>
        <w:t xml:space="preserve"> </w:t>
      </w:r>
      <w:r w:rsidRPr="002F1675">
        <w:t>of the LPM and Article</w:t>
      </w:r>
      <w:r w:rsidR="00660982" w:rsidRPr="002F1675">
        <w:t>s</w:t>
      </w:r>
      <w:r w:rsidRPr="002F1675">
        <w:t xml:space="preserve"> 54</w:t>
      </w:r>
      <w:r w:rsidR="00660982" w:rsidRPr="002F1675">
        <w:t xml:space="preserve"> to 57 of the Ordinance on the Protection of Marks and Indications of S</w:t>
      </w:r>
      <w:r w:rsidRPr="002F1675">
        <w:t>ource).</w:t>
      </w:r>
    </w:p>
    <w:p w14:paraId="78F51FD4" w14:textId="77777777" w:rsidR="002F1675" w:rsidRPr="002F1675" w:rsidRDefault="00510611" w:rsidP="002F1675">
      <w:pPr>
        <w:pStyle w:val="ListBullet2"/>
      </w:pPr>
      <w:r w:rsidRPr="002F1675">
        <w:t xml:space="preserve">The applicant </w:t>
      </w:r>
      <w:r w:rsidR="003C57F9" w:rsidRPr="002F1675">
        <w:t xml:space="preserve">may request the destruction of the goods, which is carried out </w:t>
      </w:r>
      <w:r w:rsidR="00CD2A74" w:rsidRPr="002F1675">
        <w:t xml:space="preserve">at the expense of the applicant and on the condition that the declarant, holder or owner of the goods has not objected </w:t>
      </w:r>
      <w:r w:rsidR="009500B4" w:rsidRPr="002F1675">
        <w:t>to the destruction (Article 72</w:t>
      </w:r>
      <w:r w:rsidR="009500B4" w:rsidRPr="002F1675">
        <w:rPr>
          <w:i/>
        </w:rPr>
        <w:t>c</w:t>
      </w:r>
      <w:r w:rsidR="009500B4" w:rsidRPr="002F1675">
        <w:t xml:space="preserve"> to 72</w:t>
      </w:r>
      <w:r w:rsidR="009500B4" w:rsidRPr="002F1675">
        <w:rPr>
          <w:i/>
        </w:rPr>
        <w:t xml:space="preserve">g </w:t>
      </w:r>
      <w:r w:rsidR="009500B4" w:rsidRPr="002F1675">
        <w:t>of the LPM).</w:t>
      </w:r>
    </w:p>
    <w:p w14:paraId="6ED305F8" w14:textId="77777777" w:rsidR="009500B4" w:rsidRPr="002F1675" w:rsidRDefault="009500B4" w:rsidP="002F1675">
      <w:pPr>
        <w:tabs>
          <w:tab w:val="left" w:pos="-1440"/>
          <w:tab w:val="left" w:pos="-720"/>
        </w:tabs>
      </w:pPr>
      <w:r w:rsidRPr="002F1675">
        <w:rPr>
          <w:u w:val="single"/>
        </w:rPr>
        <w:t xml:space="preserve">Agricultural PAOs and PGIs and </w:t>
      </w:r>
      <w:r w:rsidR="006C3955" w:rsidRPr="002F1675">
        <w:rPr>
          <w:u w:val="single"/>
        </w:rPr>
        <w:t>wine</w:t>
      </w:r>
      <w:r w:rsidRPr="002F1675">
        <w:rPr>
          <w:u w:val="single"/>
        </w:rPr>
        <w:t xml:space="preserve"> GIs</w:t>
      </w:r>
      <w:r w:rsidRPr="002F1675">
        <w:t>:</w:t>
      </w:r>
    </w:p>
    <w:p w14:paraId="3098E1F9" w14:textId="77777777" w:rsidR="009500B4" w:rsidRPr="002F1675" w:rsidRDefault="009500B4" w:rsidP="002F1675"/>
    <w:p w14:paraId="7421D011" w14:textId="77777777" w:rsidR="00F0647F" w:rsidRPr="002F1675" w:rsidRDefault="006C3955" w:rsidP="002F1675">
      <w:pPr>
        <w:tabs>
          <w:tab w:val="left" w:pos="-1440"/>
          <w:tab w:val="left" w:pos="-720"/>
        </w:tabs>
      </w:pPr>
      <w:r w:rsidRPr="002F1675">
        <w:t>Criminal provisions</w:t>
      </w:r>
      <w:r w:rsidR="002F1675" w:rsidRPr="002F1675">
        <w:t>: a</w:t>
      </w:r>
      <w:r w:rsidR="00F0647F" w:rsidRPr="002F1675">
        <w:t xml:space="preserve">nyone </w:t>
      </w:r>
      <w:r w:rsidRPr="002F1675">
        <w:t>that</w:t>
      </w:r>
      <w:r w:rsidR="00F0647F" w:rsidRPr="002F1675">
        <w:t xml:space="preserve"> intentionally makes unlawful use of an appellation of origin or geographical indication protected under Article 16 (agricultural products, processed agricultural products, forestry products and processed forestry products) or of an appellation of origin or indication of sou</w:t>
      </w:r>
      <w:r w:rsidR="00F73FAD" w:rsidRPr="002F1675">
        <w:t>rce covered by Article 63 (wine</w:t>
      </w:r>
      <w:r w:rsidR="00F0647F" w:rsidRPr="002F1675">
        <w:t>) will, upon complaint, receive a custodial sentence not exceeding one year or a monetary penalty</w:t>
      </w:r>
      <w:r w:rsidR="002F1675" w:rsidRPr="002F1675">
        <w:t>. W</w:t>
      </w:r>
      <w:r w:rsidR="003A661C" w:rsidRPr="002F1675">
        <w:t xml:space="preserve">here </w:t>
      </w:r>
      <w:r w:rsidR="00F0647F" w:rsidRPr="002F1675">
        <w:t xml:space="preserve">the offender is acting for commercial gain, he will be prosecuted </w:t>
      </w:r>
      <w:r w:rsidR="00F0647F" w:rsidRPr="006A67C2">
        <w:rPr>
          <w:i/>
        </w:rPr>
        <w:t>ex officio</w:t>
      </w:r>
      <w:r w:rsidR="002F1675" w:rsidRPr="002F1675">
        <w:t>. T</w:t>
      </w:r>
      <w:r w:rsidR="00F0647F" w:rsidRPr="002F1675">
        <w:t xml:space="preserve">he penalty is a custodial sentence not exceeding five years or a monetary penalty (Article 172 of the </w:t>
      </w:r>
      <w:proofErr w:type="spellStart"/>
      <w:r w:rsidR="00F0647F" w:rsidRPr="002F1675">
        <w:t>LAgr</w:t>
      </w:r>
      <w:proofErr w:type="spellEnd"/>
      <w:r w:rsidR="00F0647F" w:rsidRPr="002F1675">
        <w:t>).</w:t>
      </w:r>
    </w:p>
    <w:p w14:paraId="5038085F" w14:textId="77777777" w:rsidR="007855EA" w:rsidRPr="002F1675" w:rsidRDefault="007855EA" w:rsidP="002F1675"/>
    <w:p w14:paraId="10A60971" w14:textId="77777777" w:rsidR="007855EA" w:rsidRPr="002F1675" w:rsidRDefault="007F2DE7" w:rsidP="002F1675">
      <w:pPr>
        <w:tabs>
          <w:tab w:val="left" w:pos="-1440"/>
          <w:tab w:val="left" w:pos="-720"/>
        </w:tabs>
      </w:pPr>
      <w:r w:rsidRPr="002F1675">
        <w:t>For civil proceedings, see the remedies provided by the LPM.</w:t>
      </w:r>
    </w:p>
    <w:p w14:paraId="4CC5013A" w14:textId="77777777" w:rsidR="007855EA" w:rsidRPr="002F1675" w:rsidRDefault="007855EA" w:rsidP="002F1675"/>
    <w:p w14:paraId="3CCCEB5B" w14:textId="77777777" w:rsidR="007855EA" w:rsidRPr="002F1675" w:rsidRDefault="00C94519" w:rsidP="002F1675">
      <w:pPr>
        <w:tabs>
          <w:tab w:val="left" w:pos="-1440"/>
          <w:tab w:val="left" w:pos="-720"/>
        </w:tabs>
      </w:pPr>
      <w:r w:rsidRPr="002F1675">
        <w:rPr>
          <w:u w:val="single"/>
        </w:rPr>
        <w:t xml:space="preserve">Law on </w:t>
      </w:r>
      <w:r w:rsidR="003A661C" w:rsidRPr="002F1675">
        <w:rPr>
          <w:u w:val="single"/>
        </w:rPr>
        <w:t>Unfair C</w:t>
      </w:r>
      <w:r w:rsidR="007855EA" w:rsidRPr="002F1675">
        <w:rPr>
          <w:u w:val="single"/>
        </w:rPr>
        <w:t>ompetition</w:t>
      </w:r>
      <w:r w:rsidR="003A661C" w:rsidRPr="002F1675">
        <w:rPr>
          <w:u w:val="single"/>
        </w:rPr>
        <w:t xml:space="preserve"> (LCD</w:t>
      </w:r>
      <w:r w:rsidR="003A661C" w:rsidRPr="00AD6CFF">
        <w:t>)</w:t>
      </w:r>
      <w:r w:rsidR="007855EA" w:rsidRPr="00AD6CFF">
        <w:t>:</w:t>
      </w:r>
    </w:p>
    <w:p w14:paraId="1C6DE15F" w14:textId="77777777" w:rsidR="007855EA" w:rsidRPr="002F1675" w:rsidRDefault="007855EA" w:rsidP="002F1675"/>
    <w:p w14:paraId="3E6BAEC9" w14:textId="77777777" w:rsidR="007855EA" w:rsidRPr="002F1675" w:rsidRDefault="007F2DE7" w:rsidP="002F1675">
      <w:pPr>
        <w:tabs>
          <w:tab w:val="left" w:pos="-1440"/>
          <w:tab w:val="left" w:pos="-720"/>
        </w:tabs>
      </w:pPr>
      <w:r w:rsidRPr="002F1675">
        <w:t>Civil provisions</w:t>
      </w:r>
      <w:r w:rsidR="002F1675" w:rsidRPr="002F1675">
        <w:t>: a</w:t>
      </w:r>
      <w:r w:rsidR="007855EA" w:rsidRPr="002F1675">
        <w:t xml:space="preserve">nyone </w:t>
      </w:r>
      <w:r w:rsidR="003A661C" w:rsidRPr="002F1675">
        <w:t>whose</w:t>
      </w:r>
      <w:r w:rsidR="007855EA" w:rsidRPr="002F1675">
        <w:t xml:space="preserve"> goodwill, credit or professional reputation, or business or economic interests</w:t>
      </w:r>
      <w:r w:rsidR="00F00D88" w:rsidRPr="002F1675">
        <w:t xml:space="preserve"> in general</w:t>
      </w:r>
      <w:r w:rsidR="007919EC" w:rsidRPr="002F1675">
        <w:t>,</w:t>
      </w:r>
      <w:r w:rsidR="007855EA" w:rsidRPr="002F1675">
        <w:t xml:space="preserve"> are the subject of an act of unfair competition or are threatened therewith may requ</w:t>
      </w:r>
      <w:r w:rsidR="003A661C" w:rsidRPr="002F1675">
        <w:t>est the</w:t>
      </w:r>
      <w:r w:rsidR="005F754C" w:rsidRPr="002F1675">
        <w:t xml:space="preserve"> judge to prohibit it</w:t>
      </w:r>
      <w:r w:rsidR="003A661C" w:rsidRPr="002F1675">
        <w:t xml:space="preserve"> where</w:t>
      </w:r>
      <w:r w:rsidR="007855EA" w:rsidRPr="002F1675">
        <w:t xml:space="preserve"> imminent, to put an end to it</w:t>
      </w:r>
      <w:r w:rsidR="003A661C" w:rsidRPr="002F1675">
        <w:t xml:space="preserve"> where it </w:t>
      </w:r>
      <w:r w:rsidR="007855EA" w:rsidRPr="002F1675">
        <w:t>still continues</w:t>
      </w:r>
      <w:r w:rsidR="003A661C" w:rsidRPr="002F1675">
        <w:t>,</w:t>
      </w:r>
      <w:r w:rsidR="007855EA" w:rsidRPr="002F1675">
        <w:t xml:space="preserve"> or to declare it illegal</w:t>
      </w:r>
      <w:r w:rsidR="003A661C" w:rsidRPr="002F1675">
        <w:t xml:space="preserve"> where </w:t>
      </w:r>
      <w:r w:rsidR="007855EA" w:rsidRPr="002F1675">
        <w:t>the trouble it has caused persists</w:t>
      </w:r>
      <w:r w:rsidR="002F1675" w:rsidRPr="002F1675">
        <w:t>. I</w:t>
      </w:r>
      <w:r w:rsidR="007855EA" w:rsidRPr="002F1675">
        <w:t xml:space="preserve">n particular, </w:t>
      </w:r>
      <w:r w:rsidR="005F754C" w:rsidRPr="002F1675">
        <w:t>he</w:t>
      </w:r>
      <w:r w:rsidR="007855EA" w:rsidRPr="002F1675">
        <w:t xml:space="preserve"> may request that a rectification be made or that the judgement be communicated to</w:t>
      </w:r>
      <w:r w:rsidR="005F754C" w:rsidRPr="002F1675">
        <w:t xml:space="preserve"> third parties or published</w:t>
      </w:r>
      <w:r w:rsidR="002F1675" w:rsidRPr="002F1675">
        <w:t>. H</w:t>
      </w:r>
      <w:r w:rsidR="005F754C" w:rsidRPr="002F1675">
        <w:t>e</w:t>
      </w:r>
      <w:r w:rsidR="007855EA" w:rsidRPr="002F1675">
        <w:t xml:space="preserve"> may also ask for damages (Arti</w:t>
      </w:r>
      <w:r w:rsidR="003A661C" w:rsidRPr="002F1675">
        <w:t>cle 9 of the</w:t>
      </w:r>
      <w:r w:rsidR="00F00D88" w:rsidRPr="002F1675">
        <w:t xml:space="preserve"> LCD)</w:t>
      </w:r>
      <w:r w:rsidR="002F1675" w:rsidRPr="002F1675">
        <w:t>. P</w:t>
      </w:r>
      <w:r w:rsidR="007855EA" w:rsidRPr="002F1675">
        <w:t xml:space="preserve">roceedings may </w:t>
      </w:r>
      <w:r w:rsidR="00F00D88" w:rsidRPr="002F1675">
        <w:t xml:space="preserve">also </w:t>
      </w:r>
      <w:r w:rsidR="007855EA" w:rsidRPr="002F1675">
        <w:t>be instituted by customers whose economic interests are threatened or injured by an act of unfair competition</w:t>
      </w:r>
      <w:r w:rsidR="002F1675" w:rsidRPr="002F1675">
        <w:t>. P</w:t>
      </w:r>
      <w:r w:rsidR="007855EA" w:rsidRPr="002F1675">
        <w:t xml:space="preserve">roceedings may also be initiated by trade or business associations </w:t>
      </w:r>
      <w:r w:rsidR="005F754C" w:rsidRPr="002F1675">
        <w:t>with</w:t>
      </w:r>
      <w:r w:rsidR="007855EA" w:rsidRPr="002F1675">
        <w:t xml:space="preserve"> rules and regulations </w:t>
      </w:r>
      <w:r w:rsidR="00CB7103" w:rsidRPr="002F1675">
        <w:t>authorizing</w:t>
      </w:r>
      <w:r w:rsidR="007855EA" w:rsidRPr="002F1675">
        <w:t xml:space="preserve"> them to protect the economic interests of their members</w:t>
      </w:r>
      <w:r w:rsidR="003A661C" w:rsidRPr="002F1675">
        <w:t>,</w:t>
      </w:r>
      <w:r w:rsidR="007855EA" w:rsidRPr="002F1675">
        <w:t xml:space="preserve"> organizations of national or regional importance with a statuto</w:t>
      </w:r>
      <w:r w:rsidR="00F00D88" w:rsidRPr="002F1675">
        <w:t>ry duty to protect consumer</w:t>
      </w:r>
      <w:r w:rsidR="003A661C" w:rsidRPr="002F1675">
        <w:t>s</w:t>
      </w:r>
      <w:r w:rsidR="00F00D88" w:rsidRPr="002F1675">
        <w:t>, and the Confederation</w:t>
      </w:r>
      <w:r w:rsidR="00C94519" w:rsidRPr="002F1675">
        <w:t>, where it considers such action necessary to protect public interest</w:t>
      </w:r>
      <w:r w:rsidR="003A661C" w:rsidRPr="002F1675">
        <w:t>s</w:t>
      </w:r>
      <w:r w:rsidR="00C94519" w:rsidRPr="002F1675">
        <w:t xml:space="preserve"> (Article 10 of the LCD).</w:t>
      </w:r>
    </w:p>
    <w:p w14:paraId="441D347A" w14:textId="77777777" w:rsidR="00C94519" w:rsidRPr="002F1675" w:rsidRDefault="00C94519" w:rsidP="002F1675"/>
    <w:p w14:paraId="2F7315E5" w14:textId="77777777" w:rsidR="007855EA" w:rsidRPr="002F1675" w:rsidRDefault="00C94519" w:rsidP="002F1675">
      <w:pPr>
        <w:tabs>
          <w:tab w:val="left" w:pos="-1440"/>
          <w:tab w:val="left" w:pos="-720"/>
        </w:tabs>
      </w:pPr>
      <w:r w:rsidRPr="002F1675">
        <w:t>Criminal provisions</w:t>
      </w:r>
      <w:r w:rsidR="002F1675" w:rsidRPr="002F1675">
        <w:t>: a</w:t>
      </w:r>
      <w:r w:rsidR="007855EA" w:rsidRPr="002F1675">
        <w:t xml:space="preserve">nyone </w:t>
      </w:r>
      <w:r w:rsidR="003A661C" w:rsidRPr="002F1675">
        <w:t>that</w:t>
      </w:r>
      <w:r w:rsidR="007855EA" w:rsidRPr="002F1675">
        <w:t xml:space="preserve"> intentionally engages in unfair competition (for example, </w:t>
      </w:r>
      <w:r w:rsidR="003A661C" w:rsidRPr="002F1675">
        <w:t xml:space="preserve">by providing </w:t>
      </w:r>
      <w:r w:rsidR="007855EA" w:rsidRPr="002F1675">
        <w:t>inaccurate or misle</w:t>
      </w:r>
      <w:r w:rsidR="003A661C" w:rsidRPr="002F1675">
        <w:t xml:space="preserve">ading information on his goods or </w:t>
      </w:r>
      <w:r w:rsidR="0028494C" w:rsidRPr="002F1675">
        <w:t xml:space="preserve">by </w:t>
      </w:r>
      <w:r w:rsidR="003A661C" w:rsidRPr="002F1675">
        <w:t xml:space="preserve">taking </w:t>
      </w:r>
      <w:r w:rsidR="007855EA" w:rsidRPr="002F1675">
        <w:t>measures liable to give rise to misundersta</w:t>
      </w:r>
      <w:r w:rsidR="003A661C" w:rsidRPr="002F1675">
        <w:t>nding with respect to the goods</w:t>
      </w:r>
      <w:r w:rsidR="007855EA" w:rsidRPr="002F1675">
        <w:t xml:space="preserve">) will, upon complaint, be liable to </w:t>
      </w:r>
      <w:r w:rsidRPr="002F1675">
        <w:t xml:space="preserve">a custodial sentence not exceeding three years or a monetary penalty </w:t>
      </w:r>
      <w:r w:rsidR="003A661C" w:rsidRPr="002F1675">
        <w:t>(Article 23 of the</w:t>
      </w:r>
      <w:r w:rsidR="007855EA" w:rsidRPr="002F1675">
        <w:t xml:space="preserve"> LCD).</w:t>
      </w:r>
    </w:p>
    <w:p w14:paraId="6D1BC968" w14:textId="77777777" w:rsidR="007855EA" w:rsidRPr="002F1675" w:rsidRDefault="007855EA" w:rsidP="002F1675"/>
    <w:p w14:paraId="5E0A851A" w14:textId="77777777" w:rsidR="007855EA" w:rsidRPr="002F1675" w:rsidRDefault="007855EA" w:rsidP="002F1675">
      <w:pPr>
        <w:pStyle w:val="BodyText"/>
      </w:pPr>
      <w:r w:rsidRPr="002F1675">
        <w:rPr>
          <w:b/>
        </w:rPr>
        <w:t>Who has the right to enforce a geographical indication?</w:t>
      </w:r>
    </w:p>
    <w:p w14:paraId="54A12D0E" w14:textId="77777777" w:rsidR="007855EA" w:rsidRPr="002F1675" w:rsidRDefault="00F861CB" w:rsidP="002F1675">
      <w:pPr>
        <w:tabs>
          <w:tab w:val="left" w:pos="-1440"/>
          <w:tab w:val="left" w:pos="-720"/>
        </w:tabs>
      </w:pPr>
      <w:r w:rsidRPr="002F1675">
        <w:t>Pursuant to Article 52 of the LPM,</w:t>
      </w:r>
      <w:r w:rsidR="007855EA" w:rsidRPr="002F1675">
        <w:t xml:space="preserve"> a declaratory action to establish a right or a legal relationship </w:t>
      </w:r>
      <w:r w:rsidRPr="002F1675">
        <w:t>concerning an indication of source</w:t>
      </w:r>
      <w:r w:rsidR="007855EA" w:rsidRPr="002F1675">
        <w:t xml:space="preserve"> may be brought by anyone </w:t>
      </w:r>
      <w:r w:rsidR="00CB7103" w:rsidRPr="002F1675">
        <w:t>demonstrating</w:t>
      </w:r>
      <w:r w:rsidR="007855EA" w:rsidRPr="002F1675">
        <w:t xml:space="preserve"> a legal interest in such a declaration</w:t>
      </w:r>
      <w:r w:rsidR="002F1675" w:rsidRPr="002F1675">
        <w:t>. P</w:t>
      </w:r>
      <w:r w:rsidRPr="002F1675">
        <w:t>ursuant to Article 55 of the LPM, a</w:t>
      </w:r>
      <w:r w:rsidR="007855EA" w:rsidRPr="002F1675">
        <w:t xml:space="preserve">n action for the enforcement of performance (termination or prohibition of an act, etc.) may be brought by anyone </w:t>
      </w:r>
      <w:r w:rsidR="00CB7103" w:rsidRPr="002F1675">
        <w:t>suffering</w:t>
      </w:r>
      <w:r w:rsidR="007855EA" w:rsidRPr="002F1675">
        <w:t xml:space="preserve"> or at risk of suffering an infringement of his rig</w:t>
      </w:r>
      <w:r w:rsidR="002B5901" w:rsidRPr="002F1675">
        <w:t>ht to an indication of source</w:t>
      </w:r>
      <w:r w:rsidR="002F1675" w:rsidRPr="002F1675">
        <w:t>. T</w:t>
      </w:r>
      <w:r w:rsidR="002B5901" w:rsidRPr="002F1675">
        <w:t xml:space="preserve">he right to </w:t>
      </w:r>
      <w:r w:rsidR="000E131A" w:rsidRPr="002F1675">
        <w:t>bring</w:t>
      </w:r>
      <w:r w:rsidR="002B5901" w:rsidRPr="002F1675">
        <w:t xml:space="preserve"> a declaratory action or an action for the enforcement of performance in relation to indicat</w:t>
      </w:r>
      <w:r w:rsidR="0023362A" w:rsidRPr="002F1675">
        <w:t>ions of source, is also recogniz</w:t>
      </w:r>
      <w:r w:rsidR="002B5901" w:rsidRPr="002F1675">
        <w:t>ed by Article 56 of the LPM</w:t>
      </w:r>
      <w:r w:rsidR="003A661C" w:rsidRPr="002F1675">
        <w:t xml:space="preserve"> for:</w:t>
      </w:r>
    </w:p>
    <w:p w14:paraId="464A6088" w14:textId="77777777" w:rsidR="00E730FE" w:rsidRPr="002F1675" w:rsidRDefault="00E730FE" w:rsidP="002F1675"/>
    <w:p w14:paraId="2E661135" w14:textId="77777777" w:rsidR="00E730FE" w:rsidRPr="002F1675" w:rsidRDefault="00E730FE" w:rsidP="002F1675">
      <w:pPr>
        <w:pStyle w:val="ListBullet2"/>
      </w:pPr>
      <w:r w:rsidRPr="002F1675">
        <w:t xml:space="preserve">trade and business associations </w:t>
      </w:r>
      <w:r w:rsidR="00CB7103" w:rsidRPr="002F1675">
        <w:t>with</w:t>
      </w:r>
      <w:r w:rsidRPr="002F1675">
        <w:t xml:space="preserve"> rules and regulations </w:t>
      </w:r>
      <w:r w:rsidR="00CB7103" w:rsidRPr="002F1675">
        <w:t>authorizing</w:t>
      </w:r>
      <w:r w:rsidRPr="002F1675">
        <w:t xml:space="preserve"> them to protect the economic interests of their members;</w:t>
      </w:r>
    </w:p>
    <w:p w14:paraId="1CAEE2E4" w14:textId="77777777" w:rsidR="000E131A" w:rsidRPr="002F1675" w:rsidRDefault="00E730FE" w:rsidP="002F1675">
      <w:pPr>
        <w:pStyle w:val="ListBullet2"/>
      </w:pPr>
      <w:r w:rsidRPr="002F1675">
        <w:t>organizations of national or regional importance with a statutory duty to protect consumer</w:t>
      </w:r>
      <w:r w:rsidR="00B60222" w:rsidRPr="002F1675">
        <w:t>s</w:t>
      </w:r>
      <w:r w:rsidRPr="002F1675">
        <w:t>;</w:t>
      </w:r>
    </w:p>
    <w:p w14:paraId="7C4306FD" w14:textId="77777777" w:rsidR="00E730FE" w:rsidRPr="002F1675" w:rsidRDefault="00E730FE" w:rsidP="002F1675">
      <w:pPr>
        <w:pStyle w:val="ListBullet2"/>
      </w:pPr>
      <w:r w:rsidRPr="002F1675">
        <w:t xml:space="preserve">the IPI, to the extent that </w:t>
      </w:r>
      <w:r w:rsidR="00B60222" w:rsidRPr="002F1675">
        <w:t>indications</w:t>
      </w:r>
      <w:r w:rsidR="008C6E8A" w:rsidRPr="002F1675">
        <w:t xml:space="preserve"> such as "</w:t>
      </w:r>
      <w:r w:rsidRPr="002F1675">
        <w:t>Switze</w:t>
      </w:r>
      <w:r w:rsidR="008C6E8A" w:rsidRPr="002F1675">
        <w:t>rland", "Swiss"</w:t>
      </w:r>
      <w:r w:rsidRPr="002F1675">
        <w:t xml:space="preserve"> or other </w:t>
      </w:r>
      <w:r w:rsidR="008C6E8A" w:rsidRPr="002F1675">
        <w:t>symbols</w:t>
      </w:r>
      <w:r w:rsidRPr="002F1675">
        <w:t xml:space="preserve"> or </w:t>
      </w:r>
      <w:r w:rsidR="008C6E8A" w:rsidRPr="002F1675">
        <w:t xml:space="preserve">indications referring to </w:t>
      </w:r>
      <w:r w:rsidRPr="002F1675">
        <w:t>the geographical territory of the Swiss Confederation are used;</w:t>
      </w:r>
    </w:p>
    <w:p w14:paraId="327000A9" w14:textId="77777777" w:rsidR="00E730FE" w:rsidRPr="002F1675" w:rsidRDefault="00E730FE" w:rsidP="002F1675">
      <w:pPr>
        <w:pStyle w:val="ListBullet2"/>
      </w:pPr>
      <w:r w:rsidRPr="002F1675">
        <w:t>the canton concerned, to the</w:t>
      </w:r>
      <w:r w:rsidR="00A83BEC" w:rsidRPr="002F1675">
        <w:t xml:space="preserve"> extent that its name or other symbols or indications</w:t>
      </w:r>
      <w:r w:rsidRPr="002F1675">
        <w:t xml:space="preserve"> referring to its geographical territory are used.</w:t>
      </w:r>
    </w:p>
    <w:p w14:paraId="0DD62AD7" w14:textId="77777777" w:rsidR="007855EA" w:rsidRPr="002F1675" w:rsidRDefault="007855EA" w:rsidP="00DB4A53">
      <w:pPr>
        <w:pStyle w:val="BodyText"/>
        <w:keepNext/>
        <w:keepLines/>
      </w:pPr>
      <w:r w:rsidRPr="002F1675">
        <w:rPr>
          <w:b/>
        </w:rPr>
        <w:lastRenderedPageBreak/>
        <w:t>What judicial or administrative bodies have jurisdiction over enforcement actions related to geographical indications</w:t>
      </w:r>
      <w:r w:rsidR="002F1675" w:rsidRPr="002F1675">
        <w:rPr>
          <w:b/>
        </w:rPr>
        <w:t>? A</w:t>
      </w:r>
      <w:r w:rsidRPr="002F1675">
        <w:rPr>
          <w:b/>
        </w:rPr>
        <w:t>re there fees involved and, if so, what are those fees?</w:t>
      </w:r>
    </w:p>
    <w:p w14:paraId="6C362C9B" w14:textId="77777777" w:rsidR="007855EA" w:rsidRPr="002F1675" w:rsidRDefault="00580E04" w:rsidP="00DB4A53">
      <w:pPr>
        <w:keepNext/>
        <w:keepLines/>
        <w:tabs>
          <w:tab w:val="left" w:pos="-1440"/>
          <w:tab w:val="left" w:pos="-720"/>
        </w:tabs>
      </w:pPr>
      <w:r w:rsidRPr="002F1675">
        <w:t>See generally</w:t>
      </w:r>
      <w:r w:rsidR="007855EA" w:rsidRPr="002F1675">
        <w:t xml:space="preserve"> the description given by the Swiss del</w:t>
      </w:r>
      <w:r w:rsidR="00535473" w:rsidRPr="002F1675">
        <w:t>egation in document IP/N/6/CHE/2</w:t>
      </w:r>
      <w:r w:rsidR="002F1675" w:rsidRPr="002F1675">
        <w:rPr>
          <w:rStyle w:val="FootnoteReference"/>
        </w:rPr>
        <w:footnoteReference w:id="10"/>
      </w:r>
      <w:r w:rsidR="007855EA" w:rsidRPr="002F1675">
        <w:t xml:space="preserve"> (checklist on issues of enforcement).</w:t>
      </w:r>
    </w:p>
    <w:p w14:paraId="755A207B" w14:textId="77777777" w:rsidR="007855EA" w:rsidRPr="002F1675" w:rsidRDefault="007855EA" w:rsidP="002F1675"/>
    <w:p w14:paraId="1D9CF75C" w14:textId="77777777" w:rsidR="007855EA" w:rsidRPr="002F1675" w:rsidRDefault="007855EA" w:rsidP="002F1675">
      <w:pPr>
        <w:tabs>
          <w:tab w:val="left" w:pos="-1440"/>
          <w:tab w:val="left" w:pos="-720"/>
        </w:tabs>
      </w:pPr>
      <w:r w:rsidRPr="002F1675">
        <w:t>The judicial bodies (courts) are mainl</w:t>
      </w:r>
      <w:r w:rsidR="00580E04" w:rsidRPr="002F1675">
        <w:t>y responsible for proceedings</w:t>
      </w:r>
      <w:r w:rsidR="002F1675" w:rsidRPr="002F1675">
        <w:t>. P</w:t>
      </w:r>
      <w:r w:rsidRPr="002F1675">
        <w:t xml:space="preserve">rosecution </w:t>
      </w:r>
      <w:r w:rsidR="00580E04" w:rsidRPr="002F1675">
        <w:t>falls to</w:t>
      </w:r>
      <w:r w:rsidRPr="002F1675">
        <w:t xml:space="preserve"> the cantons alone</w:t>
      </w:r>
      <w:r w:rsidR="002F1675" w:rsidRPr="002F1675">
        <w:t>. I</w:t>
      </w:r>
      <w:r w:rsidRPr="002F1675">
        <w:t xml:space="preserve">n </w:t>
      </w:r>
      <w:r w:rsidR="00580E04" w:rsidRPr="002F1675">
        <w:t>all</w:t>
      </w:r>
      <w:r w:rsidRPr="002F1675">
        <w:t xml:space="preserve"> case</w:t>
      </w:r>
      <w:r w:rsidR="00580E04" w:rsidRPr="002F1675">
        <w:t>s</w:t>
      </w:r>
      <w:r w:rsidRPr="002F1675">
        <w:t xml:space="preserve">, a final cantonal decision </w:t>
      </w:r>
      <w:r w:rsidR="00580E04" w:rsidRPr="002F1675">
        <w:t>may</w:t>
      </w:r>
      <w:r w:rsidRPr="002F1675">
        <w:t xml:space="preserve"> be appealed to the Federal Tribunal.</w:t>
      </w:r>
    </w:p>
    <w:p w14:paraId="29CA54D2" w14:textId="77777777" w:rsidR="007855EA" w:rsidRPr="002F1675" w:rsidRDefault="007855EA" w:rsidP="002F1675"/>
    <w:p w14:paraId="5224D24E" w14:textId="77777777" w:rsidR="00535473" w:rsidRPr="002F1675" w:rsidRDefault="007B5116" w:rsidP="002F1675">
      <w:pPr>
        <w:tabs>
          <w:tab w:val="left" w:pos="-1440"/>
          <w:tab w:val="left" w:pos="-720"/>
        </w:tabs>
      </w:pPr>
      <w:r w:rsidRPr="002F1675">
        <w:t xml:space="preserve">Cantonal consumer protection bodies may take administrative action in relation to </w:t>
      </w:r>
      <w:r w:rsidR="00C4504F" w:rsidRPr="002F1675">
        <w:t xml:space="preserve">breaches of </w:t>
      </w:r>
      <w:r w:rsidRPr="002F1675">
        <w:t>geographical indication law in the area of food products.</w:t>
      </w:r>
    </w:p>
    <w:p w14:paraId="69A4E841" w14:textId="77777777" w:rsidR="00535473" w:rsidRPr="002F1675" w:rsidRDefault="00535473" w:rsidP="002F1675"/>
    <w:p w14:paraId="766EF15B" w14:textId="77777777" w:rsidR="007855EA" w:rsidRPr="002F1675" w:rsidRDefault="007855EA" w:rsidP="002F1675">
      <w:pPr>
        <w:tabs>
          <w:tab w:val="left" w:pos="-1440"/>
          <w:tab w:val="left" w:pos="-720"/>
        </w:tabs>
      </w:pPr>
      <w:r w:rsidRPr="002F1675">
        <w:t>For border measures, see the reply to question 47 above.</w:t>
      </w:r>
    </w:p>
    <w:p w14:paraId="192E37E8" w14:textId="77777777" w:rsidR="007855EA" w:rsidRPr="002F1675" w:rsidRDefault="007855EA" w:rsidP="002F1675"/>
    <w:p w14:paraId="1D237EE6" w14:textId="77777777" w:rsidR="007855EA" w:rsidRPr="002F1675" w:rsidRDefault="007855EA" w:rsidP="002F1675">
      <w:pPr>
        <w:tabs>
          <w:tab w:val="left" w:pos="-1440"/>
          <w:tab w:val="left" w:pos="-720"/>
        </w:tabs>
      </w:pPr>
      <w:r w:rsidRPr="002F1675">
        <w:t xml:space="preserve">For a more detailed </w:t>
      </w:r>
      <w:r w:rsidR="007C32FF" w:rsidRPr="002F1675">
        <w:t>description</w:t>
      </w:r>
      <w:r w:rsidRPr="002F1675">
        <w:t xml:space="preserve"> of the judicial system and fees, costs,</w:t>
      </w:r>
      <w:r w:rsidR="00B223C3" w:rsidRPr="002F1675">
        <w:t xml:space="preserve"> etc., see document IP/N/6/CHE/2</w:t>
      </w:r>
      <w:r w:rsidRPr="002F1675">
        <w:t>.</w:t>
      </w:r>
    </w:p>
    <w:p w14:paraId="75C7F932" w14:textId="77777777" w:rsidR="007855EA" w:rsidRPr="002F1675" w:rsidRDefault="007855EA" w:rsidP="002F1675"/>
    <w:p w14:paraId="13AFE37C" w14:textId="77777777" w:rsidR="007855EA" w:rsidRPr="002F1675" w:rsidRDefault="007855EA" w:rsidP="002F1675">
      <w:pPr>
        <w:pStyle w:val="BodyText"/>
      </w:pPr>
      <w:r w:rsidRPr="002F1675">
        <w:rPr>
          <w:b/>
        </w:rPr>
        <w:t>Must the public be notified of the existence of a geographical indication and, if so, how and how often?</w:t>
      </w:r>
    </w:p>
    <w:p w14:paraId="5DB6CA50" w14:textId="77777777" w:rsidR="009C0017" w:rsidRPr="002F1675" w:rsidRDefault="009C0017" w:rsidP="002F1675">
      <w:pPr>
        <w:tabs>
          <w:tab w:val="left" w:pos="-1440"/>
          <w:tab w:val="left" w:pos="-720"/>
        </w:tabs>
      </w:pPr>
      <w:r w:rsidRPr="002F1675">
        <w:t>Generally speaking, the protection of indications of source is based on the understanding of the Swiss public, in accordance with Article 47.2 of the LPM.</w:t>
      </w:r>
    </w:p>
    <w:p w14:paraId="487C36BA" w14:textId="77777777" w:rsidR="009C0017" w:rsidRPr="002F1675" w:rsidRDefault="009C0017" w:rsidP="002F1675"/>
    <w:p w14:paraId="604C6B57" w14:textId="77777777" w:rsidR="002F1675" w:rsidRPr="002F1675" w:rsidRDefault="007C1D48" w:rsidP="002F1675">
      <w:pPr>
        <w:tabs>
          <w:tab w:val="left" w:pos="-1440"/>
          <w:tab w:val="left" w:pos="-720"/>
        </w:tabs>
      </w:pPr>
      <w:r w:rsidRPr="002F1675">
        <w:t>Regarding GI recognition procedures:</w:t>
      </w:r>
    </w:p>
    <w:p w14:paraId="6EBEC66A" w14:textId="77777777" w:rsidR="009C0017" w:rsidRPr="002F1675" w:rsidRDefault="009C0017" w:rsidP="002F1675"/>
    <w:p w14:paraId="27CEBA3C" w14:textId="77777777" w:rsidR="008A04FB" w:rsidRPr="002F1675" w:rsidRDefault="007C1D48" w:rsidP="002F1675">
      <w:pPr>
        <w:tabs>
          <w:tab w:val="left" w:pos="-1440"/>
          <w:tab w:val="left" w:pos="-720"/>
        </w:tabs>
      </w:pPr>
      <w:r w:rsidRPr="002F1675">
        <w:rPr>
          <w:u w:val="single"/>
        </w:rPr>
        <w:t xml:space="preserve">Swiss </w:t>
      </w:r>
      <w:r w:rsidR="00881598" w:rsidRPr="002F1675">
        <w:rPr>
          <w:u w:val="single"/>
        </w:rPr>
        <w:t>wine</w:t>
      </w:r>
      <w:r w:rsidRPr="002F1675">
        <w:rPr>
          <w:u w:val="single"/>
        </w:rPr>
        <w:t xml:space="preserve"> GIs</w:t>
      </w:r>
      <w:r w:rsidR="002F1675" w:rsidRPr="002F1675">
        <w:t>: t</w:t>
      </w:r>
      <w:r w:rsidRPr="002F1675">
        <w:t xml:space="preserve">he public is informed within the framework of the adoption of </w:t>
      </w:r>
      <w:r w:rsidR="00881598" w:rsidRPr="002F1675">
        <w:t>l</w:t>
      </w:r>
      <w:r w:rsidRPr="002F1675">
        <w:t>egislation (consultation procedure and the publication of federal and cantonal laws and regulations)</w:t>
      </w:r>
      <w:r w:rsidR="002F1675" w:rsidRPr="002F1675">
        <w:t>. F</w:t>
      </w:r>
      <w:r w:rsidRPr="002F1675">
        <w:t>urthermore, under Article 25 of the Ordina</w:t>
      </w:r>
      <w:r w:rsidR="00881598" w:rsidRPr="002F1675">
        <w:t>nce on W</w:t>
      </w:r>
      <w:r w:rsidR="008A04FB" w:rsidRPr="002F1675">
        <w:t>ine, OFAG publishes the Swiss inventory of controlled appellations of origin.</w:t>
      </w:r>
    </w:p>
    <w:p w14:paraId="40CB4EA9" w14:textId="77777777" w:rsidR="008A04FB" w:rsidRPr="002F1675" w:rsidRDefault="008A04FB" w:rsidP="002F1675"/>
    <w:p w14:paraId="52959271" w14:textId="77777777" w:rsidR="007855EA" w:rsidRPr="002F1675" w:rsidRDefault="008A04FB" w:rsidP="002F1675">
      <w:pPr>
        <w:tabs>
          <w:tab w:val="left" w:pos="-1440"/>
          <w:tab w:val="left" w:pos="-720"/>
        </w:tabs>
      </w:pPr>
      <w:r w:rsidRPr="002F1675">
        <w:rPr>
          <w:u w:val="single"/>
        </w:rPr>
        <w:t>Agricultural PAOs and PGIs</w:t>
      </w:r>
      <w:r w:rsidR="002F1675" w:rsidRPr="002F1675">
        <w:t>: t</w:t>
      </w:r>
      <w:r w:rsidR="00881598" w:rsidRPr="002F1675">
        <w:t>he registration application, where</w:t>
      </w:r>
      <w:r w:rsidR="0083701D" w:rsidRPr="002F1675">
        <w:t xml:space="preserve"> approved, is published </w:t>
      </w:r>
      <w:r w:rsidR="009C0017" w:rsidRPr="002F1675">
        <w:t>together with the main elemen</w:t>
      </w:r>
      <w:r w:rsidR="0083701D" w:rsidRPr="002F1675">
        <w:t xml:space="preserve">ts of the specification in the </w:t>
      </w:r>
      <w:hyperlink r:id="rId8" w:history="1">
        <w:proofErr w:type="spellStart"/>
        <w:r w:rsidR="009C0017" w:rsidRPr="00986AF7">
          <w:rPr>
            <w:rStyle w:val="Hyperlink"/>
            <w:i/>
          </w:rPr>
          <w:t>Feuille</w:t>
        </w:r>
        <w:proofErr w:type="spellEnd"/>
        <w:r w:rsidR="009C0017" w:rsidRPr="00986AF7">
          <w:rPr>
            <w:rStyle w:val="Hyperlink"/>
            <w:i/>
          </w:rPr>
          <w:t xml:space="preserve"> </w:t>
        </w:r>
        <w:proofErr w:type="spellStart"/>
        <w:r w:rsidR="009C0017" w:rsidRPr="00986AF7">
          <w:rPr>
            <w:rStyle w:val="Hyperlink"/>
            <w:i/>
          </w:rPr>
          <w:t>officielle</w:t>
        </w:r>
        <w:proofErr w:type="spellEnd"/>
        <w:r w:rsidR="009C0017" w:rsidRPr="00986AF7">
          <w:rPr>
            <w:rStyle w:val="Hyperlink"/>
            <w:i/>
          </w:rPr>
          <w:t xml:space="preserve"> </w:t>
        </w:r>
        <w:proofErr w:type="spellStart"/>
        <w:r w:rsidR="009C0017" w:rsidRPr="00986AF7">
          <w:rPr>
            <w:rStyle w:val="Hyperlink"/>
            <w:i/>
          </w:rPr>
          <w:t>suisse</w:t>
        </w:r>
        <w:proofErr w:type="spellEnd"/>
      </w:hyperlink>
      <w:r w:rsidR="009C0017" w:rsidRPr="002F1675">
        <w:rPr>
          <w:i/>
        </w:rPr>
        <w:t xml:space="preserve"> du commerce</w:t>
      </w:r>
      <w:r w:rsidR="0044302C">
        <w:t xml:space="preserve"> (Swiss </w:t>
      </w:r>
      <w:r w:rsidR="009C0017" w:rsidRPr="002F1675">
        <w:t>official trade gazette)</w:t>
      </w:r>
      <w:r w:rsidR="002F1675" w:rsidRPr="002F1675">
        <w:t>. O</w:t>
      </w:r>
      <w:r w:rsidR="0083701D" w:rsidRPr="002F1675">
        <w:t xml:space="preserve">FAG also notifies the public in a press </w:t>
      </w:r>
      <w:r w:rsidR="00AF7A58" w:rsidRPr="002F1675">
        <w:t>release</w:t>
      </w:r>
      <w:r w:rsidR="002F1675" w:rsidRPr="002F1675">
        <w:t>. A</w:t>
      </w:r>
      <w:r w:rsidR="00AF7A58" w:rsidRPr="002F1675">
        <w:t>n</w:t>
      </w:r>
      <w:r w:rsidR="00881598" w:rsidRPr="002F1675">
        <w:t>y</w:t>
      </w:r>
      <w:r w:rsidR="00AF7A58" w:rsidRPr="002F1675">
        <w:t xml:space="preserve"> objection to the registration may be addressed to OFAG in the three months following the date of this publication (Articles </w:t>
      </w:r>
      <w:r w:rsidR="00881598" w:rsidRPr="002F1675">
        <w:t>9 and 10 of the Ordinance on PAO</w:t>
      </w:r>
      <w:r w:rsidR="00AF7A58" w:rsidRPr="002F1675">
        <w:t>s and PGIs)</w:t>
      </w:r>
      <w:r w:rsidR="002F1675" w:rsidRPr="002F1675">
        <w:t>. T</w:t>
      </w:r>
      <w:r w:rsidR="00AF7A58" w:rsidRPr="002F1675">
        <w:t xml:space="preserve">he registration of the PAO or PGI, once </w:t>
      </w:r>
      <w:r w:rsidR="00061F38" w:rsidRPr="002F1675">
        <w:t>any</w:t>
      </w:r>
      <w:r w:rsidR="00AF7A58" w:rsidRPr="002F1675">
        <w:t xml:space="preserve"> objections or </w:t>
      </w:r>
      <w:r w:rsidR="00061F38" w:rsidRPr="002F1675">
        <w:t>appeals have been rejected, is also published in the Swiss official trade gazette (Article 12 of the Ordinance on PAOs and PGIs)</w:t>
      </w:r>
      <w:r w:rsidR="002F1675" w:rsidRPr="002F1675">
        <w:t>. A</w:t>
      </w:r>
      <w:r w:rsidR="00881598" w:rsidRPr="002F1675">
        <w:t>nyone</w:t>
      </w:r>
      <w:r w:rsidR="00061F38" w:rsidRPr="002F1675">
        <w:t xml:space="preserve"> may consult the </w:t>
      </w:r>
      <w:r w:rsidR="00881598" w:rsidRPr="002F1675">
        <w:t xml:space="preserve">PAO and PGI </w:t>
      </w:r>
      <w:r w:rsidR="00061F38" w:rsidRPr="002F1675">
        <w:t>register and request extracts from it (Article 13.3 of the Ordinance on PAOs and PGIs)</w:t>
      </w:r>
      <w:r w:rsidR="002F1675" w:rsidRPr="002F1675">
        <w:t>. T</w:t>
      </w:r>
      <w:r w:rsidR="00061F38" w:rsidRPr="002F1675">
        <w:t xml:space="preserve">he information contained in the register </w:t>
      </w:r>
      <w:r w:rsidR="00881598" w:rsidRPr="002F1675">
        <w:t>in accordance with</w:t>
      </w:r>
      <w:r w:rsidR="00061F38" w:rsidRPr="002F1675">
        <w:t xml:space="preserve"> Article 13.2 of the Ordinance on PAOs and PGIs is published and </w:t>
      </w:r>
      <w:r w:rsidR="00E53732" w:rsidRPr="002F1675">
        <w:t xml:space="preserve">made </w:t>
      </w:r>
      <w:r w:rsidR="00061F38" w:rsidRPr="002F1675">
        <w:t>freely available on the OFAG website.</w:t>
      </w:r>
    </w:p>
    <w:p w14:paraId="4F1FEC37" w14:textId="77777777" w:rsidR="00C47D5A" w:rsidRPr="002F1675" w:rsidRDefault="00C47D5A" w:rsidP="002F1675"/>
    <w:p w14:paraId="16B5DACA" w14:textId="77777777" w:rsidR="00C47D5A" w:rsidRPr="002F1675" w:rsidRDefault="00C47D5A" w:rsidP="002F1675">
      <w:pPr>
        <w:tabs>
          <w:tab w:val="left" w:pos="-1440"/>
          <w:tab w:val="left" w:pos="-720"/>
        </w:tabs>
      </w:pPr>
      <w:r w:rsidRPr="002F1675">
        <w:rPr>
          <w:u w:val="single"/>
        </w:rPr>
        <w:t>Non</w:t>
      </w:r>
      <w:r w:rsidR="002F1675" w:rsidRPr="002F1675">
        <w:rPr>
          <w:u w:val="single"/>
        </w:rPr>
        <w:noBreakHyphen/>
      </w:r>
      <w:r w:rsidRPr="002F1675">
        <w:rPr>
          <w:u w:val="single"/>
        </w:rPr>
        <w:t>agricultural PAOs and PGIs</w:t>
      </w:r>
      <w:r w:rsidR="002F1675" w:rsidRPr="002F1675">
        <w:t>: o</w:t>
      </w:r>
      <w:r w:rsidR="00881598" w:rsidRPr="002F1675">
        <w:t xml:space="preserve">nce a registration </w:t>
      </w:r>
      <w:r w:rsidR="00C92698" w:rsidRPr="002F1675">
        <w:t>application</w:t>
      </w:r>
      <w:r w:rsidR="00881598" w:rsidRPr="002F1675">
        <w:t xml:space="preserve"> has been received</w:t>
      </w:r>
      <w:r w:rsidR="00C92698" w:rsidRPr="002F1675">
        <w:t xml:space="preserve">, </w:t>
      </w:r>
      <w:r w:rsidR="00EF65EB" w:rsidRPr="002F1675">
        <w:t xml:space="preserve">the </w:t>
      </w:r>
      <w:r w:rsidR="00881598" w:rsidRPr="002F1675">
        <w:t xml:space="preserve">IPI will publish </w:t>
      </w:r>
      <w:r w:rsidR="00C92698" w:rsidRPr="002F1675">
        <w:t>the following information</w:t>
      </w:r>
      <w:r w:rsidR="002F1675" w:rsidRPr="002F1675">
        <w:t>: t</w:t>
      </w:r>
      <w:r w:rsidR="00517C0D" w:rsidRPr="002F1675">
        <w:t>he name or names concerned, the name and address of the applicant group or of the competent authority for the country of origin and, where appropriate, of its representative, the registration category requested (PAO or PGI)</w:t>
      </w:r>
      <w:r w:rsidR="00FE701B" w:rsidRPr="002F1675">
        <w:t>,</w:t>
      </w:r>
      <w:r w:rsidR="00517C0D" w:rsidRPr="002F1675">
        <w:t xml:space="preserve"> and the date when the application was filed (Arti</w:t>
      </w:r>
      <w:r w:rsidR="00881598" w:rsidRPr="002F1675">
        <w:t>cle 8.3(a) of the Ordinance on N</w:t>
      </w:r>
      <w:r w:rsidR="00517C0D" w:rsidRPr="002F1675">
        <w:t>on</w:t>
      </w:r>
      <w:r w:rsidR="002F1675" w:rsidRPr="002F1675">
        <w:noBreakHyphen/>
      </w:r>
      <w:r w:rsidR="00881598" w:rsidRPr="002F1675">
        <w:t>A</w:t>
      </w:r>
      <w:r w:rsidR="00517C0D" w:rsidRPr="002F1675">
        <w:t>gricultural PAOs and PGIs)</w:t>
      </w:r>
      <w:r w:rsidR="002F1675" w:rsidRPr="002F1675">
        <w:t>. W</w:t>
      </w:r>
      <w:r w:rsidR="00517C0D" w:rsidRPr="002F1675">
        <w:t xml:space="preserve">here the application is approved, </w:t>
      </w:r>
      <w:r w:rsidR="00EF65EB" w:rsidRPr="002F1675">
        <w:t xml:space="preserve">the </w:t>
      </w:r>
      <w:r w:rsidR="00517C0D" w:rsidRPr="002F1675">
        <w:t xml:space="preserve">IPI </w:t>
      </w:r>
      <w:r w:rsidR="00881598" w:rsidRPr="002F1675">
        <w:t>will publish</w:t>
      </w:r>
      <w:r w:rsidR="00517C0D" w:rsidRPr="002F1675">
        <w:t xml:space="preserve"> the above</w:t>
      </w:r>
      <w:r w:rsidR="002F1675" w:rsidRPr="002F1675">
        <w:noBreakHyphen/>
      </w:r>
      <w:r w:rsidR="00517C0D" w:rsidRPr="002F1675">
        <w:t>mentioned information and the specification (Arti</w:t>
      </w:r>
      <w:r w:rsidR="00881598" w:rsidRPr="002F1675">
        <w:t>cle 8.3(b) of the Ordinance on Non</w:t>
      </w:r>
      <w:r w:rsidR="002F1675" w:rsidRPr="002F1675">
        <w:noBreakHyphen/>
      </w:r>
      <w:r w:rsidR="00881598" w:rsidRPr="002F1675">
        <w:t>A</w:t>
      </w:r>
      <w:r w:rsidR="00517C0D" w:rsidRPr="002F1675">
        <w:t>gricultural PAOs and PGIs)</w:t>
      </w:r>
      <w:r w:rsidR="002F1675" w:rsidRPr="002F1675">
        <w:t>. A</w:t>
      </w:r>
      <w:r w:rsidR="00517C0D" w:rsidRPr="002F1675">
        <w:t xml:space="preserve">ny objection to the registration may be addressed to </w:t>
      </w:r>
      <w:r w:rsidR="00EF65EB" w:rsidRPr="002F1675">
        <w:t xml:space="preserve">the </w:t>
      </w:r>
      <w:r w:rsidR="00517C0D" w:rsidRPr="002F1675">
        <w:t xml:space="preserve">IPI in the three months following the date of this publication (Article 9 of the Ordinance on </w:t>
      </w:r>
      <w:r w:rsidR="00881598" w:rsidRPr="002F1675">
        <w:t>Non</w:t>
      </w:r>
      <w:r w:rsidR="002F1675" w:rsidRPr="002F1675">
        <w:noBreakHyphen/>
      </w:r>
      <w:r w:rsidR="00881598" w:rsidRPr="002F1675">
        <w:t>A</w:t>
      </w:r>
      <w:r w:rsidR="00517C0D" w:rsidRPr="002F1675">
        <w:t>gricultural PAOs and PGIs)</w:t>
      </w:r>
      <w:r w:rsidR="002F1675" w:rsidRPr="002F1675">
        <w:t>. T</w:t>
      </w:r>
      <w:r w:rsidR="00EF65EB" w:rsidRPr="002F1675">
        <w:t xml:space="preserve">he </w:t>
      </w:r>
      <w:r w:rsidR="00517C0D" w:rsidRPr="002F1675">
        <w:t xml:space="preserve">IPI </w:t>
      </w:r>
      <w:r w:rsidR="00881598" w:rsidRPr="002F1675">
        <w:t>will enter</w:t>
      </w:r>
      <w:r w:rsidR="00517C0D" w:rsidRPr="002F1675">
        <w:t xml:space="preserve"> </w:t>
      </w:r>
      <w:r w:rsidR="00C878C0" w:rsidRPr="002F1675">
        <w:t>the name in the register of non</w:t>
      </w:r>
      <w:r w:rsidR="002F1675" w:rsidRPr="002F1675">
        <w:noBreakHyphen/>
      </w:r>
      <w:r w:rsidR="00C878C0" w:rsidRPr="002F1675">
        <w:t xml:space="preserve">agricultural PAOs and PGIs once any objections </w:t>
      </w:r>
      <w:r w:rsidR="009A5F9D" w:rsidRPr="002F1675">
        <w:t>or appeals have been rejected</w:t>
      </w:r>
      <w:r w:rsidR="002F1675" w:rsidRPr="002F1675">
        <w:t>. A</w:t>
      </w:r>
      <w:r w:rsidR="00881598" w:rsidRPr="002F1675">
        <w:t>nyone</w:t>
      </w:r>
      <w:r w:rsidR="009A5F9D" w:rsidRPr="002F1675">
        <w:t xml:space="preserve"> may consult the PAO and PGI register and request extracts from it (Article 11.7 of the Ordinance on</w:t>
      </w:r>
      <w:r w:rsidR="00881598" w:rsidRPr="002F1675">
        <w:t xml:space="preserve"> Non</w:t>
      </w:r>
      <w:r w:rsidR="002F1675" w:rsidRPr="002F1675">
        <w:noBreakHyphen/>
      </w:r>
      <w:r w:rsidR="00881598" w:rsidRPr="002F1675">
        <w:t>A</w:t>
      </w:r>
      <w:r w:rsidR="009A5F9D" w:rsidRPr="002F1675">
        <w:t>gricultural PAOs and PGIs)</w:t>
      </w:r>
      <w:r w:rsidR="002F1675" w:rsidRPr="002F1675">
        <w:t>. T</w:t>
      </w:r>
      <w:r w:rsidR="009A5F9D" w:rsidRPr="002F1675">
        <w:t xml:space="preserve">he information contained in the register </w:t>
      </w:r>
      <w:r w:rsidR="00881598" w:rsidRPr="002F1675">
        <w:t>in accordance with</w:t>
      </w:r>
      <w:r w:rsidR="009A5F9D" w:rsidRPr="002F1675">
        <w:t xml:space="preserve"> Article 11.4 of the </w:t>
      </w:r>
      <w:r w:rsidR="00881598" w:rsidRPr="002F1675">
        <w:t>Ordinance on Non</w:t>
      </w:r>
      <w:r w:rsidR="002F1675" w:rsidRPr="002F1675">
        <w:noBreakHyphen/>
      </w:r>
      <w:r w:rsidR="00881598" w:rsidRPr="002F1675">
        <w:t>A</w:t>
      </w:r>
      <w:r w:rsidR="009A5F9D" w:rsidRPr="002F1675">
        <w:t xml:space="preserve">gricultural PAOs and PGIs is published and </w:t>
      </w:r>
      <w:r w:rsidR="00E53732" w:rsidRPr="002F1675">
        <w:t xml:space="preserve">made </w:t>
      </w:r>
      <w:r w:rsidR="009A5F9D" w:rsidRPr="002F1675">
        <w:t>freely available on the IPI website.</w:t>
      </w:r>
    </w:p>
    <w:p w14:paraId="599744EF" w14:textId="77777777" w:rsidR="000B3063" w:rsidRPr="002F1675" w:rsidRDefault="000B3063" w:rsidP="002F1675"/>
    <w:p w14:paraId="1B3C5E97" w14:textId="77777777" w:rsidR="009C0017" w:rsidRPr="002F1675" w:rsidRDefault="000B3063" w:rsidP="005A734D">
      <w:pPr>
        <w:tabs>
          <w:tab w:val="left" w:pos="-1440"/>
          <w:tab w:val="left" w:pos="-720"/>
        </w:tabs>
      </w:pPr>
      <w:r w:rsidRPr="002F1675">
        <w:rPr>
          <w:u w:val="single"/>
        </w:rPr>
        <w:t>Geographical marks</w:t>
      </w:r>
      <w:r w:rsidR="002F1675" w:rsidRPr="002F1675">
        <w:t>: r</w:t>
      </w:r>
      <w:r w:rsidR="00C922B1" w:rsidRPr="002F1675">
        <w:t xml:space="preserve">egistration applications and information on procedures are published in the </w:t>
      </w:r>
      <w:bookmarkStart w:id="2" w:name="_GoBack"/>
      <w:r w:rsidR="00C922B1" w:rsidRPr="002F1675">
        <w:t>intellectual property protection title database</w:t>
      </w:r>
      <w:r w:rsidR="00785E7F" w:rsidRPr="002F1675">
        <w:t>,</w:t>
      </w:r>
      <w:r w:rsidR="00C922B1" w:rsidRPr="002F1675">
        <w:t xml:space="preserve"> </w:t>
      </w:r>
      <w:hyperlink r:id="rId9" w:history="1">
        <w:proofErr w:type="spellStart"/>
        <w:r w:rsidR="00C922B1" w:rsidRPr="00986AF7">
          <w:rPr>
            <w:rStyle w:val="Hyperlink"/>
          </w:rPr>
          <w:t>swissreg</w:t>
        </w:r>
        <w:proofErr w:type="spellEnd"/>
      </w:hyperlink>
      <w:r w:rsidR="00C922B1" w:rsidRPr="002F1675">
        <w:t>.</w:t>
      </w:r>
    </w:p>
    <w:bookmarkEnd w:id="2"/>
    <w:p w14:paraId="4EADF876" w14:textId="77777777" w:rsidR="007855EA" w:rsidRPr="002F1675" w:rsidRDefault="007855EA" w:rsidP="002F1675">
      <w:pPr>
        <w:pStyle w:val="BodyText"/>
      </w:pPr>
      <w:r w:rsidRPr="002F1675">
        <w:rPr>
          <w:b/>
        </w:rPr>
        <w:lastRenderedPageBreak/>
        <w:t>Is unauthorized use of a geographical indication subject to criminal action and, if so, describe the procedures</w:t>
      </w:r>
      <w:r w:rsidR="002F1675" w:rsidRPr="002F1675">
        <w:rPr>
          <w:b/>
        </w:rPr>
        <w:t>. I</w:t>
      </w:r>
      <w:r w:rsidRPr="002F1675">
        <w:rPr>
          <w:b/>
        </w:rPr>
        <w:t>f the law has not been notified pursuant to Article 63.2 of the TRIPS Agreement, please provide a copy.</w:t>
      </w:r>
    </w:p>
    <w:p w14:paraId="032194B9" w14:textId="77777777" w:rsidR="007855EA" w:rsidRPr="002F1675" w:rsidRDefault="007855EA" w:rsidP="002F1675">
      <w:pPr>
        <w:tabs>
          <w:tab w:val="left" w:pos="-1440"/>
          <w:tab w:val="left" w:pos="-720"/>
        </w:tabs>
      </w:pPr>
      <w:r w:rsidRPr="002F1675">
        <w:t>Yes, s</w:t>
      </w:r>
      <w:r w:rsidR="00C922B1" w:rsidRPr="002F1675">
        <w:t>ee reply to question 47 above.</w:t>
      </w:r>
    </w:p>
    <w:p w14:paraId="3A53261E" w14:textId="77777777" w:rsidR="007855EA" w:rsidRPr="002F1675" w:rsidRDefault="007855EA" w:rsidP="002F1675"/>
    <w:p w14:paraId="22EA2D7C" w14:textId="77777777" w:rsidR="007855EA" w:rsidRPr="002F1675" w:rsidRDefault="0044302C" w:rsidP="0044302C">
      <w:pPr>
        <w:pStyle w:val="Heading7"/>
      </w:pPr>
      <w:r>
        <w:t>H.</w:t>
      </w:r>
      <w:r>
        <w:tab/>
      </w:r>
      <w:r w:rsidRPr="002F1675">
        <w:t>INTERNATIONAL AGREEMENTS</w:t>
      </w:r>
    </w:p>
    <w:p w14:paraId="0CDFBDB3" w14:textId="77777777" w:rsidR="002F1675" w:rsidRPr="002F1675" w:rsidRDefault="007855EA" w:rsidP="002F1675">
      <w:pPr>
        <w:pStyle w:val="BodyText"/>
      </w:pPr>
      <w:r w:rsidRPr="002F1675">
        <w:rPr>
          <w:b/>
        </w:rPr>
        <w:t>Is your government party to an international, including bilateral or plurilateral, agreement for the notification and/or registration of geographical indications</w:t>
      </w:r>
      <w:r w:rsidR="002F1675" w:rsidRPr="002F1675">
        <w:rPr>
          <w:b/>
        </w:rPr>
        <w:t>? I</w:t>
      </w:r>
      <w:r w:rsidRPr="002F1675">
        <w:rPr>
          <w:b/>
        </w:rPr>
        <w:t>f so, please name the international agreement and explain the relationship between it and your national legislation.</w:t>
      </w:r>
    </w:p>
    <w:p w14:paraId="7E7D32B9" w14:textId="77777777" w:rsidR="007855EA" w:rsidRPr="002F1675" w:rsidRDefault="007855EA" w:rsidP="002F1675">
      <w:pPr>
        <w:tabs>
          <w:tab w:val="left" w:pos="-1440"/>
          <w:tab w:val="left" w:pos="-720"/>
        </w:tabs>
      </w:pPr>
      <w:r w:rsidRPr="002F1675">
        <w:rPr>
          <w:u w:val="single"/>
        </w:rPr>
        <w:t xml:space="preserve">Bilateral agreements on </w:t>
      </w:r>
      <w:r w:rsidR="009516D1" w:rsidRPr="002F1675">
        <w:rPr>
          <w:u w:val="single"/>
        </w:rPr>
        <w:t xml:space="preserve">geographical indications and </w:t>
      </w:r>
      <w:r w:rsidRPr="002F1675">
        <w:rPr>
          <w:u w:val="single"/>
        </w:rPr>
        <w:t>indications of source</w:t>
      </w:r>
      <w:r w:rsidRPr="002F1675">
        <w:t>:</w:t>
      </w:r>
    </w:p>
    <w:p w14:paraId="240FD3FA" w14:textId="77777777" w:rsidR="007855EA" w:rsidRPr="002F1675" w:rsidRDefault="007855EA" w:rsidP="002F1675"/>
    <w:p w14:paraId="0E43DF89" w14:textId="77777777" w:rsidR="007855EA" w:rsidRPr="002F1675" w:rsidRDefault="007855EA" w:rsidP="0044302C">
      <w:pPr>
        <w:pStyle w:val="ListBullet2"/>
        <w:contextualSpacing w:val="0"/>
      </w:pPr>
      <w:r w:rsidRPr="002F1675">
        <w:t xml:space="preserve">Treaty of </w:t>
      </w:r>
      <w:r w:rsidR="002F1675" w:rsidRPr="002F1675">
        <w:t>7 March 1</w:t>
      </w:r>
      <w:r w:rsidRPr="002F1675">
        <w:t>967 between the Swiss Confederation and the Federal Republic of Germany on the protection of indications of source and other geographical names, entered into force on 3</w:t>
      </w:r>
      <w:r w:rsidR="002F1675" w:rsidRPr="002F1675">
        <w:t>0 August 1</w:t>
      </w:r>
      <w:r w:rsidR="00F76DB3" w:rsidRPr="002F1675">
        <w:t>969 (RS 0.232.111.191.36)</w:t>
      </w:r>
    </w:p>
    <w:p w14:paraId="5CE349B5" w14:textId="77777777" w:rsidR="00F76DB3" w:rsidRPr="002F1675" w:rsidRDefault="00F76DB3" w:rsidP="0044302C">
      <w:pPr>
        <w:pStyle w:val="ListBullet2"/>
      </w:pPr>
      <w:r w:rsidRPr="002F1675">
        <w:t>Treaty of 1</w:t>
      </w:r>
      <w:r w:rsidR="002F1675" w:rsidRPr="002F1675">
        <w:t>6 November 1</w:t>
      </w:r>
      <w:r w:rsidRPr="002F1675">
        <w:t>973 between the Swiss Confederation and the Czechoslovak Socialist Republic on the protection of indications of source, appellations of origin</w:t>
      </w:r>
      <w:r w:rsidR="00A54F23">
        <w:t> </w:t>
      </w:r>
      <w:r w:rsidRPr="002F1675">
        <w:t>and</w:t>
      </w:r>
      <w:r w:rsidR="00A54F23">
        <w:t> </w:t>
      </w:r>
      <w:r w:rsidRPr="002F1675">
        <w:t>other geographical names, entered into force on 1</w:t>
      </w:r>
      <w:r w:rsidR="00A54F23">
        <w:t xml:space="preserve">4 </w:t>
      </w:r>
      <w:r w:rsidR="002F1675" w:rsidRPr="002F1675">
        <w:t>January</w:t>
      </w:r>
      <w:r w:rsidR="00A54F23">
        <w:t xml:space="preserve"> </w:t>
      </w:r>
      <w:r w:rsidR="002F1675" w:rsidRPr="002F1675">
        <w:t>1</w:t>
      </w:r>
      <w:r w:rsidR="002B5E55">
        <w:t>976 (RS </w:t>
      </w:r>
      <w:r w:rsidRPr="002F1675">
        <w:t>0.232.111.197.41)</w:t>
      </w:r>
    </w:p>
    <w:p w14:paraId="168F94C6" w14:textId="77777777" w:rsidR="00115D4F" w:rsidRPr="002F1675" w:rsidRDefault="00A51FD8" w:rsidP="0044302C">
      <w:pPr>
        <w:ind w:left="567"/>
      </w:pPr>
      <w:r w:rsidRPr="002F1675">
        <w:t>(N</w:t>
      </w:r>
      <w:r w:rsidR="002B5E55">
        <w:t>.</w:t>
      </w:r>
      <w:r w:rsidRPr="002F1675">
        <w:t>B</w:t>
      </w:r>
      <w:r w:rsidR="002B5E55">
        <w:t>.</w:t>
      </w:r>
      <w:r w:rsidR="00115D4F" w:rsidRPr="002F1675">
        <w:t xml:space="preserve"> The Treaty has remained in force for the Czech Republic following an exchange of notes on 2</w:t>
      </w:r>
      <w:r w:rsidR="002F1675" w:rsidRPr="002F1675">
        <w:t>4 February 1</w:t>
      </w:r>
      <w:r w:rsidR="00115D4F" w:rsidRPr="002F1675">
        <w:t>994</w:t>
      </w:r>
      <w:r w:rsidR="002F1675" w:rsidRPr="002F1675">
        <w:t>; t</w:t>
      </w:r>
      <w:r w:rsidR="00115D4F" w:rsidRPr="002F1675">
        <w:t>he same applies to the Slovak Republic following an exchange of notes on 1</w:t>
      </w:r>
      <w:r w:rsidR="002F1675" w:rsidRPr="002F1675">
        <w:t>3 October</w:t>
      </w:r>
      <w:r w:rsidR="00115D4F" w:rsidRPr="002F1675">
        <w:t>/2</w:t>
      </w:r>
      <w:r w:rsidR="002F1675" w:rsidRPr="002F1675">
        <w:t>5 November 1</w:t>
      </w:r>
      <w:r w:rsidR="00115D4F" w:rsidRPr="002F1675">
        <w:t>994.)</w:t>
      </w:r>
    </w:p>
    <w:p w14:paraId="1D4B389D" w14:textId="77777777" w:rsidR="007855EA" w:rsidRDefault="007855EA" w:rsidP="002F1675"/>
    <w:p w14:paraId="69C799DA" w14:textId="77777777" w:rsidR="007855EA" w:rsidRPr="002F1675" w:rsidRDefault="007855EA" w:rsidP="0044302C">
      <w:pPr>
        <w:pStyle w:val="ListBullet2"/>
        <w:contextualSpacing w:val="0"/>
      </w:pPr>
      <w:r w:rsidRPr="002F1675">
        <w:t xml:space="preserve">Treaty of </w:t>
      </w:r>
      <w:r w:rsidR="002F1675" w:rsidRPr="002F1675">
        <w:t>9 April 1</w:t>
      </w:r>
      <w:r w:rsidRPr="002F1675">
        <w:t>974 between the Swiss Confederation and the Spanish State on the protection of indications of source, appellations of origin and similar names, entered into force on 1</w:t>
      </w:r>
      <w:r w:rsidR="002F1675" w:rsidRPr="002F1675">
        <w:t>0 March 1</w:t>
      </w:r>
      <w:r w:rsidRPr="002F1675">
        <w:t>976 (RS 0.232.111.</w:t>
      </w:r>
      <w:r w:rsidR="00115D4F" w:rsidRPr="002F1675">
        <w:t>193.32)</w:t>
      </w:r>
    </w:p>
    <w:p w14:paraId="29663097" w14:textId="77777777" w:rsidR="007855EA" w:rsidRPr="002F1675" w:rsidRDefault="007855EA" w:rsidP="0044302C">
      <w:pPr>
        <w:pStyle w:val="ListBullet2"/>
        <w:contextualSpacing w:val="0"/>
      </w:pPr>
      <w:r w:rsidRPr="002F1675">
        <w:t>Treaty of 1</w:t>
      </w:r>
      <w:r w:rsidR="002F1675" w:rsidRPr="002F1675">
        <w:t>4 May 1</w:t>
      </w:r>
      <w:r w:rsidRPr="002F1675">
        <w:t>974 between the Swiss Confederation and the French Republic on the protection of indications of source, appellations of origin and other geographical names, entered into force on 1</w:t>
      </w:r>
      <w:r w:rsidR="002F1675" w:rsidRPr="002F1675">
        <w:t>0 October 1</w:t>
      </w:r>
      <w:r w:rsidR="00115D4F" w:rsidRPr="002F1675">
        <w:t>975 (RS 0.232.111.193.49)</w:t>
      </w:r>
    </w:p>
    <w:p w14:paraId="5062D603" w14:textId="77777777" w:rsidR="00115D4F" w:rsidRPr="002F1675" w:rsidRDefault="00A51C5B" w:rsidP="0044302C">
      <w:pPr>
        <w:pStyle w:val="ListBullet2"/>
        <w:contextualSpacing w:val="0"/>
      </w:pPr>
      <w:r w:rsidRPr="002F1675">
        <w:t>Treaty of 1</w:t>
      </w:r>
      <w:r w:rsidR="002F1675" w:rsidRPr="002F1675">
        <w:t>6 September 1</w:t>
      </w:r>
      <w:r w:rsidRPr="002F1675">
        <w:t>977 between the Swiss Confederation and the Portuguese Republic on the protection of indications of source, appellations of origin and similar names, entered into force on 1</w:t>
      </w:r>
      <w:r w:rsidR="002F1675" w:rsidRPr="002F1675">
        <w:t>4 May 1</w:t>
      </w:r>
      <w:r w:rsidRPr="002F1675">
        <w:t>980 (RS 0.232.111.196.54)</w:t>
      </w:r>
    </w:p>
    <w:p w14:paraId="7AB92407" w14:textId="77777777" w:rsidR="007855EA" w:rsidRPr="002F1675" w:rsidRDefault="007855EA" w:rsidP="0044302C">
      <w:pPr>
        <w:pStyle w:val="ListBullet2"/>
        <w:contextualSpacing w:val="0"/>
      </w:pPr>
      <w:r w:rsidRPr="002F1675">
        <w:t>Treaty of 1</w:t>
      </w:r>
      <w:r w:rsidR="002F1675" w:rsidRPr="002F1675">
        <w:t>4 December 1</w:t>
      </w:r>
      <w:r w:rsidRPr="002F1675">
        <w:t>979 between the Swiss Confederation and the Hungarian People</w:t>
      </w:r>
      <w:r w:rsidR="002F1675" w:rsidRPr="002F1675">
        <w:t>'</w:t>
      </w:r>
      <w:r w:rsidRPr="002F1675">
        <w:t>s Republic on the protection of indications of source, appellations of origin and other geographical names, entered into force on 1</w:t>
      </w:r>
      <w:r w:rsidR="002F1675" w:rsidRPr="002F1675">
        <w:t>4 August 1</w:t>
      </w:r>
      <w:r w:rsidR="002B381F" w:rsidRPr="002F1675">
        <w:t>981 (RS 0.232.111.194.18)</w:t>
      </w:r>
    </w:p>
    <w:p w14:paraId="2BA812CF" w14:textId="77777777" w:rsidR="007855EA" w:rsidRPr="002F1675" w:rsidRDefault="00B67257" w:rsidP="0044302C">
      <w:pPr>
        <w:pStyle w:val="ListBullet2"/>
        <w:contextualSpacing w:val="0"/>
      </w:pPr>
      <w:r w:rsidRPr="002F1675">
        <w:t>Agreement of 2</w:t>
      </w:r>
      <w:r w:rsidR="002F1675" w:rsidRPr="002F1675">
        <w:t>1 June 1</w:t>
      </w:r>
      <w:r w:rsidRPr="002F1675">
        <w:t xml:space="preserve">999 between the Swiss Confederation </w:t>
      </w:r>
      <w:r w:rsidR="002B381F" w:rsidRPr="002F1675">
        <w:t xml:space="preserve">and the European Union </w:t>
      </w:r>
      <w:r w:rsidRPr="002F1675">
        <w:t>on trade in agricultural products</w:t>
      </w:r>
      <w:r w:rsidR="002F1675" w:rsidRPr="002F1675">
        <w:t>: A</w:t>
      </w:r>
      <w:r w:rsidRPr="002F1675">
        <w:t>nnex 7 on wine</w:t>
      </w:r>
      <w:r w:rsidR="002F1675" w:rsidRPr="002F1675">
        <w:noBreakHyphen/>
      </w:r>
      <w:r w:rsidRPr="002F1675">
        <w:t xml:space="preserve">sector products (entered into force on </w:t>
      </w:r>
      <w:r w:rsidR="002F1675" w:rsidRPr="002F1675">
        <w:t>1 June 2</w:t>
      </w:r>
      <w:r w:rsidRPr="002F1675">
        <w:t xml:space="preserve">002), Annex 8 on spirits (entered into force on </w:t>
      </w:r>
      <w:r w:rsidR="002F1675" w:rsidRPr="002F1675">
        <w:t>1 June 2</w:t>
      </w:r>
      <w:r w:rsidRPr="002F1675">
        <w:t>002), and Annex 12 on the protection of appellations of origin and geographic</w:t>
      </w:r>
      <w:r w:rsidR="00814593" w:rsidRPr="002F1675">
        <w:t>al indications of agricultural</w:t>
      </w:r>
      <w:r w:rsidRPr="002F1675">
        <w:t xml:space="preserve"> products and </w:t>
      </w:r>
      <w:r w:rsidR="00814593" w:rsidRPr="002F1675">
        <w:t>foodstuffs</w:t>
      </w:r>
      <w:r w:rsidRPr="002F1675">
        <w:t xml:space="preserve"> (entered into force on </w:t>
      </w:r>
      <w:r w:rsidR="002F1675" w:rsidRPr="002F1675">
        <w:t>1 December 2</w:t>
      </w:r>
      <w:r w:rsidRPr="002F1675">
        <w:t>011) (RS 0.916.026.81)</w:t>
      </w:r>
    </w:p>
    <w:p w14:paraId="69E66930" w14:textId="77777777" w:rsidR="004018B4" w:rsidRPr="002F1675" w:rsidRDefault="004D6B38" w:rsidP="0044302C">
      <w:pPr>
        <w:pStyle w:val="ListBullet2"/>
        <w:contextualSpacing w:val="0"/>
      </w:pPr>
      <w:r w:rsidRPr="002F1675">
        <w:t>Agreement of 2</w:t>
      </w:r>
      <w:r w:rsidR="002F1675" w:rsidRPr="002F1675">
        <w:t>9 April 2</w:t>
      </w:r>
      <w:r w:rsidRPr="002F1675">
        <w:t xml:space="preserve">010 between the Swiss Confederation and the </w:t>
      </w:r>
      <w:r w:rsidR="00650731" w:rsidRPr="002F1675">
        <w:t xml:space="preserve">Russian Federation on the protection of geographical indications and appellations of origin, entered into force on </w:t>
      </w:r>
      <w:r w:rsidR="002F1675" w:rsidRPr="002F1675">
        <w:t>1 September 2</w:t>
      </w:r>
      <w:r w:rsidR="00650731" w:rsidRPr="002F1675">
        <w:t>011 (RS 0.232.111.196.65)</w:t>
      </w:r>
    </w:p>
    <w:p w14:paraId="475E360C" w14:textId="77777777" w:rsidR="007855EA" w:rsidRPr="002F1675" w:rsidRDefault="00650731" w:rsidP="0044302C">
      <w:pPr>
        <w:pStyle w:val="ListBullet2"/>
        <w:contextualSpacing w:val="0"/>
      </w:pPr>
      <w:r w:rsidRPr="002F1675">
        <w:t>Agreement of 2</w:t>
      </w:r>
      <w:r w:rsidR="002F1675" w:rsidRPr="002F1675">
        <w:t>3 September 2</w:t>
      </w:r>
      <w:r w:rsidRPr="002F1675">
        <w:t xml:space="preserve">013 between the Swiss Confederation and Jamaica on the mutual recognition and protection of geographical indications, entered into force on </w:t>
      </w:r>
      <w:r w:rsidR="002F1675" w:rsidRPr="002F1675">
        <w:t>1 September 2</w:t>
      </w:r>
      <w:r w:rsidRPr="002F1675">
        <w:t>014 (RS 0.232.111.194.58)</w:t>
      </w:r>
    </w:p>
    <w:p w14:paraId="044C3B83" w14:textId="77777777" w:rsidR="005013E5" w:rsidRPr="002F1675" w:rsidRDefault="007855EA" w:rsidP="00DB4A53">
      <w:pPr>
        <w:pStyle w:val="BodyText"/>
        <w:keepNext/>
        <w:keepLines/>
      </w:pPr>
      <w:r w:rsidRPr="002F1675">
        <w:rPr>
          <w:b/>
        </w:rPr>
        <w:lastRenderedPageBreak/>
        <w:t>What other international agreements, if any, have been entered into</w:t>
      </w:r>
      <w:r w:rsidR="002F1675" w:rsidRPr="002F1675">
        <w:rPr>
          <w:b/>
        </w:rPr>
        <w:t>? W</w:t>
      </w:r>
      <w:r w:rsidRPr="002F1675">
        <w:rPr>
          <w:b/>
        </w:rPr>
        <w:t>hat do those agreements provide?</w:t>
      </w:r>
    </w:p>
    <w:p w14:paraId="7B93B933" w14:textId="77777777" w:rsidR="005013E5" w:rsidRDefault="005013E5" w:rsidP="00DB4A53">
      <w:pPr>
        <w:keepNext/>
        <w:keepLines/>
      </w:pPr>
      <w:r w:rsidRPr="002F1675">
        <w:t>Switzerland is party to the following international conventions:</w:t>
      </w:r>
    </w:p>
    <w:p w14:paraId="6D34C499" w14:textId="77777777" w:rsidR="0044302C" w:rsidRPr="002F1675" w:rsidRDefault="0044302C" w:rsidP="0044302C"/>
    <w:p w14:paraId="1C671127" w14:textId="77777777" w:rsidR="007855EA" w:rsidRPr="002F1675" w:rsidRDefault="007855EA" w:rsidP="0044302C">
      <w:pPr>
        <w:pStyle w:val="ListBullet2"/>
        <w:contextualSpacing w:val="0"/>
      </w:pPr>
      <w:r w:rsidRPr="002F1675">
        <w:t>Paris Convention for the Protection of Industrial Property (Stoc</w:t>
      </w:r>
      <w:r w:rsidR="0044302C">
        <w:t>kholm Act, 1967) (RS </w:t>
      </w:r>
      <w:r w:rsidR="00F5075A" w:rsidRPr="002F1675">
        <w:t>0.232.04)</w:t>
      </w:r>
    </w:p>
    <w:p w14:paraId="3909CA7A" w14:textId="77777777" w:rsidR="007855EA" w:rsidRPr="002F1675" w:rsidRDefault="007855EA" w:rsidP="0044302C">
      <w:pPr>
        <w:pStyle w:val="ListBullet2"/>
        <w:contextualSpacing w:val="0"/>
      </w:pPr>
      <w:r w:rsidRPr="002F1675">
        <w:t>Madrid Agreement for the Repression of False or</w:t>
      </w:r>
      <w:r w:rsidR="002B381F" w:rsidRPr="002F1675">
        <w:t xml:space="preserve"> Deceptive Indications of Source</w:t>
      </w:r>
      <w:r w:rsidRPr="002F1675">
        <w:t xml:space="preserve"> on Goods (Stockholm</w:t>
      </w:r>
      <w:r w:rsidR="00F5075A" w:rsidRPr="002F1675">
        <w:t xml:space="preserve"> Act, 1967) (RS 0.232.111.131)</w:t>
      </w:r>
    </w:p>
    <w:p w14:paraId="47A984D5" w14:textId="77777777" w:rsidR="007855EA" w:rsidRPr="002F1675" w:rsidRDefault="007855EA" w:rsidP="0044302C">
      <w:pPr>
        <w:pStyle w:val="ListBullet2"/>
        <w:contextualSpacing w:val="0"/>
      </w:pPr>
      <w:r w:rsidRPr="002F1675">
        <w:t xml:space="preserve">Convention of </w:t>
      </w:r>
      <w:r w:rsidR="002F1675" w:rsidRPr="002F1675">
        <w:t>1 June 1</w:t>
      </w:r>
      <w:r w:rsidRPr="002F1675">
        <w:t>951 on the Use of Appellations of Origin and Denominations of Cheeses (Stres</w:t>
      </w:r>
      <w:r w:rsidR="00F5075A" w:rsidRPr="002F1675">
        <w:t>a Convention</w:t>
      </w:r>
      <w:r w:rsidR="002F1675" w:rsidRPr="002F1675">
        <w:t>; R</w:t>
      </w:r>
      <w:r w:rsidR="00F5075A" w:rsidRPr="002F1675">
        <w:t>S 0.817.142.1)</w:t>
      </w:r>
    </w:p>
    <w:p w14:paraId="4D59C967" w14:textId="77777777" w:rsidR="007855EA" w:rsidRPr="002F1675" w:rsidRDefault="002F1675" w:rsidP="002F1675">
      <w:pPr>
        <w:pStyle w:val="Heading1"/>
        <w:rPr>
          <w:caps w:val="0"/>
        </w:rPr>
      </w:pPr>
      <w:r w:rsidRPr="002F1675">
        <w:rPr>
          <w:caps w:val="0"/>
        </w:rPr>
        <w:t>RESPONSES TO THE QUESTIONS IN DOCUMENT IP/C/13/ADD.1</w:t>
      </w:r>
    </w:p>
    <w:p w14:paraId="08904F16" w14:textId="77777777" w:rsidR="007855EA" w:rsidRPr="002F1675" w:rsidRDefault="007855EA" w:rsidP="0044302C">
      <w:pPr>
        <w:pStyle w:val="Heading7"/>
      </w:pPr>
      <w:r w:rsidRPr="002F1675">
        <w:t>GENERAL (SECTION A OF DOCUMENT IP/C/13)</w:t>
      </w:r>
    </w:p>
    <w:p w14:paraId="2336AA3A" w14:textId="77777777" w:rsidR="007855EA" w:rsidRPr="0044302C" w:rsidRDefault="0044302C" w:rsidP="0044302C">
      <w:pPr>
        <w:rPr>
          <w:b/>
        </w:rPr>
      </w:pPr>
      <w:r w:rsidRPr="0044302C">
        <w:rPr>
          <w:b/>
        </w:rPr>
        <w:t>1.</w:t>
      </w:r>
      <w:r w:rsidRPr="0044302C">
        <w:rPr>
          <w:b/>
        </w:rPr>
        <w:tab/>
      </w:r>
      <w:r w:rsidR="007855EA" w:rsidRPr="0044302C">
        <w:rPr>
          <w:b/>
        </w:rPr>
        <w:t>Does your country's industrial property law and/or related law prevent the use of geographical indications identifying wines or spirits against products not originating in the place indicated by the geographical indication, even where the true origin of the goods is indicated or the geographical indication is used in translation or accompanied by expressions such as "kind", "type", "style", "imitation" or the like?</w:t>
      </w:r>
    </w:p>
    <w:p w14:paraId="032D457F" w14:textId="77777777" w:rsidR="0044302C" w:rsidRPr="002F1675" w:rsidRDefault="0044302C" w:rsidP="0044302C"/>
    <w:p w14:paraId="7ACFC51E" w14:textId="77777777" w:rsidR="002F1675" w:rsidRPr="002F1675" w:rsidRDefault="005013E5" w:rsidP="002F1675">
      <w:pPr>
        <w:pStyle w:val="Document1"/>
        <w:rPr>
          <w:rFonts w:ascii="Verdana" w:hAnsi="Verdana"/>
          <w:sz w:val="18"/>
        </w:rPr>
      </w:pPr>
      <w:r w:rsidRPr="002F1675">
        <w:rPr>
          <w:rFonts w:ascii="Verdana" w:hAnsi="Verdana"/>
          <w:sz w:val="18"/>
        </w:rPr>
        <w:t>Yes, and this prohibition applies to all products.</w:t>
      </w:r>
    </w:p>
    <w:p w14:paraId="0FCA01A5" w14:textId="77777777" w:rsidR="005013E5" w:rsidRPr="002F1675" w:rsidRDefault="005013E5" w:rsidP="002F1675"/>
    <w:p w14:paraId="53ADD727" w14:textId="77777777" w:rsidR="007855EA" w:rsidRPr="002F1675" w:rsidRDefault="005013E5" w:rsidP="007E61E6">
      <w:pPr>
        <w:pStyle w:val="Document1"/>
        <w:jc w:val="both"/>
        <w:rPr>
          <w:rFonts w:ascii="Verdana" w:hAnsi="Verdana"/>
          <w:sz w:val="18"/>
        </w:rPr>
      </w:pPr>
      <w:r w:rsidRPr="002F1675">
        <w:rPr>
          <w:rFonts w:ascii="Verdana" w:hAnsi="Verdana"/>
          <w:sz w:val="18"/>
        </w:rPr>
        <w:t>Under Article 47.3</w:t>
      </w:r>
      <w:r w:rsidRPr="002F1675">
        <w:rPr>
          <w:rFonts w:ascii="Verdana" w:hAnsi="Verdana"/>
          <w:i/>
          <w:sz w:val="18"/>
        </w:rPr>
        <w:t>bis</w:t>
      </w:r>
      <w:r w:rsidRPr="002F1675">
        <w:rPr>
          <w:rFonts w:ascii="Verdana" w:hAnsi="Verdana"/>
          <w:sz w:val="18"/>
        </w:rPr>
        <w:t xml:space="preserve"> of the LPM, indications of source accompanied by expressions such as </w:t>
      </w:r>
      <w:r w:rsidR="009F31B7" w:rsidRPr="002F1675">
        <w:rPr>
          <w:rFonts w:ascii="Verdana" w:hAnsi="Verdana"/>
          <w:sz w:val="18"/>
        </w:rPr>
        <w:t>"kind", "type", "style"</w:t>
      </w:r>
      <w:r w:rsidRPr="002F1675">
        <w:rPr>
          <w:rFonts w:ascii="Verdana" w:hAnsi="Verdana"/>
          <w:sz w:val="18"/>
        </w:rPr>
        <w:t xml:space="preserve"> or</w:t>
      </w:r>
      <w:r w:rsidR="009F31B7" w:rsidRPr="002F1675">
        <w:rPr>
          <w:rFonts w:ascii="Verdana" w:hAnsi="Verdana"/>
          <w:sz w:val="18"/>
        </w:rPr>
        <w:t xml:space="preserve"> "</w:t>
      </w:r>
      <w:r w:rsidRPr="002F1675">
        <w:rPr>
          <w:rFonts w:ascii="Verdana" w:hAnsi="Verdana"/>
          <w:sz w:val="18"/>
        </w:rPr>
        <w:t>imitation</w:t>
      </w:r>
      <w:r w:rsidR="009F31B7" w:rsidRPr="002F1675">
        <w:rPr>
          <w:rFonts w:ascii="Verdana" w:hAnsi="Verdana"/>
          <w:sz w:val="18"/>
        </w:rPr>
        <w:t>"</w:t>
      </w:r>
      <w:r w:rsidRPr="002F1675">
        <w:rPr>
          <w:rFonts w:ascii="Verdana" w:hAnsi="Verdana"/>
          <w:sz w:val="18"/>
        </w:rPr>
        <w:t xml:space="preserve"> must also </w:t>
      </w:r>
      <w:r w:rsidR="003303D5" w:rsidRPr="002F1675">
        <w:rPr>
          <w:rFonts w:ascii="Verdana" w:hAnsi="Verdana"/>
          <w:sz w:val="18"/>
        </w:rPr>
        <w:t xml:space="preserve">meet the requirements established for indications of source used </w:t>
      </w:r>
      <w:r w:rsidR="008D0E66" w:rsidRPr="002F1675">
        <w:rPr>
          <w:rFonts w:ascii="Verdana" w:hAnsi="Verdana"/>
          <w:sz w:val="18"/>
        </w:rPr>
        <w:t>without these expressions</w:t>
      </w:r>
      <w:r w:rsidR="007855EA" w:rsidRPr="002F1675">
        <w:rPr>
          <w:rFonts w:ascii="Verdana" w:hAnsi="Verdana"/>
          <w:sz w:val="18"/>
        </w:rPr>
        <w:t>.</w:t>
      </w:r>
    </w:p>
    <w:p w14:paraId="4F23E68F" w14:textId="77777777" w:rsidR="008D0E66" w:rsidRPr="002F1675" w:rsidRDefault="008D0E66" w:rsidP="007E61E6"/>
    <w:p w14:paraId="2F50CB4D" w14:textId="77777777" w:rsidR="008D0E66" w:rsidRPr="002F1675" w:rsidRDefault="008D0E66" w:rsidP="007E61E6">
      <w:pPr>
        <w:pStyle w:val="Document1"/>
        <w:jc w:val="both"/>
        <w:rPr>
          <w:rFonts w:ascii="Verdana" w:hAnsi="Verdana"/>
          <w:sz w:val="18"/>
        </w:rPr>
      </w:pPr>
      <w:r w:rsidRPr="002F1675">
        <w:rPr>
          <w:rFonts w:ascii="Verdana" w:hAnsi="Verdana"/>
          <w:sz w:val="18"/>
        </w:rPr>
        <w:t xml:space="preserve">This provision supplements Article 47.3 of the LPM, which </w:t>
      </w:r>
      <w:r w:rsidR="002B381F" w:rsidRPr="002F1675">
        <w:rPr>
          <w:rFonts w:ascii="Verdana" w:hAnsi="Verdana"/>
          <w:sz w:val="18"/>
        </w:rPr>
        <w:t xml:space="preserve">most notably </w:t>
      </w:r>
      <w:r w:rsidRPr="002F1675">
        <w:rPr>
          <w:rFonts w:ascii="Verdana" w:hAnsi="Verdana"/>
          <w:sz w:val="18"/>
        </w:rPr>
        <w:t xml:space="preserve">prohibits the use of </w:t>
      </w:r>
      <w:r w:rsidR="00850A87" w:rsidRPr="002F1675">
        <w:rPr>
          <w:rFonts w:ascii="Verdana" w:hAnsi="Verdana"/>
          <w:sz w:val="18"/>
        </w:rPr>
        <w:t>incorrect</w:t>
      </w:r>
      <w:r w:rsidRPr="002F1675">
        <w:rPr>
          <w:rFonts w:ascii="Verdana" w:hAnsi="Verdana"/>
          <w:sz w:val="18"/>
        </w:rPr>
        <w:t xml:space="preserve"> indications of source </w:t>
      </w:r>
      <w:r w:rsidR="00850A87" w:rsidRPr="002F1675">
        <w:rPr>
          <w:rFonts w:ascii="Verdana" w:hAnsi="Verdana"/>
          <w:sz w:val="18"/>
        </w:rPr>
        <w:t xml:space="preserve">or </w:t>
      </w:r>
      <w:r w:rsidR="002B381F" w:rsidRPr="002F1675">
        <w:rPr>
          <w:rFonts w:ascii="Verdana" w:hAnsi="Verdana"/>
          <w:sz w:val="18"/>
        </w:rPr>
        <w:t>names</w:t>
      </w:r>
      <w:r w:rsidR="00850A87" w:rsidRPr="002F1675">
        <w:rPr>
          <w:rFonts w:ascii="Verdana" w:hAnsi="Verdana"/>
          <w:sz w:val="18"/>
        </w:rPr>
        <w:t xml:space="preserve"> that may be confused with an incorrect indication of source.</w:t>
      </w:r>
    </w:p>
    <w:p w14:paraId="49940A29" w14:textId="77777777" w:rsidR="007855EA" w:rsidRPr="002F1675" w:rsidRDefault="007855EA" w:rsidP="002F1675"/>
    <w:p w14:paraId="4F56A1C8" w14:textId="77777777" w:rsidR="007855EA" w:rsidRPr="002F1675" w:rsidRDefault="007855EA" w:rsidP="0044302C">
      <w:pPr>
        <w:pStyle w:val="Heading7"/>
      </w:pPr>
      <w:r w:rsidRPr="002F1675">
        <w:t>DEFINITIONS AND CRITERIA FOR RECOGNITION (SECTION B OF DOCUMENT IP/C/13)</w:t>
      </w:r>
    </w:p>
    <w:p w14:paraId="49895C28" w14:textId="77777777" w:rsidR="007855EA" w:rsidRPr="0044302C" w:rsidRDefault="0044302C" w:rsidP="0044302C">
      <w:pPr>
        <w:rPr>
          <w:b/>
        </w:rPr>
      </w:pPr>
      <w:r w:rsidRPr="0044302C">
        <w:rPr>
          <w:b/>
        </w:rPr>
        <w:t>2.</w:t>
      </w:r>
      <w:r w:rsidRPr="0044302C">
        <w:rPr>
          <w:b/>
        </w:rPr>
        <w:tab/>
      </w:r>
      <w:r w:rsidR="007855EA" w:rsidRPr="0044302C">
        <w:rPr>
          <w:b/>
        </w:rPr>
        <w:t>Is there a clear distinction among the terms "geographical indications", "appellations of origin" and "indications of source" in your country's industrial property law and/or related law, or are there any substantive criteria to distinguish these terms?</w:t>
      </w:r>
    </w:p>
    <w:p w14:paraId="35A156F4" w14:textId="77777777" w:rsidR="0044302C" w:rsidRDefault="0044302C" w:rsidP="002F1675">
      <w:pPr>
        <w:tabs>
          <w:tab w:val="left" w:pos="-1440"/>
          <w:tab w:val="left" w:pos="-720"/>
          <w:tab w:val="left" w:pos="0"/>
          <w:tab w:val="left" w:pos="1152"/>
          <w:tab w:val="left" w:pos="2160"/>
        </w:tabs>
      </w:pPr>
    </w:p>
    <w:p w14:paraId="0991A21D" w14:textId="77777777" w:rsidR="007855EA" w:rsidRPr="002F1675" w:rsidRDefault="00850A87" w:rsidP="002F1675">
      <w:pPr>
        <w:tabs>
          <w:tab w:val="left" w:pos="-1440"/>
          <w:tab w:val="left" w:pos="-720"/>
          <w:tab w:val="left" w:pos="0"/>
          <w:tab w:val="left" w:pos="1152"/>
          <w:tab w:val="left" w:pos="2160"/>
        </w:tabs>
      </w:pPr>
      <w:r w:rsidRPr="002F1675">
        <w:t>See reply to question</w:t>
      </w:r>
      <w:r w:rsidR="007855EA" w:rsidRPr="002F1675">
        <w:t xml:space="preserve"> 8 </w:t>
      </w:r>
      <w:r w:rsidR="009919D3" w:rsidRPr="002F1675">
        <w:t>in</w:t>
      </w:r>
      <w:r w:rsidRPr="002F1675">
        <w:t xml:space="preserve"> document IP/C/13</w:t>
      </w:r>
      <w:r w:rsidR="007855EA" w:rsidRPr="002F1675">
        <w:t>.</w:t>
      </w:r>
    </w:p>
    <w:p w14:paraId="3304F359" w14:textId="77777777" w:rsidR="007855EA" w:rsidRPr="002F1675" w:rsidRDefault="007855EA" w:rsidP="002F1675"/>
    <w:p w14:paraId="5FF87BBD" w14:textId="77777777" w:rsidR="007855EA" w:rsidRPr="0044302C" w:rsidRDefault="0044302C" w:rsidP="0044302C">
      <w:pPr>
        <w:rPr>
          <w:b/>
        </w:rPr>
      </w:pPr>
      <w:r w:rsidRPr="0044302C">
        <w:rPr>
          <w:b/>
        </w:rPr>
        <w:t>3.</w:t>
      </w:r>
      <w:r w:rsidRPr="0044302C">
        <w:rPr>
          <w:b/>
        </w:rPr>
        <w:tab/>
      </w:r>
      <w:r w:rsidR="007855EA" w:rsidRPr="0044302C">
        <w:rPr>
          <w:b/>
        </w:rPr>
        <w:t>Does your legislation contain criteria for homonymous geographical indications for wines and spirits?</w:t>
      </w:r>
    </w:p>
    <w:p w14:paraId="5AAFFCC4" w14:textId="77777777" w:rsidR="0044302C" w:rsidRDefault="0044302C" w:rsidP="002F1675">
      <w:pPr>
        <w:pStyle w:val="Document1"/>
        <w:rPr>
          <w:rFonts w:ascii="Verdana" w:hAnsi="Verdana"/>
          <w:sz w:val="18"/>
        </w:rPr>
      </w:pPr>
    </w:p>
    <w:p w14:paraId="2C80D5C1" w14:textId="77777777" w:rsidR="007855EA" w:rsidRPr="002F1675" w:rsidRDefault="009919D3" w:rsidP="002F1675">
      <w:pPr>
        <w:pStyle w:val="Document1"/>
        <w:rPr>
          <w:rFonts w:ascii="Verdana" w:hAnsi="Verdana"/>
          <w:sz w:val="18"/>
        </w:rPr>
      </w:pPr>
      <w:r w:rsidRPr="002F1675">
        <w:rPr>
          <w:rFonts w:ascii="Verdana" w:hAnsi="Verdana"/>
          <w:sz w:val="18"/>
        </w:rPr>
        <w:t>See reply to question 14 in</w:t>
      </w:r>
      <w:r w:rsidR="007855EA" w:rsidRPr="002F1675">
        <w:rPr>
          <w:rFonts w:ascii="Verdana" w:hAnsi="Verdana"/>
          <w:sz w:val="18"/>
        </w:rPr>
        <w:t xml:space="preserve"> document IP/C/13.</w:t>
      </w:r>
    </w:p>
    <w:p w14:paraId="65950BD4" w14:textId="77777777" w:rsidR="007855EA" w:rsidRPr="002F1675" w:rsidRDefault="007855EA" w:rsidP="002F1675"/>
    <w:p w14:paraId="21F39F21" w14:textId="77777777" w:rsidR="007855EA" w:rsidRPr="002F1675" w:rsidRDefault="007855EA" w:rsidP="0044302C">
      <w:pPr>
        <w:pStyle w:val="Heading7"/>
        <w:rPr>
          <w:i/>
        </w:rPr>
      </w:pPr>
      <w:r w:rsidRPr="002F1675">
        <w:t>RELATIONSHIP TO TRADEMARKS (SECTION F OF DOCUMENT IP/C/13)</w:t>
      </w:r>
    </w:p>
    <w:p w14:paraId="1A2C8A09" w14:textId="77777777" w:rsidR="007855EA" w:rsidRPr="0044302C" w:rsidRDefault="0044302C" w:rsidP="0044302C">
      <w:pPr>
        <w:rPr>
          <w:b/>
        </w:rPr>
      </w:pPr>
      <w:r w:rsidRPr="0044302C">
        <w:rPr>
          <w:b/>
        </w:rPr>
        <w:t>4.</w:t>
      </w:r>
      <w:r w:rsidRPr="0044302C">
        <w:rPr>
          <w:b/>
        </w:rPr>
        <w:tab/>
      </w:r>
      <w:r w:rsidR="007855EA" w:rsidRPr="0044302C">
        <w:rPr>
          <w:b/>
        </w:rPr>
        <w:t>Does your country's industrial property law and/or related law provide for the refusal or invalidation of a trademark registration which consists of or contains geographical indications identifying wines or spirits with respect to such wines or spirits not originating in the indicated territory?</w:t>
      </w:r>
    </w:p>
    <w:p w14:paraId="39B834F7" w14:textId="77777777" w:rsidR="0044302C" w:rsidRDefault="0044302C" w:rsidP="002F1675">
      <w:pPr>
        <w:tabs>
          <w:tab w:val="left" w:pos="-1440"/>
          <w:tab w:val="left" w:pos="-720"/>
        </w:tabs>
      </w:pPr>
    </w:p>
    <w:p w14:paraId="6AD4BC52" w14:textId="77777777" w:rsidR="007855EA" w:rsidRDefault="009919D3" w:rsidP="002F1675">
      <w:pPr>
        <w:tabs>
          <w:tab w:val="left" w:pos="-1440"/>
          <w:tab w:val="left" w:pos="-720"/>
        </w:tabs>
      </w:pPr>
      <w:r w:rsidRPr="002F1675">
        <w:t>See reply to question 44</w:t>
      </w:r>
      <w:r w:rsidR="007855EA" w:rsidRPr="002F1675">
        <w:t xml:space="preserve"> </w:t>
      </w:r>
      <w:r w:rsidRPr="002F1675">
        <w:t xml:space="preserve">in </w:t>
      </w:r>
      <w:r w:rsidR="007855EA" w:rsidRPr="002F1675">
        <w:t>document IP/C/13.</w:t>
      </w:r>
    </w:p>
    <w:p w14:paraId="7E4998C3" w14:textId="77777777" w:rsidR="0044302C" w:rsidRDefault="0044302C" w:rsidP="0044302C">
      <w:pPr>
        <w:tabs>
          <w:tab w:val="left" w:pos="-1440"/>
          <w:tab w:val="left" w:pos="-720"/>
        </w:tabs>
      </w:pPr>
    </w:p>
    <w:p w14:paraId="68765E28" w14:textId="77777777" w:rsidR="0044302C" w:rsidRPr="0044302C" w:rsidRDefault="0044302C" w:rsidP="0044302C">
      <w:pPr>
        <w:tabs>
          <w:tab w:val="left" w:pos="-1440"/>
          <w:tab w:val="left" w:pos="-720"/>
        </w:tabs>
        <w:jc w:val="center"/>
      </w:pPr>
      <w:r>
        <w:rPr>
          <w:b/>
        </w:rPr>
        <w:t>__________</w:t>
      </w:r>
    </w:p>
    <w:sectPr w:rsidR="0044302C" w:rsidRPr="0044302C" w:rsidSect="00510284">
      <w:headerReference w:type="even" r:id="rId10"/>
      <w:headerReference w:type="default" r:id="rId11"/>
      <w:footerReference w:type="even" r:id="rId12"/>
      <w:footerReference w:type="default" r:id="rId13"/>
      <w:headerReference w:type="first" r:id="rId14"/>
      <w:footerReference w:type="first" r:id="rId15"/>
      <w:pgSz w:w="11907" w:h="16840" w:code="9"/>
      <w:pgMar w:top="1701"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55F0" w14:textId="77777777" w:rsidR="00CD5763" w:rsidRPr="002F1675" w:rsidRDefault="00CD5763">
      <w:r w:rsidRPr="002F1675">
        <w:separator/>
      </w:r>
    </w:p>
  </w:endnote>
  <w:endnote w:type="continuationSeparator" w:id="0">
    <w:p w14:paraId="50CD6C48" w14:textId="77777777" w:rsidR="00CD5763" w:rsidRPr="002F1675" w:rsidRDefault="00CD5763">
      <w:r w:rsidRPr="002F16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BF4E" w14:textId="77777777" w:rsidR="00CD5763" w:rsidRPr="00510284" w:rsidRDefault="00CD5763" w:rsidP="005102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C83F" w14:textId="77777777" w:rsidR="00CD5763" w:rsidRPr="00510284" w:rsidRDefault="00CD5763" w:rsidP="005102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92EE" w14:textId="77777777" w:rsidR="00CD5763" w:rsidRDefault="00CD5763" w:rsidP="002F1675">
    <w:pPr>
      <w:pStyle w:val="Footer"/>
    </w:pPr>
    <w:r>
      <w:t xml:space="preserve"> </w:t>
    </w:r>
    <w:r w:rsidRPr="002F167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1466" w14:textId="77777777" w:rsidR="00CD5763" w:rsidRPr="002F1675" w:rsidRDefault="00CD5763">
      <w:r w:rsidRPr="002F1675">
        <w:separator/>
      </w:r>
    </w:p>
  </w:footnote>
  <w:footnote w:type="continuationSeparator" w:id="0">
    <w:p w14:paraId="72385B95" w14:textId="77777777" w:rsidR="00CD5763" w:rsidRPr="002F1675" w:rsidRDefault="00CD5763">
      <w:r w:rsidRPr="002F1675">
        <w:continuationSeparator/>
      </w:r>
    </w:p>
  </w:footnote>
  <w:footnote w:id="1">
    <w:p w14:paraId="17CF684E" w14:textId="1F8107EF" w:rsidR="00CD5763" w:rsidRDefault="00CD5763">
      <w:pPr>
        <w:pStyle w:val="FootnoteText"/>
      </w:pPr>
      <w:r w:rsidRPr="002F1675">
        <w:rPr>
          <w:rStyle w:val="FootnoteReference"/>
        </w:rPr>
        <w:footnoteRef/>
      </w:r>
      <w:r w:rsidRPr="002F1675">
        <w:t xml:space="preserve"> Documents IP/C/13 and IP/C/13/Add.1.</w:t>
      </w:r>
    </w:p>
    <w:p w14:paraId="341A23D5" w14:textId="0EF4F843" w:rsidR="00EB6C79" w:rsidRPr="002F1675" w:rsidRDefault="00EB6C79">
      <w:pPr>
        <w:pStyle w:val="FootnoteText"/>
      </w:pPr>
      <w:r>
        <w:t xml:space="preserve">* In English only. </w:t>
      </w:r>
    </w:p>
  </w:footnote>
  <w:footnote w:id="2">
    <w:p w14:paraId="0AE13CE6" w14:textId="77777777" w:rsidR="00CD5763" w:rsidRPr="002F1675" w:rsidRDefault="00CD5763">
      <w:pPr>
        <w:pStyle w:val="FootnoteText"/>
      </w:pPr>
      <w:r w:rsidRPr="002F1675">
        <w:rPr>
          <w:rStyle w:val="FootnoteReference"/>
        </w:rPr>
        <w:footnoteRef/>
      </w:r>
      <w:r w:rsidRPr="002F1675">
        <w:t xml:space="preserve"> Text notified to the TRIPS Council on 19 April 2017 (document IP/N/1/CHE/23). Last amended under section I of the Federal Law of 21 June 2013, in force since 1 January 2017 (RO 2015 3631; FF 2009 7711).</w:t>
      </w:r>
    </w:p>
  </w:footnote>
  <w:footnote w:id="3">
    <w:p w14:paraId="7DE9FEBF" w14:textId="77777777" w:rsidR="00CD5763" w:rsidRPr="002F1675" w:rsidRDefault="00CD5763">
      <w:pPr>
        <w:pStyle w:val="FootnoteText"/>
      </w:pPr>
      <w:r w:rsidRPr="002F1675">
        <w:rPr>
          <w:rStyle w:val="FootnoteReference"/>
        </w:rPr>
        <w:footnoteRef/>
      </w:r>
      <w:r w:rsidRPr="002F1675">
        <w:t xml:space="preserve"> Text notified to the TRIPS Council on 18 April 2017 (document IP/N/1/CHE/24).</w:t>
      </w:r>
    </w:p>
  </w:footnote>
  <w:footnote w:id="4">
    <w:p w14:paraId="14DED243" w14:textId="77777777" w:rsidR="00CD5763" w:rsidRPr="002F1675" w:rsidRDefault="00CD5763">
      <w:pPr>
        <w:pStyle w:val="FootnoteText"/>
      </w:pPr>
      <w:r w:rsidRPr="002F1675">
        <w:rPr>
          <w:rStyle w:val="FootnoteReference"/>
        </w:rPr>
        <w:footnoteRef/>
      </w:r>
      <w:r w:rsidRPr="002F1675">
        <w:t xml:space="preserve"> Text notified to the TRIPS Council on 18 April 2017 (document IP/N/1/CHE/10).</w:t>
      </w:r>
    </w:p>
  </w:footnote>
  <w:footnote w:id="5">
    <w:p w14:paraId="433504F8" w14:textId="77777777" w:rsidR="00CD5763" w:rsidRPr="002F1675" w:rsidRDefault="00CD5763">
      <w:pPr>
        <w:pStyle w:val="FootnoteText"/>
      </w:pPr>
      <w:r w:rsidRPr="002F1675">
        <w:rPr>
          <w:rStyle w:val="FootnoteReference"/>
        </w:rPr>
        <w:footnoteRef/>
      </w:r>
      <w:r w:rsidRPr="002F1675">
        <w:t xml:space="preserve"> Text notified to the TRIPS Council on 18 April 2017 (document IP/N/1/CHE/11).</w:t>
      </w:r>
    </w:p>
  </w:footnote>
  <w:footnote w:id="6">
    <w:p w14:paraId="640C7383" w14:textId="77777777" w:rsidR="00CD5763" w:rsidRPr="002F1675" w:rsidRDefault="00CD5763">
      <w:pPr>
        <w:pStyle w:val="FootnoteText"/>
      </w:pPr>
      <w:r w:rsidRPr="002F1675">
        <w:rPr>
          <w:rStyle w:val="FootnoteReference"/>
        </w:rPr>
        <w:footnoteRef/>
      </w:r>
      <w:r w:rsidRPr="002F1675">
        <w:t xml:space="preserve"> Text notified to the TRIPS Council on 18 April 2017 (document IP/N/1/CHE/14).</w:t>
      </w:r>
    </w:p>
  </w:footnote>
  <w:footnote w:id="7">
    <w:p w14:paraId="4CB84520" w14:textId="77777777" w:rsidR="00CD5763" w:rsidRPr="002F1675" w:rsidRDefault="00CD5763">
      <w:pPr>
        <w:pStyle w:val="FootnoteText"/>
      </w:pPr>
      <w:r w:rsidRPr="002F1675">
        <w:rPr>
          <w:rStyle w:val="FootnoteReference"/>
        </w:rPr>
        <w:footnoteRef/>
      </w:r>
      <w:r w:rsidRPr="002F1675">
        <w:t xml:space="preserve"> Text notified to the TRIPS Council on 18 April 2017 (document IP/N/1/CHE/G/15).</w:t>
      </w:r>
    </w:p>
  </w:footnote>
  <w:footnote w:id="8">
    <w:p w14:paraId="5440C2FA" w14:textId="77777777" w:rsidR="00CD5763" w:rsidRPr="002F1675" w:rsidRDefault="00CD5763">
      <w:pPr>
        <w:pStyle w:val="FootnoteText"/>
      </w:pPr>
      <w:r w:rsidRPr="002F1675">
        <w:rPr>
          <w:rStyle w:val="FootnoteReference"/>
        </w:rPr>
        <w:footnoteRef/>
      </w:r>
      <w:r w:rsidRPr="002F1675">
        <w:t xml:space="preserve"> Text notified to the TRIPS Council on 18 April 2017 (document IP/N/1/CHE/16).</w:t>
      </w:r>
    </w:p>
  </w:footnote>
  <w:footnote w:id="9">
    <w:p w14:paraId="5384CF4E" w14:textId="77777777" w:rsidR="00CD5763" w:rsidRPr="002F1675" w:rsidRDefault="00CD5763">
      <w:pPr>
        <w:pStyle w:val="FootnoteText"/>
      </w:pPr>
      <w:r w:rsidRPr="002F1675">
        <w:rPr>
          <w:rStyle w:val="FootnoteReference"/>
        </w:rPr>
        <w:footnoteRef/>
      </w:r>
      <w:r w:rsidRPr="002F1675">
        <w:t xml:space="preserve"> Text notified to the TRIPS Council on 24 September 2013 (document IP/N/1/CHE/G/23).</w:t>
      </w:r>
    </w:p>
  </w:footnote>
  <w:footnote w:id="10">
    <w:p w14:paraId="2911BF0D" w14:textId="77777777" w:rsidR="00CD5763" w:rsidRPr="002F1675" w:rsidRDefault="00CD5763">
      <w:pPr>
        <w:pStyle w:val="FootnoteText"/>
      </w:pPr>
      <w:r w:rsidRPr="002F1675">
        <w:rPr>
          <w:rStyle w:val="FootnoteReference"/>
        </w:rPr>
        <w:footnoteRef/>
      </w:r>
      <w:r w:rsidRPr="002F1675">
        <w:t xml:space="preserve"> This document is currently being updated following the entry into force of certain legislative amendments and will be notified shortly.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D989" w14:textId="77777777" w:rsidR="00CD5763" w:rsidRPr="00510284" w:rsidRDefault="00CD5763" w:rsidP="00510284">
    <w:pPr>
      <w:pStyle w:val="Header"/>
      <w:pBdr>
        <w:bottom w:val="single" w:sz="4" w:space="1" w:color="auto"/>
      </w:pBdr>
      <w:tabs>
        <w:tab w:val="clear" w:pos="4513"/>
        <w:tab w:val="clear" w:pos="9027"/>
      </w:tabs>
      <w:jc w:val="center"/>
    </w:pPr>
    <w:r w:rsidRPr="00510284">
      <w:t>IP/C/W/117/Add.13/Rev.1/Corr.1</w:t>
    </w:r>
  </w:p>
  <w:p w14:paraId="17DA2F1E" w14:textId="77777777" w:rsidR="00CD5763" w:rsidRPr="00510284" w:rsidRDefault="00CD5763" w:rsidP="00510284">
    <w:pPr>
      <w:pStyle w:val="Header"/>
      <w:pBdr>
        <w:bottom w:val="single" w:sz="4" w:space="1" w:color="auto"/>
      </w:pBdr>
      <w:tabs>
        <w:tab w:val="clear" w:pos="4513"/>
        <w:tab w:val="clear" w:pos="9027"/>
      </w:tabs>
      <w:jc w:val="center"/>
    </w:pPr>
  </w:p>
  <w:p w14:paraId="284E5D47" w14:textId="49176698" w:rsidR="00CD5763" w:rsidRPr="00510284" w:rsidRDefault="00CD5763" w:rsidP="00510284">
    <w:pPr>
      <w:pStyle w:val="Header"/>
      <w:pBdr>
        <w:bottom w:val="single" w:sz="4" w:space="1" w:color="auto"/>
      </w:pBdr>
      <w:tabs>
        <w:tab w:val="clear" w:pos="4513"/>
        <w:tab w:val="clear" w:pos="9027"/>
      </w:tabs>
      <w:jc w:val="center"/>
    </w:pPr>
    <w:r w:rsidRPr="00510284">
      <w:t xml:space="preserve">- </w:t>
    </w:r>
    <w:r w:rsidRPr="00510284">
      <w:fldChar w:fldCharType="begin"/>
    </w:r>
    <w:r w:rsidRPr="00510284">
      <w:instrText xml:space="preserve"> PAGE </w:instrText>
    </w:r>
    <w:r w:rsidRPr="00510284">
      <w:fldChar w:fldCharType="separate"/>
    </w:r>
    <w:r w:rsidR="005A734D">
      <w:rPr>
        <w:noProof/>
      </w:rPr>
      <w:t>20</w:t>
    </w:r>
    <w:r w:rsidRPr="00510284">
      <w:fldChar w:fldCharType="end"/>
    </w:r>
    <w:r w:rsidRPr="00510284">
      <w:t xml:space="preserve"> -</w:t>
    </w:r>
  </w:p>
  <w:p w14:paraId="615D3C4A" w14:textId="77777777" w:rsidR="00CD5763" w:rsidRPr="00510284" w:rsidRDefault="00CD5763" w:rsidP="005102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8729" w14:textId="77777777" w:rsidR="00CD5763" w:rsidRPr="00510284" w:rsidRDefault="00CD5763" w:rsidP="00510284">
    <w:pPr>
      <w:pStyle w:val="Header"/>
      <w:pBdr>
        <w:bottom w:val="single" w:sz="4" w:space="1" w:color="auto"/>
      </w:pBdr>
      <w:tabs>
        <w:tab w:val="clear" w:pos="4513"/>
        <w:tab w:val="clear" w:pos="9027"/>
      </w:tabs>
      <w:jc w:val="center"/>
    </w:pPr>
    <w:r w:rsidRPr="00510284">
      <w:t>IP/C/W/117/Add.13/Rev.1/Corr.1</w:t>
    </w:r>
  </w:p>
  <w:p w14:paraId="2490F0C9" w14:textId="77777777" w:rsidR="00CD5763" w:rsidRPr="00510284" w:rsidRDefault="00CD5763" w:rsidP="00510284">
    <w:pPr>
      <w:pStyle w:val="Header"/>
      <w:pBdr>
        <w:bottom w:val="single" w:sz="4" w:space="1" w:color="auto"/>
      </w:pBdr>
      <w:tabs>
        <w:tab w:val="clear" w:pos="4513"/>
        <w:tab w:val="clear" w:pos="9027"/>
      </w:tabs>
      <w:jc w:val="center"/>
    </w:pPr>
  </w:p>
  <w:p w14:paraId="67720E08" w14:textId="2745C51C" w:rsidR="00CD5763" w:rsidRPr="00510284" w:rsidRDefault="00CD5763" w:rsidP="00510284">
    <w:pPr>
      <w:pStyle w:val="Header"/>
      <w:pBdr>
        <w:bottom w:val="single" w:sz="4" w:space="1" w:color="auto"/>
      </w:pBdr>
      <w:tabs>
        <w:tab w:val="clear" w:pos="4513"/>
        <w:tab w:val="clear" w:pos="9027"/>
      </w:tabs>
      <w:jc w:val="center"/>
    </w:pPr>
    <w:r w:rsidRPr="00510284">
      <w:t xml:space="preserve">- </w:t>
    </w:r>
    <w:r w:rsidRPr="00510284">
      <w:fldChar w:fldCharType="begin"/>
    </w:r>
    <w:r w:rsidRPr="00510284">
      <w:instrText xml:space="preserve"> PAGE </w:instrText>
    </w:r>
    <w:r w:rsidRPr="00510284">
      <w:fldChar w:fldCharType="separate"/>
    </w:r>
    <w:r w:rsidR="005A734D">
      <w:rPr>
        <w:noProof/>
      </w:rPr>
      <w:t>19</w:t>
    </w:r>
    <w:r w:rsidRPr="00510284">
      <w:fldChar w:fldCharType="end"/>
    </w:r>
    <w:r w:rsidRPr="00510284">
      <w:t xml:space="preserve"> -</w:t>
    </w:r>
  </w:p>
  <w:p w14:paraId="1D913FE5" w14:textId="77777777" w:rsidR="00CD5763" w:rsidRPr="00510284" w:rsidRDefault="00CD5763" w:rsidP="005102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1"/>
      <w:gridCol w:w="3196"/>
    </w:tblGrid>
    <w:tr w:rsidR="00CD5763" w:rsidRPr="002F1675" w14:paraId="3CD6AD24" w14:textId="77777777" w:rsidTr="002F1675">
      <w:trPr>
        <w:trHeight w:val="240"/>
        <w:jc w:val="center"/>
      </w:trPr>
      <w:tc>
        <w:tcPr>
          <w:tcW w:w="2053" w:type="pct"/>
          <w:shd w:val="clear" w:color="auto" w:fill="auto"/>
          <w:tcMar>
            <w:left w:w="108" w:type="dxa"/>
            <w:right w:w="108" w:type="dxa"/>
          </w:tcMar>
          <w:vAlign w:val="center"/>
        </w:tcPr>
        <w:p w14:paraId="314402E0" w14:textId="77777777" w:rsidR="00CD5763" w:rsidRPr="002F1675" w:rsidRDefault="00CD5763" w:rsidP="002F1675">
          <w:pPr>
            <w:rPr>
              <w:rFonts w:eastAsia="Verdana" w:cs="Verdana"/>
              <w:noProof/>
              <w:szCs w:val="18"/>
              <w:lang w:eastAsia="en-GB"/>
            </w:rPr>
          </w:pPr>
          <w:bookmarkStart w:id="3" w:name="bmkRestricted" w:colFirst="1" w:colLast="1"/>
          <w:bookmarkStart w:id="4" w:name="bmkMasthead"/>
        </w:p>
      </w:tc>
      <w:tc>
        <w:tcPr>
          <w:tcW w:w="2947" w:type="pct"/>
          <w:gridSpan w:val="2"/>
          <w:shd w:val="clear" w:color="auto" w:fill="auto"/>
          <w:tcMar>
            <w:left w:w="108" w:type="dxa"/>
            <w:right w:w="108" w:type="dxa"/>
          </w:tcMar>
          <w:vAlign w:val="center"/>
        </w:tcPr>
        <w:p w14:paraId="192F0B71" w14:textId="77777777" w:rsidR="00CD5763" w:rsidRPr="002F1675" w:rsidRDefault="00CD5763" w:rsidP="002F1675">
          <w:pPr>
            <w:jc w:val="right"/>
            <w:rPr>
              <w:rFonts w:eastAsia="Verdana" w:cs="Verdana"/>
              <w:b/>
              <w:color w:val="FF0000"/>
              <w:szCs w:val="18"/>
            </w:rPr>
          </w:pPr>
          <w:r>
            <w:rPr>
              <w:rFonts w:eastAsia="Verdana" w:cs="Verdana"/>
              <w:b/>
              <w:color w:val="FF0000"/>
              <w:szCs w:val="18"/>
            </w:rPr>
            <w:t xml:space="preserve"> </w:t>
          </w:r>
        </w:p>
      </w:tc>
    </w:tr>
    <w:tr w:rsidR="00CD5763" w:rsidRPr="002F1675" w14:paraId="2A096AAB" w14:textId="77777777" w:rsidTr="002F1675">
      <w:trPr>
        <w:trHeight w:val="213"/>
        <w:jc w:val="center"/>
      </w:trPr>
      <w:tc>
        <w:tcPr>
          <w:tcW w:w="2053" w:type="pct"/>
          <w:vMerge w:val="restart"/>
          <w:shd w:val="clear" w:color="auto" w:fill="auto"/>
          <w:tcMar>
            <w:left w:w="0" w:type="dxa"/>
            <w:right w:w="0" w:type="dxa"/>
          </w:tcMar>
        </w:tcPr>
        <w:p w14:paraId="12BD15AC" w14:textId="77777777" w:rsidR="00CD5763" w:rsidRPr="002F1675" w:rsidRDefault="00CD5763" w:rsidP="002F1675">
          <w:pPr>
            <w:jc w:val="left"/>
            <w:rPr>
              <w:rFonts w:eastAsia="Verdana" w:cs="Verdana"/>
              <w:szCs w:val="18"/>
            </w:rPr>
          </w:pPr>
          <w:bookmarkStart w:id="5" w:name="bmkLogo" w:colFirst="0" w:colLast="0"/>
          <w:bookmarkEnd w:id="3"/>
          <w:r>
            <w:rPr>
              <w:rFonts w:eastAsia="Verdana" w:cs="Verdana"/>
              <w:noProof/>
              <w:szCs w:val="18"/>
              <w:lang w:val="en-US"/>
            </w:rPr>
            <w:drawing>
              <wp:inline distT="0" distB="0" distL="0" distR="0" wp14:anchorId="5A7948F3" wp14:editId="79F06E96">
                <wp:extent cx="2411730" cy="720090"/>
                <wp:effectExtent l="0" t="0" r="7620" b="3810"/>
                <wp:docPr id="166" name="Picture 166" descr="C:\WTODocTK\Dot\Logo\WTO_COLOR_E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C:\WTODocTK\Dot\Logo\WTO_COLOR_EN.e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720090"/>
                        </a:xfrm>
                        <a:prstGeom prst="rect">
                          <a:avLst/>
                        </a:prstGeom>
                        <a:noFill/>
                        <a:ln>
                          <a:noFill/>
                        </a:ln>
                      </pic:spPr>
                    </pic:pic>
                  </a:graphicData>
                </a:graphic>
              </wp:inline>
            </w:drawing>
          </w:r>
        </w:p>
      </w:tc>
      <w:tc>
        <w:tcPr>
          <w:tcW w:w="2947" w:type="pct"/>
          <w:gridSpan w:val="2"/>
          <w:shd w:val="clear" w:color="auto" w:fill="auto"/>
          <w:tcMar>
            <w:left w:w="108" w:type="dxa"/>
            <w:right w:w="108" w:type="dxa"/>
          </w:tcMar>
        </w:tcPr>
        <w:p w14:paraId="7AF527EB" w14:textId="77777777" w:rsidR="00CD5763" w:rsidRPr="002F1675" w:rsidRDefault="00CD5763" w:rsidP="002F1675">
          <w:pPr>
            <w:jc w:val="right"/>
            <w:rPr>
              <w:rFonts w:eastAsia="Verdana" w:cs="Verdana"/>
              <w:b/>
              <w:szCs w:val="18"/>
            </w:rPr>
          </w:pPr>
        </w:p>
      </w:tc>
    </w:tr>
    <w:tr w:rsidR="00CD5763" w:rsidRPr="002F1675" w14:paraId="6BAE19C3" w14:textId="77777777" w:rsidTr="002F1675">
      <w:trPr>
        <w:trHeight w:val="868"/>
        <w:jc w:val="center"/>
      </w:trPr>
      <w:tc>
        <w:tcPr>
          <w:tcW w:w="2053" w:type="pct"/>
          <w:vMerge/>
          <w:shd w:val="clear" w:color="auto" w:fill="auto"/>
          <w:tcMar>
            <w:left w:w="108" w:type="dxa"/>
            <w:right w:w="108" w:type="dxa"/>
          </w:tcMar>
        </w:tcPr>
        <w:p w14:paraId="464DE52F" w14:textId="77777777" w:rsidR="00CD5763" w:rsidRPr="002F1675" w:rsidRDefault="00CD5763" w:rsidP="002F1675">
          <w:pPr>
            <w:jc w:val="left"/>
            <w:rPr>
              <w:rFonts w:eastAsia="Verdana" w:cs="Verdana"/>
              <w:noProof/>
              <w:szCs w:val="18"/>
              <w:lang w:eastAsia="en-GB"/>
            </w:rPr>
          </w:pPr>
          <w:bookmarkStart w:id="6" w:name="bmkSymbols" w:colFirst="1" w:colLast="1"/>
          <w:bookmarkEnd w:id="5"/>
        </w:p>
      </w:tc>
      <w:tc>
        <w:tcPr>
          <w:tcW w:w="2947" w:type="pct"/>
          <w:gridSpan w:val="2"/>
          <w:shd w:val="clear" w:color="auto" w:fill="auto"/>
          <w:tcMar>
            <w:left w:w="108" w:type="dxa"/>
            <w:right w:w="108" w:type="dxa"/>
          </w:tcMar>
        </w:tcPr>
        <w:p w14:paraId="355E055B" w14:textId="77777777" w:rsidR="00CD5763" w:rsidRDefault="00CD5763" w:rsidP="002F1675">
          <w:pPr>
            <w:jc w:val="right"/>
            <w:rPr>
              <w:b/>
              <w:szCs w:val="18"/>
            </w:rPr>
          </w:pPr>
          <w:bookmarkStart w:id="7" w:name="_Hlk529457565"/>
          <w:r>
            <w:rPr>
              <w:b/>
              <w:szCs w:val="18"/>
            </w:rPr>
            <w:t>IP/C/W/117/Add.13/Rev.1/Corr.1</w:t>
          </w:r>
        </w:p>
        <w:bookmarkEnd w:id="7"/>
        <w:p w14:paraId="73004042" w14:textId="77777777" w:rsidR="00CD5763" w:rsidRPr="002F1675" w:rsidRDefault="00CD5763" w:rsidP="002F1675">
          <w:pPr>
            <w:jc w:val="right"/>
            <w:rPr>
              <w:rFonts w:eastAsia="Verdana" w:cs="Verdana"/>
              <w:b/>
              <w:szCs w:val="18"/>
            </w:rPr>
          </w:pPr>
        </w:p>
      </w:tc>
    </w:tr>
    <w:tr w:rsidR="00CD5763" w:rsidRPr="002F1675" w14:paraId="2C553430" w14:textId="77777777" w:rsidTr="002F1675">
      <w:trPr>
        <w:trHeight w:val="240"/>
        <w:jc w:val="center"/>
      </w:trPr>
      <w:tc>
        <w:tcPr>
          <w:tcW w:w="2053" w:type="pct"/>
          <w:vMerge/>
          <w:shd w:val="clear" w:color="auto" w:fill="auto"/>
          <w:tcMar>
            <w:left w:w="108" w:type="dxa"/>
            <w:right w:w="108" w:type="dxa"/>
          </w:tcMar>
          <w:vAlign w:val="center"/>
        </w:tcPr>
        <w:p w14:paraId="111F3C5D" w14:textId="77777777" w:rsidR="00CD5763" w:rsidRPr="002F1675" w:rsidRDefault="00CD5763" w:rsidP="002F1675">
          <w:pPr>
            <w:rPr>
              <w:rFonts w:eastAsia="Verdana" w:cs="Verdana"/>
              <w:szCs w:val="18"/>
            </w:rPr>
          </w:pPr>
          <w:bookmarkStart w:id="8" w:name="bmkDate" w:colFirst="1" w:colLast="1"/>
          <w:bookmarkEnd w:id="6"/>
        </w:p>
      </w:tc>
      <w:tc>
        <w:tcPr>
          <w:tcW w:w="2947" w:type="pct"/>
          <w:gridSpan w:val="2"/>
          <w:shd w:val="clear" w:color="auto" w:fill="auto"/>
          <w:tcMar>
            <w:left w:w="108" w:type="dxa"/>
            <w:right w:w="108" w:type="dxa"/>
          </w:tcMar>
          <w:vAlign w:val="center"/>
        </w:tcPr>
        <w:p w14:paraId="765B6C43" w14:textId="3B5C4BB1" w:rsidR="00CD5763" w:rsidRPr="002F1675" w:rsidRDefault="00F858B4" w:rsidP="005F295C">
          <w:pPr>
            <w:jc w:val="right"/>
            <w:rPr>
              <w:rFonts w:eastAsia="Verdana" w:cs="Verdana"/>
              <w:szCs w:val="18"/>
            </w:rPr>
          </w:pPr>
          <w:r>
            <w:rPr>
              <w:rFonts w:eastAsia="Verdana" w:cs="Verdana"/>
              <w:szCs w:val="18"/>
            </w:rPr>
            <w:t>11 February 2019</w:t>
          </w:r>
        </w:p>
      </w:tc>
    </w:tr>
    <w:tr w:rsidR="00CD5763" w:rsidRPr="002F1675" w14:paraId="3009466B" w14:textId="77777777" w:rsidTr="002F167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BBFD400" w14:textId="4E9DDE9F" w:rsidR="00CD5763" w:rsidRPr="002F1675" w:rsidRDefault="00CD5763" w:rsidP="002F1675">
          <w:pPr>
            <w:jc w:val="left"/>
            <w:rPr>
              <w:rFonts w:eastAsia="Verdana" w:cs="Verdana"/>
              <w:b/>
              <w:szCs w:val="18"/>
            </w:rPr>
          </w:pPr>
          <w:bookmarkStart w:id="9" w:name="bmkSerial" w:colFirst="0" w:colLast="0"/>
          <w:bookmarkStart w:id="10" w:name="bmkTotPages" w:colFirst="1" w:colLast="1"/>
          <w:bookmarkEnd w:id="8"/>
          <w:r w:rsidRPr="002F1675">
            <w:rPr>
              <w:rFonts w:eastAsia="Verdana" w:cs="Verdana"/>
              <w:color w:val="FF0000"/>
              <w:szCs w:val="18"/>
            </w:rPr>
            <w:t>(</w:t>
          </w:r>
          <w:r w:rsidR="00D33215">
            <w:rPr>
              <w:rFonts w:eastAsia="Verdana" w:cs="Verdana"/>
              <w:color w:val="FF0000"/>
              <w:szCs w:val="18"/>
            </w:rPr>
            <w:t>19-0771</w:t>
          </w:r>
          <w:r w:rsidRPr="002F167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934F78A" w14:textId="46808DAB" w:rsidR="00CD5763" w:rsidRPr="002F1675" w:rsidRDefault="00CD5763" w:rsidP="002F1675">
          <w:pPr>
            <w:jc w:val="right"/>
            <w:rPr>
              <w:rFonts w:eastAsia="Verdana" w:cs="Verdana"/>
              <w:szCs w:val="18"/>
            </w:rPr>
          </w:pPr>
          <w:r w:rsidRPr="002F1675">
            <w:rPr>
              <w:rFonts w:eastAsia="Verdana" w:cs="Verdana"/>
              <w:szCs w:val="18"/>
            </w:rPr>
            <w:t xml:space="preserve">Page: </w:t>
          </w:r>
          <w:r w:rsidRPr="002F1675">
            <w:rPr>
              <w:rFonts w:eastAsia="Verdana" w:cs="Verdana"/>
              <w:szCs w:val="18"/>
            </w:rPr>
            <w:fldChar w:fldCharType="begin"/>
          </w:r>
          <w:r w:rsidRPr="002F1675">
            <w:rPr>
              <w:rFonts w:eastAsia="Verdana" w:cs="Verdana"/>
              <w:szCs w:val="18"/>
            </w:rPr>
            <w:instrText xml:space="preserve"> PAGE  \* Arabic  \* MERGEFORMAT </w:instrText>
          </w:r>
          <w:r w:rsidRPr="002F1675">
            <w:rPr>
              <w:rFonts w:eastAsia="Verdana" w:cs="Verdana"/>
              <w:szCs w:val="18"/>
            </w:rPr>
            <w:fldChar w:fldCharType="separate"/>
          </w:r>
          <w:r w:rsidR="005A734D">
            <w:rPr>
              <w:rFonts w:eastAsia="Verdana" w:cs="Verdana"/>
              <w:noProof/>
              <w:szCs w:val="18"/>
            </w:rPr>
            <w:t>1</w:t>
          </w:r>
          <w:r w:rsidRPr="002F1675">
            <w:rPr>
              <w:rFonts w:eastAsia="Verdana" w:cs="Verdana"/>
              <w:szCs w:val="18"/>
            </w:rPr>
            <w:fldChar w:fldCharType="end"/>
          </w:r>
          <w:r w:rsidRPr="002F1675">
            <w:rPr>
              <w:rFonts w:eastAsia="Verdana" w:cs="Verdana"/>
              <w:szCs w:val="18"/>
            </w:rPr>
            <w:t>/</w:t>
          </w:r>
          <w:r w:rsidRPr="002F1675">
            <w:rPr>
              <w:rFonts w:eastAsia="Verdana" w:cs="Verdana"/>
              <w:szCs w:val="18"/>
            </w:rPr>
            <w:fldChar w:fldCharType="begin"/>
          </w:r>
          <w:r w:rsidRPr="002F1675">
            <w:rPr>
              <w:rFonts w:eastAsia="Verdana" w:cs="Verdana"/>
              <w:szCs w:val="18"/>
            </w:rPr>
            <w:instrText xml:space="preserve"> NUMPAGES  \# "0" \* Arabic  \* MERGEFORMAT </w:instrText>
          </w:r>
          <w:r w:rsidRPr="002F1675">
            <w:rPr>
              <w:rFonts w:eastAsia="Verdana" w:cs="Verdana"/>
              <w:szCs w:val="18"/>
            </w:rPr>
            <w:fldChar w:fldCharType="separate"/>
          </w:r>
          <w:r w:rsidR="005A734D">
            <w:rPr>
              <w:rFonts w:eastAsia="Verdana" w:cs="Verdana"/>
              <w:noProof/>
              <w:szCs w:val="18"/>
            </w:rPr>
            <w:t>21</w:t>
          </w:r>
          <w:r w:rsidRPr="002F1675">
            <w:rPr>
              <w:rFonts w:eastAsia="Verdana" w:cs="Verdana"/>
              <w:szCs w:val="18"/>
            </w:rPr>
            <w:fldChar w:fldCharType="end"/>
          </w:r>
        </w:p>
      </w:tc>
    </w:tr>
    <w:tr w:rsidR="00CD5763" w:rsidRPr="002F1675" w14:paraId="52024143" w14:textId="77777777" w:rsidTr="002F167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99F7BDD" w14:textId="44E91A50" w:rsidR="00CD5763" w:rsidRPr="002F1675" w:rsidRDefault="00CD5763" w:rsidP="00BD292A">
          <w:pPr>
            <w:jc w:val="left"/>
            <w:rPr>
              <w:rFonts w:eastAsia="Verdana" w:cs="Verdana"/>
              <w:szCs w:val="18"/>
            </w:rPr>
          </w:pPr>
          <w:bookmarkStart w:id="11" w:name="bmkCommittee" w:colFirst="0" w:colLast="0"/>
          <w:bookmarkStart w:id="12" w:name="bmkLanguage" w:colFirst="1" w:colLast="1"/>
          <w:bookmarkEnd w:id="9"/>
          <w:bookmarkEnd w:id="10"/>
          <w:r>
            <w:rPr>
              <w:b/>
              <w:szCs w:val="18"/>
            </w:rPr>
            <w:t xml:space="preserve">Council for Trade-Related Aspects of </w:t>
          </w:r>
          <w:r>
            <w:rPr>
              <w:b/>
              <w:szCs w:val="18"/>
            </w:rPr>
            <w:br/>
            <w:t>Intellectual Property Rights</w:t>
          </w:r>
        </w:p>
      </w:tc>
      <w:tc>
        <w:tcPr>
          <w:tcW w:w="1799" w:type="pct"/>
          <w:tcBorders>
            <w:top w:val="single" w:sz="4" w:space="0" w:color="auto"/>
          </w:tcBorders>
          <w:shd w:val="clear" w:color="auto" w:fill="auto"/>
          <w:tcMar>
            <w:top w:w="113" w:type="dxa"/>
            <w:left w:w="108" w:type="dxa"/>
            <w:bottom w:w="57" w:type="dxa"/>
            <w:right w:w="108" w:type="dxa"/>
          </w:tcMar>
        </w:tcPr>
        <w:p w14:paraId="765FBDD3" w14:textId="77777777" w:rsidR="00CD5763" w:rsidRPr="002F1675" w:rsidRDefault="00CD5763" w:rsidP="002F1675">
          <w:pPr>
            <w:jc w:val="right"/>
            <w:rPr>
              <w:rFonts w:eastAsia="Verdana" w:cs="Verdana"/>
              <w:bCs/>
              <w:szCs w:val="18"/>
            </w:rPr>
          </w:pPr>
          <w:r>
            <w:rPr>
              <w:rFonts w:eastAsia="Verdana" w:cs="Verdana"/>
              <w:bCs/>
              <w:szCs w:val="18"/>
            </w:rPr>
            <w:t>Original: French</w:t>
          </w:r>
        </w:p>
      </w:tc>
    </w:tr>
    <w:bookmarkEnd w:id="4"/>
    <w:bookmarkEnd w:id="11"/>
    <w:bookmarkEnd w:id="12"/>
  </w:tbl>
  <w:p w14:paraId="3B8E79B0" w14:textId="77777777" w:rsidR="00CD5763" w:rsidRPr="002F1675" w:rsidRDefault="00CD5763" w:rsidP="00BD2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86C880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B60C03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b/>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AC72BB5"/>
    <w:multiLevelType w:val="hybridMultilevel"/>
    <w:tmpl w:val="9528C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3734"/>
    <w:multiLevelType w:val="multilevel"/>
    <w:tmpl w:val="F8347B7E"/>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lowerLetter"/>
      <w:lvlText w:val="(%8)"/>
      <w:lvlJc w:val="left"/>
      <w:pPr>
        <w:tabs>
          <w:tab w:val="num" w:pos="1800"/>
        </w:tabs>
        <w:ind w:left="1440" w:firstLine="0"/>
      </w:pPr>
    </w:lvl>
    <w:lvl w:ilvl="8">
      <w:start w:val="1"/>
      <w:numFmt w:val="lowerRoman"/>
      <w:pStyle w:val="BodyText5"/>
      <w:lvlText w:val="(%9)"/>
      <w:lvlJc w:val="left"/>
      <w:pPr>
        <w:tabs>
          <w:tab w:val="num" w:pos="2880"/>
        </w:tabs>
        <w:ind w:left="2160" w:firstLine="0"/>
      </w:pPr>
    </w:lvl>
  </w:abstractNum>
  <w:abstractNum w:abstractNumId="7" w15:restartNumberingAfterBreak="0">
    <w:nsid w:val="0FD20F2C"/>
    <w:multiLevelType w:val="hybridMultilevel"/>
    <w:tmpl w:val="9528C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C65C4"/>
    <w:multiLevelType w:val="hybridMultilevel"/>
    <w:tmpl w:val="EFBA5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E7A27"/>
    <w:multiLevelType w:val="multilevel"/>
    <w:tmpl w:val="4EA0DF80"/>
    <w:lvl w:ilvl="0">
      <w:start w:val="1"/>
      <w:numFmt w:val="decimal"/>
      <w:pStyle w:val="ParagrNum-WTO"/>
      <w:lvlText w:val="%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 w15:restartNumberingAfterBreak="0">
    <w:nsid w:val="261B1A00"/>
    <w:multiLevelType w:val="hybridMultilevel"/>
    <w:tmpl w:val="9528C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56D22"/>
    <w:multiLevelType w:val="hybridMultilevel"/>
    <w:tmpl w:val="EFBA57BE"/>
    <w:name w:val="LegalHeadings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726B3"/>
    <w:multiLevelType w:val="multilevel"/>
    <w:tmpl w:val="A336C090"/>
    <w:lvl w:ilvl="0">
      <w:start w:val="1"/>
      <w:numFmt w:val="upperRoman"/>
      <w:lvlText w:val="%1."/>
      <w:lvlJc w:val="left"/>
      <w:pPr>
        <w:tabs>
          <w:tab w:val="num" w:pos="720"/>
        </w:tabs>
        <w:ind w:left="0" w:firstLine="0"/>
      </w:pPr>
    </w:lvl>
    <w:lvl w:ilvl="1">
      <w:start w:val="1"/>
      <w:numFmt w:val="upperLetter"/>
      <w:lvlText w:val="%2."/>
      <w:lvlJc w:val="left"/>
      <w:pPr>
        <w:tabs>
          <w:tab w:val="num" w:pos="720"/>
        </w:tabs>
        <w:ind w:left="0" w:firstLine="0"/>
      </w:pPr>
    </w:lvl>
    <w:lvl w:ilvl="2">
      <w:start w:val="1"/>
      <w:numFmt w:val="decimal"/>
      <w:lvlText w:val="%3."/>
      <w:lvlJc w:val="left"/>
      <w:pPr>
        <w:tabs>
          <w:tab w:val="num" w:pos="720"/>
        </w:tabs>
        <w:ind w:left="0" w:firstLine="0"/>
      </w:pPr>
    </w:lvl>
    <w:lvl w:ilvl="3">
      <w:start w:val="1"/>
      <w:numFmt w:val="lowerLetter"/>
      <w:lvlText w:val="(%4)"/>
      <w:lvlJc w:val="left"/>
      <w:pPr>
        <w:tabs>
          <w:tab w:val="num" w:pos="720"/>
        </w:tabs>
        <w:ind w:left="0" w:firstLine="0"/>
      </w:pPr>
    </w:lvl>
    <w:lvl w:ilvl="4">
      <w:start w:val="1"/>
      <w:numFmt w:val="lowerRoman"/>
      <w:lvlText w:val="(%5)"/>
      <w:lvlJc w:val="left"/>
      <w:pPr>
        <w:tabs>
          <w:tab w:val="num" w:pos="720"/>
        </w:tabs>
        <w:ind w:left="0" w:firstLine="0"/>
      </w:pPr>
    </w:lvl>
    <w:lvl w:ilvl="5">
      <w:start w:val="1"/>
      <w:numFmt w:val="decimal"/>
      <w:lvlRestart w:val="0"/>
      <w:lvlText w:val="%6."/>
      <w:lvlJc w:val="left"/>
      <w:pPr>
        <w:tabs>
          <w:tab w:val="num" w:pos="36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1440"/>
        </w:tabs>
        <w:ind w:left="1440" w:hanging="720"/>
      </w:pPr>
    </w:lvl>
    <w:lvl w:ilvl="8">
      <w:start w:val="1"/>
      <w:numFmt w:val="none"/>
      <w:pStyle w:val="BodyText4"/>
      <w:lvlText w:val="-"/>
      <w:lvlJc w:val="left"/>
      <w:pPr>
        <w:tabs>
          <w:tab w:val="num" w:pos="2103"/>
        </w:tabs>
        <w:ind w:left="2103" w:hanging="663"/>
      </w:pPr>
    </w:lvl>
  </w:abstractNum>
  <w:abstractNum w:abstractNumId="13" w15:restartNumberingAfterBreak="0">
    <w:nsid w:val="3B045883"/>
    <w:multiLevelType w:val="hybridMultilevel"/>
    <w:tmpl w:val="9528C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15482"/>
    <w:multiLevelType w:val="hybridMultilevel"/>
    <w:tmpl w:val="9528C8BE"/>
    <w:name w:val="LegalHeadings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D10FC"/>
    <w:multiLevelType w:val="hybridMultilevel"/>
    <w:tmpl w:val="9528C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948C5"/>
    <w:multiLevelType w:val="multilevel"/>
    <w:tmpl w:val="0B4A848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7" w15:restartNumberingAfterBreak="0">
    <w:nsid w:val="572A2F64"/>
    <w:multiLevelType w:val="hybridMultilevel"/>
    <w:tmpl w:val="EFBA5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51E12"/>
    <w:multiLevelType w:val="multilevel"/>
    <w:tmpl w:val="CCB611E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9" w15:restartNumberingAfterBreak="0">
    <w:nsid w:val="59E14B56"/>
    <w:multiLevelType w:val="hybridMultilevel"/>
    <w:tmpl w:val="BEE25534"/>
    <w:name w:val="LegalHeadings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5E230E"/>
    <w:multiLevelType w:val="hybridMultilevel"/>
    <w:tmpl w:val="EFBA5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9"/>
  </w:num>
  <w:num w:numId="7">
    <w:abstractNumId w:val="12"/>
  </w:num>
  <w:num w:numId="8">
    <w:abstractNumId w:val="18"/>
  </w:num>
  <w:num w:numId="9">
    <w:abstractNumId w:val="16"/>
  </w:num>
  <w:num w:numId="10">
    <w:abstractNumId w:val="20"/>
  </w:num>
  <w:num w:numId="11">
    <w:abstractNumId w:val="4"/>
  </w:num>
  <w:num w:numId="12">
    <w:abstractNumId w:val="14"/>
  </w:num>
  <w:num w:numId="13">
    <w:abstractNumId w:val="13"/>
  </w:num>
  <w:num w:numId="14">
    <w:abstractNumId w:val="7"/>
  </w:num>
  <w:num w:numId="15">
    <w:abstractNumId w:val="10"/>
  </w:num>
  <w:num w:numId="16">
    <w:abstractNumId w:val="15"/>
  </w:num>
  <w:num w:numId="17">
    <w:abstractNumId w:val="5"/>
  </w:num>
  <w:num w:numId="18">
    <w:abstractNumId w:val="11"/>
  </w:num>
  <w:num w:numId="19">
    <w:abstractNumId w:val="21"/>
  </w:num>
  <w:num w:numId="20">
    <w:abstractNumId w:val="8"/>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SortMethod w:val="000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91"/>
    <w:rsid w:val="0000342F"/>
    <w:rsid w:val="000044A4"/>
    <w:rsid w:val="00015A16"/>
    <w:rsid w:val="0002094E"/>
    <w:rsid w:val="000301C3"/>
    <w:rsid w:val="0003217C"/>
    <w:rsid w:val="000349C5"/>
    <w:rsid w:val="00052110"/>
    <w:rsid w:val="0005275F"/>
    <w:rsid w:val="00061F38"/>
    <w:rsid w:val="000671AE"/>
    <w:rsid w:val="00070A88"/>
    <w:rsid w:val="000737B7"/>
    <w:rsid w:val="000759F3"/>
    <w:rsid w:val="00076BD9"/>
    <w:rsid w:val="00080B6A"/>
    <w:rsid w:val="00085798"/>
    <w:rsid w:val="00092CD1"/>
    <w:rsid w:val="00092F9C"/>
    <w:rsid w:val="0009608E"/>
    <w:rsid w:val="000A3AB6"/>
    <w:rsid w:val="000A7087"/>
    <w:rsid w:val="000B062F"/>
    <w:rsid w:val="000B3063"/>
    <w:rsid w:val="000C2402"/>
    <w:rsid w:val="000D3A8D"/>
    <w:rsid w:val="000D74CE"/>
    <w:rsid w:val="000E131A"/>
    <w:rsid w:val="000E2EE2"/>
    <w:rsid w:val="000F0171"/>
    <w:rsid w:val="000F6EFF"/>
    <w:rsid w:val="001003D7"/>
    <w:rsid w:val="001005D8"/>
    <w:rsid w:val="00102019"/>
    <w:rsid w:val="00104B2B"/>
    <w:rsid w:val="00105845"/>
    <w:rsid w:val="001070CB"/>
    <w:rsid w:val="00107638"/>
    <w:rsid w:val="0010785C"/>
    <w:rsid w:val="00113C00"/>
    <w:rsid w:val="001155DF"/>
    <w:rsid w:val="00115D4F"/>
    <w:rsid w:val="001165EB"/>
    <w:rsid w:val="001171D5"/>
    <w:rsid w:val="00125445"/>
    <w:rsid w:val="00136CC8"/>
    <w:rsid w:val="00137AB9"/>
    <w:rsid w:val="00140F72"/>
    <w:rsid w:val="001420FE"/>
    <w:rsid w:val="001425BD"/>
    <w:rsid w:val="00145DBB"/>
    <w:rsid w:val="00167D95"/>
    <w:rsid w:val="00177D8C"/>
    <w:rsid w:val="00181279"/>
    <w:rsid w:val="001918C1"/>
    <w:rsid w:val="001942CA"/>
    <w:rsid w:val="001957B7"/>
    <w:rsid w:val="00197D75"/>
    <w:rsid w:val="001A54A4"/>
    <w:rsid w:val="001A7563"/>
    <w:rsid w:val="001B5FC2"/>
    <w:rsid w:val="001C01B8"/>
    <w:rsid w:val="001D114A"/>
    <w:rsid w:val="001D4047"/>
    <w:rsid w:val="001D51BA"/>
    <w:rsid w:val="001D75AA"/>
    <w:rsid w:val="001F1B91"/>
    <w:rsid w:val="001F3031"/>
    <w:rsid w:val="00201C3F"/>
    <w:rsid w:val="00202C08"/>
    <w:rsid w:val="0020576A"/>
    <w:rsid w:val="002075F8"/>
    <w:rsid w:val="00207C45"/>
    <w:rsid w:val="00211C86"/>
    <w:rsid w:val="00215EC9"/>
    <w:rsid w:val="0021680B"/>
    <w:rsid w:val="00217D14"/>
    <w:rsid w:val="0023008E"/>
    <w:rsid w:val="0023265D"/>
    <w:rsid w:val="00233429"/>
    <w:rsid w:val="0023362A"/>
    <w:rsid w:val="00233E79"/>
    <w:rsid w:val="00242949"/>
    <w:rsid w:val="00246D69"/>
    <w:rsid w:val="00247180"/>
    <w:rsid w:val="00253BE5"/>
    <w:rsid w:val="0025517A"/>
    <w:rsid w:val="00257C20"/>
    <w:rsid w:val="00257CE2"/>
    <w:rsid w:val="00267088"/>
    <w:rsid w:val="002674BA"/>
    <w:rsid w:val="002679A9"/>
    <w:rsid w:val="00272949"/>
    <w:rsid w:val="00272D66"/>
    <w:rsid w:val="0028494C"/>
    <w:rsid w:val="00284D59"/>
    <w:rsid w:val="0028597A"/>
    <w:rsid w:val="00291E86"/>
    <w:rsid w:val="0029760D"/>
    <w:rsid w:val="002A21C5"/>
    <w:rsid w:val="002A2352"/>
    <w:rsid w:val="002A541E"/>
    <w:rsid w:val="002A64D5"/>
    <w:rsid w:val="002B0B22"/>
    <w:rsid w:val="002B1D58"/>
    <w:rsid w:val="002B381F"/>
    <w:rsid w:val="002B5901"/>
    <w:rsid w:val="002B5E55"/>
    <w:rsid w:val="002B70F6"/>
    <w:rsid w:val="002C0083"/>
    <w:rsid w:val="002C1563"/>
    <w:rsid w:val="002C2066"/>
    <w:rsid w:val="002C30EE"/>
    <w:rsid w:val="002C30F2"/>
    <w:rsid w:val="002D4D83"/>
    <w:rsid w:val="002E3885"/>
    <w:rsid w:val="002F1675"/>
    <w:rsid w:val="002F60EF"/>
    <w:rsid w:val="002F66BA"/>
    <w:rsid w:val="00312C64"/>
    <w:rsid w:val="00317B74"/>
    <w:rsid w:val="00321265"/>
    <w:rsid w:val="0032514C"/>
    <w:rsid w:val="003303D5"/>
    <w:rsid w:val="0033158B"/>
    <w:rsid w:val="00334B8C"/>
    <w:rsid w:val="00350D23"/>
    <w:rsid w:val="00353819"/>
    <w:rsid w:val="0035745A"/>
    <w:rsid w:val="00357A1B"/>
    <w:rsid w:val="00362F38"/>
    <w:rsid w:val="00363000"/>
    <w:rsid w:val="0036349A"/>
    <w:rsid w:val="00367904"/>
    <w:rsid w:val="003714D6"/>
    <w:rsid w:val="0037615E"/>
    <w:rsid w:val="00377304"/>
    <w:rsid w:val="0038315B"/>
    <w:rsid w:val="00383360"/>
    <w:rsid w:val="0038379B"/>
    <w:rsid w:val="00393C0B"/>
    <w:rsid w:val="00394442"/>
    <w:rsid w:val="003A5F08"/>
    <w:rsid w:val="003A661C"/>
    <w:rsid w:val="003B34BC"/>
    <w:rsid w:val="003B4241"/>
    <w:rsid w:val="003C35E3"/>
    <w:rsid w:val="003C3F38"/>
    <w:rsid w:val="003C40C1"/>
    <w:rsid w:val="003C4FDC"/>
    <w:rsid w:val="003C551A"/>
    <w:rsid w:val="003C57F9"/>
    <w:rsid w:val="003C58CA"/>
    <w:rsid w:val="003D2E02"/>
    <w:rsid w:val="003D3476"/>
    <w:rsid w:val="003D56A8"/>
    <w:rsid w:val="003D5941"/>
    <w:rsid w:val="003D5E84"/>
    <w:rsid w:val="003E1FA3"/>
    <w:rsid w:val="003E465B"/>
    <w:rsid w:val="003E6ADE"/>
    <w:rsid w:val="003F098C"/>
    <w:rsid w:val="003F0CD7"/>
    <w:rsid w:val="003F6F73"/>
    <w:rsid w:val="003F72E2"/>
    <w:rsid w:val="004018B4"/>
    <w:rsid w:val="00402BA1"/>
    <w:rsid w:val="004049C8"/>
    <w:rsid w:val="00405D1E"/>
    <w:rsid w:val="00405FCC"/>
    <w:rsid w:val="0040697C"/>
    <w:rsid w:val="00414D63"/>
    <w:rsid w:val="004171DE"/>
    <w:rsid w:val="00420693"/>
    <w:rsid w:val="004214C4"/>
    <w:rsid w:val="00421783"/>
    <w:rsid w:val="004349BA"/>
    <w:rsid w:val="0044302C"/>
    <w:rsid w:val="00445873"/>
    <w:rsid w:val="00445DF9"/>
    <w:rsid w:val="004509F9"/>
    <w:rsid w:val="00451538"/>
    <w:rsid w:val="00451E15"/>
    <w:rsid w:val="0045288F"/>
    <w:rsid w:val="004626B7"/>
    <w:rsid w:val="004631E1"/>
    <w:rsid w:val="00473892"/>
    <w:rsid w:val="00477FC7"/>
    <w:rsid w:val="00480756"/>
    <w:rsid w:val="00487D76"/>
    <w:rsid w:val="004A5D6E"/>
    <w:rsid w:val="004A72C0"/>
    <w:rsid w:val="004B2044"/>
    <w:rsid w:val="004B3C99"/>
    <w:rsid w:val="004B615B"/>
    <w:rsid w:val="004C3AF1"/>
    <w:rsid w:val="004C583F"/>
    <w:rsid w:val="004D1D60"/>
    <w:rsid w:val="004D37BB"/>
    <w:rsid w:val="004D6B38"/>
    <w:rsid w:val="004E11E8"/>
    <w:rsid w:val="004E3DA3"/>
    <w:rsid w:val="004F4BE8"/>
    <w:rsid w:val="00500992"/>
    <w:rsid w:val="005013E5"/>
    <w:rsid w:val="00504B2A"/>
    <w:rsid w:val="00504FB5"/>
    <w:rsid w:val="0050786A"/>
    <w:rsid w:val="00507870"/>
    <w:rsid w:val="00507AED"/>
    <w:rsid w:val="00510284"/>
    <w:rsid w:val="00510611"/>
    <w:rsid w:val="00517C0D"/>
    <w:rsid w:val="005334D4"/>
    <w:rsid w:val="00534223"/>
    <w:rsid w:val="00535473"/>
    <w:rsid w:val="0054016E"/>
    <w:rsid w:val="005417A2"/>
    <w:rsid w:val="00543122"/>
    <w:rsid w:val="005449F4"/>
    <w:rsid w:val="0054571D"/>
    <w:rsid w:val="00545D73"/>
    <w:rsid w:val="00550D36"/>
    <w:rsid w:val="00552EEC"/>
    <w:rsid w:val="00553329"/>
    <w:rsid w:val="00553627"/>
    <w:rsid w:val="00557786"/>
    <w:rsid w:val="00560D85"/>
    <w:rsid w:val="00565354"/>
    <w:rsid w:val="00572B68"/>
    <w:rsid w:val="00575FDA"/>
    <w:rsid w:val="00580E04"/>
    <w:rsid w:val="00584441"/>
    <w:rsid w:val="005A734D"/>
    <w:rsid w:val="005B7168"/>
    <w:rsid w:val="005C1FC4"/>
    <w:rsid w:val="005C5BB9"/>
    <w:rsid w:val="005C6FD3"/>
    <w:rsid w:val="005D084B"/>
    <w:rsid w:val="005D1966"/>
    <w:rsid w:val="005E1CB3"/>
    <w:rsid w:val="005E5360"/>
    <w:rsid w:val="005F1406"/>
    <w:rsid w:val="005F295C"/>
    <w:rsid w:val="005F754C"/>
    <w:rsid w:val="00600D30"/>
    <w:rsid w:val="00601E77"/>
    <w:rsid w:val="00601E8F"/>
    <w:rsid w:val="00601F67"/>
    <w:rsid w:val="00605D7E"/>
    <w:rsid w:val="00605F80"/>
    <w:rsid w:val="006105D5"/>
    <w:rsid w:val="0061163A"/>
    <w:rsid w:val="006119C6"/>
    <w:rsid w:val="00613C8E"/>
    <w:rsid w:val="006145F3"/>
    <w:rsid w:val="00617040"/>
    <w:rsid w:val="00617937"/>
    <w:rsid w:val="00631942"/>
    <w:rsid w:val="006368F5"/>
    <w:rsid w:val="00650731"/>
    <w:rsid w:val="00653818"/>
    <w:rsid w:val="00660982"/>
    <w:rsid w:val="00661D9E"/>
    <w:rsid w:val="006636A1"/>
    <w:rsid w:val="006715F0"/>
    <w:rsid w:val="00672610"/>
    <w:rsid w:val="00676118"/>
    <w:rsid w:val="00676F76"/>
    <w:rsid w:val="00680879"/>
    <w:rsid w:val="006817D9"/>
    <w:rsid w:val="0068231B"/>
    <w:rsid w:val="0068648D"/>
    <w:rsid w:val="00687588"/>
    <w:rsid w:val="006919BC"/>
    <w:rsid w:val="00693DB3"/>
    <w:rsid w:val="00694697"/>
    <w:rsid w:val="006A67C2"/>
    <w:rsid w:val="006A6F59"/>
    <w:rsid w:val="006B62B7"/>
    <w:rsid w:val="006C32CD"/>
    <w:rsid w:val="006C3955"/>
    <w:rsid w:val="006C4E7C"/>
    <w:rsid w:val="006C79AE"/>
    <w:rsid w:val="006D30BC"/>
    <w:rsid w:val="006D4A13"/>
    <w:rsid w:val="006D4D3F"/>
    <w:rsid w:val="006E3819"/>
    <w:rsid w:val="006E4938"/>
    <w:rsid w:val="006E7E7D"/>
    <w:rsid w:val="006F640F"/>
    <w:rsid w:val="006F6A91"/>
    <w:rsid w:val="00700D1E"/>
    <w:rsid w:val="00714D01"/>
    <w:rsid w:val="00717B78"/>
    <w:rsid w:val="00724293"/>
    <w:rsid w:val="007301F4"/>
    <w:rsid w:val="00731CC2"/>
    <w:rsid w:val="00734D00"/>
    <w:rsid w:val="00734FFA"/>
    <w:rsid w:val="00741F99"/>
    <w:rsid w:val="0074219D"/>
    <w:rsid w:val="00742646"/>
    <w:rsid w:val="007450E6"/>
    <w:rsid w:val="007457A7"/>
    <w:rsid w:val="00751933"/>
    <w:rsid w:val="007558B2"/>
    <w:rsid w:val="00756EDD"/>
    <w:rsid w:val="00761FDF"/>
    <w:rsid w:val="00770F41"/>
    <w:rsid w:val="0077274F"/>
    <w:rsid w:val="00782EA1"/>
    <w:rsid w:val="0078353C"/>
    <w:rsid w:val="007855EA"/>
    <w:rsid w:val="00785E7F"/>
    <w:rsid w:val="00786B74"/>
    <w:rsid w:val="00790317"/>
    <w:rsid w:val="007919EC"/>
    <w:rsid w:val="00792CD4"/>
    <w:rsid w:val="007963AD"/>
    <w:rsid w:val="007A121B"/>
    <w:rsid w:val="007A5F50"/>
    <w:rsid w:val="007B04F8"/>
    <w:rsid w:val="007B5116"/>
    <w:rsid w:val="007C1D48"/>
    <w:rsid w:val="007C32FF"/>
    <w:rsid w:val="007C6D78"/>
    <w:rsid w:val="007D0627"/>
    <w:rsid w:val="007D24D4"/>
    <w:rsid w:val="007D273B"/>
    <w:rsid w:val="007D59DC"/>
    <w:rsid w:val="007E299B"/>
    <w:rsid w:val="007E380B"/>
    <w:rsid w:val="007E5DF1"/>
    <w:rsid w:val="007E61E6"/>
    <w:rsid w:val="007E759D"/>
    <w:rsid w:val="007F2DE7"/>
    <w:rsid w:val="007F4928"/>
    <w:rsid w:val="00800EF3"/>
    <w:rsid w:val="00803945"/>
    <w:rsid w:val="00807DF5"/>
    <w:rsid w:val="0081392C"/>
    <w:rsid w:val="008144BD"/>
    <w:rsid w:val="00814593"/>
    <w:rsid w:val="008223F9"/>
    <w:rsid w:val="00823EE7"/>
    <w:rsid w:val="008240BD"/>
    <w:rsid w:val="00824952"/>
    <w:rsid w:val="00832C10"/>
    <w:rsid w:val="00835775"/>
    <w:rsid w:val="0083701D"/>
    <w:rsid w:val="00837C17"/>
    <w:rsid w:val="00837E71"/>
    <w:rsid w:val="00840E1E"/>
    <w:rsid w:val="00846AB2"/>
    <w:rsid w:val="00850A87"/>
    <w:rsid w:val="008530B7"/>
    <w:rsid w:val="0085709C"/>
    <w:rsid w:val="00857DE9"/>
    <w:rsid w:val="00860462"/>
    <w:rsid w:val="00862BCF"/>
    <w:rsid w:val="00862F00"/>
    <w:rsid w:val="00863B02"/>
    <w:rsid w:val="008653E0"/>
    <w:rsid w:val="00865FFE"/>
    <w:rsid w:val="008662B3"/>
    <w:rsid w:val="008664CE"/>
    <w:rsid w:val="008713DD"/>
    <w:rsid w:val="00877551"/>
    <w:rsid w:val="00881598"/>
    <w:rsid w:val="00885E9C"/>
    <w:rsid w:val="0089441D"/>
    <w:rsid w:val="00896EEA"/>
    <w:rsid w:val="008A04FB"/>
    <w:rsid w:val="008A5FFD"/>
    <w:rsid w:val="008C45EB"/>
    <w:rsid w:val="008C681B"/>
    <w:rsid w:val="008C6E8A"/>
    <w:rsid w:val="008D0E66"/>
    <w:rsid w:val="008E04E4"/>
    <w:rsid w:val="008E638E"/>
    <w:rsid w:val="008E7D2C"/>
    <w:rsid w:val="008F11DC"/>
    <w:rsid w:val="008F1CE7"/>
    <w:rsid w:val="008F21E9"/>
    <w:rsid w:val="008F3786"/>
    <w:rsid w:val="00900C19"/>
    <w:rsid w:val="00903963"/>
    <w:rsid w:val="0090582A"/>
    <w:rsid w:val="00911E94"/>
    <w:rsid w:val="00912A05"/>
    <w:rsid w:val="0091379D"/>
    <w:rsid w:val="009145B9"/>
    <w:rsid w:val="0091778B"/>
    <w:rsid w:val="00920169"/>
    <w:rsid w:val="0092642D"/>
    <w:rsid w:val="0093535E"/>
    <w:rsid w:val="009401E1"/>
    <w:rsid w:val="00940D4A"/>
    <w:rsid w:val="00940EF8"/>
    <w:rsid w:val="00941366"/>
    <w:rsid w:val="009468F5"/>
    <w:rsid w:val="009500B4"/>
    <w:rsid w:val="009516D1"/>
    <w:rsid w:val="00951FAC"/>
    <w:rsid w:val="00953488"/>
    <w:rsid w:val="00954714"/>
    <w:rsid w:val="00954B04"/>
    <w:rsid w:val="00957381"/>
    <w:rsid w:val="009707FD"/>
    <w:rsid w:val="00970F8E"/>
    <w:rsid w:val="009779D4"/>
    <w:rsid w:val="009806B1"/>
    <w:rsid w:val="00984778"/>
    <w:rsid w:val="009857D5"/>
    <w:rsid w:val="00986AF7"/>
    <w:rsid w:val="009919D3"/>
    <w:rsid w:val="00994FBA"/>
    <w:rsid w:val="009A262C"/>
    <w:rsid w:val="009A37BC"/>
    <w:rsid w:val="009A3A53"/>
    <w:rsid w:val="009A5F9D"/>
    <w:rsid w:val="009A6F6B"/>
    <w:rsid w:val="009A77D7"/>
    <w:rsid w:val="009B0319"/>
    <w:rsid w:val="009B0F1D"/>
    <w:rsid w:val="009C0017"/>
    <w:rsid w:val="009C1C63"/>
    <w:rsid w:val="009C1CEE"/>
    <w:rsid w:val="009C271E"/>
    <w:rsid w:val="009C4F2E"/>
    <w:rsid w:val="009D16C7"/>
    <w:rsid w:val="009D5AA6"/>
    <w:rsid w:val="009D6DF8"/>
    <w:rsid w:val="009D6E32"/>
    <w:rsid w:val="009E0B1B"/>
    <w:rsid w:val="009E3484"/>
    <w:rsid w:val="009E6682"/>
    <w:rsid w:val="009F0593"/>
    <w:rsid w:val="009F1DDB"/>
    <w:rsid w:val="009F31B7"/>
    <w:rsid w:val="009F5928"/>
    <w:rsid w:val="009F695E"/>
    <w:rsid w:val="00A103BD"/>
    <w:rsid w:val="00A20B05"/>
    <w:rsid w:val="00A2533A"/>
    <w:rsid w:val="00A27261"/>
    <w:rsid w:val="00A311A6"/>
    <w:rsid w:val="00A3145C"/>
    <w:rsid w:val="00A33F72"/>
    <w:rsid w:val="00A4441A"/>
    <w:rsid w:val="00A451C7"/>
    <w:rsid w:val="00A454A6"/>
    <w:rsid w:val="00A504CC"/>
    <w:rsid w:val="00A51C5B"/>
    <w:rsid w:val="00A51D3D"/>
    <w:rsid w:val="00A51FD8"/>
    <w:rsid w:val="00A521BD"/>
    <w:rsid w:val="00A54743"/>
    <w:rsid w:val="00A54F23"/>
    <w:rsid w:val="00A61411"/>
    <w:rsid w:val="00A62B26"/>
    <w:rsid w:val="00A64CFD"/>
    <w:rsid w:val="00A66226"/>
    <w:rsid w:val="00A71B54"/>
    <w:rsid w:val="00A74E59"/>
    <w:rsid w:val="00A7794A"/>
    <w:rsid w:val="00A8078D"/>
    <w:rsid w:val="00A83088"/>
    <w:rsid w:val="00A83BEC"/>
    <w:rsid w:val="00A9200E"/>
    <w:rsid w:val="00A95CE9"/>
    <w:rsid w:val="00A9619B"/>
    <w:rsid w:val="00AA02EB"/>
    <w:rsid w:val="00AB3BA4"/>
    <w:rsid w:val="00AB4481"/>
    <w:rsid w:val="00AB6371"/>
    <w:rsid w:val="00AB7E1E"/>
    <w:rsid w:val="00AC0F59"/>
    <w:rsid w:val="00AC11AA"/>
    <w:rsid w:val="00AC69C5"/>
    <w:rsid w:val="00AC7868"/>
    <w:rsid w:val="00AD0BE4"/>
    <w:rsid w:val="00AD6CFF"/>
    <w:rsid w:val="00AE1C29"/>
    <w:rsid w:val="00AE6B84"/>
    <w:rsid w:val="00AE7FE6"/>
    <w:rsid w:val="00AF7A58"/>
    <w:rsid w:val="00B047AD"/>
    <w:rsid w:val="00B078D3"/>
    <w:rsid w:val="00B10509"/>
    <w:rsid w:val="00B120C1"/>
    <w:rsid w:val="00B21BDB"/>
    <w:rsid w:val="00B223C3"/>
    <w:rsid w:val="00B3125F"/>
    <w:rsid w:val="00B366BC"/>
    <w:rsid w:val="00B36E4B"/>
    <w:rsid w:val="00B37359"/>
    <w:rsid w:val="00B4564B"/>
    <w:rsid w:val="00B45AE2"/>
    <w:rsid w:val="00B513FB"/>
    <w:rsid w:val="00B60222"/>
    <w:rsid w:val="00B6074D"/>
    <w:rsid w:val="00B67257"/>
    <w:rsid w:val="00B770A4"/>
    <w:rsid w:val="00B774CC"/>
    <w:rsid w:val="00B8615F"/>
    <w:rsid w:val="00B953F6"/>
    <w:rsid w:val="00B96549"/>
    <w:rsid w:val="00BA4CAA"/>
    <w:rsid w:val="00BB3A67"/>
    <w:rsid w:val="00BB6ED5"/>
    <w:rsid w:val="00BC6E46"/>
    <w:rsid w:val="00BD292A"/>
    <w:rsid w:val="00BD3F6F"/>
    <w:rsid w:val="00BD686E"/>
    <w:rsid w:val="00BE06CC"/>
    <w:rsid w:val="00BE13B8"/>
    <w:rsid w:val="00BE3888"/>
    <w:rsid w:val="00BE4A30"/>
    <w:rsid w:val="00BE4D16"/>
    <w:rsid w:val="00BE6617"/>
    <w:rsid w:val="00BF0A3C"/>
    <w:rsid w:val="00BF5C1D"/>
    <w:rsid w:val="00BF7A05"/>
    <w:rsid w:val="00C00E45"/>
    <w:rsid w:val="00C01EAC"/>
    <w:rsid w:val="00C02E6F"/>
    <w:rsid w:val="00C06D13"/>
    <w:rsid w:val="00C0701B"/>
    <w:rsid w:val="00C14F3F"/>
    <w:rsid w:val="00C216E2"/>
    <w:rsid w:val="00C23479"/>
    <w:rsid w:val="00C25467"/>
    <w:rsid w:val="00C25C68"/>
    <w:rsid w:val="00C27825"/>
    <w:rsid w:val="00C32C62"/>
    <w:rsid w:val="00C33133"/>
    <w:rsid w:val="00C34CBC"/>
    <w:rsid w:val="00C4504F"/>
    <w:rsid w:val="00C45309"/>
    <w:rsid w:val="00C45FCD"/>
    <w:rsid w:val="00C4658B"/>
    <w:rsid w:val="00C47D5A"/>
    <w:rsid w:val="00C500BB"/>
    <w:rsid w:val="00C627B0"/>
    <w:rsid w:val="00C62876"/>
    <w:rsid w:val="00C6412C"/>
    <w:rsid w:val="00C66C2A"/>
    <w:rsid w:val="00C670E4"/>
    <w:rsid w:val="00C71428"/>
    <w:rsid w:val="00C725D6"/>
    <w:rsid w:val="00C72727"/>
    <w:rsid w:val="00C842B0"/>
    <w:rsid w:val="00C878C0"/>
    <w:rsid w:val="00C922B1"/>
    <w:rsid w:val="00C92698"/>
    <w:rsid w:val="00C927F8"/>
    <w:rsid w:val="00C94519"/>
    <w:rsid w:val="00C95752"/>
    <w:rsid w:val="00CA1B54"/>
    <w:rsid w:val="00CA1CEB"/>
    <w:rsid w:val="00CA3478"/>
    <w:rsid w:val="00CA5F06"/>
    <w:rsid w:val="00CA701A"/>
    <w:rsid w:val="00CB7103"/>
    <w:rsid w:val="00CD2A74"/>
    <w:rsid w:val="00CD2BE7"/>
    <w:rsid w:val="00CD3649"/>
    <w:rsid w:val="00CD5763"/>
    <w:rsid w:val="00CD6260"/>
    <w:rsid w:val="00CD6948"/>
    <w:rsid w:val="00CE2D90"/>
    <w:rsid w:val="00CF3800"/>
    <w:rsid w:val="00CF3DF5"/>
    <w:rsid w:val="00CF4705"/>
    <w:rsid w:val="00D00E6D"/>
    <w:rsid w:val="00D06660"/>
    <w:rsid w:val="00D12ECB"/>
    <w:rsid w:val="00D21CB6"/>
    <w:rsid w:val="00D33215"/>
    <w:rsid w:val="00D361AF"/>
    <w:rsid w:val="00D408DF"/>
    <w:rsid w:val="00D5372C"/>
    <w:rsid w:val="00D61129"/>
    <w:rsid w:val="00D632DF"/>
    <w:rsid w:val="00D8268A"/>
    <w:rsid w:val="00D83488"/>
    <w:rsid w:val="00D90D1B"/>
    <w:rsid w:val="00D93CA4"/>
    <w:rsid w:val="00D95AFF"/>
    <w:rsid w:val="00D96597"/>
    <w:rsid w:val="00DA3C7D"/>
    <w:rsid w:val="00DA61AD"/>
    <w:rsid w:val="00DA7A2D"/>
    <w:rsid w:val="00DB3B99"/>
    <w:rsid w:val="00DB4A53"/>
    <w:rsid w:val="00DC06E9"/>
    <w:rsid w:val="00DD74F9"/>
    <w:rsid w:val="00DD7C74"/>
    <w:rsid w:val="00DE3620"/>
    <w:rsid w:val="00DE4F7B"/>
    <w:rsid w:val="00DE5359"/>
    <w:rsid w:val="00DE61AE"/>
    <w:rsid w:val="00DF67CA"/>
    <w:rsid w:val="00E01A52"/>
    <w:rsid w:val="00E03B0C"/>
    <w:rsid w:val="00E0655A"/>
    <w:rsid w:val="00E11390"/>
    <w:rsid w:val="00E173A6"/>
    <w:rsid w:val="00E177C9"/>
    <w:rsid w:val="00E20884"/>
    <w:rsid w:val="00E25D03"/>
    <w:rsid w:val="00E25F10"/>
    <w:rsid w:val="00E30BE1"/>
    <w:rsid w:val="00E35A75"/>
    <w:rsid w:val="00E379EA"/>
    <w:rsid w:val="00E41712"/>
    <w:rsid w:val="00E424A2"/>
    <w:rsid w:val="00E46739"/>
    <w:rsid w:val="00E46BB6"/>
    <w:rsid w:val="00E5042C"/>
    <w:rsid w:val="00E53620"/>
    <w:rsid w:val="00E53732"/>
    <w:rsid w:val="00E54A81"/>
    <w:rsid w:val="00E55E4B"/>
    <w:rsid w:val="00E56F8A"/>
    <w:rsid w:val="00E57B59"/>
    <w:rsid w:val="00E62249"/>
    <w:rsid w:val="00E71AAD"/>
    <w:rsid w:val="00E727F3"/>
    <w:rsid w:val="00E730FE"/>
    <w:rsid w:val="00E74D14"/>
    <w:rsid w:val="00E82B28"/>
    <w:rsid w:val="00E938ED"/>
    <w:rsid w:val="00EB6C79"/>
    <w:rsid w:val="00EC44D4"/>
    <w:rsid w:val="00ED0D6F"/>
    <w:rsid w:val="00EE04BD"/>
    <w:rsid w:val="00EE3670"/>
    <w:rsid w:val="00EE513C"/>
    <w:rsid w:val="00EF153D"/>
    <w:rsid w:val="00EF65EB"/>
    <w:rsid w:val="00F00D88"/>
    <w:rsid w:val="00F0213F"/>
    <w:rsid w:val="00F053B8"/>
    <w:rsid w:val="00F0647F"/>
    <w:rsid w:val="00F1020F"/>
    <w:rsid w:val="00F1040F"/>
    <w:rsid w:val="00F11E42"/>
    <w:rsid w:val="00F1210C"/>
    <w:rsid w:val="00F22F89"/>
    <w:rsid w:val="00F250BE"/>
    <w:rsid w:val="00F27B15"/>
    <w:rsid w:val="00F3078C"/>
    <w:rsid w:val="00F3299B"/>
    <w:rsid w:val="00F354E4"/>
    <w:rsid w:val="00F37342"/>
    <w:rsid w:val="00F4035A"/>
    <w:rsid w:val="00F428B9"/>
    <w:rsid w:val="00F5075A"/>
    <w:rsid w:val="00F524BA"/>
    <w:rsid w:val="00F65A9D"/>
    <w:rsid w:val="00F704B8"/>
    <w:rsid w:val="00F73FAD"/>
    <w:rsid w:val="00F74A7D"/>
    <w:rsid w:val="00F76B1D"/>
    <w:rsid w:val="00F76DB3"/>
    <w:rsid w:val="00F77AE2"/>
    <w:rsid w:val="00F8249D"/>
    <w:rsid w:val="00F82E8C"/>
    <w:rsid w:val="00F83711"/>
    <w:rsid w:val="00F83755"/>
    <w:rsid w:val="00F843EE"/>
    <w:rsid w:val="00F858B4"/>
    <w:rsid w:val="00F861CB"/>
    <w:rsid w:val="00F90854"/>
    <w:rsid w:val="00F96549"/>
    <w:rsid w:val="00FA3AAC"/>
    <w:rsid w:val="00FA3BFE"/>
    <w:rsid w:val="00FA78BF"/>
    <w:rsid w:val="00FB3F1E"/>
    <w:rsid w:val="00FB7134"/>
    <w:rsid w:val="00FC2B9F"/>
    <w:rsid w:val="00FC72C8"/>
    <w:rsid w:val="00FC79B4"/>
    <w:rsid w:val="00FC79B5"/>
    <w:rsid w:val="00FD2DEE"/>
    <w:rsid w:val="00FD6FE2"/>
    <w:rsid w:val="00FD770E"/>
    <w:rsid w:val="00FE02E8"/>
    <w:rsid w:val="00FE1B05"/>
    <w:rsid w:val="00FE701B"/>
    <w:rsid w:val="00FE7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A2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675"/>
    <w:pPr>
      <w:jc w:val="both"/>
    </w:pPr>
    <w:rPr>
      <w:rFonts w:ascii="Verdana" w:eastAsia="Calibri" w:hAnsi="Verdana"/>
      <w:sz w:val="18"/>
      <w:szCs w:val="22"/>
      <w:lang w:val="en-GB"/>
    </w:rPr>
  </w:style>
  <w:style w:type="paragraph" w:styleId="Heading1">
    <w:name w:val="heading 1"/>
    <w:basedOn w:val="Normal"/>
    <w:next w:val="Heading2"/>
    <w:link w:val="Heading1Char"/>
    <w:uiPriority w:val="2"/>
    <w:qFormat/>
    <w:rsid w:val="002F167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167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167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1675"/>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1675"/>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2F1675"/>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2F167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167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167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1675"/>
    <w:pPr>
      <w:numPr>
        <w:ilvl w:val="6"/>
        <w:numId w:val="3"/>
      </w:numPr>
      <w:spacing w:after="240"/>
    </w:pPr>
  </w:style>
  <w:style w:type="paragraph" w:styleId="Header">
    <w:name w:val="header"/>
    <w:basedOn w:val="Normal"/>
    <w:link w:val="HeaderChar"/>
    <w:uiPriority w:val="3"/>
    <w:rsid w:val="002F1675"/>
    <w:pPr>
      <w:tabs>
        <w:tab w:val="center" w:pos="4513"/>
        <w:tab w:val="right" w:pos="9027"/>
      </w:tabs>
      <w:jc w:val="left"/>
    </w:pPr>
    <w:rPr>
      <w:szCs w:val="18"/>
      <w:lang w:eastAsia="en-GB"/>
    </w:rPr>
  </w:style>
  <w:style w:type="paragraph" w:styleId="Footer">
    <w:name w:val="footer"/>
    <w:basedOn w:val="Normal"/>
    <w:link w:val="FooterChar"/>
    <w:uiPriority w:val="3"/>
    <w:rsid w:val="002F1675"/>
    <w:pPr>
      <w:tabs>
        <w:tab w:val="center" w:pos="4513"/>
        <w:tab w:val="right" w:pos="9027"/>
      </w:tabs>
    </w:pPr>
    <w:rPr>
      <w:szCs w:val="18"/>
      <w:lang w:eastAsia="en-GB"/>
    </w:rPr>
  </w:style>
  <w:style w:type="character" w:styleId="PageNumber">
    <w:name w:val="page number"/>
    <w:uiPriority w:val="99"/>
    <w:semiHidden/>
    <w:unhideWhenUsed/>
    <w:rsid w:val="002F1675"/>
    <w:rPr>
      <w:lang w:val="en-GB"/>
    </w:rPr>
  </w:style>
  <w:style w:type="paragraph" w:styleId="BlockText">
    <w:name w:val="Block Text"/>
    <w:basedOn w:val="Normal"/>
    <w:uiPriority w:val="99"/>
    <w:semiHidden/>
    <w:unhideWhenUsed/>
    <w:rsid w:val="002F167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2">
    <w:name w:val="Body Text 2"/>
    <w:basedOn w:val="Normal"/>
    <w:link w:val="BodyText2Char"/>
    <w:uiPriority w:val="1"/>
    <w:qFormat/>
    <w:rsid w:val="002F1675"/>
    <w:pPr>
      <w:numPr>
        <w:ilvl w:val="7"/>
        <w:numId w:val="3"/>
      </w:numPr>
      <w:spacing w:after="240"/>
    </w:pPr>
  </w:style>
  <w:style w:type="paragraph" w:styleId="BodyText3">
    <w:name w:val="Body Text 3"/>
    <w:basedOn w:val="Normal"/>
    <w:link w:val="BodyText3Char"/>
    <w:uiPriority w:val="1"/>
    <w:qFormat/>
    <w:rsid w:val="002F1675"/>
    <w:pPr>
      <w:numPr>
        <w:ilvl w:val="8"/>
        <w:numId w:val="3"/>
      </w:numPr>
      <w:spacing w:after="240"/>
    </w:pPr>
    <w:rPr>
      <w:szCs w:val="16"/>
    </w:rPr>
  </w:style>
  <w:style w:type="paragraph" w:customStyle="1" w:styleId="BodyText4">
    <w:name w:val="Body Text 4"/>
    <w:basedOn w:val="Normal"/>
    <w:pPr>
      <w:numPr>
        <w:ilvl w:val="8"/>
        <w:numId w:val="7"/>
      </w:numPr>
      <w:tabs>
        <w:tab w:val="left" w:pos="2160"/>
      </w:tabs>
      <w:spacing w:after="240"/>
    </w:pPr>
  </w:style>
  <w:style w:type="paragraph" w:customStyle="1" w:styleId="BodyText5">
    <w:name w:val="Body Text 5"/>
    <w:basedOn w:val="Normal"/>
    <w:pPr>
      <w:numPr>
        <w:ilvl w:val="8"/>
        <w:numId w:val="1"/>
      </w:numPr>
      <w:spacing w:after="240"/>
    </w:pPr>
  </w:style>
  <w:style w:type="paragraph" w:styleId="BodyTextFirstIndent">
    <w:name w:val="Body Text First Indent"/>
    <w:basedOn w:val="BodyText"/>
    <w:link w:val="BodyTextFirstIndentChar"/>
    <w:uiPriority w:val="99"/>
    <w:semiHidden/>
    <w:unhideWhenUsed/>
    <w:rsid w:val="002F1675"/>
    <w:pPr>
      <w:numPr>
        <w:ilvl w:val="0"/>
        <w:numId w:val="0"/>
      </w:numPr>
      <w:spacing w:after="0"/>
      <w:ind w:firstLine="360"/>
    </w:pPr>
  </w:style>
  <w:style w:type="paragraph" w:styleId="BodyTextIndent">
    <w:name w:val="Body Text Indent"/>
    <w:basedOn w:val="Normal"/>
    <w:link w:val="BodyTextIndentChar"/>
    <w:uiPriority w:val="99"/>
    <w:semiHidden/>
    <w:unhideWhenUsed/>
    <w:rsid w:val="002F1675"/>
    <w:pPr>
      <w:spacing w:after="120"/>
      <w:ind w:left="283"/>
    </w:pPr>
  </w:style>
  <w:style w:type="paragraph" w:styleId="BodyTextFirstIndent2">
    <w:name w:val="Body Text First Indent 2"/>
    <w:basedOn w:val="BodyTextIndent"/>
    <w:link w:val="BodyTextFirstIndent2Char"/>
    <w:uiPriority w:val="99"/>
    <w:semiHidden/>
    <w:unhideWhenUsed/>
    <w:rsid w:val="002F1675"/>
    <w:pPr>
      <w:spacing w:after="0"/>
      <w:ind w:left="360" w:firstLine="360"/>
    </w:pPr>
  </w:style>
  <w:style w:type="paragraph" w:styleId="BodyTextIndent2">
    <w:name w:val="Body Text Indent 2"/>
    <w:basedOn w:val="Normal"/>
    <w:link w:val="BodyTextIndent2Char"/>
    <w:uiPriority w:val="99"/>
    <w:semiHidden/>
    <w:unhideWhenUsed/>
    <w:rsid w:val="002F1675"/>
    <w:pPr>
      <w:spacing w:after="120" w:line="480" w:lineRule="auto"/>
      <w:ind w:left="283"/>
    </w:pPr>
  </w:style>
  <w:style w:type="paragraph" w:styleId="BodyTextIndent3">
    <w:name w:val="Body Text Indent 3"/>
    <w:basedOn w:val="Normal"/>
    <w:link w:val="BodyTextIndent3Char"/>
    <w:uiPriority w:val="99"/>
    <w:semiHidden/>
    <w:unhideWhenUsed/>
    <w:rsid w:val="002F1675"/>
    <w:pPr>
      <w:spacing w:after="120"/>
      <w:ind w:left="283"/>
    </w:pPr>
    <w:rPr>
      <w:sz w:val="16"/>
      <w:szCs w:val="16"/>
    </w:rPr>
  </w:style>
  <w:style w:type="paragraph" w:styleId="EndnoteText">
    <w:name w:val="endnote text"/>
    <w:basedOn w:val="FootnoteText"/>
    <w:link w:val="EndnoteTextChar"/>
    <w:uiPriority w:val="49"/>
    <w:rsid w:val="002F1675"/>
    <w:rPr>
      <w:szCs w:val="20"/>
    </w:rPr>
  </w:style>
  <w:style w:type="character" w:styleId="FootnoteReference">
    <w:name w:val="footnote reference"/>
    <w:uiPriority w:val="5"/>
    <w:rsid w:val="002F1675"/>
    <w:rPr>
      <w:vertAlign w:val="superscript"/>
      <w:lang w:val="en-GB"/>
    </w:rPr>
  </w:style>
  <w:style w:type="paragraph" w:styleId="FootnoteText">
    <w:name w:val="footnote text"/>
    <w:basedOn w:val="Normal"/>
    <w:link w:val="FootnoteTextChar"/>
    <w:uiPriority w:val="5"/>
    <w:rsid w:val="002F1675"/>
    <w:pPr>
      <w:ind w:firstLine="567"/>
      <w:jc w:val="left"/>
    </w:pPr>
    <w:rPr>
      <w:sz w:val="16"/>
      <w:szCs w:val="18"/>
      <w:lang w:eastAsia="en-GB"/>
    </w:rPr>
  </w:style>
  <w:style w:type="paragraph" w:styleId="Index1">
    <w:name w:val="index 1"/>
    <w:basedOn w:val="Normal"/>
    <w:next w:val="Normal"/>
    <w:uiPriority w:val="99"/>
    <w:semiHidden/>
    <w:unhideWhenUsed/>
    <w:rsid w:val="002F1675"/>
    <w:pPr>
      <w:ind w:left="180" w:hanging="180"/>
    </w:pPr>
  </w:style>
  <w:style w:type="paragraph" w:styleId="IndexHeading">
    <w:name w:val="index heading"/>
    <w:basedOn w:val="Normal"/>
    <w:next w:val="Index1"/>
    <w:uiPriority w:val="99"/>
    <w:semiHidden/>
    <w:unhideWhenUsed/>
    <w:rsid w:val="002F1675"/>
    <w:rPr>
      <w:rFonts w:ascii="Cambria" w:eastAsia="Times New Roman" w:hAnsi="Cambria"/>
      <w:b/>
      <w:bCs/>
    </w:rPr>
  </w:style>
  <w:style w:type="paragraph" w:styleId="List">
    <w:name w:val="List"/>
    <w:basedOn w:val="Normal"/>
    <w:uiPriority w:val="99"/>
    <w:semiHidden/>
    <w:unhideWhenUsed/>
    <w:rsid w:val="002F1675"/>
    <w:pPr>
      <w:ind w:left="283" w:hanging="283"/>
      <w:contextualSpacing/>
    </w:pPr>
  </w:style>
  <w:style w:type="paragraph" w:styleId="List2">
    <w:name w:val="List 2"/>
    <w:basedOn w:val="Normal"/>
    <w:uiPriority w:val="99"/>
    <w:semiHidden/>
    <w:unhideWhenUsed/>
    <w:rsid w:val="002F1675"/>
    <w:pPr>
      <w:ind w:left="566" w:hanging="283"/>
      <w:contextualSpacing/>
    </w:pPr>
  </w:style>
  <w:style w:type="paragraph" w:styleId="List3">
    <w:name w:val="List 3"/>
    <w:basedOn w:val="Normal"/>
    <w:uiPriority w:val="99"/>
    <w:semiHidden/>
    <w:unhideWhenUsed/>
    <w:rsid w:val="002F1675"/>
    <w:pPr>
      <w:ind w:left="849" w:hanging="283"/>
      <w:contextualSpacing/>
    </w:pPr>
  </w:style>
  <w:style w:type="paragraph" w:styleId="List4">
    <w:name w:val="List 4"/>
    <w:basedOn w:val="Normal"/>
    <w:uiPriority w:val="99"/>
    <w:semiHidden/>
    <w:unhideWhenUsed/>
    <w:rsid w:val="002F1675"/>
    <w:pPr>
      <w:ind w:left="1132" w:hanging="283"/>
      <w:contextualSpacing/>
    </w:pPr>
  </w:style>
  <w:style w:type="paragraph" w:styleId="List5">
    <w:name w:val="List 5"/>
    <w:basedOn w:val="Normal"/>
    <w:uiPriority w:val="99"/>
    <w:semiHidden/>
    <w:unhideWhenUsed/>
    <w:rsid w:val="002F1675"/>
    <w:pPr>
      <w:ind w:left="1415" w:hanging="283"/>
      <w:contextualSpacing/>
    </w:pPr>
  </w:style>
  <w:style w:type="paragraph" w:styleId="ListBullet">
    <w:name w:val="List Bullet"/>
    <w:basedOn w:val="Normal"/>
    <w:uiPriority w:val="1"/>
    <w:rsid w:val="002F1675"/>
    <w:pPr>
      <w:numPr>
        <w:numId w:val="5"/>
      </w:numPr>
      <w:tabs>
        <w:tab w:val="left" w:pos="567"/>
      </w:tabs>
      <w:spacing w:after="240"/>
      <w:contextualSpacing/>
    </w:pPr>
  </w:style>
  <w:style w:type="paragraph" w:styleId="ListBullet2">
    <w:name w:val="List Bullet 2"/>
    <w:basedOn w:val="Normal"/>
    <w:uiPriority w:val="1"/>
    <w:rsid w:val="002F1675"/>
    <w:pPr>
      <w:numPr>
        <w:ilvl w:val="1"/>
        <w:numId w:val="5"/>
      </w:numPr>
      <w:spacing w:after="240"/>
      <w:contextualSpacing/>
    </w:pPr>
  </w:style>
  <w:style w:type="paragraph" w:styleId="ListBullet3">
    <w:name w:val="List Bullet 3"/>
    <w:basedOn w:val="Normal"/>
    <w:uiPriority w:val="1"/>
    <w:rsid w:val="002F1675"/>
    <w:pPr>
      <w:numPr>
        <w:ilvl w:val="2"/>
        <w:numId w:val="5"/>
      </w:numPr>
      <w:tabs>
        <w:tab w:val="left" w:pos="1247"/>
      </w:tabs>
      <w:spacing w:after="240"/>
      <w:contextualSpacing/>
    </w:pPr>
  </w:style>
  <w:style w:type="paragraph" w:styleId="ListBullet4">
    <w:name w:val="List Bullet 4"/>
    <w:basedOn w:val="Normal"/>
    <w:uiPriority w:val="1"/>
    <w:rsid w:val="002F1675"/>
    <w:pPr>
      <w:numPr>
        <w:ilvl w:val="3"/>
        <w:numId w:val="5"/>
      </w:numPr>
      <w:tabs>
        <w:tab w:val="left" w:pos="1587"/>
      </w:tabs>
      <w:spacing w:after="240"/>
      <w:contextualSpacing/>
    </w:pPr>
  </w:style>
  <w:style w:type="paragraph" w:styleId="ListBullet5">
    <w:name w:val="List Bullet 5"/>
    <w:basedOn w:val="Normal"/>
    <w:uiPriority w:val="1"/>
    <w:rsid w:val="002F1675"/>
    <w:pPr>
      <w:numPr>
        <w:ilvl w:val="4"/>
        <w:numId w:val="5"/>
      </w:numPr>
      <w:tabs>
        <w:tab w:val="clear" w:pos="1927"/>
        <w:tab w:val="left" w:pos="1928"/>
      </w:tabs>
      <w:spacing w:after="240"/>
      <w:contextualSpacing/>
    </w:pPr>
  </w:style>
  <w:style w:type="paragraph" w:styleId="ListContinue">
    <w:name w:val="List Continue"/>
    <w:basedOn w:val="Normal"/>
    <w:uiPriority w:val="99"/>
    <w:semiHidden/>
    <w:unhideWhenUsed/>
    <w:rsid w:val="002F1675"/>
    <w:pPr>
      <w:spacing w:after="120"/>
      <w:ind w:left="283"/>
      <w:contextualSpacing/>
    </w:pPr>
  </w:style>
  <w:style w:type="paragraph" w:styleId="ListContinue2">
    <w:name w:val="List Continue 2"/>
    <w:basedOn w:val="Normal"/>
    <w:uiPriority w:val="99"/>
    <w:semiHidden/>
    <w:unhideWhenUsed/>
    <w:rsid w:val="002F1675"/>
    <w:pPr>
      <w:spacing w:after="120"/>
      <w:ind w:left="566"/>
      <w:contextualSpacing/>
    </w:pPr>
  </w:style>
  <w:style w:type="paragraph" w:styleId="ListContinue3">
    <w:name w:val="List Continue 3"/>
    <w:basedOn w:val="Normal"/>
    <w:uiPriority w:val="99"/>
    <w:semiHidden/>
    <w:unhideWhenUsed/>
    <w:rsid w:val="002F1675"/>
    <w:pPr>
      <w:spacing w:after="120"/>
      <w:ind w:left="849"/>
      <w:contextualSpacing/>
    </w:pPr>
  </w:style>
  <w:style w:type="paragraph" w:styleId="ListContinue4">
    <w:name w:val="List Continue 4"/>
    <w:basedOn w:val="Normal"/>
    <w:uiPriority w:val="99"/>
    <w:semiHidden/>
    <w:unhideWhenUsed/>
    <w:rsid w:val="002F1675"/>
    <w:pPr>
      <w:spacing w:after="120"/>
      <w:ind w:left="1132"/>
      <w:contextualSpacing/>
    </w:pPr>
  </w:style>
  <w:style w:type="paragraph" w:styleId="ListContinue5">
    <w:name w:val="List Continue 5"/>
    <w:basedOn w:val="Normal"/>
    <w:uiPriority w:val="99"/>
    <w:semiHidden/>
    <w:unhideWhenUsed/>
    <w:rsid w:val="002F1675"/>
    <w:pPr>
      <w:spacing w:after="120"/>
      <w:ind w:left="1415"/>
      <w:contextualSpacing/>
    </w:pPr>
  </w:style>
  <w:style w:type="paragraph" w:styleId="ListNumber">
    <w:name w:val="List Number"/>
    <w:basedOn w:val="Normal"/>
    <w:uiPriority w:val="49"/>
    <w:semiHidden/>
    <w:unhideWhenUsed/>
    <w:rsid w:val="002F1675"/>
    <w:pPr>
      <w:numPr>
        <w:numId w:val="11"/>
      </w:numPr>
      <w:contextualSpacing/>
    </w:pPr>
  </w:style>
  <w:style w:type="paragraph" w:styleId="ListNumber2">
    <w:name w:val="List Number 2"/>
    <w:basedOn w:val="Normal"/>
    <w:uiPriority w:val="49"/>
    <w:semiHidden/>
    <w:unhideWhenUsed/>
    <w:rsid w:val="002F1675"/>
    <w:pPr>
      <w:numPr>
        <w:numId w:val="2"/>
      </w:numPr>
      <w:contextualSpacing/>
    </w:pPr>
  </w:style>
  <w:style w:type="paragraph" w:styleId="ListNumber3">
    <w:name w:val="List Number 3"/>
    <w:basedOn w:val="Normal"/>
    <w:uiPriority w:val="49"/>
    <w:semiHidden/>
    <w:unhideWhenUsed/>
    <w:rsid w:val="002F1675"/>
    <w:pPr>
      <w:contextualSpacing/>
    </w:pPr>
  </w:style>
  <w:style w:type="paragraph" w:styleId="ListNumber4">
    <w:name w:val="List Number 4"/>
    <w:basedOn w:val="Normal"/>
    <w:uiPriority w:val="49"/>
    <w:semiHidden/>
    <w:unhideWhenUsed/>
    <w:rsid w:val="002F1675"/>
    <w:pPr>
      <w:numPr>
        <w:numId w:val="4"/>
      </w:numPr>
      <w:contextualSpacing/>
    </w:pPr>
  </w:style>
  <w:style w:type="paragraph" w:styleId="ListNumber5">
    <w:name w:val="List Number 5"/>
    <w:basedOn w:val="Normal"/>
    <w:uiPriority w:val="49"/>
    <w:semiHidden/>
    <w:unhideWhenUsed/>
    <w:rsid w:val="002F1675"/>
    <w:pPr>
      <w:contextualSpacing/>
    </w:pPr>
  </w:style>
  <w:style w:type="paragraph" w:styleId="PlainText">
    <w:name w:val="Plain Text"/>
    <w:basedOn w:val="Normal"/>
    <w:link w:val="PlainTextChar"/>
    <w:uiPriority w:val="99"/>
    <w:unhideWhenUsed/>
    <w:rsid w:val="002F1675"/>
    <w:rPr>
      <w:rFonts w:ascii="Consolas" w:hAnsi="Consolas" w:cs="Consolas"/>
      <w:sz w:val="21"/>
      <w:szCs w:val="21"/>
    </w:rPr>
  </w:style>
  <w:style w:type="paragraph" w:styleId="Subtitle">
    <w:name w:val="Subtitle"/>
    <w:basedOn w:val="Normal"/>
    <w:next w:val="Normal"/>
    <w:link w:val="SubtitleChar"/>
    <w:uiPriority w:val="6"/>
    <w:qFormat/>
    <w:rsid w:val="002F1675"/>
    <w:pPr>
      <w:numPr>
        <w:ilvl w:val="1"/>
      </w:numPr>
    </w:pPr>
    <w:rPr>
      <w:rFonts w:eastAsia="Times New Roman"/>
      <w:b/>
      <w:iCs/>
      <w:szCs w:val="24"/>
    </w:rPr>
  </w:style>
  <w:style w:type="paragraph" w:styleId="TableofAuthorities">
    <w:name w:val="table of authorities"/>
    <w:basedOn w:val="Normal"/>
    <w:next w:val="Normal"/>
    <w:uiPriority w:val="39"/>
    <w:rsid w:val="002F167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167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2F1675"/>
    <w:pPr>
      <w:spacing w:before="480" w:after="240"/>
      <w:contextualSpacing/>
      <w:jc w:val="center"/>
    </w:pPr>
    <w:rPr>
      <w:rFonts w:eastAsia="Times New Roman"/>
      <w:b/>
      <w:caps/>
      <w:color w:val="006283"/>
      <w:kern w:val="28"/>
      <w:szCs w:val="52"/>
    </w:rPr>
  </w:style>
  <w:style w:type="paragraph" w:customStyle="1" w:styleId="Title2">
    <w:name w:val="Title 2"/>
    <w:basedOn w:val="Normal"/>
    <w:next w:val="Normal"/>
    <w:uiPriority w:val="5"/>
    <w:qFormat/>
    <w:rsid w:val="002F1675"/>
    <w:pPr>
      <w:spacing w:after="360"/>
      <w:jc w:val="center"/>
    </w:pPr>
    <w:rPr>
      <w:caps/>
      <w:color w:val="006283"/>
      <w:szCs w:val="18"/>
      <w:lang w:eastAsia="en-GB"/>
    </w:rPr>
  </w:style>
  <w:style w:type="paragraph" w:customStyle="1" w:styleId="Title3">
    <w:name w:val="Title 3"/>
    <w:basedOn w:val="Normal"/>
    <w:next w:val="Normal"/>
    <w:uiPriority w:val="5"/>
    <w:qFormat/>
    <w:rsid w:val="002F1675"/>
    <w:pPr>
      <w:spacing w:after="360"/>
      <w:jc w:val="center"/>
    </w:pPr>
    <w:rPr>
      <w:i/>
      <w:color w:val="006283"/>
      <w:szCs w:val="18"/>
      <w:lang w:eastAsia="en-GB"/>
    </w:rPr>
  </w:style>
  <w:style w:type="paragraph" w:customStyle="1" w:styleId="TitleCountry">
    <w:name w:val="Title Country"/>
    <w:basedOn w:val="Normal"/>
    <w:next w:val="Normal"/>
    <w:uiPriority w:val="5"/>
    <w:qFormat/>
    <w:rsid w:val="002F1675"/>
    <w:pPr>
      <w:spacing w:after="360"/>
      <w:jc w:val="center"/>
    </w:pPr>
    <w:rPr>
      <w:smallCaps/>
      <w:color w:val="006283"/>
      <w:szCs w:val="18"/>
      <w:lang w:eastAsia="en-GB"/>
    </w:rPr>
  </w:style>
  <w:style w:type="paragraph" w:styleId="TOAHeading">
    <w:name w:val="toa heading"/>
    <w:basedOn w:val="Normal"/>
    <w:next w:val="Normal"/>
    <w:uiPriority w:val="39"/>
    <w:unhideWhenUsed/>
    <w:rsid w:val="002F1675"/>
    <w:pPr>
      <w:spacing w:before="120"/>
    </w:pPr>
    <w:rPr>
      <w:rFonts w:ascii="Cambria" w:eastAsia="Times New Roman" w:hAnsi="Cambria"/>
      <w:b/>
      <w:bCs/>
      <w:sz w:val="24"/>
      <w:szCs w:val="24"/>
    </w:rPr>
  </w:style>
  <w:style w:type="paragraph" w:styleId="TOC1">
    <w:name w:val="toc 1"/>
    <w:basedOn w:val="Normal"/>
    <w:next w:val="Normal"/>
    <w:uiPriority w:val="39"/>
    <w:rsid w:val="002F167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167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167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167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167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167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167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167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1675"/>
    <w:pPr>
      <w:tabs>
        <w:tab w:val="left" w:pos="0"/>
        <w:tab w:val="right" w:leader="dot" w:pos="9020"/>
      </w:tabs>
      <w:spacing w:before="120" w:after="120"/>
      <w:ind w:right="851"/>
      <w:jc w:val="left"/>
    </w:pPr>
    <w:rPr>
      <w:szCs w:val="18"/>
      <w:lang w:eastAsia="en-GB"/>
    </w:rPr>
  </w:style>
  <w:style w:type="paragraph" w:customStyle="1" w:styleId="ParagrNum-WTO">
    <w:name w:val="Paragr. Num. - WTO"/>
    <w:basedOn w:val="Normal"/>
    <w:pPr>
      <w:numPr>
        <w:numId w:val="6"/>
      </w:numPr>
      <w:tabs>
        <w:tab w:val="clear" w:pos="360"/>
      </w:tabs>
      <w:spacing w:after="240"/>
    </w:pPr>
  </w:style>
  <w:style w:type="paragraph" w:styleId="EnvelopeAddress">
    <w:name w:val="envelope address"/>
    <w:basedOn w:val="Normal"/>
    <w:uiPriority w:val="99"/>
    <w:semiHidden/>
    <w:unhideWhenUsed/>
    <w:rsid w:val="002F1675"/>
    <w:pPr>
      <w:framePr w:w="7920" w:h="1980" w:hRule="exact" w:hSpace="180" w:wrap="auto" w:hAnchor="page" w:xAlign="center" w:yAlign="bottom"/>
      <w:ind w:left="2880"/>
    </w:pPr>
    <w:rPr>
      <w:rFonts w:ascii="Cambria" w:eastAsia="Times New Roman" w:hAnsi="Cambria"/>
      <w:sz w:val="24"/>
      <w:szCs w:val="24"/>
    </w:rPr>
  </w:style>
  <w:style w:type="paragraph" w:customStyle="1" w:styleId="TitreI">
    <w:name w:val="Titre I"/>
    <w:pPr>
      <w:widowControl w:val="0"/>
      <w:tabs>
        <w:tab w:val="left" w:pos="-720"/>
      </w:tabs>
      <w:suppressAutoHyphens/>
      <w:jc w:val="both"/>
    </w:pPr>
    <w:rPr>
      <w:rFonts w:ascii="CG Times" w:hAnsi="CG Times"/>
      <w:snapToGrid w:val="0"/>
      <w:spacing w:val="-2"/>
      <w:sz w:val="22"/>
      <w:lang w:val="en-GB"/>
    </w:rPr>
  </w:style>
  <w:style w:type="paragraph" w:customStyle="1" w:styleId="Document1">
    <w:name w:val="Document 1"/>
    <w:pPr>
      <w:keepNext/>
      <w:keepLines/>
      <w:widowControl w:val="0"/>
      <w:tabs>
        <w:tab w:val="left" w:pos="-720"/>
      </w:tabs>
      <w:suppressAutoHyphens/>
    </w:pPr>
    <w:rPr>
      <w:rFonts w:ascii="CG Times" w:hAnsi="CG Times"/>
      <w:snapToGrid w:val="0"/>
      <w:sz w:val="22"/>
      <w:lang w:val="en-GB"/>
    </w:rPr>
  </w:style>
  <w:style w:type="paragraph" w:customStyle="1" w:styleId="Titredudocument">
    <w:name w:val="Titre du document"/>
    <w:basedOn w:val="Normal"/>
    <w:next w:val="Normal"/>
    <w:pPr>
      <w:jc w:val="center"/>
    </w:pPr>
    <w:rPr>
      <w:b/>
      <w:caps/>
      <w:kern w:val="28"/>
    </w:rPr>
  </w:style>
  <w:style w:type="paragraph" w:customStyle="1" w:styleId="Titredudocument2">
    <w:name w:val="Titre du document 2"/>
    <w:basedOn w:val="Normal"/>
    <w:next w:val="Normal"/>
    <w:pPr>
      <w:jc w:val="center"/>
    </w:pPr>
    <w:rPr>
      <w:u w:val="single"/>
    </w:rPr>
  </w:style>
  <w:style w:type="paragraph" w:customStyle="1" w:styleId="Titredudocument3">
    <w:name w:val="Titre du document 3"/>
    <w:basedOn w:val="Normal"/>
    <w:next w:val="Normal"/>
    <w:pPr>
      <w:jc w:val="center"/>
    </w:pPr>
    <w:rPr>
      <w:i/>
    </w:rPr>
  </w:style>
  <w:style w:type="paragraph" w:styleId="BalloonText">
    <w:name w:val="Balloon Text"/>
    <w:basedOn w:val="Normal"/>
    <w:link w:val="BalloonTextChar"/>
    <w:uiPriority w:val="99"/>
    <w:semiHidden/>
    <w:unhideWhenUsed/>
    <w:rsid w:val="002F1675"/>
    <w:rPr>
      <w:rFonts w:ascii="Tahoma" w:hAnsi="Tahoma" w:cs="Tahoma"/>
      <w:sz w:val="16"/>
      <w:szCs w:val="16"/>
    </w:rPr>
  </w:style>
  <w:style w:type="character" w:customStyle="1" w:styleId="BalloonTextChar">
    <w:name w:val="Balloon Text Char"/>
    <w:link w:val="BalloonText"/>
    <w:uiPriority w:val="99"/>
    <w:semiHidden/>
    <w:rsid w:val="002F1675"/>
    <w:rPr>
      <w:rFonts w:ascii="Tahoma" w:eastAsia="Calibri" w:hAnsi="Tahoma" w:cs="Tahoma"/>
      <w:sz w:val="16"/>
      <w:szCs w:val="16"/>
      <w:lang w:val="en-GB"/>
    </w:rPr>
  </w:style>
  <w:style w:type="paragraph" w:styleId="Bibliography">
    <w:name w:val="Bibliography"/>
    <w:basedOn w:val="Normal"/>
    <w:next w:val="Normal"/>
    <w:uiPriority w:val="49"/>
    <w:semiHidden/>
    <w:unhideWhenUsed/>
    <w:rsid w:val="002F1675"/>
  </w:style>
  <w:style w:type="character" w:styleId="BookTitle">
    <w:name w:val="Book Title"/>
    <w:uiPriority w:val="99"/>
    <w:qFormat/>
    <w:rsid w:val="002F1675"/>
    <w:rPr>
      <w:b/>
      <w:bCs/>
      <w:smallCaps/>
      <w:spacing w:val="5"/>
      <w:lang w:val="en-GB"/>
    </w:rPr>
  </w:style>
  <w:style w:type="paragraph" w:styleId="Caption">
    <w:name w:val="caption"/>
    <w:basedOn w:val="Normal"/>
    <w:next w:val="Normal"/>
    <w:uiPriority w:val="6"/>
    <w:qFormat/>
    <w:rsid w:val="002F1675"/>
    <w:pPr>
      <w:keepNext/>
      <w:spacing w:before="120" w:after="120"/>
      <w:jc w:val="left"/>
    </w:pPr>
    <w:rPr>
      <w:rFonts w:eastAsia="Times New Roman"/>
      <w:b/>
      <w:bCs/>
      <w:color w:val="006283"/>
      <w:szCs w:val="20"/>
      <w:lang w:eastAsia="en-GB"/>
    </w:rPr>
  </w:style>
  <w:style w:type="paragraph" w:styleId="Closing">
    <w:name w:val="Closing"/>
    <w:basedOn w:val="Normal"/>
    <w:link w:val="ClosingChar"/>
    <w:uiPriority w:val="99"/>
    <w:semiHidden/>
    <w:unhideWhenUsed/>
    <w:rsid w:val="002F1675"/>
    <w:pPr>
      <w:ind w:left="4252"/>
    </w:pPr>
  </w:style>
  <w:style w:type="character" w:customStyle="1" w:styleId="ClosingChar">
    <w:name w:val="Closing Char"/>
    <w:link w:val="Closing"/>
    <w:uiPriority w:val="99"/>
    <w:semiHidden/>
    <w:rsid w:val="002F1675"/>
    <w:rPr>
      <w:rFonts w:ascii="Verdana" w:eastAsia="Calibri" w:hAnsi="Verdana"/>
      <w:sz w:val="18"/>
      <w:szCs w:val="22"/>
      <w:lang w:val="en-GB"/>
    </w:rPr>
  </w:style>
  <w:style w:type="table" w:styleId="ColorfulGrid">
    <w:name w:val="Colorful Grid"/>
    <w:basedOn w:val="TableNormal"/>
    <w:uiPriority w:val="73"/>
    <w:rsid w:val="002F16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167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F167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F167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F167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F167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F167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F16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167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F167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F167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F167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F167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F167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F167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167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167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167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F167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167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167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99"/>
    <w:semiHidden/>
    <w:unhideWhenUsed/>
    <w:rsid w:val="002F1675"/>
    <w:rPr>
      <w:sz w:val="16"/>
      <w:szCs w:val="16"/>
      <w:lang w:val="en-GB"/>
    </w:rPr>
  </w:style>
  <w:style w:type="paragraph" w:styleId="CommentText">
    <w:name w:val="annotation text"/>
    <w:basedOn w:val="Normal"/>
    <w:link w:val="CommentTextChar"/>
    <w:uiPriority w:val="99"/>
    <w:unhideWhenUsed/>
    <w:rsid w:val="002F1675"/>
    <w:rPr>
      <w:sz w:val="20"/>
      <w:szCs w:val="20"/>
    </w:rPr>
  </w:style>
  <w:style w:type="character" w:customStyle="1" w:styleId="CommentTextChar">
    <w:name w:val="Comment Text Char"/>
    <w:link w:val="CommentText"/>
    <w:uiPriority w:val="99"/>
    <w:rsid w:val="002F1675"/>
    <w:rPr>
      <w:rFonts w:ascii="Verdana" w:eastAsia="Calibri" w:hAnsi="Verdana"/>
      <w:lang w:val="en-GB"/>
    </w:rPr>
  </w:style>
  <w:style w:type="paragraph" w:styleId="CommentSubject">
    <w:name w:val="annotation subject"/>
    <w:basedOn w:val="CommentText"/>
    <w:next w:val="CommentText"/>
    <w:link w:val="CommentSubjectChar"/>
    <w:uiPriority w:val="99"/>
    <w:unhideWhenUsed/>
    <w:rsid w:val="002F1675"/>
    <w:rPr>
      <w:b/>
      <w:bCs/>
    </w:rPr>
  </w:style>
  <w:style w:type="character" w:customStyle="1" w:styleId="CommentSubjectChar">
    <w:name w:val="Comment Subject Char"/>
    <w:link w:val="CommentSubject"/>
    <w:uiPriority w:val="99"/>
    <w:rsid w:val="002F1675"/>
    <w:rPr>
      <w:rFonts w:ascii="Verdana" w:eastAsia="Calibri" w:hAnsi="Verdana"/>
      <w:b/>
      <w:bCs/>
      <w:lang w:val="en-GB"/>
    </w:rPr>
  </w:style>
  <w:style w:type="table" w:styleId="DarkList">
    <w:name w:val="Dark List"/>
    <w:basedOn w:val="TableNormal"/>
    <w:uiPriority w:val="70"/>
    <w:rsid w:val="002F16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167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F167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F167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F167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F167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F167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F1675"/>
  </w:style>
  <w:style w:type="character" w:customStyle="1" w:styleId="DateChar">
    <w:name w:val="Date Char"/>
    <w:link w:val="Date"/>
    <w:uiPriority w:val="99"/>
    <w:semiHidden/>
    <w:rsid w:val="002F1675"/>
    <w:rPr>
      <w:rFonts w:ascii="Verdana" w:eastAsia="Calibri" w:hAnsi="Verdana"/>
      <w:sz w:val="18"/>
      <w:szCs w:val="22"/>
      <w:lang w:val="en-GB"/>
    </w:rPr>
  </w:style>
  <w:style w:type="paragraph" w:styleId="DocumentMap">
    <w:name w:val="Document Map"/>
    <w:basedOn w:val="Normal"/>
    <w:link w:val="DocumentMapChar"/>
    <w:uiPriority w:val="99"/>
    <w:semiHidden/>
    <w:unhideWhenUsed/>
    <w:rsid w:val="002F1675"/>
    <w:rPr>
      <w:rFonts w:ascii="Tahoma" w:hAnsi="Tahoma" w:cs="Tahoma"/>
      <w:sz w:val="16"/>
      <w:szCs w:val="16"/>
    </w:rPr>
  </w:style>
  <w:style w:type="character" w:customStyle="1" w:styleId="DocumentMapChar">
    <w:name w:val="Document Map Char"/>
    <w:link w:val="DocumentMap"/>
    <w:uiPriority w:val="99"/>
    <w:semiHidden/>
    <w:rsid w:val="002F1675"/>
    <w:rPr>
      <w:rFonts w:ascii="Tahoma" w:eastAsia="Calibri" w:hAnsi="Tahoma" w:cs="Tahoma"/>
      <w:sz w:val="16"/>
      <w:szCs w:val="16"/>
      <w:lang w:val="en-GB"/>
    </w:rPr>
  </w:style>
  <w:style w:type="paragraph" w:styleId="E-mailSignature">
    <w:name w:val="E-mail Signature"/>
    <w:basedOn w:val="Normal"/>
    <w:link w:val="E-mailSignatureChar"/>
    <w:uiPriority w:val="99"/>
    <w:semiHidden/>
    <w:unhideWhenUsed/>
    <w:rsid w:val="002F1675"/>
  </w:style>
  <w:style w:type="character" w:customStyle="1" w:styleId="E-mailSignatureChar">
    <w:name w:val="E-mail Signature Char"/>
    <w:link w:val="E-mailSignature"/>
    <w:uiPriority w:val="99"/>
    <w:semiHidden/>
    <w:rsid w:val="002F1675"/>
    <w:rPr>
      <w:rFonts w:ascii="Verdana" w:eastAsia="Calibri" w:hAnsi="Verdana"/>
      <w:sz w:val="18"/>
      <w:szCs w:val="22"/>
      <w:lang w:val="en-GB"/>
    </w:rPr>
  </w:style>
  <w:style w:type="character" w:styleId="Emphasis">
    <w:name w:val="Emphasis"/>
    <w:uiPriority w:val="99"/>
    <w:qFormat/>
    <w:rsid w:val="002F1675"/>
    <w:rPr>
      <w:i/>
      <w:iCs/>
      <w:lang w:val="en-GB"/>
    </w:rPr>
  </w:style>
  <w:style w:type="character" w:styleId="EndnoteReference">
    <w:name w:val="endnote reference"/>
    <w:uiPriority w:val="49"/>
    <w:rsid w:val="002F1675"/>
    <w:rPr>
      <w:vertAlign w:val="superscript"/>
      <w:lang w:val="en-GB"/>
    </w:rPr>
  </w:style>
  <w:style w:type="paragraph" w:styleId="EnvelopeReturn">
    <w:name w:val="envelope return"/>
    <w:basedOn w:val="Normal"/>
    <w:uiPriority w:val="99"/>
    <w:semiHidden/>
    <w:unhideWhenUsed/>
    <w:rsid w:val="002F1675"/>
    <w:rPr>
      <w:rFonts w:ascii="Cambria" w:eastAsia="Times New Roman" w:hAnsi="Cambria"/>
      <w:sz w:val="20"/>
      <w:szCs w:val="20"/>
    </w:rPr>
  </w:style>
  <w:style w:type="character" w:styleId="FollowedHyperlink">
    <w:name w:val="FollowedHyperlink"/>
    <w:uiPriority w:val="9"/>
    <w:unhideWhenUsed/>
    <w:rsid w:val="002F1675"/>
    <w:rPr>
      <w:color w:val="800080"/>
      <w:u w:val="single"/>
      <w:lang w:val="en-GB"/>
    </w:rPr>
  </w:style>
  <w:style w:type="character" w:customStyle="1" w:styleId="Heading8Char">
    <w:name w:val="Heading 8 Char"/>
    <w:link w:val="Heading8"/>
    <w:uiPriority w:val="2"/>
    <w:rsid w:val="002F1675"/>
    <w:rPr>
      <w:rFonts w:ascii="Verdana" w:hAnsi="Verdana"/>
      <w:b/>
      <w:i/>
      <w:color w:val="006283"/>
      <w:sz w:val="18"/>
      <w:lang w:val="en-GB"/>
    </w:rPr>
  </w:style>
  <w:style w:type="character" w:customStyle="1" w:styleId="Heading9Char">
    <w:name w:val="Heading 9 Char"/>
    <w:link w:val="Heading9"/>
    <w:uiPriority w:val="2"/>
    <w:rsid w:val="002F1675"/>
    <w:rPr>
      <w:rFonts w:ascii="Verdana" w:hAnsi="Verdana"/>
      <w:b/>
      <w:iCs/>
      <w:color w:val="006283"/>
      <w:sz w:val="18"/>
      <w:u w:val="single"/>
      <w:lang w:val="en-GB"/>
    </w:rPr>
  </w:style>
  <w:style w:type="character" w:styleId="HTMLAcronym">
    <w:name w:val="HTML Acronym"/>
    <w:uiPriority w:val="99"/>
    <w:semiHidden/>
    <w:unhideWhenUsed/>
    <w:rsid w:val="002F1675"/>
    <w:rPr>
      <w:lang w:val="en-GB"/>
    </w:rPr>
  </w:style>
  <w:style w:type="paragraph" w:styleId="HTMLAddress">
    <w:name w:val="HTML Address"/>
    <w:basedOn w:val="Normal"/>
    <w:link w:val="HTMLAddressChar"/>
    <w:uiPriority w:val="99"/>
    <w:semiHidden/>
    <w:unhideWhenUsed/>
    <w:rsid w:val="002F1675"/>
    <w:rPr>
      <w:i/>
      <w:iCs/>
    </w:rPr>
  </w:style>
  <w:style w:type="character" w:customStyle="1" w:styleId="HTMLAddressChar">
    <w:name w:val="HTML Address Char"/>
    <w:link w:val="HTMLAddress"/>
    <w:uiPriority w:val="99"/>
    <w:semiHidden/>
    <w:rsid w:val="002F1675"/>
    <w:rPr>
      <w:rFonts w:ascii="Verdana" w:eastAsia="Calibri" w:hAnsi="Verdana"/>
      <w:i/>
      <w:iCs/>
      <w:sz w:val="18"/>
      <w:szCs w:val="22"/>
      <w:lang w:val="en-GB"/>
    </w:rPr>
  </w:style>
  <w:style w:type="character" w:styleId="HTMLCite">
    <w:name w:val="HTML Cite"/>
    <w:uiPriority w:val="99"/>
    <w:semiHidden/>
    <w:unhideWhenUsed/>
    <w:rsid w:val="002F1675"/>
    <w:rPr>
      <w:i/>
      <w:iCs/>
      <w:lang w:val="en-GB"/>
    </w:rPr>
  </w:style>
  <w:style w:type="character" w:styleId="HTMLCode">
    <w:name w:val="HTML Code"/>
    <w:uiPriority w:val="99"/>
    <w:semiHidden/>
    <w:unhideWhenUsed/>
    <w:rsid w:val="002F1675"/>
    <w:rPr>
      <w:rFonts w:ascii="Consolas" w:hAnsi="Consolas" w:cs="Consolas"/>
      <w:sz w:val="20"/>
      <w:szCs w:val="20"/>
      <w:lang w:val="en-GB"/>
    </w:rPr>
  </w:style>
  <w:style w:type="character" w:styleId="HTMLDefinition">
    <w:name w:val="HTML Definition"/>
    <w:uiPriority w:val="99"/>
    <w:semiHidden/>
    <w:unhideWhenUsed/>
    <w:rsid w:val="002F1675"/>
    <w:rPr>
      <w:i/>
      <w:iCs/>
      <w:lang w:val="en-GB"/>
    </w:rPr>
  </w:style>
  <w:style w:type="character" w:styleId="HTMLKeyboard">
    <w:name w:val="HTML Keyboard"/>
    <w:uiPriority w:val="99"/>
    <w:semiHidden/>
    <w:unhideWhenUsed/>
    <w:rsid w:val="002F1675"/>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1675"/>
    <w:rPr>
      <w:rFonts w:ascii="Consolas" w:hAnsi="Consolas" w:cs="Consolas"/>
      <w:sz w:val="20"/>
      <w:szCs w:val="20"/>
    </w:rPr>
  </w:style>
  <w:style w:type="character" w:customStyle="1" w:styleId="HTMLPreformattedChar">
    <w:name w:val="HTML Preformatted Char"/>
    <w:link w:val="HTMLPreformatted"/>
    <w:uiPriority w:val="99"/>
    <w:semiHidden/>
    <w:rsid w:val="002F1675"/>
    <w:rPr>
      <w:rFonts w:ascii="Consolas" w:eastAsia="Calibri" w:hAnsi="Consolas" w:cs="Consolas"/>
      <w:lang w:val="en-GB"/>
    </w:rPr>
  </w:style>
  <w:style w:type="character" w:styleId="HTMLSample">
    <w:name w:val="HTML Sample"/>
    <w:uiPriority w:val="99"/>
    <w:semiHidden/>
    <w:unhideWhenUsed/>
    <w:rsid w:val="002F1675"/>
    <w:rPr>
      <w:rFonts w:ascii="Consolas" w:hAnsi="Consolas" w:cs="Consolas"/>
      <w:sz w:val="24"/>
      <w:szCs w:val="24"/>
      <w:lang w:val="en-GB"/>
    </w:rPr>
  </w:style>
  <w:style w:type="character" w:styleId="HTMLTypewriter">
    <w:name w:val="HTML Typewriter"/>
    <w:uiPriority w:val="99"/>
    <w:semiHidden/>
    <w:unhideWhenUsed/>
    <w:rsid w:val="002F1675"/>
    <w:rPr>
      <w:rFonts w:ascii="Consolas" w:hAnsi="Consolas" w:cs="Consolas"/>
      <w:sz w:val="20"/>
      <w:szCs w:val="20"/>
      <w:lang w:val="en-GB"/>
    </w:rPr>
  </w:style>
  <w:style w:type="character" w:styleId="HTMLVariable">
    <w:name w:val="HTML Variable"/>
    <w:uiPriority w:val="99"/>
    <w:semiHidden/>
    <w:unhideWhenUsed/>
    <w:rsid w:val="002F1675"/>
    <w:rPr>
      <w:i/>
      <w:iCs/>
      <w:lang w:val="en-GB"/>
    </w:rPr>
  </w:style>
  <w:style w:type="character" w:styleId="Hyperlink">
    <w:name w:val="Hyperlink"/>
    <w:uiPriority w:val="9"/>
    <w:unhideWhenUsed/>
    <w:rsid w:val="002F1675"/>
    <w:rPr>
      <w:color w:val="0000FF"/>
      <w:u w:val="single"/>
      <w:lang w:val="en-GB"/>
    </w:rPr>
  </w:style>
  <w:style w:type="paragraph" w:styleId="Index2">
    <w:name w:val="index 2"/>
    <w:basedOn w:val="Normal"/>
    <w:next w:val="Normal"/>
    <w:uiPriority w:val="99"/>
    <w:semiHidden/>
    <w:unhideWhenUsed/>
    <w:rsid w:val="002F1675"/>
    <w:pPr>
      <w:ind w:left="360" w:hanging="180"/>
    </w:pPr>
  </w:style>
  <w:style w:type="paragraph" w:styleId="Index3">
    <w:name w:val="index 3"/>
    <w:basedOn w:val="Normal"/>
    <w:next w:val="Normal"/>
    <w:uiPriority w:val="99"/>
    <w:semiHidden/>
    <w:unhideWhenUsed/>
    <w:rsid w:val="002F1675"/>
    <w:pPr>
      <w:ind w:left="540" w:hanging="180"/>
    </w:pPr>
  </w:style>
  <w:style w:type="paragraph" w:styleId="Index4">
    <w:name w:val="index 4"/>
    <w:basedOn w:val="Normal"/>
    <w:next w:val="Normal"/>
    <w:uiPriority w:val="99"/>
    <w:semiHidden/>
    <w:unhideWhenUsed/>
    <w:rsid w:val="002F1675"/>
    <w:pPr>
      <w:ind w:left="720" w:hanging="180"/>
    </w:pPr>
  </w:style>
  <w:style w:type="paragraph" w:styleId="Index5">
    <w:name w:val="index 5"/>
    <w:basedOn w:val="Normal"/>
    <w:next w:val="Normal"/>
    <w:uiPriority w:val="99"/>
    <w:semiHidden/>
    <w:unhideWhenUsed/>
    <w:rsid w:val="002F1675"/>
    <w:pPr>
      <w:ind w:left="900" w:hanging="180"/>
    </w:pPr>
  </w:style>
  <w:style w:type="paragraph" w:styleId="Index6">
    <w:name w:val="index 6"/>
    <w:basedOn w:val="Normal"/>
    <w:next w:val="Normal"/>
    <w:uiPriority w:val="99"/>
    <w:semiHidden/>
    <w:unhideWhenUsed/>
    <w:rsid w:val="002F1675"/>
    <w:pPr>
      <w:ind w:left="1080" w:hanging="180"/>
    </w:pPr>
  </w:style>
  <w:style w:type="paragraph" w:styleId="Index7">
    <w:name w:val="index 7"/>
    <w:basedOn w:val="Normal"/>
    <w:next w:val="Normal"/>
    <w:uiPriority w:val="99"/>
    <w:semiHidden/>
    <w:unhideWhenUsed/>
    <w:rsid w:val="002F1675"/>
    <w:pPr>
      <w:ind w:left="1260" w:hanging="180"/>
    </w:pPr>
  </w:style>
  <w:style w:type="paragraph" w:styleId="Index8">
    <w:name w:val="index 8"/>
    <w:basedOn w:val="Normal"/>
    <w:next w:val="Normal"/>
    <w:uiPriority w:val="99"/>
    <w:semiHidden/>
    <w:unhideWhenUsed/>
    <w:rsid w:val="002F1675"/>
    <w:pPr>
      <w:ind w:left="1440" w:hanging="180"/>
    </w:pPr>
  </w:style>
  <w:style w:type="paragraph" w:styleId="Index9">
    <w:name w:val="index 9"/>
    <w:basedOn w:val="Normal"/>
    <w:next w:val="Normal"/>
    <w:uiPriority w:val="99"/>
    <w:semiHidden/>
    <w:unhideWhenUsed/>
    <w:rsid w:val="002F1675"/>
    <w:pPr>
      <w:ind w:left="1620" w:hanging="180"/>
    </w:pPr>
  </w:style>
  <w:style w:type="character" w:styleId="IntenseEmphasis">
    <w:name w:val="Intense Emphasis"/>
    <w:uiPriority w:val="99"/>
    <w:qFormat/>
    <w:rsid w:val="002F1675"/>
    <w:rPr>
      <w:b/>
      <w:bCs/>
      <w:i/>
      <w:iCs/>
      <w:color w:val="4F81BD"/>
      <w:lang w:val="en-GB"/>
    </w:rPr>
  </w:style>
  <w:style w:type="paragraph" w:styleId="IntenseQuote">
    <w:name w:val="Intense Quote"/>
    <w:basedOn w:val="Normal"/>
    <w:next w:val="Normal"/>
    <w:link w:val="IntenseQuoteChar"/>
    <w:uiPriority w:val="59"/>
    <w:qFormat/>
    <w:rsid w:val="002F167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rsid w:val="002F1675"/>
    <w:rPr>
      <w:rFonts w:ascii="Verdana" w:eastAsia="Calibri" w:hAnsi="Verdana"/>
      <w:b/>
      <w:bCs/>
      <w:i/>
      <w:iCs/>
      <w:color w:val="4F81BD"/>
      <w:sz w:val="18"/>
      <w:szCs w:val="22"/>
      <w:lang w:val="en-GB"/>
    </w:rPr>
  </w:style>
  <w:style w:type="character" w:styleId="IntenseReference">
    <w:name w:val="Intense Reference"/>
    <w:uiPriority w:val="99"/>
    <w:qFormat/>
    <w:rsid w:val="002F1675"/>
    <w:rPr>
      <w:b/>
      <w:bCs/>
      <w:smallCaps/>
      <w:color w:val="C0504D"/>
      <w:spacing w:val="5"/>
      <w:u w:val="single"/>
      <w:lang w:val="en-GB"/>
    </w:rPr>
  </w:style>
  <w:style w:type="table" w:styleId="LightGrid">
    <w:name w:val="Light Grid"/>
    <w:basedOn w:val="TableNormal"/>
    <w:uiPriority w:val="62"/>
    <w:rsid w:val="002F16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F16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F167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F16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F167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F16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F167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F16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F16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F167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16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167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F16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F167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F16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167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16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16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F167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F167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F167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uiPriority w:val="99"/>
    <w:semiHidden/>
    <w:unhideWhenUsed/>
    <w:rsid w:val="002F1675"/>
    <w:rPr>
      <w:lang w:val="en-GB"/>
    </w:rPr>
  </w:style>
  <w:style w:type="paragraph" w:styleId="ListParagraph">
    <w:name w:val="List Paragraph"/>
    <w:basedOn w:val="Normal"/>
    <w:uiPriority w:val="59"/>
    <w:qFormat/>
    <w:rsid w:val="002F1675"/>
    <w:pPr>
      <w:ind w:left="720"/>
      <w:contextualSpacing/>
    </w:pPr>
  </w:style>
  <w:style w:type="paragraph" w:styleId="MacroText">
    <w:name w:val="macro"/>
    <w:link w:val="MacroTextChar"/>
    <w:uiPriority w:val="99"/>
    <w:semiHidden/>
    <w:unhideWhenUsed/>
    <w:rsid w:val="002F1675"/>
    <w:pPr>
      <w:tabs>
        <w:tab w:val="left" w:pos="480"/>
        <w:tab w:val="left" w:pos="960"/>
        <w:tab w:val="left" w:pos="1440"/>
        <w:tab w:val="left" w:pos="1920"/>
        <w:tab w:val="left" w:pos="2400"/>
        <w:tab w:val="left" w:pos="2880"/>
        <w:tab w:val="left" w:pos="3360"/>
        <w:tab w:val="left" w:pos="3840"/>
        <w:tab w:val="left" w:pos="4320"/>
      </w:tabs>
      <w:jc w:val="both"/>
    </w:pPr>
    <w:rPr>
      <w:rFonts w:ascii="Consolas" w:eastAsia="Calibri" w:hAnsi="Consolas" w:cs="Consolas"/>
      <w:lang w:val="en-GB"/>
    </w:rPr>
  </w:style>
  <w:style w:type="character" w:customStyle="1" w:styleId="MacroTextChar">
    <w:name w:val="Macro Text Char"/>
    <w:link w:val="MacroText"/>
    <w:uiPriority w:val="99"/>
    <w:semiHidden/>
    <w:rsid w:val="002F1675"/>
    <w:rPr>
      <w:rFonts w:ascii="Consolas" w:eastAsia="Calibri" w:hAnsi="Consolas" w:cs="Consolas"/>
      <w:lang w:val="en-GB"/>
    </w:rPr>
  </w:style>
  <w:style w:type="table" w:styleId="MediumGrid1">
    <w:name w:val="Medium Grid 1"/>
    <w:basedOn w:val="TableNormal"/>
    <w:uiPriority w:val="67"/>
    <w:rsid w:val="002F16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167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F167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F16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F167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F167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F167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F16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167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167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167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167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167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167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F16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16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F16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F16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F16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F16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F16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F16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F167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F167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F167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F167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F167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F167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F16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167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167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167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167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167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167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F16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167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167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16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167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167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167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F16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16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16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16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16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16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16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F167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1675"/>
    <w:rPr>
      <w:rFonts w:ascii="Cambria" w:hAnsi="Cambria"/>
      <w:sz w:val="24"/>
      <w:szCs w:val="24"/>
      <w:shd w:val="pct20" w:color="auto" w:fill="auto"/>
      <w:lang w:val="en-GB"/>
    </w:rPr>
  </w:style>
  <w:style w:type="paragraph" w:styleId="NoSpacing">
    <w:name w:val="No Spacing"/>
    <w:uiPriority w:val="1"/>
    <w:qFormat/>
    <w:rsid w:val="002F1675"/>
    <w:pPr>
      <w:jc w:val="both"/>
    </w:pPr>
    <w:rPr>
      <w:rFonts w:ascii="Verdana" w:eastAsia="Calibri" w:hAnsi="Verdana"/>
      <w:sz w:val="18"/>
      <w:szCs w:val="22"/>
      <w:lang w:val="en-GB"/>
    </w:rPr>
  </w:style>
  <w:style w:type="paragraph" w:styleId="NormalWeb">
    <w:name w:val="Normal (Web)"/>
    <w:basedOn w:val="Normal"/>
    <w:uiPriority w:val="99"/>
    <w:semiHidden/>
    <w:unhideWhenUsed/>
    <w:rsid w:val="002F1675"/>
    <w:rPr>
      <w:rFonts w:ascii="Times New Roman" w:hAnsi="Times New Roman"/>
      <w:sz w:val="24"/>
      <w:szCs w:val="24"/>
    </w:rPr>
  </w:style>
  <w:style w:type="paragraph" w:styleId="NormalIndent">
    <w:name w:val="Normal Indent"/>
    <w:basedOn w:val="Normal"/>
    <w:uiPriority w:val="99"/>
    <w:semiHidden/>
    <w:unhideWhenUsed/>
    <w:rsid w:val="002F1675"/>
    <w:pPr>
      <w:ind w:left="567"/>
    </w:pPr>
  </w:style>
  <w:style w:type="paragraph" w:styleId="NoteHeading">
    <w:name w:val="Note Heading"/>
    <w:basedOn w:val="Normal"/>
    <w:next w:val="Normal"/>
    <w:link w:val="NoteHeadingChar"/>
    <w:uiPriority w:val="99"/>
    <w:semiHidden/>
    <w:unhideWhenUsed/>
    <w:rsid w:val="002F1675"/>
  </w:style>
  <w:style w:type="character" w:customStyle="1" w:styleId="NoteHeadingChar">
    <w:name w:val="Note Heading Char"/>
    <w:link w:val="NoteHeading"/>
    <w:uiPriority w:val="99"/>
    <w:semiHidden/>
    <w:rsid w:val="002F1675"/>
    <w:rPr>
      <w:rFonts w:ascii="Verdana" w:eastAsia="Calibri" w:hAnsi="Verdana"/>
      <w:sz w:val="18"/>
      <w:szCs w:val="22"/>
      <w:lang w:val="en-GB"/>
    </w:rPr>
  </w:style>
  <w:style w:type="character" w:styleId="PlaceholderText">
    <w:name w:val="Placeholder Text"/>
    <w:uiPriority w:val="99"/>
    <w:semiHidden/>
    <w:rsid w:val="002F1675"/>
    <w:rPr>
      <w:color w:val="808080"/>
      <w:lang w:val="en-GB"/>
    </w:rPr>
  </w:style>
  <w:style w:type="paragraph" w:styleId="Quote">
    <w:name w:val="Quote"/>
    <w:basedOn w:val="Normal"/>
    <w:next w:val="Normal"/>
    <w:link w:val="QuoteChar"/>
    <w:uiPriority w:val="59"/>
    <w:qFormat/>
    <w:rsid w:val="002F1675"/>
    <w:rPr>
      <w:i/>
      <w:iCs/>
      <w:color w:val="000000"/>
    </w:rPr>
  </w:style>
  <w:style w:type="character" w:customStyle="1" w:styleId="QuoteChar">
    <w:name w:val="Quote Char"/>
    <w:link w:val="Quote"/>
    <w:uiPriority w:val="59"/>
    <w:rsid w:val="002F1675"/>
    <w:rPr>
      <w:rFonts w:ascii="Verdana" w:eastAsia="Calibri" w:hAnsi="Verdana"/>
      <w:i/>
      <w:iCs/>
      <w:color w:val="000000"/>
      <w:sz w:val="18"/>
      <w:szCs w:val="22"/>
      <w:lang w:val="en-GB"/>
    </w:rPr>
  </w:style>
  <w:style w:type="paragraph" w:styleId="Salutation">
    <w:name w:val="Salutation"/>
    <w:basedOn w:val="Normal"/>
    <w:next w:val="Normal"/>
    <w:link w:val="SalutationChar"/>
    <w:uiPriority w:val="99"/>
    <w:semiHidden/>
    <w:unhideWhenUsed/>
    <w:rsid w:val="002F1675"/>
  </w:style>
  <w:style w:type="character" w:customStyle="1" w:styleId="SalutationChar">
    <w:name w:val="Salutation Char"/>
    <w:link w:val="Salutation"/>
    <w:uiPriority w:val="99"/>
    <w:semiHidden/>
    <w:rsid w:val="002F1675"/>
    <w:rPr>
      <w:rFonts w:ascii="Verdana" w:eastAsia="Calibri" w:hAnsi="Verdana"/>
      <w:sz w:val="18"/>
      <w:szCs w:val="22"/>
      <w:lang w:val="en-GB"/>
    </w:rPr>
  </w:style>
  <w:style w:type="paragraph" w:styleId="Signature">
    <w:name w:val="Signature"/>
    <w:basedOn w:val="Normal"/>
    <w:link w:val="SignatureChar"/>
    <w:uiPriority w:val="99"/>
    <w:semiHidden/>
    <w:unhideWhenUsed/>
    <w:rsid w:val="002F1675"/>
    <w:pPr>
      <w:ind w:left="4252"/>
    </w:pPr>
  </w:style>
  <w:style w:type="character" w:customStyle="1" w:styleId="SignatureChar">
    <w:name w:val="Signature Char"/>
    <w:link w:val="Signature"/>
    <w:uiPriority w:val="99"/>
    <w:semiHidden/>
    <w:rsid w:val="002F1675"/>
    <w:rPr>
      <w:rFonts w:ascii="Verdana" w:eastAsia="Calibri" w:hAnsi="Verdana"/>
      <w:sz w:val="18"/>
      <w:szCs w:val="22"/>
      <w:lang w:val="en-GB"/>
    </w:rPr>
  </w:style>
  <w:style w:type="character" w:styleId="Strong">
    <w:name w:val="Strong"/>
    <w:uiPriority w:val="99"/>
    <w:qFormat/>
    <w:rsid w:val="002F1675"/>
    <w:rPr>
      <w:b/>
      <w:bCs/>
      <w:lang w:val="en-GB"/>
    </w:rPr>
  </w:style>
  <w:style w:type="character" w:styleId="SubtleEmphasis">
    <w:name w:val="Subtle Emphasis"/>
    <w:uiPriority w:val="99"/>
    <w:qFormat/>
    <w:rsid w:val="002F1675"/>
    <w:rPr>
      <w:i/>
      <w:iCs/>
      <w:color w:val="808080"/>
      <w:lang w:val="en-GB"/>
    </w:rPr>
  </w:style>
  <w:style w:type="character" w:styleId="SubtleReference">
    <w:name w:val="Subtle Reference"/>
    <w:uiPriority w:val="99"/>
    <w:qFormat/>
    <w:rsid w:val="002F1675"/>
    <w:rPr>
      <w:smallCaps/>
      <w:color w:val="C0504D"/>
      <w:u w:val="single"/>
      <w:lang w:val="en-GB"/>
    </w:rPr>
  </w:style>
  <w:style w:type="table" w:styleId="Table3Deffects1">
    <w:name w:val="Table 3D effects 1"/>
    <w:basedOn w:val="TableNormal"/>
    <w:uiPriority w:val="99"/>
    <w:semiHidden/>
    <w:unhideWhenUsed/>
    <w:rsid w:val="002F1675"/>
    <w:pPr>
      <w:tabs>
        <w:tab w:val="left" w:pos="720"/>
      </w:tab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1675"/>
    <w:pPr>
      <w:tabs>
        <w:tab w:val="left" w:pos="720"/>
      </w:tab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1675"/>
    <w:pPr>
      <w:tabs>
        <w:tab w:val="left" w:pos="720"/>
      </w:tab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1675"/>
    <w:pPr>
      <w:tabs>
        <w:tab w:val="left" w:pos="720"/>
      </w:tab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1675"/>
    <w:pPr>
      <w:tabs>
        <w:tab w:val="left" w:pos="720"/>
      </w:tab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1675"/>
    <w:pPr>
      <w:tabs>
        <w:tab w:val="left" w:pos="720"/>
      </w:tab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1675"/>
    <w:pPr>
      <w:tabs>
        <w:tab w:val="left" w:pos="720"/>
      </w:tab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1675"/>
    <w:pPr>
      <w:tabs>
        <w:tab w:val="left" w:pos="720"/>
      </w:tab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1675"/>
    <w:pPr>
      <w:tabs>
        <w:tab w:val="left" w:pos="720"/>
      </w:tab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1675"/>
    <w:pPr>
      <w:tabs>
        <w:tab w:val="left" w:pos="720"/>
      </w:tab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1675"/>
    <w:pPr>
      <w:tabs>
        <w:tab w:val="left" w:pos="7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1675"/>
    <w:pPr>
      <w:tabs>
        <w:tab w:val="left" w:pos="720"/>
      </w:tab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1675"/>
    <w:pPr>
      <w:tabs>
        <w:tab w:val="left" w:pos="720"/>
      </w:tab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1675"/>
    <w:pPr>
      <w:tabs>
        <w:tab w:val="left" w:pos="720"/>
      </w:tab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1675"/>
    <w:pPr>
      <w:tabs>
        <w:tab w:val="left" w:pos="720"/>
      </w:tab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1675"/>
    <w:pPr>
      <w:tabs>
        <w:tab w:val="left" w:pos="720"/>
      </w:tab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1675"/>
    <w:pPr>
      <w:tabs>
        <w:tab w:val="left" w:pos="720"/>
      </w:tab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F1675"/>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F1675"/>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1675"/>
    <w:pPr>
      <w:tabs>
        <w:tab w:val="left" w:pos="720"/>
      </w:tab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1675"/>
    <w:pPr>
      <w:tabs>
        <w:tab w:val="left" w:pos="720"/>
      </w:tab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1675"/>
    <w:pPr>
      <w:tabs>
        <w:tab w:val="left" w:pos="720"/>
      </w:tab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1675"/>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1675"/>
    <w:pPr>
      <w:tabs>
        <w:tab w:val="left" w:pos="720"/>
      </w:tab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1675"/>
    <w:pPr>
      <w:tabs>
        <w:tab w:val="left" w:pos="720"/>
      </w:tab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1675"/>
    <w:pPr>
      <w:tabs>
        <w:tab w:val="left" w:pos="720"/>
      </w:tab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1675"/>
    <w:pPr>
      <w:tabs>
        <w:tab w:val="left" w:pos="720"/>
      </w:tab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1675"/>
    <w:pPr>
      <w:tabs>
        <w:tab w:val="left" w:pos="720"/>
      </w:tab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1675"/>
    <w:pPr>
      <w:tabs>
        <w:tab w:val="left" w:pos="720"/>
      </w:tab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1675"/>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1675"/>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1675"/>
    <w:pPr>
      <w:tabs>
        <w:tab w:val="left" w:pos="720"/>
      </w:tab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1675"/>
    <w:pPr>
      <w:tabs>
        <w:tab w:val="left" w:pos="720"/>
      </w:tab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1675"/>
    <w:pPr>
      <w:tabs>
        <w:tab w:val="left" w:pos="720"/>
      </w:tab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1675"/>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1675"/>
    <w:pPr>
      <w:tabs>
        <w:tab w:val="left" w:pos="720"/>
      </w:tab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1675"/>
    <w:pPr>
      <w:tabs>
        <w:tab w:val="left" w:pos="720"/>
      </w:tab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1675"/>
    <w:pPr>
      <w:tabs>
        <w:tab w:val="left" w:pos="720"/>
      </w:tab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1675"/>
    <w:pPr>
      <w:tabs>
        <w:tab w:val="left" w:pos="720"/>
      </w:tab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1675"/>
    <w:pPr>
      <w:tabs>
        <w:tab w:val="left" w:pos="720"/>
      </w:tab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1675"/>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1675"/>
    <w:pPr>
      <w:tabs>
        <w:tab w:val="left" w:pos="720"/>
      </w:tab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1675"/>
    <w:pPr>
      <w:tabs>
        <w:tab w:val="left" w:pos="720"/>
      </w:tab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1675"/>
    <w:pPr>
      <w:tabs>
        <w:tab w:val="left" w:pos="720"/>
      </w:tab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Normal"/>
    <w:next w:val="Normal"/>
    <w:uiPriority w:val="39"/>
    <w:qFormat/>
    <w:rsid w:val="002F1675"/>
    <w:pPr>
      <w:spacing w:before="240"/>
      <w:jc w:val="center"/>
    </w:pPr>
    <w:rPr>
      <w:rFonts w:eastAsia="Times New Roman"/>
      <w:b/>
      <w:bCs/>
      <w:szCs w:val="28"/>
      <w:lang w:eastAsia="en-GB"/>
    </w:rPr>
  </w:style>
  <w:style w:type="character" w:customStyle="1" w:styleId="Heading1Char">
    <w:name w:val="Heading 1 Char"/>
    <w:link w:val="Heading1"/>
    <w:uiPriority w:val="2"/>
    <w:rsid w:val="002F1675"/>
    <w:rPr>
      <w:rFonts w:ascii="Verdana" w:hAnsi="Verdana"/>
      <w:b/>
      <w:bCs/>
      <w:caps/>
      <w:color w:val="006283"/>
      <w:sz w:val="18"/>
      <w:szCs w:val="28"/>
      <w:lang w:val="en-GB"/>
    </w:rPr>
  </w:style>
  <w:style w:type="character" w:customStyle="1" w:styleId="Heading2Char">
    <w:name w:val="Heading 2 Char"/>
    <w:link w:val="Heading2"/>
    <w:uiPriority w:val="2"/>
    <w:rsid w:val="002F1675"/>
    <w:rPr>
      <w:rFonts w:ascii="Verdana" w:hAnsi="Verdana"/>
      <w:b/>
      <w:bCs/>
      <w:color w:val="006283"/>
      <w:sz w:val="18"/>
      <w:szCs w:val="26"/>
      <w:lang w:val="en-GB"/>
    </w:rPr>
  </w:style>
  <w:style w:type="character" w:customStyle="1" w:styleId="Heading3Char">
    <w:name w:val="Heading 3 Char"/>
    <w:link w:val="Heading3"/>
    <w:uiPriority w:val="2"/>
    <w:rsid w:val="002F1675"/>
    <w:rPr>
      <w:rFonts w:ascii="Verdana" w:hAnsi="Verdana"/>
      <w:b/>
      <w:bCs/>
      <w:color w:val="006283"/>
      <w:sz w:val="18"/>
      <w:szCs w:val="22"/>
      <w:lang w:val="en-GB"/>
    </w:rPr>
  </w:style>
  <w:style w:type="character" w:customStyle="1" w:styleId="Heading4Char">
    <w:name w:val="Heading 4 Char"/>
    <w:link w:val="Heading4"/>
    <w:uiPriority w:val="2"/>
    <w:rsid w:val="002F1675"/>
    <w:rPr>
      <w:rFonts w:ascii="Verdana" w:hAnsi="Verdana"/>
      <w:b/>
      <w:bCs/>
      <w:iCs/>
      <w:color w:val="006283"/>
      <w:sz w:val="18"/>
      <w:szCs w:val="22"/>
      <w:lang w:val="en-GB"/>
    </w:rPr>
  </w:style>
  <w:style w:type="character" w:customStyle="1" w:styleId="Heading5Char">
    <w:name w:val="Heading 5 Char"/>
    <w:link w:val="Heading5"/>
    <w:uiPriority w:val="2"/>
    <w:rsid w:val="002F1675"/>
    <w:rPr>
      <w:rFonts w:ascii="Verdana" w:hAnsi="Verdana"/>
      <w:b/>
      <w:color w:val="006283"/>
      <w:sz w:val="18"/>
      <w:szCs w:val="22"/>
      <w:lang w:val="en-GB"/>
    </w:rPr>
  </w:style>
  <w:style w:type="character" w:customStyle="1" w:styleId="Heading6Char">
    <w:name w:val="Heading 6 Char"/>
    <w:link w:val="Heading6"/>
    <w:uiPriority w:val="2"/>
    <w:rsid w:val="002F1675"/>
    <w:rPr>
      <w:rFonts w:ascii="Verdana" w:hAnsi="Verdana"/>
      <w:b/>
      <w:iCs/>
      <w:color w:val="006283"/>
      <w:sz w:val="18"/>
      <w:szCs w:val="22"/>
      <w:lang w:val="en-GB"/>
    </w:rPr>
  </w:style>
  <w:style w:type="character" w:customStyle="1" w:styleId="Heading7Char">
    <w:name w:val="Heading 7 Char"/>
    <w:link w:val="Heading7"/>
    <w:uiPriority w:val="2"/>
    <w:rsid w:val="002F1675"/>
    <w:rPr>
      <w:rFonts w:ascii="Verdana" w:hAnsi="Verdana"/>
      <w:b/>
      <w:iCs/>
      <w:color w:val="006283"/>
      <w:sz w:val="18"/>
      <w:szCs w:val="22"/>
      <w:lang w:val="en-GB"/>
    </w:rPr>
  </w:style>
  <w:style w:type="character" w:customStyle="1" w:styleId="TitleChar">
    <w:name w:val="Title Char"/>
    <w:link w:val="Title"/>
    <w:uiPriority w:val="5"/>
    <w:rsid w:val="002F1675"/>
    <w:rPr>
      <w:rFonts w:ascii="Verdana" w:hAnsi="Verdana"/>
      <w:b/>
      <w:caps/>
      <w:color w:val="006283"/>
      <w:kern w:val="28"/>
      <w:sz w:val="18"/>
      <w:szCs w:val="52"/>
      <w:lang w:val="en-GB"/>
    </w:rPr>
  </w:style>
  <w:style w:type="character" w:customStyle="1" w:styleId="BodyTextChar">
    <w:name w:val="Body Text Char"/>
    <w:link w:val="BodyText"/>
    <w:uiPriority w:val="1"/>
    <w:rsid w:val="002F1675"/>
    <w:rPr>
      <w:rFonts w:ascii="Verdana" w:eastAsia="Calibri" w:hAnsi="Verdana"/>
      <w:sz w:val="18"/>
      <w:szCs w:val="22"/>
      <w:lang w:val="en-GB"/>
    </w:rPr>
  </w:style>
  <w:style w:type="character" w:customStyle="1" w:styleId="BodyText2Char">
    <w:name w:val="Body Text 2 Char"/>
    <w:link w:val="BodyText2"/>
    <w:uiPriority w:val="1"/>
    <w:rsid w:val="002F1675"/>
    <w:rPr>
      <w:rFonts w:ascii="Verdana" w:eastAsia="Calibri" w:hAnsi="Verdana"/>
      <w:sz w:val="18"/>
      <w:szCs w:val="22"/>
      <w:lang w:val="en-GB"/>
    </w:rPr>
  </w:style>
  <w:style w:type="character" w:customStyle="1" w:styleId="BodyText3Char">
    <w:name w:val="Body Text 3 Char"/>
    <w:link w:val="BodyText3"/>
    <w:uiPriority w:val="1"/>
    <w:rsid w:val="002F1675"/>
    <w:rPr>
      <w:rFonts w:ascii="Verdana" w:eastAsia="Calibri" w:hAnsi="Verdana"/>
      <w:sz w:val="18"/>
      <w:szCs w:val="16"/>
      <w:lang w:val="en-GB"/>
    </w:rPr>
  </w:style>
  <w:style w:type="numbering" w:customStyle="1" w:styleId="LegalHeadings">
    <w:name w:val="LegalHeadings"/>
    <w:uiPriority w:val="99"/>
    <w:rsid w:val="002F1675"/>
    <w:pPr>
      <w:numPr>
        <w:numId w:val="8"/>
      </w:numPr>
    </w:pPr>
  </w:style>
  <w:style w:type="numbering" w:customStyle="1" w:styleId="ListBullets">
    <w:name w:val="ListBullets"/>
    <w:uiPriority w:val="99"/>
    <w:rsid w:val="002F1675"/>
    <w:pPr>
      <w:numPr>
        <w:numId w:val="9"/>
      </w:numPr>
    </w:pPr>
  </w:style>
  <w:style w:type="paragraph" w:customStyle="1" w:styleId="Answer">
    <w:name w:val="Answer"/>
    <w:basedOn w:val="Normal"/>
    <w:link w:val="AnswerChar"/>
    <w:uiPriority w:val="6"/>
    <w:qFormat/>
    <w:rsid w:val="002F1675"/>
    <w:pPr>
      <w:spacing w:after="240"/>
      <w:ind w:left="1077"/>
    </w:pPr>
  </w:style>
  <w:style w:type="character" w:customStyle="1" w:styleId="AnswerChar">
    <w:name w:val="Answer Char"/>
    <w:link w:val="Answer"/>
    <w:uiPriority w:val="6"/>
    <w:rsid w:val="002F1675"/>
    <w:rPr>
      <w:rFonts w:ascii="Verdana" w:eastAsia="Calibri" w:hAnsi="Verdana"/>
      <w:sz w:val="18"/>
      <w:szCs w:val="22"/>
      <w:lang w:val="en-GB"/>
    </w:rPr>
  </w:style>
  <w:style w:type="character" w:customStyle="1" w:styleId="FootnoteTextChar">
    <w:name w:val="Footnote Text Char"/>
    <w:link w:val="FootnoteText"/>
    <w:uiPriority w:val="5"/>
    <w:rsid w:val="002F1675"/>
    <w:rPr>
      <w:rFonts w:ascii="Verdana" w:eastAsia="Calibri" w:hAnsi="Verdana"/>
      <w:sz w:val="16"/>
      <w:szCs w:val="18"/>
      <w:lang w:val="en-GB" w:eastAsia="en-GB"/>
    </w:rPr>
  </w:style>
  <w:style w:type="character" w:customStyle="1" w:styleId="EndnoteTextChar">
    <w:name w:val="Endnote Text Char"/>
    <w:link w:val="EndnoteText"/>
    <w:uiPriority w:val="49"/>
    <w:rsid w:val="002F1675"/>
    <w:rPr>
      <w:rFonts w:ascii="Verdana" w:eastAsia="Calibri" w:hAnsi="Verdana"/>
      <w:sz w:val="16"/>
      <w:lang w:val="en-GB" w:eastAsia="en-GB"/>
    </w:rPr>
  </w:style>
  <w:style w:type="paragraph" w:customStyle="1" w:styleId="FollowUp">
    <w:name w:val="FollowUp"/>
    <w:basedOn w:val="Normal"/>
    <w:link w:val="FollowUpChar"/>
    <w:uiPriority w:val="6"/>
    <w:qFormat/>
    <w:rsid w:val="002F1675"/>
    <w:pPr>
      <w:spacing w:after="240"/>
      <w:ind w:left="720"/>
    </w:pPr>
    <w:rPr>
      <w:i/>
    </w:rPr>
  </w:style>
  <w:style w:type="character" w:customStyle="1" w:styleId="FollowUpChar">
    <w:name w:val="FollowUp Char"/>
    <w:link w:val="FollowUp"/>
    <w:uiPriority w:val="6"/>
    <w:rsid w:val="002F1675"/>
    <w:rPr>
      <w:rFonts w:ascii="Verdana" w:eastAsia="Calibri" w:hAnsi="Verdana"/>
      <w:i/>
      <w:sz w:val="18"/>
      <w:szCs w:val="22"/>
      <w:lang w:val="en-GB"/>
    </w:rPr>
  </w:style>
  <w:style w:type="character" w:customStyle="1" w:styleId="FooterChar">
    <w:name w:val="Footer Char"/>
    <w:link w:val="Footer"/>
    <w:uiPriority w:val="3"/>
    <w:rsid w:val="002F1675"/>
    <w:rPr>
      <w:rFonts w:ascii="Verdana" w:eastAsia="Calibri" w:hAnsi="Verdana"/>
      <w:sz w:val="18"/>
      <w:szCs w:val="18"/>
      <w:lang w:val="en-GB" w:eastAsia="en-GB"/>
    </w:rPr>
  </w:style>
  <w:style w:type="paragraph" w:customStyle="1" w:styleId="FootnoteQuotation">
    <w:name w:val="Footnote Quotation"/>
    <w:basedOn w:val="FootnoteText"/>
    <w:uiPriority w:val="5"/>
    <w:rsid w:val="002F1675"/>
    <w:pPr>
      <w:ind w:left="567" w:right="567" w:firstLine="0"/>
    </w:pPr>
  </w:style>
  <w:style w:type="character" w:customStyle="1" w:styleId="HeaderChar">
    <w:name w:val="Header Char"/>
    <w:link w:val="Header"/>
    <w:uiPriority w:val="3"/>
    <w:rsid w:val="002F1675"/>
    <w:rPr>
      <w:rFonts w:ascii="Verdana" w:eastAsia="Calibri" w:hAnsi="Verdana"/>
      <w:sz w:val="18"/>
      <w:szCs w:val="18"/>
      <w:lang w:val="en-GB" w:eastAsia="en-GB"/>
    </w:rPr>
  </w:style>
  <w:style w:type="paragraph" w:customStyle="1" w:styleId="Quotation">
    <w:name w:val="Quotation"/>
    <w:basedOn w:val="Normal"/>
    <w:uiPriority w:val="5"/>
    <w:qFormat/>
    <w:rsid w:val="002F1675"/>
    <w:pPr>
      <w:spacing w:after="240"/>
      <w:ind w:left="567" w:right="567"/>
    </w:pPr>
    <w:rPr>
      <w:szCs w:val="18"/>
      <w:lang w:eastAsia="en-GB"/>
    </w:rPr>
  </w:style>
  <w:style w:type="paragraph" w:customStyle="1" w:styleId="QuotationDouble">
    <w:name w:val="Quotation Double"/>
    <w:basedOn w:val="Normal"/>
    <w:uiPriority w:val="5"/>
    <w:qFormat/>
    <w:rsid w:val="002F1675"/>
    <w:pPr>
      <w:spacing w:after="240"/>
      <w:ind w:left="1134" w:right="1134"/>
    </w:pPr>
    <w:rPr>
      <w:szCs w:val="18"/>
      <w:lang w:eastAsia="en-GB"/>
    </w:rPr>
  </w:style>
  <w:style w:type="table" w:customStyle="1" w:styleId="WTOTable2">
    <w:name w:val="WTOTable2"/>
    <w:basedOn w:val="TableNormal"/>
    <w:uiPriority w:val="99"/>
    <w:rsid w:val="002F1675"/>
    <w:rPr>
      <w:rFonts w:ascii="Verdana" w:eastAsia="Calibri"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SubtitleChar">
    <w:name w:val="Subtitle Char"/>
    <w:link w:val="Subtitle"/>
    <w:uiPriority w:val="6"/>
    <w:rsid w:val="002F1675"/>
    <w:rPr>
      <w:rFonts w:ascii="Verdana" w:hAnsi="Verdana"/>
      <w:b/>
      <w:iCs/>
      <w:sz w:val="18"/>
      <w:szCs w:val="24"/>
      <w:lang w:val="en-GB"/>
    </w:rPr>
  </w:style>
  <w:style w:type="paragraph" w:customStyle="1" w:styleId="SummaryHeader">
    <w:name w:val="SummaryHeader"/>
    <w:basedOn w:val="Normal"/>
    <w:uiPriority w:val="4"/>
    <w:qFormat/>
    <w:rsid w:val="002F1675"/>
    <w:pPr>
      <w:spacing w:after="240"/>
      <w:outlineLvl w:val="0"/>
    </w:pPr>
    <w:rPr>
      <w:b/>
      <w:caps/>
      <w:color w:val="006283"/>
    </w:rPr>
  </w:style>
  <w:style w:type="paragraph" w:customStyle="1" w:styleId="SummarySubheader">
    <w:name w:val="SummarySubheader"/>
    <w:basedOn w:val="Normal"/>
    <w:uiPriority w:val="4"/>
    <w:qFormat/>
    <w:rsid w:val="002F1675"/>
    <w:pPr>
      <w:spacing w:after="240"/>
      <w:outlineLvl w:val="1"/>
    </w:pPr>
    <w:rPr>
      <w:b/>
      <w:color w:val="006283"/>
    </w:rPr>
  </w:style>
  <w:style w:type="paragraph" w:customStyle="1" w:styleId="SummaryText">
    <w:name w:val="SummaryText"/>
    <w:basedOn w:val="Normal"/>
    <w:uiPriority w:val="4"/>
    <w:qFormat/>
    <w:rsid w:val="002F1675"/>
    <w:pPr>
      <w:numPr>
        <w:numId w:val="10"/>
      </w:numPr>
      <w:spacing w:after="240"/>
      <w:ind w:left="0" w:firstLine="0"/>
    </w:pPr>
  </w:style>
  <w:style w:type="table" w:customStyle="1" w:styleId="WTOBox1">
    <w:name w:val="WTOBox1"/>
    <w:basedOn w:val="TableNormal"/>
    <w:uiPriority w:val="99"/>
    <w:rsid w:val="002F1675"/>
    <w:rPr>
      <w:rFonts w:ascii="Calibri" w:eastAsia="Calibri" w:hAnsi="Calibri"/>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1675"/>
    <w:rPr>
      <w:rFonts w:ascii="Verdana" w:eastAsia="Calibri"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1675"/>
    <w:pPr>
      <w:keepNext/>
      <w:keepLines/>
      <w:spacing w:after="240"/>
      <w:jc w:val="left"/>
    </w:pPr>
    <w:rPr>
      <w:rFonts w:eastAsia="Times New Roman"/>
      <w:b/>
      <w:caps/>
      <w:color w:val="006283"/>
      <w:sz w:val="28"/>
    </w:rPr>
  </w:style>
  <w:style w:type="paragraph" w:customStyle="1" w:styleId="NoteText">
    <w:name w:val="Note Text"/>
    <w:basedOn w:val="Normal"/>
    <w:uiPriority w:val="4"/>
    <w:qFormat/>
    <w:rsid w:val="002F1675"/>
    <w:pPr>
      <w:tabs>
        <w:tab w:val="left" w:pos="851"/>
      </w:tabs>
      <w:ind w:left="851" w:hanging="851"/>
      <w:jc w:val="left"/>
    </w:pPr>
    <w:rPr>
      <w:sz w:val="16"/>
    </w:rPr>
  </w:style>
  <w:style w:type="character" w:customStyle="1" w:styleId="BodyTextFirstIndentChar">
    <w:name w:val="Body Text First Indent Char"/>
    <w:link w:val="BodyTextFirstIndent"/>
    <w:uiPriority w:val="99"/>
    <w:semiHidden/>
    <w:rsid w:val="002F1675"/>
    <w:rPr>
      <w:rFonts w:ascii="Verdana" w:eastAsia="Calibri" w:hAnsi="Verdana"/>
      <w:sz w:val="18"/>
      <w:szCs w:val="22"/>
      <w:lang w:val="en-GB"/>
    </w:rPr>
  </w:style>
  <w:style w:type="character" w:customStyle="1" w:styleId="BodyTextIndentChar">
    <w:name w:val="Body Text Indent Char"/>
    <w:link w:val="BodyTextIndent"/>
    <w:uiPriority w:val="99"/>
    <w:semiHidden/>
    <w:rsid w:val="002F1675"/>
    <w:rPr>
      <w:rFonts w:ascii="Verdana" w:eastAsia="Calibri" w:hAnsi="Verdana"/>
      <w:sz w:val="18"/>
      <w:szCs w:val="22"/>
      <w:lang w:val="en-GB"/>
    </w:rPr>
  </w:style>
  <w:style w:type="character" w:customStyle="1" w:styleId="BodyTextFirstIndent2Char">
    <w:name w:val="Body Text First Indent 2 Char"/>
    <w:link w:val="BodyTextFirstIndent2"/>
    <w:uiPriority w:val="99"/>
    <w:semiHidden/>
    <w:rsid w:val="002F1675"/>
    <w:rPr>
      <w:rFonts w:ascii="Verdana" w:eastAsia="Calibri" w:hAnsi="Verdana"/>
      <w:sz w:val="18"/>
      <w:szCs w:val="22"/>
      <w:lang w:val="en-GB"/>
    </w:rPr>
  </w:style>
  <w:style w:type="character" w:customStyle="1" w:styleId="BodyTextIndent2Char">
    <w:name w:val="Body Text Indent 2 Char"/>
    <w:link w:val="BodyTextIndent2"/>
    <w:uiPriority w:val="99"/>
    <w:semiHidden/>
    <w:rsid w:val="002F1675"/>
    <w:rPr>
      <w:rFonts w:ascii="Verdana" w:eastAsia="Calibri" w:hAnsi="Verdana"/>
      <w:sz w:val="18"/>
      <w:szCs w:val="22"/>
      <w:lang w:val="en-GB"/>
    </w:rPr>
  </w:style>
  <w:style w:type="character" w:customStyle="1" w:styleId="BodyTextIndent3Char">
    <w:name w:val="Body Text Indent 3 Char"/>
    <w:link w:val="BodyTextIndent3"/>
    <w:uiPriority w:val="99"/>
    <w:semiHidden/>
    <w:rsid w:val="002F1675"/>
    <w:rPr>
      <w:rFonts w:ascii="Verdana" w:eastAsia="Calibri" w:hAnsi="Verdana"/>
      <w:sz w:val="16"/>
      <w:szCs w:val="16"/>
      <w:lang w:val="en-GB"/>
    </w:rPr>
  </w:style>
  <w:style w:type="character" w:customStyle="1" w:styleId="PlainTextChar">
    <w:name w:val="Plain Text Char"/>
    <w:link w:val="PlainText"/>
    <w:uiPriority w:val="99"/>
    <w:rsid w:val="002F1675"/>
    <w:rPr>
      <w:rFonts w:ascii="Consolas" w:eastAsia="Calibri" w:hAnsi="Consolas" w:cs="Consolas"/>
      <w:sz w:val="21"/>
      <w:szCs w:val="21"/>
      <w:lang w:val="en-GB"/>
    </w:rPr>
  </w:style>
  <w:style w:type="paragraph" w:customStyle="1" w:styleId="TitleDate">
    <w:name w:val="Title Date"/>
    <w:basedOn w:val="Normal"/>
    <w:next w:val="Normal"/>
    <w:uiPriority w:val="5"/>
    <w:qFormat/>
    <w:rsid w:val="002F167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b.ch/shabforms/COMMON/application/applicationGrid.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issreg.ch/srclient/faces/jsp/start.js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A065-CA31-4484-B154-C24A6B15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21</Pages>
  <Words>11466</Words>
  <Characters>61773</Characters>
  <Application>Microsoft Office Word</Application>
  <DocSecurity>0</DocSecurity>
  <Lines>1130</Lines>
  <Paragraphs>337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REVIEW UNDER ARTICLE 24.2 OF THE APPLICATION OF THE   PROVISIONS OF THE SECTION OF THE TRIPS AGREEMENT   ON GEOGRAPHICAL INDICATIONS</vt:lpstr>
      <vt:lpstr>REVIEW UNDER ARTICLE 24.2 OF THE APPLICATION OF THE   PROVISIONS OF THE SECTION OF THE TRIPS AGREEMENT   ON GEOGRAPHICAL INDICATIONS</vt:lpstr>
      <vt:lpstr>REVIEW UNDER ARTICLE 24.2 OF THE APPLICATION OF THE   PROVISIONS OF THE SECTION OF THE TRIPS AGREEMENT   ON GEOGRAPHICAL INDICATIONS</vt:lpstr>
    </vt:vector>
  </TitlesOfParts>
  <Manager/>
  <Company/>
  <LinksUpToDate>false</LinksUpToDate>
  <CharactersWithSpaces>73016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UNDER ARTICLE 24.2 OF THE APPLICATION OF THE   PROVISIONS OF THE SECTION OF THE TRIPS AGREEMENT   ON GEOGRAPHICAL INDICATIONS</dc:title>
  <dc:creator/>
  <dc:description>LDIMD - DTU</dc:description>
  <cp:lastModifiedBy/>
  <cp:revision>1</cp:revision>
  <cp:lastPrinted>2017-10-18T08:47:00Z</cp:lastPrinted>
  <dcterms:created xsi:type="dcterms:W3CDTF">2019-02-11T10:39:00Z</dcterms:created>
  <dcterms:modified xsi:type="dcterms:W3CDTF">2019-02-11T13:33:00Z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IP/C/W/117/Add.13/Rev.1/Corr.1</vt:lpwstr>
  </property>
</Properties>
</file>