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330FF" w14:textId="77777777" w:rsidR="00CD084E" w:rsidRPr="00CD084E" w:rsidRDefault="00D6250E" w:rsidP="00C60A2C">
      <w:pPr>
        <w:pStyle w:val="Title"/>
        <w:rPr>
          <w:rFonts w:eastAsia="Times New Roman"/>
        </w:rPr>
      </w:pPr>
      <w:r w:rsidRPr="00CD084E">
        <w:rPr>
          <w:rFonts w:eastAsia="Times New Roman"/>
        </w:rPr>
        <w:t>report on the implementation of article 66.2</w:t>
      </w:r>
      <w:r w:rsidR="00C60A2C" w:rsidRPr="00C60A2C">
        <w:rPr>
          <w:rFonts w:eastAsia="Times New Roman"/>
        </w:rPr>
        <w:br/>
      </w:r>
      <w:r w:rsidRPr="00CD084E">
        <w:rPr>
          <w:rFonts w:eastAsia="Times New Roman"/>
        </w:rPr>
        <w:t>of the TRIPS agreement</w:t>
      </w:r>
    </w:p>
    <w:p w14:paraId="413B63C7" w14:textId="77777777" w:rsidR="00CD084E" w:rsidRPr="00380F78" w:rsidRDefault="00D6250E" w:rsidP="00C60A2C">
      <w:pPr>
        <w:pStyle w:val="TitleCountry"/>
      </w:pPr>
      <w:bookmarkStart w:id="0" w:name="bmkNotifyingMemberName1"/>
      <w:r>
        <w:t>United Kingdom</w:t>
      </w:r>
      <w:bookmarkEnd w:id="0"/>
    </w:p>
    <w:p w14:paraId="1E6FAB87" w14:textId="5E04951A" w:rsidR="00C60A2C" w:rsidRDefault="00D6250E" w:rsidP="00FF1B06">
      <w:pPr>
        <w:autoSpaceDE w:val="0"/>
        <w:autoSpaceDN w:val="0"/>
        <w:adjustRightInd w:val="0"/>
        <w:rPr>
          <w:rFonts w:eastAsia="Calibri" w:cs="Verdana"/>
          <w:color w:val="000000"/>
        </w:rPr>
      </w:pPr>
      <w:r w:rsidRPr="00380F78">
        <w:rPr>
          <w:rFonts w:eastAsia="Calibri" w:cs="Verdana"/>
          <w:color w:val="000000"/>
        </w:rPr>
        <w:t xml:space="preserve">The following communication, dated </w:t>
      </w:r>
      <w:bookmarkStart w:id="1" w:name="bmkSubmissionDate"/>
      <w:r w:rsidR="001602F1">
        <w:rPr>
          <w:rFonts w:eastAsia="Calibri" w:cs="Verdana"/>
          <w:color w:val="000000"/>
        </w:rPr>
        <w:t>12 September 2022</w:t>
      </w:r>
      <w:bookmarkEnd w:id="1"/>
      <w:r w:rsidRPr="00380F78">
        <w:rPr>
          <w:rFonts w:eastAsia="Calibri" w:cs="Verdana"/>
          <w:color w:val="000000"/>
        </w:rPr>
        <w:t xml:space="preserve">, from </w:t>
      </w:r>
      <w:bookmarkStart w:id="2" w:name="bmkNotifyingMemberName2"/>
      <w:r w:rsidR="00BF0529">
        <w:rPr>
          <w:rFonts w:eastAsia="Calibri" w:cs="Verdana"/>
          <w:color w:val="000000"/>
        </w:rPr>
        <w:t xml:space="preserve">the delegation of </w:t>
      </w:r>
      <w:r w:rsidR="008E02F0">
        <w:rPr>
          <w:rFonts w:eastAsia="Calibri" w:cs="Verdana"/>
          <w:color w:val="000000"/>
        </w:rPr>
        <w:t xml:space="preserve">the </w:t>
      </w:r>
      <w:r w:rsidR="00E87398">
        <w:rPr>
          <w:rFonts w:eastAsia="Calibri" w:cs="Verdana"/>
          <w:color w:val="000000"/>
        </w:rPr>
        <w:t>United Kingdom</w:t>
      </w:r>
      <w:bookmarkEnd w:id="2"/>
      <w:r w:rsidRPr="00380F78">
        <w:rPr>
          <w:rFonts w:eastAsia="Calibri" w:cs="Verdana"/>
          <w:color w:val="000000"/>
        </w:rPr>
        <w:t>, is being</w:t>
      </w:r>
      <w:r w:rsidRPr="00C60A2C">
        <w:rPr>
          <w:rFonts w:eastAsia="Calibri" w:cs="Verdana"/>
          <w:color w:val="000000"/>
        </w:rPr>
        <w:t xml:space="preserve"> circulated pursuant to paragraph 1 of the Decision on Implementation of Article 66.2 of the TRIPS Agreement (</w:t>
      </w:r>
      <w:r w:rsidR="009B4D84">
        <w:rPr>
          <w:rFonts w:eastAsia="Calibri" w:cs="Verdana"/>
          <w:color w:val="000000"/>
        </w:rPr>
        <w:t xml:space="preserve">document </w:t>
      </w:r>
      <w:hyperlink r:id="rId8" w:history="1">
        <w:r w:rsidRPr="009B4D84">
          <w:rPr>
            <w:rStyle w:val="Hyperlink"/>
            <w:rFonts w:eastAsia="Calibri" w:cs="Verdana"/>
          </w:rPr>
          <w:t>IP/C/28</w:t>
        </w:r>
      </w:hyperlink>
      <w:r w:rsidRPr="009B4D84">
        <w:rPr>
          <w:rFonts w:eastAsia="Calibri" w:cs="Verdana"/>
          <w:color w:val="000000"/>
        </w:rPr>
        <w:t>)</w:t>
      </w:r>
      <w:r w:rsidRPr="00C60A2C">
        <w:rPr>
          <w:rFonts w:eastAsia="Calibri" w:cs="Verdana"/>
          <w:color w:val="000000"/>
        </w:rPr>
        <w:t>.</w:t>
      </w:r>
    </w:p>
    <w:p w14:paraId="3D14128A" w14:textId="77777777" w:rsidR="00C60A2C" w:rsidRDefault="00C60A2C" w:rsidP="00C60A2C">
      <w:pPr>
        <w:autoSpaceDE w:val="0"/>
        <w:autoSpaceDN w:val="0"/>
        <w:adjustRightInd w:val="0"/>
        <w:rPr>
          <w:rFonts w:eastAsia="Calibri" w:cs="Verdana"/>
          <w:color w:val="000000"/>
        </w:rPr>
      </w:pPr>
    </w:p>
    <w:p w14:paraId="243711FA" w14:textId="77777777" w:rsidR="00C60A2C" w:rsidRDefault="00D6250E" w:rsidP="00C60A2C">
      <w:pPr>
        <w:autoSpaceDE w:val="0"/>
        <w:autoSpaceDN w:val="0"/>
        <w:adjustRightInd w:val="0"/>
        <w:jc w:val="center"/>
        <w:rPr>
          <w:rFonts w:eastAsia="Calibri" w:cs="Verdana"/>
          <w:b/>
          <w:color w:val="000000"/>
        </w:rPr>
      </w:pPr>
      <w:r>
        <w:rPr>
          <w:rFonts w:eastAsia="Calibri" w:cs="Verdana"/>
          <w:b/>
          <w:color w:val="000000"/>
        </w:rPr>
        <w:t>_______________</w:t>
      </w:r>
    </w:p>
    <w:p w14:paraId="6FB964C8" w14:textId="77777777" w:rsidR="00C60A2C" w:rsidRDefault="00C60A2C" w:rsidP="00C60A2C">
      <w:pPr>
        <w:autoSpaceDE w:val="0"/>
        <w:autoSpaceDN w:val="0"/>
        <w:adjustRightInd w:val="0"/>
        <w:rPr>
          <w:rFonts w:eastAsia="Calibri" w:cs="Verdana"/>
          <w:color w:val="000000"/>
        </w:rPr>
      </w:pPr>
    </w:p>
    <w:p w14:paraId="365C3901" w14:textId="77777777" w:rsidR="00C60A2C" w:rsidRDefault="00C60A2C" w:rsidP="00C60A2C">
      <w:pPr>
        <w:autoSpaceDE w:val="0"/>
        <w:autoSpaceDN w:val="0"/>
        <w:adjustRightInd w:val="0"/>
        <w:rPr>
          <w:rFonts w:eastAsia="Calibri" w:cs="Verdana"/>
          <w:color w:val="000000"/>
        </w:rPr>
      </w:pPr>
    </w:p>
    <w:p w14:paraId="0B03A805" w14:textId="77777777" w:rsidR="005C0B85" w:rsidRPr="005C0B85" w:rsidRDefault="00D6250E" w:rsidP="009B4D84">
      <w:pPr>
        <w:pStyle w:val="Heading1"/>
        <w:numPr>
          <w:ilvl w:val="0"/>
          <w:numId w:val="0"/>
        </w:numPr>
        <w:rPr>
          <w:rFonts w:eastAsia="Times New Roman"/>
        </w:rPr>
      </w:pPr>
      <w:r w:rsidRPr="005C0B85">
        <w:rPr>
          <w:rFonts w:eastAsia="Times New Roman"/>
        </w:rPr>
        <w:t>Introduction</w:t>
      </w:r>
    </w:p>
    <w:p w14:paraId="1DE869F3" w14:textId="6A9C792D" w:rsidR="005C0B85" w:rsidRDefault="00D6250E" w:rsidP="009B4D84">
      <w:pPr>
        <w:pStyle w:val="BodyText"/>
        <w:numPr>
          <w:ilvl w:val="0"/>
          <w:numId w:val="0"/>
        </w:numPr>
      </w:pPr>
      <w:r>
        <w:t xml:space="preserve">Report compiled from a range of technology transfer projects operated or supported from across </w:t>
      </w:r>
      <w:r w:rsidR="008E02F0">
        <w:t xml:space="preserve">the </w:t>
      </w:r>
      <w:r>
        <w:t>United Kingdom Government.</w:t>
      </w:r>
      <w:bookmarkStart w:id="3" w:name="bmkDescription"/>
      <w:bookmarkEnd w:id="3"/>
    </w:p>
    <w:p w14:paraId="7E028A88" w14:textId="2DD328B8" w:rsidR="000D104B" w:rsidRDefault="000D104B" w:rsidP="000D104B">
      <w:pPr>
        <w:jc w:val="center"/>
        <w:rPr>
          <w:b/>
        </w:rPr>
      </w:pPr>
      <w:r>
        <w:rPr>
          <w:b/>
        </w:rPr>
        <w:t>_______________</w:t>
      </w:r>
    </w:p>
    <w:p w14:paraId="18CDD4B1" w14:textId="2B654678" w:rsidR="000D104B" w:rsidRDefault="000D104B" w:rsidP="000D104B"/>
    <w:p w14:paraId="674D3DF6" w14:textId="77777777" w:rsidR="000D104B" w:rsidRPr="000D104B" w:rsidRDefault="000D104B" w:rsidP="000D104B"/>
    <w:p w14:paraId="783541ED" w14:textId="77777777" w:rsidR="005C0B85" w:rsidRPr="00C60A2C" w:rsidRDefault="005C0B85" w:rsidP="00C60A2C">
      <w:pPr>
        <w:autoSpaceDE w:val="0"/>
        <w:autoSpaceDN w:val="0"/>
        <w:adjustRightInd w:val="0"/>
        <w:rPr>
          <w:rFonts w:eastAsia="Calibri" w:cs="Verdana"/>
          <w:color w:val="000000"/>
        </w:rPr>
      </w:pPr>
    </w:p>
    <w:p w14:paraId="2E2F1936" w14:textId="77777777" w:rsidR="00CD084E" w:rsidRPr="00CD084E" w:rsidRDefault="00CD084E" w:rsidP="00AB569A">
      <w:pPr>
        <w:pStyle w:val="BodyText"/>
        <w:numPr>
          <w:ilvl w:val="0"/>
          <w:numId w:val="0"/>
        </w:numPr>
      </w:pPr>
    </w:p>
    <w:p w14:paraId="5FE6E6AF" w14:textId="77777777" w:rsidR="00CD084E" w:rsidRPr="00984ABB" w:rsidRDefault="00CD084E" w:rsidP="00984ABB">
      <w:pPr>
        <w:pStyle w:val="Heading1"/>
        <w:numPr>
          <w:ilvl w:val="0"/>
          <w:numId w:val="0"/>
        </w:numPr>
        <w:rPr>
          <w:rFonts w:eastAsia="Times New Roman"/>
          <w:lang w:val="en-NZ" w:bidi="ar-DZ"/>
        </w:rPr>
        <w:sectPr w:rsidR="00CD084E" w:rsidRPr="00984ABB" w:rsidSect="009B4D84">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pPr>
    </w:p>
    <w:p w14:paraId="382CBF03" w14:textId="77777777" w:rsidR="00CD084E" w:rsidRDefault="00D6250E" w:rsidP="00513A41">
      <w:pPr>
        <w:pStyle w:val="Title"/>
        <w:rPr>
          <w:rFonts w:eastAsia="Times New Roman"/>
          <w:lang w:val="en-NZ" w:bidi="ar-DZ"/>
        </w:rPr>
      </w:pPr>
      <w:r w:rsidRPr="00CD084E">
        <w:rPr>
          <w:rFonts w:eastAsia="Times New Roman"/>
          <w:lang w:val="en-NZ" w:bidi="ar-DZ"/>
        </w:rPr>
        <w:lastRenderedPageBreak/>
        <w:t>ANNEX</w:t>
      </w:r>
      <w:r>
        <w:rPr>
          <w:rStyle w:val="FootnoteReference"/>
          <w:rFonts w:eastAsia="Times New Roman"/>
          <w:lang w:val="en-NZ" w:bidi="ar-DZ"/>
        </w:rPr>
        <w:footnoteReference w:id="1"/>
      </w:r>
    </w:p>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9264CB" w14:paraId="6644F2C3" w14:textId="77777777" w:rsidTr="009264CB">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27A89E19" w14:textId="77777777" w:rsidR="00242723" w:rsidRPr="00975EAE" w:rsidRDefault="00D6250E" w:rsidP="00500C07">
            <w:pPr>
              <w:keepNext/>
              <w:spacing w:before="120" w:after="120"/>
              <w:rPr>
                <w:sz w:val="16"/>
                <w:szCs w:val="16"/>
              </w:rPr>
            </w:pPr>
            <w:r w:rsidRPr="00975EAE">
              <w:rPr>
                <w:bCs/>
                <w:sz w:val="16"/>
                <w:szCs w:val="16"/>
                <w:lang w:val="en-NZ"/>
              </w:rPr>
              <w:t>Name of programme or project</w:t>
            </w:r>
          </w:p>
        </w:tc>
        <w:tc>
          <w:tcPr>
            <w:tcW w:w="9581" w:type="dxa"/>
          </w:tcPr>
          <w:p w14:paraId="0AC5EDEA" w14:textId="77777777" w:rsidR="00242723" w:rsidRPr="00975EAE" w:rsidRDefault="00D6250E" w:rsidP="00500C07">
            <w:pPr>
              <w:keepNext/>
              <w:spacing w:before="120" w:after="120"/>
              <w:rPr>
                <w:bCs/>
                <w:sz w:val="16"/>
                <w:szCs w:val="16"/>
              </w:rPr>
            </w:pPr>
            <w:r w:rsidRPr="00975EAE">
              <w:rPr>
                <w:bCs/>
                <w:sz w:val="16"/>
                <w:szCs w:val="16"/>
              </w:rPr>
              <w:t>Global Innovation Fund (GIF)</w:t>
            </w:r>
          </w:p>
        </w:tc>
      </w:tr>
      <w:tr w:rsidR="009264CB" w14:paraId="63C793FD" w14:textId="77777777" w:rsidTr="009264CB">
        <w:trPr>
          <w:cantSplit/>
        </w:trPr>
        <w:tc>
          <w:tcPr>
            <w:tcW w:w="4106" w:type="dxa"/>
          </w:tcPr>
          <w:p w14:paraId="7E220AFD" w14:textId="77777777" w:rsidR="00431C4D" w:rsidRPr="00975EAE" w:rsidRDefault="00D6250E" w:rsidP="00431C4D">
            <w:pPr>
              <w:keepNext/>
              <w:rPr>
                <w:sz w:val="16"/>
                <w:szCs w:val="16"/>
              </w:rPr>
            </w:pPr>
            <w:r w:rsidRPr="00975EAE">
              <w:rPr>
                <w:b/>
                <w:bCs/>
                <w:sz w:val="16"/>
                <w:szCs w:val="16"/>
                <w:lang w:val="en-NZ"/>
              </w:rPr>
              <w:t>Objective or purpose</w:t>
            </w:r>
          </w:p>
        </w:tc>
        <w:tc>
          <w:tcPr>
            <w:tcW w:w="9581" w:type="dxa"/>
          </w:tcPr>
          <w:p w14:paraId="7B0C782E" w14:textId="56E89610" w:rsidR="009264CB" w:rsidRDefault="00D6250E">
            <w:pPr>
              <w:keepNext/>
            </w:pPr>
            <w:r w:rsidRPr="00975EAE">
              <w:rPr>
                <w:sz w:val="16"/>
                <w:szCs w:val="16"/>
              </w:rPr>
              <w:t>The Global Innovation Fund is an independent charity which was set up jointly by the UK and US in 2014 and is now co-funded by various bilateral donors, foundations and corporations. GIF invests in innovations which improve the lives of millions of low-income people in the developing world. Through grants and risk capital (debit, equity, bonds etc.), it invests in innovations that are risky but offer prospects of large benefits to millions of people.</w:t>
            </w:r>
          </w:p>
          <w:p w14:paraId="286B68AF" w14:textId="09F80C48" w:rsidR="009264CB" w:rsidRDefault="009264CB">
            <w:pPr>
              <w:keepNext/>
            </w:pPr>
          </w:p>
          <w:p w14:paraId="3B9BD1AC" w14:textId="57309EC1" w:rsidR="00431C4D" w:rsidRPr="00975EAE" w:rsidRDefault="00D6250E" w:rsidP="006A3785">
            <w:pPr>
              <w:keepNext/>
              <w:rPr>
                <w:sz w:val="16"/>
                <w:szCs w:val="16"/>
              </w:rPr>
            </w:pPr>
            <w:r w:rsidRPr="00975EAE">
              <w:rPr>
                <w:sz w:val="16"/>
                <w:szCs w:val="16"/>
              </w:rPr>
              <w:t xml:space="preserve">GIF estimate that six of its fastest growing innovations have generated more than </w:t>
            </w:r>
            <w:r w:rsidR="00562897">
              <w:rPr>
                <w:sz w:val="16"/>
                <w:szCs w:val="16"/>
              </w:rPr>
              <w:t xml:space="preserve">GBP </w:t>
            </w:r>
            <w:r w:rsidRPr="00975EAE">
              <w:rPr>
                <w:sz w:val="16"/>
                <w:szCs w:val="16"/>
              </w:rPr>
              <w:t>468</w:t>
            </w:r>
            <w:r w:rsidR="00562897">
              <w:rPr>
                <w:sz w:val="16"/>
                <w:szCs w:val="16"/>
              </w:rPr>
              <w:t xml:space="preserve"> </w:t>
            </w:r>
            <w:r w:rsidRPr="00975EAE">
              <w:rPr>
                <w:sz w:val="16"/>
                <w:szCs w:val="16"/>
              </w:rPr>
              <w:t>(</w:t>
            </w:r>
            <w:r w:rsidR="00931D12">
              <w:rPr>
                <w:sz w:val="16"/>
                <w:szCs w:val="16"/>
              </w:rPr>
              <w:t xml:space="preserve">USD </w:t>
            </w:r>
            <w:r w:rsidRPr="00975EAE">
              <w:rPr>
                <w:sz w:val="16"/>
                <w:szCs w:val="16"/>
              </w:rPr>
              <w:t>576) million in social benefits (net of operational costs) since joining their portfolio. After only six years, these innovations have already yielded benefits that exceed GIF</w:t>
            </w:r>
            <w:r w:rsidR="00562897">
              <w:rPr>
                <w:sz w:val="16"/>
                <w:szCs w:val="16"/>
              </w:rPr>
              <w:t>'</w:t>
            </w:r>
            <w:r w:rsidRPr="00975EAE">
              <w:rPr>
                <w:sz w:val="16"/>
                <w:szCs w:val="16"/>
              </w:rPr>
              <w:t>s early innovations</w:t>
            </w:r>
            <w:r w:rsidR="00562897">
              <w:rPr>
                <w:sz w:val="16"/>
                <w:szCs w:val="16"/>
              </w:rPr>
              <w:t>'</w:t>
            </w:r>
            <w:r w:rsidRPr="00975EAE">
              <w:rPr>
                <w:sz w:val="16"/>
                <w:szCs w:val="16"/>
              </w:rPr>
              <w:t xml:space="preserve"> portfolio costs, returning an estimated </w:t>
            </w:r>
            <w:r w:rsidR="00562897">
              <w:rPr>
                <w:sz w:val="16"/>
                <w:szCs w:val="16"/>
              </w:rPr>
              <w:t xml:space="preserve">GBP </w:t>
            </w:r>
            <w:r w:rsidRPr="00975EAE">
              <w:rPr>
                <w:sz w:val="16"/>
                <w:szCs w:val="16"/>
              </w:rPr>
              <w:t>1.7 in social benefits attributed to GIF for every pound invested. By 2031, GIF expects its portfolio of evidence-based grants and risk capital investments to benefit 135 million people each year. The UK has committed GBP 50 million to GIF between 2014-2022.</w:t>
            </w:r>
          </w:p>
        </w:tc>
      </w:tr>
      <w:tr w:rsidR="009264CB" w14:paraId="346CB86B"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7A854F50" w14:textId="77777777" w:rsidR="00431C4D" w:rsidRPr="00975EAE" w:rsidRDefault="00D6250E" w:rsidP="00431C4D">
            <w:pPr>
              <w:keepNext/>
              <w:rPr>
                <w:sz w:val="16"/>
                <w:szCs w:val="16"/>
              </w:rPr>
            </w:pPr>
            <w:r w:rsidRPr="00975EAE">
              <w:rPr>
                <w:b/>
                <w:sz w:val="16"/>
                <w:szCs w:val="16"/>
                <w:lang w:val="en-NZ"/>
              </w:rPr>
              <w:t>Entity making the incentive available</w:t>
            </w:r>
          </w:p>
        </w:tc>
        <w:tc>
          <w:tcPr>
            <w:tcW w:w="9581" w:type="dxa"/>
          </w:tcPr>
          <w:p w14:paraId="67409A4F" w14:textId="77777777" w:rsidR="00431C4D" w:rsidRPr="00975EAE" w:rsidRDefault="00D6250E" w:rsidP="006A3785">
            <w:pPr>
              <w:keepNext/>
              <w:rPr>
                <w:sz w:val="16"/>
                <w:szCs w:val="16"/>
              </w:rPr>
            </w:pPr>
            <w:r w:rsidRPr="00975EAE">
              <w:rPr>
                <w:sz w:val="16"/>
                <w:szCs w:val="16"/>
              </w:rPr>
              <w:t xml:space="preserve">Global Innovation Fund </w:t>
            </w:r>
          </w:p>
        </w:tc>
      </w:tr>
      <w:tr w:rsidR="009264CB" w14:paraId="6E11B380" w14:textId="77777777" w:rsidTr="009264CB">
        <w:trPr>
          <w:cantSplit/>
        </w:trPr>
        <w:tc>
          <w:tcPr>
            <w:tcW w:w="4106" w:type="dxa"/>
          </w:tcPr>
          <w:p w14:paraId="49EBB40B" w14:textId="77777777" w:rsidR="00431C4D" w:rsidRPr="00975EAE" w:rsidRDefault="00D6250E" w:rsidP="00431C4D">
            <w:pPr>
              <w:keepNext/>
              <w:rPr>
                <w:sz w:val="16"/>
                <w:szCs w:val="16"/>
              </w:rPr>
            </w:pPr>
            <w:r w:rsidRPr="00975EAE">
              <w:rPr>
                <w:b/>
                <w:sz w:val="16"/>
                <w:szCs w:val="16"/>
                <w:lang w:val="en-NZ"/>
              </w:rPr>
              <w:t>Eligible enterprises or institutions in developed country Member</w:t>
            </w:r>
          </w:p>
        </w:tc>
        <w:tc>
          <w:tcPr>
            <w:tcW w:w="9581" w:type="dxa"/>
          </w:tcPr>
          <w:p w14:paraId="7266D54C" w14:textId="1D428353" w:rsidR="00431C4D" w:rsidRPr="00975EAE" w:rsidRDefault="00D6250E" w:rsidP="006A3785">
            <w:pPr>
              <w:keepNext/>
              <w:rPr>
                <w:sz w:val="16"/>
                <w:szCs w:val="16"/>
              </w:rPr>
            </w:pPr>
            <w:r w:rsidRPr="00975EAE">
              <w:rPr>
                <w:sz w:val="16"/>
                <w:szCs w:val="16"/>
              </w:rPr>
              <w:t>Any type of organisation may apply to GIF. This includes social enterprises, for-profit companies, non-profit organisations, government agencies, international organisations, and research institutions. Individual innovators, entrepreneurs, or researchers need to apply through an affiliated organisation.</w:t>
            </w:r>
          </w:p>
        </w:tc>
      </w:tr>
      <w:tr w:rsidR="009264CB" w14:paraId="5BDF14B1"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38202F1C" w14:textId="77777777" w:rsidR="00431C4D" w:rsidRPr="00975EAE" w:rsidRDefault="00D6250E" w:rsidP="00431C4D">
            <w:pPr>
              <w:keepNext/>
              <w:rPr>
                <w:sz w:val="16"/>
                <w:szCs w:val="16"/>
              </w:rPr>
            </w:pPr>
            <w:r w:rsidRPr="00975EAE">
              <w:rPr>
                <w:b/>
                <w:sz w:val="16"/>
                <w:szCs w:val="16"/>
                <w:lang w:val="en-NZ"/>
              </w:rPr>
              <w:t>Beneficiary Member(s)</w:t>
            </w:r>
          </w:p>
        </w:tc>
        <w:tc>
          <w:tcPr>
            <w:tcW w:w="9581" w:type="dxa"/>
          </w:tcPr>
          <w:p w14:paraId="45BC1785" w14:textId="77777777" w:rsidR="00431C4D" w:rsidRPr="00975EAE" w:rsidRDefault="00D6250E" w:rsidP="006A3785">
            <w:pPr>
              <w:keepNext/>
              <w:rPr>
                <w:sz w:val="16"/>
                <w:szCs w:val="16"/>
              </w:rPr>
            </w:pPr>
            <w:r w:rsidRPr="00975EAE">
              <w:rPr>
                <w:sz w:val="16"/>
                <w:szCs w:val="16"/>
              </w:rPr>
              <w:t>Sierra Leone; Uganda</w:t>
            </w:r>
          </w:p>
        </w:tc>
      </w:tr>
      <w:tr w:rsidR="009264CB" w14:paraId="526FB43F" w14:textId="77777777" w:rsidTr="009264CB">
        <w:trPr>
          <w:cantSplit/>
        </w:trPr>
        <w:tc>
          <w:tcPr>
            <w:tcW w:w="4106" w:type="dxa"/>
          </w:tcPr>
          <w:p w14:paraId="1829C02A" w14:textId="77777777" w:rsidR="00431C4D" w:rsidRPr="00975EAE" w:rsidRDefault="00D6250E" w:rsidP="00431C4D">
            <w:pPr>
              <w:keepNext/>
              <w:rPr>
                <w:sz w:val="16"/>
                <w:szCs w:val="16"/>
              </w:rPr>
            </w:pPr>
            <w:r w:rsidRPr="00975EAE">
              <w:rPr>
                <w:b/>
                <w:bCs/>
                <w:sz w:val="16"/>
                <w:szCs w:val="16"/>
                <w:lang w:val="en-NZ"/>
              </w:rPr>
              <w:t>Beneficiary Observer(s)</w:t>
            </w:r>
          </w:p>
        </w:tc>
        <w:tc>
          <w:tcPr>
            <w:tcW w:w="9581" w:type="dxa"/>
          </w:tcPr>
          <w:p w14:paraId="14BDDA63" w14:textId="77777777" w:rsidR="00431C4D" w:rsidRPr="00975EAE" w:rsidRDefault="00431C4D" w:rsidP="006A3785">
            <w:pPr>
              <w:keepNext/>
              <w:rPr>
                <w:sz w:val="16"/>
                <w:szCs w:val="16"/>
              </w:rPr>
            </w:pPr>
          </w:p>
        </w:tc>
      </w:tr>
      <w:tr w:rsidR="009264CB" w14:paraId="4A511957"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2262BC24" w14:textId="77777777" w:rsidR="00431C4D" w:rsidRPr="00975EAE" w:rsidRDefault="00D6250E" w:rsidP="00431C4D">
            <w:pPr>
              <w:keepNext/>
              <w:rPr>
                <w:sz w:val="16"/>
                <w:szCs w:val="16"/>
              </w:rPr>
            </w:pPr>
            <w:r w:rsidRPr="00975EAE">
              <w:rPr>
                <w:b/>
                <w:bCs/>
                <w:sz w:val="16"/>
                <w:szCs w:val="16"/>
                <w:lang w:val="en-NZ"/>
              </w:rPr>
              <w:t>Beneficiary enterprises or institutions</w:t>
            </w:r>
          </w:p>
        </w:tc>
        <w:tc>
          <w:tcPr>
            <w:tcW w:w="9581" w:type="dxa"/>
          </w:tcPr>
          <w:p w14:paraId="40D87018" w14:textId="77777777" w:rsidR="00431C4D" w:rsidRPr="00975EAE" w:rsidRDefault="00D6250E" w:rsidP="006A3785">
            <w:pPr>
              <w:keepNext/>
              <w:rPr>
                <w:sz w:val="16"/>
                <w:szCs w:val="16"/>
              </w:rPr>
            </w:pPr>
            <w:r w:rsidRPr="00975EAE">
              <w:rPr>
                <w:sz w:val="16"/>
                <w:szCs w:val="16"/>
              </w:rPr>
              <w:t>Social enterprises, for-profit companies, non-profit organisations, government agencies, international organisations, and research institutions.</w:t>
            </w:r>
          </w:p>
        </w:tc>
      </w:tr>
      <w:tr w:rsidR="009264CB" w14:paraId="46F51774" w14:textId="77777777" w:rsidTr="009264CB">
        <w:trPr>
          <w:cantSplit/>
        </w:trPr>
        <w:tc>
          <w:tcPr>
            <w:tcW w:w="4106" w:type="dxa"/>
          </w:tcPr>
          <w:p w14:paraId="24460988" w14:textId="77777777" w:rsidR="00431C4D" w:rsidRPr="00975EAE" w:rsidRDefault="00D6250E" w:rsidP="00431C4D">
            <w:pPr>
              <w:keepNext/>
              <w:rPr>
                <w:sz w:val="16"/>
                <w:szCs w:val="16"/>
              </w:rPr>
            </w:pPr>
            <w:r w:rsidRPr="00975EAE">
              <w:rPr>
                <w:b/>
                <w:bCs/>
                <w:sz w:val="16"/>
                <w:szCs w:val="16"/>
                <w:lang w:val="en-NZ"/>
              </w:rPr>
              <w:t>Nature of incentive measure</w:t>
            </w:r>
          </w:p>
        </w:tc>
        <w:tc>
          <w:tcPr>
            <w:tcW w:w="9581" w:type="dxa"/>
          </w:tcPr>
          <w:p w14:paraId="2DE8619A" w14:textId="77777777" w:rsidR="00431C4D" w:rsidRPr="00975EAE" w:rsidRDefault="00D6250E" w:rsidP="006A3785">
            <w:pPr>
              <w:keepNext/>
              <w:rPr>
                <w:sz w:val="16"/>
                <w:szCs w:val="16"/>
              </w:rPr>
            </w:pPr>
            <w:r w:rsidRPr="00975EAE">
              <w:rPr>
                <w:sz w:val="16"/>
                <w:szCs w:val="16"/>
              </w:rPr>
              <w:t>Leadership, entrepreneurship, and workforce readiness skills training for students; training for smallholder farmers; government support</w:t>
            </w:r>
          </w:p>
        </w:tc>
      </w:tr>
      <w:tr w:rsidR="009264CB" w14:paraId="404EBF3A"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4391940F" w14:textId="77777777" w:rsidR="00C858F0" w:rsidRPr="00975EAE" w:rsidRDefault="00D6250E" w:rsidP="00431C4D">
            <w:pPr>
              <w:keepNext/>
              <w:rPr>
                <w:b/>
                <w:bCs/>
                <w:sz w:val="16"/>
                <w:szCs w:val="16"/>
                <w:lang w:val="en-NZ"/>
              </w:rPr>
            </w:pPr>
            <w:r w:rsidRPr="00975EAE">
              <w:rPr>
                <w:b/>
                <w:bCs/>
                <w:sz w:val="16"/>
                <w:szCs w:val="16"/>
                <w:lang w:val="en-NZ"/>
              </w:rPr>
              <w:t>Financial implications</w:t>
            </w:r>
          </w:p>
        </w:tc>
        <w:tc>
          <w:tcPr>
            <w:tcW w:w="9581" w:type="dxa"/>
          </w:tcPr>
          <w:p w14:paraId="42E9D1E6" w14:textId="01626D67" w:rsidR="009264CB" w:rsidRDefault="00D6250E">
            <w:pPr>
              <w:keepNext/>
            </w:pPr>
            <w:r w:rsidRPr="00975EAE">
              <w:rPr>
                <w:sz w:val="16"/>
                <w:szCs w:val="16"/>
              </w:rPr>
              <w:t>-OnlinePajak: USD 1.75 million (FCDO share 41%/ USD 0.72 million)</w:t>
            </w:r>
          </w:p>
          <w:p w14:paraId="1F264537" w14:textId="35ACCC6F" w:rsidR="009264CB" w:rsidRDefault="00D6250E">
            <w:pPr>
              <w:keepNext/>
            </w:pPr>
            <w:r w:rsidRPr="00975EAE">
              <w:rPr>
                <w:sz w:val="16"/>
                <w:szCs w:val="16"/>
              </w:rPr>
              <w:t>-Mr Green Africa: USD 1.40 million (FCDO share 14%/ USD 0.16 million)</w:t>
            </w:r>
          </w:p>
          <w:p w14:paraId="1A3A0E99" w14:textId="3F2EC3CD" w:rsidR="00C858F0" w:rsidRPr="00975EAE" w:rsidRDefault="00D6250E" w:rsidP="006A3785">
            <w:pPr>
              <w:keepNext/>
              <w:rPr>
                <w:sz w:val="16"/>
                <w:szCs w:val="16"/>
              </w:rPr>
            </w:pPr>
            <w:r w:rsidRPr="00975EAE">
              <w:rPr>
                <w:sz w:val="16"/>
                <w:szCs w:val="16"/>
              </w:rPr>
              <w:t>-Behaviour Insights Team: USD 3.9 million (FCDO share 46%/ USD 1.8 million)</w:t>
            </w:r>
          </w:p>
        </w:tc>
      </w:tr>
    </w:tbl>
    <w:p w14:paraId="69E5C38F" w14:textId="77777777" w:rsidR="009B4D84" w:rsidRDefault="009B4D84"/>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9B4D84" w14:paraId="6E47E207" w14:textId="77777777" w:rsidTr="009B4D84">
        <w:trPr>
          <w:cnfStyle w:val="100000000000" w:firstRow="1" w:lastRow="0" w:firstColumn="0" w:lastColumn="0" w:oddVBand="0" w:evenVBand="0" w:oddHBand="0" w:evenHBand="0" w:firstRowFirstColumn="0" w:firstRowLastColumn="0" w:lastRowFirstColumn="0" w:lastRowLastColumn="0"/>
          <w:cantSplit/>
          <w:trHeight w:val="431"/>
        </w:trPr>
        <w:tc>
          <w:tcPr>
            <w:tcW w:w="4106" w:type="dxa"/>
            <w:vAlign w:val="center"/>
          </w:tcPr>
          <w:p w14:paraId="5CF75467" w14:textId="2A046DE0" w:rsidR="009B4D84" w:rsidRPr="00975EAE" w:rsidRDefault="009B4D84" w:rsidP="009B4D84">
            <w:pPr>
              <w:keepNext/>
              <w:jc w:val="left"/>
              <w:rPr>
                <w:b w:val="0"/>
                <w:bCs/>
                <w:sz w:val="16"/>
                <w:szCs w:val="16"/>
                <w:lang w:val="en-NZ"/>
              </w:rPr>
            </w:pPr>
            <w:r w:rsidRPr="00975EAE">
              <w:rPr>
                <w:bCs/>
                <w:sz w:val="16"/>
                <w:szCs w:val="16"/>
                <w:lang w:val="en-NZ"/>
              </w:rPr>
              <w:lastRenderedPageBreak/>
              <w:t>Name of programme or project</w:t>
            </w:r>
          </w:p>
        </w:tc>
        <w:tc>
          <w:tcPr>
            <w:tcW w:w="9581" w:type="dxa"/>
            <w:vAlign w:val="center"/>
          </w:tcPr>
          <w:p w14:paraId="176DE71C" w14:textId="06F7E5F2" w:rsidR="009B4D84" w:rsidRPr="00975EAE" w:rsidRDefault="009B4D84" w:rsidP="009B4D84">
            <w:pPr>
              <w:keepNext/>
              <w:jc w:val="left"/>
              <w:rPr>
                <w:sz w:val="16"/>
                <w:szCs w:val="16"/>
              </w:rPr>
            </w:pPr>
            <w:r w:rsidRPr="00975EAE">
              <w:rPr>
                <w:bCs/>
                <w:sz w:val="16"/>
                <w:szCs w:val="16"/>
              </w:rPr>
              <w:t>Global Innovation Fund (GIF)</w:t>
            </w:r>
          </w:p>
        </w:tc>
      </w:tr>
      <w:tr w:rsidR="009B4D84" w14:paraId="0D0BCEB7" w14:textId="77777777" w:rsidTr="009264CB">
        <w:trPr>
          <w:cantSplit/>
        </w:trPr>
        <w:tc>
          <w:tcPr>
            <w:tcW w:w="4106" w:type="dxa"/>
          </w:tcPr>
          <w:p w14:paraId="280ADE07" w14:textId="77777777" w:rsidR="009B4D84" w:rsidRPr="00975EAE" w:rsidRDefault="009B4D84" w:rsidP="009B4D84">
            <w:pPr>
              <w:keepNext/>
              <w:rPr>
                <w:b/>
                <w:bCs/>
                <w:sz w:val="16"/>
                <w:szCs w:val="16"/>
                <w:lang w:val="en-NZ"/>
              </w:rPr>
            </w:pPr>
            <w:r w:rsidRPr="00975EAE">
              <w:rPr>
                <w:b/>
                <w:bCs/>
                <w:sz w:val="16"/>
                <w:szCs w:val="16"/>
                <w:lang w:val="en-NZ"/>
              </w:rPr>
              <w:t>Field of technology</w:t>
            </w:r>
          </w:p>
        </w:tc>
        <w:tc>
          <w:tcPr>
            <w:tcW w:w="9581" w:type="dxa"/>
          </w:tcPr>
          <w:p w14:paraId="43F470BC" w14:textId="77777777" w:rsidR="009B4D84" w:rsidRDefault="009B4D84" w:rsidP="009B4D84">
            <w:pPr>
              <w:keepNext/>
            </w:pPr>
            <w:r w:rsidRPr="00975EAE">
              <w:rPr>
                <w:sz w:val="16"/>
                <w:szCs w:val="16"/>
              </w:rPr>
              <w:t>GIF is built on the belief that innovation can come from anyone, anywhere. The programme accepts applications working in any sector.</w:t>
            </w:r>
          </w:p>
          <w:p w14:paraId="1395ACFF" w14:textId="31B25971" w:rsidR="009B4D84" w:rsidRDefault="009B4D84" w:rsidP="009B4D84">
            <w:pPr>
              <w:keepNext/>
            </w:pPr>
            <w:r w:rsidRPr="00975EAE">
              <w:rPr>
                <w:sz w:val="16"/>
                <w:szCs w:val="16"/>
              </w:rPr>
              <w:t>Technology transfer projects which GIF has funded in LDCs include:</w:t>
            </w:r>
          </w:p>
          <w:p w14:paraId="701A7E29" w14:textId="123DFD1B" w:rsidR="009B4D84" w:rsidRDefault="009B4D84" w:rsidP="009B4D84">
            <w:pPr>
              <w:keepNext/>
            </w:pPr>
            <w:r w:rsidRPr="00975EAE">
              <w:rPr>
                <w:sz w:val="16"/>
                <w:szCs w:val="16"/>
              </w:rPr>
              <w:t>•OnlinePajak: A software platform that provides free tax compliance and filing technology for SMEs to encourage them to formalise their businesses.</w:t>
            </w:r>
          </w:p>
          <w:p w14:paraId="4366EEB2" w14:textId="77777777" w:rsidR="009B4D84" w:rsidRDefault="009B4D84" w:rsidP="009B4D84">
            <w:pPr>
              <w:keepNext/>
            </w:pPr>
            <w:r w:rsidRPr="00975EAE">
              <w:rPr>
                <w:sz w:val="16"/>
                <w:szCs w:val="16"/>
              </w:rPr>
              <w:t xml:space="preserve">People reached: </w:t>
            </w:r>
          </w:p>
          <w:p w14:paraId="5EDFE99F" w14:textId="4712AC04" w:rsidR="009B4D84" w:rsidRDefault="009B4D84" w:rsidP="009B4D84">
            <w:pPr>
              <w:keepNext/>
            </w:pPr>
            <w:r w:rsidRPr="00975EAE">
              <w:rPr>
                <w:sz w:val="16"/>
                <w:szCs w:val="16"/>
              </w:rPr>
              <w:t>•Mr. Green Africa: A tech-enabled plastics recycling company offering an end-to-end process for recycling by purchasing plastics from waste pickers at a higher price.</w:t>
            </w:r>
          </w:p>
          <w:p w14:paraId="4F125320" w14:textId="56AC7932" w:rsidR="009B4D84" w:rsidRPr="00975EAE" w:rsidRDefault="009B4D84" w:rsidP="009B4D84">
            <w:pPr>
              <w:keepNext/>
              <w:rPr>
                <w:sz w:val="16"/>
                <w:szCs w:val="16"/>
              </w:rPr>
            </w:pPr>
            <w:r w:rsidRPr="00975EAE">
              <w:rPr>
                <w:sz w:val="16"/>
                <w:szCs w:val="16"/>
              </w:rPr>
              <w:t>•Behaviour Insights Team: Helps governments use behavioural science to (re)design public services to improve their performance and support citizens to make better choices.</w:t>
            </w:r>
          </w:p>
        </w:tc>
      </w:tr>
      <w:tr w:rsidR="009B4D84" w14:paraId="4C2B9802"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1905FF06" w14:textId="77777777" w:rsidR="009B4D84" w:rsidRPr="00975EAE" w:rsidRDefault="009B4D84" w:rsidP="009B4D84">
            <w:pPr>
              <w:keepNext/>
              <w:rPr>
                <w:b/>
                <w:bCs/>
                <w:sz w:val="16"/>
                <w:szCs w:val="16"/>
                <w:lang w:val="en-NZ"/>
              </w:rPr>
            </w:pPr>
            <w:r w:rsidRPr="00975EAE">
              <w:rPr>
                <w:b/>
                <w:bCs/>
                <w:sz w:val="16"/>
                <w:szCs w:val="16"/>
                <w:lang w:val="en-NZ"/>
              </w:rPr>
              <w:t>Category of technology</w:t>
            </w:r>
          </w:p>
        </w:tc>
        <w:tc>
          <w:tcPr>
            <w:tcW w:w="9581" w:type="dxa"/>
          </w:tcPr>
          <w:p w14:paraId="16155A08" w14:textId="77777777" w:rsidR="009B4D84" w:rsidRPr="00975EAE" w:rsidRDefault="009B4D84" w:rsidP="009B4D84">
            <w:pPr>
              <w:keepNext/>
              <w:rPr>
                <w:sz w:val="16"/>
                <w:szCs w:val="16"/>
              </w:rPr>
            </w:pPr>
            <w:r w:rsidRPr="00975EAE">
              <w:rPr>
                <w:sz w:val="16"/>
                <w:szCs w:val="16"/>
              </w:rPr>
              <w:t>Food and agriculture; Other</w:t>
            </w:r>
          </w:p>
        </w:tc>
      </w:tr>
      <w:tr w:rsidR="009B4D84" w14:paraId="703CB133" w14:textId="77777777" w:rsidTr="009264CB">
        <w:trPr>
          <w:cantSplit/>
        </w:trPr>
        <w:tc>
          <w:tcPr>
            <w:tcW w:w="4106" w:type="dxa"/>
          </w:tcPr>
          <w:p w14:paraId="3F7359EC" w14:textId="77777777" w:rsidR="009B4D84" w:rsidRPr="00975EAE" w:rsidRDefault="009B4D84" w:rsidP="009B4D84">
            <w:pPr>
              <w:keepNext/>
              <w:rPr>
                <w:b/>
                <w:bCs/>
                <w:sz w:val="16"/>
                <w:szCs w:val="16"/>
                <w:lang w:val="en-NZ"/>
              </w:rPr>
            </w:pPr>
            <w:r w:rsidRPr="00975EAE">
              <w:rPr>
                <w:b/>
                <w:bCs/>
                <w:sz w:val="16"/>
                <w:szCs w:val="16"/>
                <w:lang w:val="en-NZ"/>
              </w:rPr>
              <w:t>Output or impact</w:t>
            </w:r>
          </w:p>
        </w:tc>
        <w:tc>
          <w:tcPr>
            <w:tcW w:w="9581" w:type="dxa"/>
          </w:tcPr>
          <w:p w14:paraId="474D7A5E" w14:textId="463F3D9F" w:rsidR="009B4D84" w:rsidRDefault="009B4D84" w:rsidP="009B4D84">
            <w:pPr>
              <w:keepNext/>
            </w:pPr>
            <w:r w:rsidRPr="00975EAE">
              <w:rPr>
                <w:sz w:val="16"/>
                <w:szCs w:val="16"/>
              </w:rPr>
              <w:t>-OnlinePajak: People reached directly: 1 million registered clients</w:t>
            </w:r>
          </w:p>
          <w:p w14:paraId="025C3481" w14:textId="74CC3AEA" w:rsidR="009B4D84" w:rsidRDefault="009B4D84" w:rsidP="009B4D84">
            <w:pPr>
              <w:keepNext/>
            </w:pPr>
            <w:r w:rsidRPr="00975EAE">
              <w:rPr>
                <w:sz w:val="16"/>
                <w:szCs w:val="16"/>
              </w:rPr>
              <w:t>-Mr Green Africa: People reached directly: 1,600 sourcing agents</w:t>
            </w:r>
          </w:p>
          <w:p w14:paraId="2656EFDD" w14:textId="5E53CAEA" w:rsidR="009B4D84" w:rsidRPr="00975EAE" w:rsidRDefault="009B4D84" w:rsidP="009B4D84">
            <w:pPr>
              <w:keepNext/>
              <w:rPr>
                <w:sz w:val="16"/>
                <w:szCs w:val="16"/>
              </w:rPr>
            </w:pPr>
            <w:r w:rsidRPr="00975EAE">
              <w:rPr>
                <w:sz w:val="16"/>
                <w:szCs w:val="16"/>
              </w:rPr>
              <w:t>-Behaviour Insights Team: People reached directly: More than 11 million people</w:t>
            </w:r>
          </w:p>
        </w:tc>
      </w:tr>
      <w:tr w:rsidR="009B4D84" w14:paraId="3ABDA95F"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6366E00B" w14:textId="77777777" w:rsidR="009B4D84" w:rsidRPr="00975EAE" w:rsidRDefault="009B4D84" w:rsidP="009B4D84">
            <w:pPr>
              <w:keepNext/>
              <w:rPr>
                <w:b/>
                <w:bCs/>
                <w:sz w:val="16"/>
                <w:szCs w:val="16"/>
                <w:lang w:val="en-NZ"/>
              </w:rPr>
            </w:pPr>
            <w:r w:rsidRPr="00975EAE">
              <w:rPr>
                <w:b/>
                <w:bCs/>
                <w:sz w:val="16"/>
                <w:szCs w:val="16"/>
                <w:lang w:val="en-NZ"/>
              </w:rPr>
              <w:t>Status of the programme or project</w:t>
            </w:r>
          </w:p>
        </w:tc>
        <w:tc>
          <w:tcPr>
            <w:tcW w:w="9581" w:type="dxa"/>
          </w:tcPr>
          <w:p w14:paraId="7CAE0333" w14:textId="77777777" w:rsidR="009B4D84" w:rsidRPr="00975EAE" w:rsidRDefault="009B4D84" w:rsidP="009B4D84">
            <w:pPr>
              <w:keepNext/>
              <w:rPr>
                <w:sz w:val="16"/>
                <w:szCs w:val="16"/>
              </w:rPr>
            </w:pPr>
            <w:r w:rsidRPr="00975EAE">
              <w:rPr>
                <w:sz w:val="16"/>
                <w:szCs w:val="16"/>
              </w:rPr>
              <w:t>Current or in progress</w:t>
            </w:r>
          </w:p>
        </w:tc>
      </w:tr>
      <w:tr w:rsidR="009B4D84" w14:paraId="62F9ED8D" w14:textId="77777777" w:rsidTr="009264CB">
        <w:trPr>
          <w:cantSplit/>
        </w:trPr>
        <w:tc>
          <w:tcPr>
            <w:tcW w:w="4106" w:type="dxa"/>
          </w:tcPr>
          <w:p w14:paraId="19178671" w14:textId="77777777" w:rsidR="009B4D84" w:rsidRPr="00975EAE" w:rsidRDefault="009B4D84" w:rsidP="009B4D84">
            <w:pPr>
              <w:keepNext/>
              <w:rPr>
                <w:b/>
                <w:bCs/>
                <w:sz w:val="16"/>
                <w:szCs w:val="16"/>
                <w:lang w:val="en-NZ"/>
              </w:rPr>
            </w:pPr>
            <w:r w:rsidRPr="00975EAE">
              <w:rPr>
                <w:b/>
                <w:bCs/>
                <w:sz w:val="16"/>
                <w:szCs w:val="16"/>
                <w:lang w:val="en-NZ"/>
              </w:rPr>
              <w:t>Duration and timing</w:t>
            </w:r>
          </w:p>
        </w:tc>
        <w:tc>
          <w:tcPr>
            <w:tcW w:w="9581" w:type="dxa"/>
          </w:tcPr>
          <w:p w14:paraId="368D6A3A" w14:textId="3A8A8F03" w:rsidR="009B4D84" w:rsidRDefault="009B4D84" w:rsidP="009B4D84">
            <w:pPr>
              <w:keepNext/>
            </w:pPr>
            <w:r w:rsidRPr="00975EAE">
              <w:rPr>
                <w:sz w:val="16"/>
                <w:szCs w:val="16"/>
              </w:rPr>
              <w:t>-GIF: set up in 2014</w:t>
            </w:r>
          </w:p>
          <w:p w14:paraId="6A31105B" w14:textId="5C2BB950" w:rsidR="009B4D84" w:rsidRDefault="009B4D84" w:rsidP="009B4D84">
            <w:pPr>
              <w:keepNext/>
            </w:pPr>
            <w:r w:rsidRPr="00975EAE">
              <w:rPr>
                <w:sz w:val="16"/>
                <w:szCs w:val="16"/>
              </w:rPr>
              <w:t>-OnlinePajak: GIF funding: 2018 - present</w:t>
            </w:r>
          </w:p>
          <w:p w14:paraId="774D525D" w14:textId="50C8643E" w:rsidR="009B4D84" w:rsidRDefault="009B4D84" w:rsidP="009B4D84">
            <w:pPr>
              <w:keepNext/>
            </w:pPr>
            <w:r w:rsidRPr="00975EAE">
              <w:rPr>
                <w:sz w:val="16"/>
                <w:szCs w:val="16"/>
              </w:rPr>
              <w:t>-Mr Green Africa: GIF funding: 2019 - present</w:t>
            </w:r>
          </w:p>
          <w:p w14:paraId="6C5DBBC9" w14:textId="38ECFF55" w:rsidR="009B4D84" w:rsidRPr="00975EAE" w:rsidRDefault="009B4D84" w:rsidP="009B4D84">
            <w:pPr>
              <w:keepNext/>
              <w:rPr>
                <w:sz w:val="16"/>
                <w:szCs w:val="16"/>
              </w:rPr>
            </w:pPr>
            <w:r w:rsidRPr="00975EAE">
              <w:rPr>
                <w:sz w:val="16"/>
                <w:szCs w:val="16"/>
              </w:rPr>
              <w:t>-Behaviour Insights Team: 2016 - present</w:t>
            </w:r>
          </w:p>
        </w:tc>
      </w:tr>
      <w:tr w:rsidR="009B4D84" w14:paraId="5574DC32"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291B2AD7" w14:textId="77777777" w:rsidR="009B4D84" w:rsidRPr="00975EAE" w:rsidRDefault="009B4D84" w:rsidP="009B4D84">
            <w:pPr>
              <w:keepNext/>
              <w:rPr>
                <w:b/>
                <w:bCs/>
                <w:sz w:val="16"/>
                <w:szCs w:val="16"/>
                <w:lang w:val="en-NZ"/>
              </w:rPr>
            </w:pPr>
            <w:r w:rsidRPr="00975EAE">
              <w:rPr>
                <w:b/>
                <w:bCs/>
                <w:sz w:val="16"/>
                <w:szCs w:val="16"/>
                <w:lang w:val="en-NZ"/>
              </w:rPr>
              <w:t>Website for further information</w:t>
            </w:r>
          </w:p>
        </w:tc>
        <w:tc>
          <w:tcPr>
            <w:tcW w:w="9581" w:type="dxa"/>
          </w:tcPr>
          <w:p w14:paraId="1247542C" w14:textId="77777777" w:rsidR="009B4D84" w:rsidRPr="00975EAE" w:rsidRDefault="000E1064" w:rsidP="009B4D84">
            <w:pPr>
              <w:keepNext/>
              <w:rPr>
                <w:sz w:val="16"/>
                <w:szCs w:val="16"/>
                <w:lang w:val="en-NZ"/>
              </w:rPr>
            </w:pPr>
            <w:hyperlink r:id="rId15" w:tgtFrame="_blank" w:history="1">
              <w:r w:rsidR="009B4D84" w:rsidRPr="00975EAE">
                <w:rPr>
                  <w:color w:val="0000FF"/>
                  <w:sz w:val="16"/>
                  <w:szCs w:val="16"/>
                  <w:u w:val="single"/>
                </w:rPr>
                <w:t>https://www.globalinnovation.fund/</w:t>
              </w:r>
            </w:hyperlink>
          </w:p>
        </w:tc>
      </w:tr>
      <w:tr w:rsidR="009B4D84" w14:paraId="7A78BB72" w14:textId="77777777" w:rsidTr="009264CB">
        <w:trPr>
          <w:cantSplit/>
        </w:trPr>
        <w:tc>
          <w:tcPr>
            <w:tcW w:w="4106" w:type="dxa"/>
          </w:tcPr>
          <w:p w14:paraId="7F305D8D" w14:textId="77777777" w:rsidR="009B4D84" w:rsidRPr="00975EAE" w:rsidRDefault="009B4D84" w:rsidP="009B4D84">
            <w:pPr>
              <w:rPr>
                <w:b/>
                <w:bCs/>
                <w:sz w:val="16"/>
                <w:szCs w:val="16"/>
                <w:lang w:val="en-NZ"/>
              </w:rPr>
            </w:pPr>
            <w:r w:rsidRPr="00975EAE">
              <w:rPr>
                <w:b/>
                <w:bCs/>
                <w:sz w:val="16"/>
                <w:szCs w:val="16"/>
                <w:lang w:val="en-NZ"/>
              </w:rPr>
              <w:t>Contact point for further information</w:t>
            </w:r>
          </w:p>
        </w:tc>
        <w:tc>
          <w:tcPr>
            <w:tcW w:w="9581" w:type="dxa"/>
          </w:tcPr>
          <w:p w14:paraId="7D81DFEE" w14:textId="77777777" w:rsidR="009B4D84" w:rsidRPr="00975EAE" w:rsidRDefault="009B4D84" w:rsidP="009B4D84">
            <w:pPr>
              <w:rPr>
                <w:sz w:val="16"/>
                <w:szCs w:val="16"/>
                <w:lang w:val="en-NZ"/>
              </w:rPr>
            </w:pPr>
            <w:r w:rsidRPr="00975EAE">
              <w:rPr>
                <w:sz w:val="16"/>
                <w:szCs w:val="16"/>
              </w:rPr>
              <w:t xml:space="preserve">Michael Unwin, Innovation Advisor, Technology and Innovation Unit, </w:t>
            </w:r>
            <w:hyperlink r:id="rId16" w:history="1">
              <w:r w:rsidRPr="00975EAE">
                <w:rPr>
                  <w:color w:val="0000FF"/>
                  <w:sz w:val="16"/>
                  <w:szCs w:val="16"/>
                  <w:u w:val="single"/>
                </w:rPr>
                <w:t>Michael.unwin@fcdo.gov.uk</w:t>
              </w:r>
            </w:hyperlink>
          </w:p>
        </w:tc>
      </w:tr>
    </w:tbl>
    <w:p w14:paraId="04BC0CB6" w14:textId="77777777" w:rsidR="009264CB" w:rsidRDefault="009264CB"/>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9264CB" w14:paraId="5A270279" w14:textId="77777777" w:rsidTr="009264CB">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3D40652E" w14:textId="77777777" w:rsidR="00242723" w:rsidRPr="00975EAE" w:rsidRDefault="00D6250E" w:rsidP="00500C07">
            <w:pPr>
              <w:keepNext/>
              <w:spacing w:before="120" w:after="120"/>
              <w:rPr>
                <w:sz w:val="16"/>
                <w:szCs w:val="16"/>
              </w:rPr>
            </w:pPr>
            <w:r w:rsidRPr="00975EAE">
              <w:rPr>
                <w:bCs/>
                <w:sz w:val="16"/>
                <w:szCs w:val="16"/>
                <w:lang w:val="en-NZ"/>
              </w:rPr>
              <w:lastRenderedPageBreak/>
              <w:t>Name of programme or project</w:t>
            </w:r>
          </w:p>
        </w:tc>
        <w:tc>
          <w:tcPr>
            <w:tcW w:w="9581" w:type="dxa"/>
          </w:tcPr>
          <w:p w14:paraId="6A765EFD" w14:textId="77777777" w:rsidR="00242723" w:rsidRPr="00975EAE" w:rsidRDefault="00D6250E" w:rsidP="00500C07">
            <w:pPr>
              <w:keepNext/>
              <w:spacing w:before="120" w:after="120"/>
              <w:rPr>
                <w:bCs/>
                <w:sz w:val="16"/>
                <w:szCs w:val="16"/>
              </w:rPr>
            </w:pPr>
            <w:r w:rsidRPr="00975EAE">
              <w:rPr>
                <w:bCs/>
                <w:sz w:val="16"/>
                <w:szCs w:val="16"/>
              </w:rPr>
              <w:t>Zoonoses and Emerging Livestock Systems (ZELS)</w:t>
            </w:r>
          </w:p>
        </w:tc>
      </w:tr>
      <w:tr w:rsidR="009264CB" w14:paraId="057B0438" w14:textId="77777777" w:rsidTr="009264CB">
        <w:trPr>
          <w:cantSplit/>
        </w:trPr>
        <w:tc>
          <w:tcPr>
            <w:tcW w:w="4106" w:type="dxa"/>
          </w:tcPr>
          <w:p w14:paraId="2596D1BF" w14:textId="77777777" w:rsidR="00431C4D" w:rsidRPr="00975EAE" w:rsidRDefault="00D6250E" w:rsidP="00431C4D">
            <w:pPr>
              <w:keepNext/>
              <w:rPr>
                <w:sz w:val="16"/>
                <w:szCs w:val="16"/>
              </w:rPr>
            </w:pPr>
            <w:r w:rsidRPr="00975EAE">
              <w:rPr>
                <w:b/>
                <w:bCs/>
                <w:sz w:val="16"/>
                <w:szCs w:val="16"/>
                <w:lang w:val="en-NZ"/>
              </w:rPr>
              <w:t>Objective or purpose</w:t>
            </w:r>
          </w:p>
        </w:tc>
        <w:tc>
          <w:tcPr>
            <w:tcW w:w="9581" w:type="dxa"/>
          </w:tcPr>
          <w:p w14:paraId="25F9548B" w14:textId="77777777" w:rsidR="009264CB" w:rsidRDefault="00D6250E">
            <w:pPr>
              <w:keepNext/>
            </w:pPr>
            <w:r w:rsidRPr="00975EAE">
              <w:rPr>
                <w:sz w:val="16"/>
                <w:szCs w:val="16"/>
              </w:rPr>
              <w:t>To reduce the impact of zoonoses on poor people and their livestock by generating new knowledge and evidence that enables the mitigation of risks from zoonotic disease.</w:t>
            </w:r>
          </w:p>
          <w:p w14:paraId="692D2F43" w14:textId="77777777" w:rsidR="00431C4D" w:rsidRPr="00975EAE" w:rsidRDefault="00D6250E" w:rsidP="006A3785">
            <w:pPr>
              <w:keepNext/>
              <w:rPr>
                <w:sz w:val="16"/>
                <w:szCs w:val="16"/>
              </w:rPr>
            </w:pPr>
            <w:r w:rsidRPr="00975EAE">
              <w:rPr>
                <w:sz w:val="16"/>
                <w:szCs w:val="16"/>
              </w:rPr>
              <w:t>To forge mutually beneficial inter- and multi-disciplinary partnerships between researchers in the UK and developing countries and enhance the scientific capabilities of southern partners for the longer term.</w:t>
            </w:r>
          </w:p>
        </w:tc>
      </w:tr>
      <w:tr w:rsidR="009264CB" w14:paraId="237882C8"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5B5D9AE1" w14:textId="77777777" w:rsidR="00431C4D" w:rsidRPr="00975EAE" w:rsidRDefault="00D6250E" w:rsidP="00431C4D">
            <w:pPr>
              <w:keepNext/>
              <w:rPr>
                <w:sz w:val="16"/>
                <w:szCs w:val="16"/>
              </w:rPr>
            </w:pPr>
            <w:r w:rsidRPr="00975EAE">
              <w:rPr>
                <w:b/>
                <w:sz w:val="16"/>
                <w:szCs w:val="16"/>
                <w:lang w:val="en-NZ"/>
              </w:rPr>
              <w:t>Entity making the incentive available</w:t>
            </w:r>
          </w:p>
        </w:tc>
        <w:tc>
          <w:tcPr>
            <w:tcW w:w="9581" w:type="dxa"/>
          </w:tcPr>
          <w:p w14:paraId="310B8EF8" w14:textId="77777777" w:rsidR="00431C4D" w:rsidRPr="00975EAE" w:rsidRDefault="00D6250E" w:rsidP="006A3785">
            <w:pPr>
              <w:keepNext/>
              <w:rPr>
                <w:sz w:val="16"/>
                <w:szCs w:val="16"/>
              </w:rPr>
            </w:pPr>
            <w:r w:rsidRPr="00975EAE">
              <w:rPr>
                <w:sz w:val="16"/>
                <w:szCs w:val="16"/>
              </w:rPr>
              <w:t>UK Biotechnology and Biological Science Research Council and FCDO</w:t>
            </w:r>
          </w:p>
        </w:tc>
      </w:tr>
      <w:tr w:rsidR="009264CB" w14:paraId="58AB269D" w14:textId="77777777" w:rsidTr="009264CB">
        <w:trPr>
          <w:cantSplit/>
        </w:trPr>
        <w:tc>
          <w:tcPr>
            <w:tcW w:w="4106" w:type="dxa"/>
          </w:tcPr>
          <w:p w14:paraId="613DFF75" w14:textId="77777777" w:rsidR="00431C4D" w:rsidRPr="00975EAE" w:rsidRDefault="00D6250E" w:rsidP="00431C4D">
            <w:pPr>
              <w:keepNext/>
              <w:rPr>
                <w:sz w:val="16"/>
                <w:szCs w:val="16"/>
              </w:rPr>
            </w:pPr>
            <w:r w:rsidRPr="00975EAE">
              <w:rPr>
                <w:b/>
                <w:sz w:val="16"/>
                <w:szCs w:val="16"/>
                <w:lang w:val="en-NZ"/>
              </w:rPr>
              <w:t>Eligible enterprises or institutions in developed country Member</w:t>
            </w:r>
          </w:p>
        </w:tc>
        <w:tc>
          <w:tcPr>
            <w:tcW w:w="9581" w:type="dxa"/>
          </w:tcPr>
          <w:p w14:paraId="227E0C50" w14:textId="77777777" w:rsidR="00431C4D" w:rsidRPr="00975EAE" w:rsidRDefault="00D6250E" w:rsidP="006A3785">
            <w:pPr>
              <w:keepNext/>
              <w:rPr>
                <w:sz w:val="16"/>
                <w:szCs w:val="16"/>
              </w:rPr>
            </w:pPr>
            <w:r w:rsidRPr="00975EAE">
              <w:rPr>
                <w:sz w:val="16"/>
                <w:szCs w:val="16"/>
              </w:rPr>
              <w:t>Grants are provided by the UK Government through FCDO, the Biotechnology and Biological Sciences Research Council, the Medical Research Council, the Economic and Social Sciences Research Council, the Natural Environment Research Council and the Defence Science and Technology Laboratory.</w:t>
            </w:r>
          </w:p>
        </w:tc>
      </w:tr>
      <w:tr w:rsidR="009264CB" w14:paraId="7CCB50DB"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38F52ECD" w14:textId="77777777" w:rsidR="00431C4D" w:rsidRPr="00975EAE" w:rsidRDefault="00D6250E" w:rsidP="00431C4D">
            <w:pPr>
              <w:keepNext/>
              <w:rPr>
                <w:sz w:val="16"/>
                <w:szCs w:val="16"/>
              </w:rPr>
            </w:pPr>
            <w:r w:rsidRPr="00975EAE">
              <w:rPr>
                <w:b/>
                <w:sz w:val="16"/>
                <w:szCs w:val="16"/>
                <w:lang w:val="en-NZ"/>
              </w:rPr>
              <w:t>Beneficiary Member(s)</w:t>
            </w:r>
          </w:p>
        </w:tc>
        <w:tc>
          <w:tcPr>
            <w:tcW w:w="9581" w:type="dxa"/>
          </w:tcPr>
          <w:p w14:paraId="3111392D" w14:textId="77777777" w:rsidR="00431C4D" w:rsidRPr="00975EAE" w:rsidRDefault="00D6250E" w:rsidP="006A3785">
            <w:pPr>
              <w:keepNext/>
              <w:rPr>
                <w:sz w:val="16"/>
                <w:szCs w:val="16"/>
              </w:rPr>
            </w:pPr>
            <w:r w:rsidRPr="00975EAE">
              <w:rPr>
                <w:sz w:val="16"/>
                <w:szCs w:val="16"/>
              </w:rPr>
              <w:t>Myanmar; Senegal; Tanzania</w:t>
            </w:r>
          </w:p>
        </w:tc>
      </w:tr>
      <w:tr w:rsidR="009264CB" w14:paraId="1AA17759" w14:textId="77777777" w:rsidTr="009264CB">
        <w:trPr>
          <w:cantSplit/>
        </w:trPr>
        <w:tc>
          <w:tcPr>
            <w:tcW w:w="4106" w:type="dxa"/>
          </w:tcPr>
          <w:p w14:paraId="1EE9D5C6" w14:textId="77777777" w:rsidR="00431C4D" w:rsidRPr="00975EAE" w:rsidRDefault="00D6250E" w:rsidP="00431C4D">
            <w:pPr>
              <w:keepNext/>
              <w:rPr>
                <w:sz w:val="16"/>
                <w:szCs w:val="16"/>
              </w:rPr>
            </w:pPr>
            <w:r w:rsidRPr="00975EAE">
              <w:rPr>
                <w:b/>
                <w:bCs/>
                <w:sz w:val="16"/>
                <w:szCs w:val="16"/>
                <w:lang w:val="en-NZ"/>
              </w:rPr>
              <w:t>Beneficiary Observer(s)</w:t>
            </w:r>
          </w:p>
        </w:tc>
        <w:tc>
          <w:tcPr>
            <w:tcW w:w="9581" w:type="dxa"/>
          </w:tcPr>
          <w:p w14:paraId="0BBADC48" w14:textId="77777777" w:rsidR="00431C4D" w:rsidRPr="00975EAE" w:rsidRDefault="00431C4D" w:rsidP="006A3785">
            <w:pPr>
              <w:keepNext/>
              <w:rPr>
                <w:sz w:val="16"/>
                <w:szCs w:val="16"/>
              </w:rPr>
            </w:pPr>
          </w:p>
        </w:tc>
      </w:tr>
      <w:tr w:rsidR="009264CB" w14:paraId="79EE30DE"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3F6C45DB" w14:textId="77777777" w:rsidR="00431C4D" w:rsidRPr="00975EAE" w:rsidRDefault="00D6250E" w:rsidP="00431C4D">
            <w:pPr>
              <w:keepNext/>
              <w:rPr>
                <w:sz w:val="16"/>
                <w:szCs w:val="16"/>
              </w:rPr>
            </w:pPr>
            <w:r w:rsidRPr="00975EAE">
              <w:rPr>
                <w:b/>
                <w:bCs/>
                <w:sz w:val="16"/>
                <w:szCs w:val="16"/>
                <w:lang w:val="en-NZ"/>
              </w:rPr>
              <w:t>Beneficiary enterprises or institutions</w:t>
            </w:r>
          </w:p>
        </w:tc>
        <w:tc>
          <w:tcPr>
            <w:tcW w:w="9581" w:type="dxa"/>
          </w:tcPr>
          <w:p w14:paraId="37C0C910" w14:textId="77777777" w:rsidR="00431C4D" w:rsidRPr="00975EAE" w:rsidRDefault="00D6250E" w:rsidP="006A3785">
            <w:pPr>
              <w:keepNext/>
              <w:rPr>
                <w:sz w:val="16"/>
                <w:szCs w:val="16"/>
              </w:rPr>
            </w:pPr>
            <w:r w:rsidRPr="00975EAE">
              <w:rPr>
                <w:sz w:val="16"/>
                <w:szCs w:val="16"/>
              </w:rPr>
              <w:t>Academic institutions</w:t>
            </w:r>
          </w:p>
        </w:tc>
      </w:tr>
      <w:tr w:rsidR="009264CB" w14:paraId="606F1512" w14:textId="77777777" w:rsidTr="009264CB">
        <w:trPr>
          <w:cantSplit/>
        </w:trPr>
        <w:tc>
          <w:tcPr>
            <w:tcW w:w="4106" w:type="dxa"/>
          </w:tcPr>
          <w:p w14:paraId="41D5AE7B" w14:textId="77777777" w:rsidR="00431C4D" w:rsidRPr="00975EAE" w:rsidRDefault="00D6250E" w:rsidP="00431C4D">
            <w:pPr>
              <w:keepNext/>
              <w:rPr>
                <w:sz w:val="16"/>
                <w:szCs w:val="16"/>
              </w:rPr>
            </w:pPr>
            <w:r w:rsidRPr="00975EAE">
              <w:rPr>
                <w:b/>
                <w:bCs/>
                <w:sz w:val="16"/>
                <w:szCs w:val="16"/>
                <w:lang w:val="en-NZ"/>
              </w:rPr>
              <w:t>Nature of incentive measure</w:t>
            </w:r>
          </w:p>
        </w:tc>
        <w:tc>
          <w:tcPr>
            <w:tcW w:w="9581" w:type="dxa"/>
          </w:tcPr>
          <w:p w14:paraId="3D938C03" w14:textId="77777777" w:rsidR="00431C4D" w:rsidRPr="00975EAE" w:rsidRDefault="00D6250E" w:rsidP="006A3785">
            <w:pPr>
              <w:keepNext/>
              <w:rPr>
                <w:sz w:val="16"/>
                <w:szCs w:val="16"/>
              </w:rPr>
            </w:pPr>
            <w:r w:rsidRPr="00975EAE">
              <w:rPr>
                <w:sz w:val="16"/>
                <w:szCs w:val="16"/>
              </w:rPr>
              <w:t>Grant</w:t>
            </w:r>
          </w:p>
        </w:tc>
      </w:tr>
      <w:tr w:rsidR="009264CB" w14:paraId="0A7DF285"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20884668" w14:textId="77777777" w:rsidR="00C858F0" w:rsidRPr="00975EAE" w:rsidRDefault="00D6250E" w:rsidP="00431C4D">
            <w:pPr>
              <w:keepNext/>
              <w:rPr>
                <w:b/>
                <w:bCs/>
                <w:sz w:val="16"/>
                <w:szCs w:val="16"/>
                <w:lang w:val="en-NZ"/>
              </w:rPr>
            </w:pPr>
            <w:r w:rsidRPr="00975EAE">
              <w:rPr>
                <w:b/>
                <w:bCs/>
                <w:sz w:val="16"/>
                <w:szCs w:val="16"/>
                <w:lang w:val="en-NZ"/>
              </w:rPr>
              <w:t>Financial implications</w:t>
            </w:r>
          </w:p>
        </w:tc>
        <w:tc>
          <w:tcPr>
            <w:tcW w:w="9581" w:type="dxa"/>
          </w:tcPr>
          <w:p w14:paraId="2701C8B8" w14:textId="77777777" w:rsidR="00C858F0" w:rsidRPr="00975EAE" w:rsidRDefault="00D6250E" w:rsidP="006A3785">
            <w:pPr>
              <w:keepNext/>
              <w:rPr>
                <w:sz w:val="16"/>
                <w:szCs w:val="16"/>
              </w:rPr>
            </w:pPr>
            <w:r w:rsidRPr="00975EAE">
              <w:rPr>
                <w:sz w:val="16"/>
                <w:szCs w:val="16"/>
              </w:rPr>
              <w:t>GBP 20.5 million of new grants for research.</w:t>
            </w:r>
          </w:p>
        </w:tc>
      </w:tr>
      <w:tr w:rsidR="009264CB" w14:paraId="6B1A7E8E" w14:textId="77777777" w:rsidTr="009264CB">
        <w:trPr>
          <w:cantSplit/>
        </w:trPr>
        <w:tc>
          <w:tcPr>
            <w:tcW w:w="4106" w:type="dxa"/>
          </w:tcPr>
          <w:p w14:paraId="1CCD8A39" w14:textId="77777777" w:rsidR="00431C4D" w:rsidRPr="00975EAE" w:rsidRDefault="00D6250E" w:rsidP="00431C4D">
            <w:pPr>
              <w:keepNext/>
              <w:rPr>
                <w:b/>
                <w:bCs/>
                <w:sz w:val="16"/>
                <w:szCs w:val="16"/>
                <w:lang w:val="en-NZ"/>
              </w:rPr>
            </w:pPr>
            <w:r w:rsidRPr="00975EAE">
              <w:rPr>
                <w:b/>
                <w:bCs/>
                <w:sz w:val="16"/>
                <w:szCs w:val="16"/>
                <w:lang w:val="en-NZ"/>
              </w:rPr>
              <w:t>Field of technology</w:t>
            </w:r>
          </w:p>
        </w:tc>
        <w:tc>
          <w:tcPr>
            <w:tcW w:w="9581" w:type="dxa"/>
          </w:tcPr>
          <w:p w14:paraId="143C5F23" w14:textId="7BA4F3F1" w:rsidR="00431C4D" w:rsidRPr="00975EAE" w:rsidRDefault="00D6250E" w:rsidP="006A3785">
            <w:pPr>
              <w:keepNext/>
              <w:rPr>
                <w:sz w:val="16"/>
                <w:szCs w:val="16"/>
              </w:rPr>
            </w:pPr>
            <w:r w:rsidRPr="00975EAE">
              <w:rPr>
                <w:sz w:val="16"/>
                <w:szCs w:val="16"/>
              </w:rPr>
              <w:t>Technology/innovation of relevance to the surveillance of zoonotic disease, including vaccines, research methods and pen</w:t>
            </w:r>
            <w:r w:rsidR="008E02F0">
              <w:rPr>
                <w:sz w:val="16"/>
                <w:szCs w:val="16"/>
              </w:rPr>
              <w:t>-</w:t>
            </w:r>
            <w:r w:rsidRPr="00975EAE">
              <w:rPr>
                <w:sz w:val="16"/>
                <w:szCs w:val="16"/>
              </w:rPr>
              <w:t>side tests.</w:t>
            </w:r>
          </w:p>
        </w:tc>
      </w:tr>
      <w:tr w:rsidR="009264CB" w14:paraId="18E8D6DA"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7275FA4E" w14:textId="77777777" w:rsidR="00431C4D" w:rsidRPr="00975EAE" w:rsidRDefault="00D6250E" w:rsidP="00431C4D">
            <w:pPr>
              <w:keepNext/>
              <w:rPr>
                <w:b/>
                <w:bCs/>
                <w:sz w:val="16"/>
                <w:szCs w:val="16"/>
                <w:lang w:val="en-NZ"/>
              </w:rPr>
            </w:pPr>
            <w:r w:rsidRPr="00975EAE">
              <w:rPr>
                <w:b/>
                <w:bCs/>
                <w:sz w:val="16"/>
                <w:szCs w:val="16"/>
                <w:lang w:val="en-NZ"/>
              </w:rPr>
              <w:t>Category of technology</w:t>
            </w:r>
          </w:p>
        </w:tc>
        <w:tc>
          <w:tcPr>
            <w:tcW w:w="9581" w:type="dxa"/>
          </w:tcPr>
          <w:p w14:paraId="331071C1" w14:textId="77777777" w:rsidR="00431C4D" w:rsidRPr="00975EAE" w:rsidRDefault="00D6250E" w:rsidP="006A3785">
            <w:pPr>
              <w:keepNext/>
              <w:rPr>
                <w:sz w:val="16"/>
                <w:szCs w:val="16"/>
              </w:rPr>
            </w:pPr>
            <w:r w:rsidRPr="00975EAE">
              <w:rPr>
                <w:sz w:val="16"/>
                <w:szCs w:val="16"/>
              </w:rPr>
              <w:t>Health-related technology; Food and agriculture</w:t>
            </w:r>
          </w:p>
        </w:tc>
      </w:tr>
      <w:tr w:rsidR="009264CB" w14:paraId="34747317" w14:textId="77777777" w:rsidTr="009264CB">
        <w:trPr>
          <w:cantSplit/>
        </w:trPr>
        <w:tc>
          <w:tcPr>
            <w:tcW w:w="4106" w:type="dxa"/>
          </w:tcPr>
          <w:p w14:paraId="37872597" w14:textId="77777777" w:rsidR="00C83E4F" w:rsidRPr="00975EAE" w:rsidRDefault="00D6250E" w:rsidP="00431C4D">
            <w:pPr>
              <w:keepNext/>
              <w:rPr>
                <w:b/>
                <w:bCs/>
                <w:sz w:val="16"/>
                <w:szCs w:val="16"/>
                <w:lang w:val="en-NZ"/>
              </w:rPr>
            </w:pPr>
            <w:r w:rsidRPr="00975EAE">
              <w:rPr>
                <w:b/>
                <w:bCs/>
                <w:sz w:val="16"/>
                <w:szCs w:val="16"/>
                <w:lang w:val="en-NZ"/>
              </w:rPr>
              <w:t>Output or impact</w:t>
            </w:r>
          </w:p>
        </w:tc>
        <w:tc>
          <w:tcPr>
            <w:tcW w:w="9581" w:type="dxa"/>
          </w:tcPr>
          <w:p w14:paraId="56B9D4C4" w14:textId="77777777" w:rsidR="009264CB" w:rsidRDefault="00D6250E">
            <w:pPr>
              <w:keepNext/>
            </w:pPr>
            <w:r w:rsidRPr="00975EAE">
              <w:rPr>
                <w:sz w:val="16"/>
                <w:szCs w:val="16"/>
              </w:rPr>
              <w:t>Scientific evidence to inform the selection of risk-based and cost-effective prevention and control options for major zoonotic diseases which contributes to decreasing the likelihood of occurrence, prevents their transmission to humans, and reduces their impact on human health. 15 students from the UK and developing countries will receive doctoral training in ZELS related research</w:t>
            </w:r>
          </w:p>
          <w:p w14:paraId="322444E9" w14:textId="77777777" w:rsidR="00C83E4F" w:rsidRPr="00975EAE" w:rsidRDefault="00D6250E" w:rsidP="006A3785">
            <w:pPr>
              <w:keepNext/>
              <w:rPr>
                <w:sz w:val="16"/>
                <w:szCs w:val="16"/>
              </w:rPr>
            </w:pPr>
            <w:r w:rsidRPr="00975EAE">
              <w:rPr>
                <w:sz w:val="16"/>
                <w:szCs w:val="16"/>
              </w:rPr>
              <w:t xml:space="preserve">Enhanced scientific capabilities for developing country partners. GBP 1.5 million of the funding has been set aside for this. Improved health and well-being of animals, humans and the environment. </w:t>
            </w:r>
          </w:p>
        </w:tc>
      </w:tr>
      <w:tr w:rsidR="009264CB" w14:paraId="0B51E780"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72700807" w14:textId="77777777" w:rsidR="00C83E4F" w:rsidRPr="00975EAE" w:rsidRDefault="00D6250E" w:rsidP="00431C4D">
            <w:pPr>
              <w:keepNext/>
              <w:rPr>
                <w:b/>
                <w:bCs/>
                <w:sz w:val="16"/>
                <w:szCs w:val="16"/>
                <w:lang w:val="en-NZ"/>
              </w:rPr>
            </w:pPr>
            <w:r w:rsidRPr="00975EAE">
              <w:rPr>
                <w:b/>
                <w:bCs/>
                <w:sz w:val="16"/>
                <w:szCs w:val="16"/>
                <w:lang w:val="en-NZ"/>
              </w:rPr>
              <w:t>Status of the programme or project</w:t>
            </w:r>
          </w:p>
        </w:tc>
        <w:tc>
          <w:tcPr>
            <w:tcW w:w="9581" w:type="dxa"/>
          </w:tcPr>
          <w:p w14:paraId="4EF0EA1B" w14:textId="77777777" w:rsidR="00C83E4F" w:rsidRPr="00975EAE" w:rsidRDefault="00D6250E" w:rsidP="006A3785">
            <w:pPr>
              <w:keepNext/>
              <w:rPr>
                <w:sz w:val="16"/>
                <w:szCs w:val="16"/>
              </w:rPr>
            </w:pPr>
            <w:r w:rsidRPr="00975EAE">
              <w:rPr>
                <w:sz w:val="16"/>
                <w:szCs w:val="16"/>
              </w:rPr>
              <w:t>Current or in progress</w:t>
            </w:r>
          </w:p>
        </w:tc>
      </w:tr>
      <w:tr w:rsidR="009264CB" w14:paraId="3AF9D170" w14:textId="77777777" w:rsidTr="009264CB">
        <w:trPr>
          <w:cantSplit/>
        </w:trPr>
        <w:tc>
          <w:tcPr>
            <w:tcW w:w="4106" w:type="dxa"/>
          </w:tcPr>
          <w:p w14:paraId="602ADD3C" w14:textId="77777777" w:rsidR="00C83E4F" w:rsidRPr="00975EAE" w:rsidRDefault="00D6250E" w:rsidP="00431C4D">
            <w:pPr>
              <w:keepNext/>
              <w:rPr>
                <w:b/>
                <w:bCs/>
                <w:sz w:val="16"/>
                <w:szCs w:val="16"/>
                <w:lang w:val="en-NZ"/>
              </w:rPr>
            </w:pPr>
            <w:r w:rsidRPr="00975EAE">
              <w:rPr>
                <w:b/>
                <w:bCs/>
                <w:sz w:val="16"/>
                <w:szCs w:val="16"/>
                <w:lang w:val="en-NZ"/>
              </w:rPr>
              <w:t>Duration and timing</w:t>
            </w:r>
          </w:p>
        </w:tc>
        <w:tc>
          <w:tcPr>
            <w:tcW w:w="9581" w:type="dxa"/>
          </w:tcPr>
          <w:p w14:paraId="6776286D" w14:textId="77777777" w:rsidR="00C83E4F" w:rsidRPr="00975EAE" w:rsidRDefault="00D6250E" w:rsidP="006A3785">
            <w:pPr>
              <w:keepNext/>
              <w:rPr>
                <w:sz w:val="16"/>
                <w:szCs w:val="16"/>
              </w:rPr>
            </w:pPr>
            <w:r w:rsidRPr="00975EAE">
              <w:rPr>
                <w:sz w:val="16"/>
                <w:szCs w:val="16"/>
              </w:rPr>
              <w:t>2012-2022</w:t>
            </w:r>
          </w:p>
        </w:tc>
      </w:tr>
      <w:tr w:rsidR="009264CB" w14:paraId="7E1E0725"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1CE4887C" w14:textId="77777777" w:rsidR="00C83E4F" w:rsidRPr="00975EAE" w:rsidRDefault="00D6250E" w:rsidP="00431C4D">
            <w:pPr>
              <w:keepNext/>
              <w:rPr>
                <w:b/>
                <w:bCs/>
                <w:sz w:val="16"/>
                <w:szCs w:val="16"/>
                <w:lang w:val="en-NZ"/>
              </w:rPr>
            </w:pPr>
            <w:r w:rsidRPr="00975EAE">
              <w:rPr>
                <w:b/>
                <w:bCs/>
                <w:sz w:val="16"/>
                <w:szCs w:val="16"/>
                <w:lang w:val="en-NZ"/>
              </w:rPr>
              <w:t>Website for further information</w:t>
            </w:r>
          </w:p>
        </w:tc>
        <w:tc>
          <w:tcPr>
            <w:tcW w:w="9581" w:type="dxa"/>
          </w:tcPr>
          <w:p w14:paraId="0654CBE0" w14:textId="77777777" w:rsidR="00C83E4F" w:rsidRPr="00975EAE" w:rsidRDefault="000E1064" w:rsidP="006A3785">
            <w:pPr>
              <w:keepNext/>
              <w:rPr>
                <w:sz w:val="16"/>
                <w:szCs w:val="16"/>
                <w:lang w:val="en-NZ"/>
              </w:rPr>
            </w:pPr>
            <w:hyperlink r:id="rId17" w:tgtFrame="_blank" w:history="1">
              <w:r w:rsidR="00D6250E" w:rsidRPr="00975EAE">
                <w:rPr>
                  <w:color w:val="0000FF"/>
                  <w:sz w:val="16"/>
                  <w:szCs w:val="16"/>
                  <w:u w:val="single"/>
                </w:rPr>
                <w:t>http://www.bbsrc.ac.uk/funding/opportunities/2012/zoonoses-emerging-livestock-systems</w:t>
              </w:r>
            </w:hyperlink>
          </w:p>
        </w:tc>
      </w:tr>
      <w:tr w:rsidR="009264CB" w14:paraId="35972786" w14:textId="77777777" w:rsidTr="009264CB">
        <w:trPr>
          <w:cantSplit/>
        </w:trPr>
        <w:tc>
          <w:tcPr>
            <w:tcW w:w="4106" w:type="dxa"/>
          </w:tcPr>
          <w:p w14:paraId="61050E2D" w14:textId="77777777" w:rsidR="00C83E4F" w:rsidRPr="00975EAE" w:rsidRDefault="00D6250E" w:rsidP="00431C4D">
            <w:pPr>
              <w:rPr>
                <w:b/>
                <w:bCs/>
                <w:sz w:val="16"/>
                <w:szCs w:val="16"/>
                <w:lang w:val="en-NZ"/>
              </w:rPr>
            </w:pPr>
            <w:r w:rsidRPr="00975EAE">
              <w:rPr>
                <w:b/>
                <w:bCs/>
                <w:sz w:val="16"/>
                <w:szCs w:val="16"/>
                <w:lang w:val="en-NZ"/>
              </w:rPr>
              <w:t>Contact point for further information</w:t>
            </w:r>
          </w:p>
        </w:tc>
        <w:tc>
          <w:tcPr>
            <w:tcW w:w="9581" w:type="dxa"/>
          </w:tcPr>
          <w:p w14:paraId="19FDB861" w14:textId="77777777" w:rsidR="00C83E4F" w:rsidRPr="00975EAE" w:rsidRDefault="00D6250E" w:rsidP="006A3785">
            <w:pPr>
              <w:rPr>
                <w:sz w:val="16"/>
                <w:szCs w:val="16"/>
                <w:lang w:val="en-NZ"/>
              </w:rPr>
            </w:pPr>
            <w:r w:rsidRPr="00975EAE">
              <w:rPr>
                <w:sz w:val="16"/>
                <w:szCs w:val="16"/>
              </w:rPr>
              <w:t xml:space="preserve">Duncan Barker, Livelihoods Adviser, FCDO, Abercrombie House, Eaglesham Road, East Kilbride, Glasgow G75 8EA </w:t>
            </w:r>
            <w:r w:rsidRPr="00975EAE">
              <w:rPr>
                <w:sz w:val="16"/>
                <w:szCs w:val="16"/>
              </w:rPr>
              <w:br/>
              <w:t>Tel: +44 7469 121997</w:t>
            </w:r>
          </w:p>
        </w:tc>
      </w:tr>
    </w:tbl>
    <w:p w14:paraId="02D401B2" w14:textId="77777777" w:rsidR="009264CB" w:rsidRDefault="009264CB"/>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9264CB" w14:paraId="441519B9" w14:textId="77777777" w:rsidTr="009264CB">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1A51BE1E" w14:textId="77777777" w:rsidR="00242723" w:rsidRPr="00975EAE" w:rsidRDefault="00D6250E" w:rsidP="00500C07">
            <w:pPr>
              <w:keepNext/>
              <w:spacing w:before="120" w:after="120"/>
              <w:rPr>
                <w:sz w:val="16"/>
                <w:szCs w:val="16"/>
              </w:rPr>
            </w:pPr>
            <w:r w:rsidRPr="00975EAE">
              <w:rPr>
                <w:bCs/>
                <w:sz w:val="16"/>
                <w:szCs w:val="16"/>
                <w:lang w:val="en-NZ"/>
              </w:rPr>
              <w:lastRenderedPageBreak/>
              <w:t>Name of programme or project</w:t>
            </w:r>
          </w:p>
        </w:tc>
        <w:tc>
          <w:tcPr>
            <w:tcW w:w="9581" w:type="dxa"/>
          </w:tcPr>
          <w:p w14:paraId="4CF73E12" w14:textId="77777777" w:rsidR="00242723" w:rsidRPr="00975EAE" w:rsidRDefault="00D6250E" w:rsidP="00500C07">
            <w:pPr>
              <w:keepNext/>
              <w:spacing w:before="120" w:after="120"/>
              <w:rPr>
                <w:bCs/>
                <w:sz w:val="16"/>
                <w:szCs w:val="16"/>
              </w:rPr>
            </w:pPr>
            <w:r w:rsidRPr="00975EAE">
              <w:rPr>
                <w:bCs/>
                <w:sz w:val="16"/>
                <w:szCs w:val="16"/>
              </w:rPr>
              <w:t>Agri-Tech Catalyst International Development Window</w:t>
            </w:r>
          </w:p>
        </w:tc>
      </w:tr>
      <w:tr w:rsidR="009264CB" w14:paraId="161C1372" w14:textId="77777777" w:rsidTr="009264CB">
        <w:trPr>
          <w:cantSplit/>
        </w:trPr>
        <w:tc>
          <w:tcPr>
            <w:tcW w:w="4106" w:type="dxa"/>
          </w:tcPr>
          <w:p w14:paraId="7888983C" w14:textId="77777777" w:rsidR="00431C4D" w:rsidRPr="00975EAE" w:rsidRDefault="00D6250E" w:rsidP="00431C4D">
            <w:pPr>
              <w:keepNext/>
              <w:rPr>
                <w:sz w:val="16"/>
                <w:szCs w:val="16"/>
              </w:rPr>
            </w:pPr>
            <w:r w:rsidRPr="00975EAE">
              <w:rPr>
                <w:b/>
                <w:bCs/>
                <w:sz w:val="16"/>
                <w:szCs w:val="16"/>
                <w:lang w:val="en-NZ"/>
              </w:rPr>
              <w:t>Objective or purpose</w:t>
            </w:r>
          </w:p>
        </w:tc>
        <w:tc>
          <w:tcPr>
            <w:tcW w:w="9581" w:type="dxa"/>
          </w:tcPr>
          <w:p w14:paraId="2B452152" w14:textId="77777777" w:rsidR="00431C4D" w:rsidRPr="00975EAE" w:rsidRDefault="00D6250E" w:rsidP="006A3785">
            <w:pPr>
              <w:keepNext/>
              <w:rPr>
                <w:sz w:val="16"/>
                <w:szCs w:val="16"/>
              </w:rPr>
            </w:pPr>
            <w:r w:rsidRPr="00975EAE">
              <w:rPr>
                <w:sz w:val="16"/>
                <w:szCs w:val="16"/>
              </w:rPr>
              <w:t>This project aims to enhance the food security, nutrition and welfare of the poor through greater involvement of UK and African private sector entities in innovation that will support the development of sustainable, productive, climate resilient agriculture and food systems. The programme will develop new agricultural innovation that will be applied in developing countries.</w:t>
            </w:r>
          </w:p>
        </w:tc>
      </w:tr>
      <w:tr w:rsidR="009264CB" w14:paraId="6A73830E"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4E22A8EC" w14:textId="77777777" w:rsidR="00431C4D" w:rsidRPr="00975EAE" w:rsidRDefault="00D6250E" w:rsidP="00431C4D">
            <w:pPr>
              <w:keepNext/>
              <w:rPr>
                <w:sz w:val="16"/>
                <w:szCs w:val="16"/>
              </w:rPr>
            </w:pPr>
            <w:r w:rsidRPr="00975EAE">
              <w:rPr>
                <w:b/>
                <w:sz w:val="16"/>
                <w:szCs w:val="16"/>
                <w:lang w:val="en-NZ"/>
              </w:rPr>
              <w:t>Entity making the incentive available</w:t>
            </w:r>
          </w:p>
        </w:tc>
        <w:tc>
          <w:tcPr>
            <w:tcW w:w="9581" w:type="dxa"/>
          </w:tcPr>
          <w:p w14:paraId="22B73B88" w14:textId="77777777" w:rsidR="00431C4D" w:rsidRPr="00975EAE" w:rsidRDefault="00D6250E" w:rsidP="006A3785">
            <w:pPr>
              <w:keepNext/>
              <w:rPr>
                <w:sz w:val="16"/>
                <w:szCs w:val="16"/>
              </w:rPr>
            </w:pPr>
            <w:r w:rsidRPr="00975EAE">
              <w:rPr>
                <w:sz w:val="16"/>
                <w:szCs w:val="16"/>
              </w:rPr>
              <w:t>Innovate UK, funded by FCDO.</w:t>
            </w:r>
          </w:p>
        </w:tc>
      </w:tr>
      <w:tr w:rsidR="009264CB" w14:paraId="570F66E3" w14:textId="77777777" w:rsidTr="009264CB">
        <w:trPr>
          <w:cantSplit/>
        </w:trPr>
        <w:tc>
          <w:tcPr>
            <w:tcW w:w="4106" w:type="dxa"/>
          </w:tcPr>
          <w:p w14:paraId="6C77A832" w14:textId="77777777" w:rsidR="00431C4D" w:rsidRPr="00975EAE" w:rsidRDefault="00D6250E" w:rsidP="00431C4D">
            <w:pPr>
              <w:keepNext/>
              <w:rPr>
                <w:sz w:val="16"/>
                <w:szCs w:val="16"/>
              </w:rPr>
            </w:pPr>
            <w:r w:rsidRPr="00975EAE">
              <w:rPr>
                <w:b/>
                <w:sz w:val="16"/>
                <w:szCs w:val="16"/>
                <w:lang w:val="en-NZ"/>
              </w:rPr>
              <w:t>Eligible enterprises or institutions in developed country Member</w:t>
            </w:r>
          </w:p>
        </w:tc>
        <w:tc>
          <w:tcPr>
            <w:tcW w:w="9581" w:type="dxa"/>
          </w:tcPr>
          <w:p w14:paraId="5075ECEF" w14:textId="77777777" w:rsidR="00431C4D" w:rsidRPr="00975EAE" w:rsidRDefault="00D6250E" w:rsidP="006A3785">
            <w:pPr>
              <w:keepNext/>
              <w:rPr>
                <w:sz w:val="16"/>
                <w:szCs w:val="16"/>
              </w:rPr>
            </w:pPr>
            <w:r w:rsidRPr="00975EAE">
              <w:rPr>
                <w:sz w:val="16"/>
                <w:szCs w:val="16"/>
              </w:rPr>
              <w:t xml:space="preserve">Each project includes at least one partner from the UK and one from a developing country. Research organisations must partner with private companies. </w:t>
            </w:r>
          </w:p>
        </w:tc>
      </w:tr>
      <w:tr w:rsidR="009264CB" w14:paraId="31B1FD88"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04EAF90C" w14:textId="77777777" w:rsidR="00431C4D" w:rsidRPr="00975EAE" w:rsidRDefault="00D6250E" w:rsidP="00431C4D">
            <w:pPr>
              <w:keepNext/>
              <w:rPr>
                <w:sz w:val="16"/>
                <w:szCs w:val="16"/>
              </w:rPr>
            </w:pPr>
            <w:r w:rsidRPr="00975EAE">
              <w:rPr>
                <w:b/>
                <w:sz w:val="16"/>
                <w:szCs w:val="16"/>
                <w:lang w:val="en-NZ"/>
              </w:rPr>
              <w:t>Beneficiary Member(s)</w:t>
            </w:r>
          </w:p>
        </w:tc>
        <w:tc>
          <w:tcPr>
            <w:tcW w:w="9581" w:type="dxa"/>
          </w:tcPr>
          <w:p w14:paraId="4560E806" w14:textId="77777777" w:rsidR="00431C4D" w:rsidRPr="00975EAE" w:rsidRDefault="00D6250E" w:rsidP="006A3785">
            <w:pPr>
              <w:keepNext/>
              <w:rPr>
                <w:sz w:val="16"/>
                <w:szCs w:val="16"/>
              </w:rPr>
            </w:pPr>
            <w:r w:rsidRPr="00975EAE">
              <w:rPr>
                <w:sz w:val="16"/>
                <w:szCs w:val="16"/>
              </w:rPr>
              <w:t>Nepal; Zambia</w:t>
            </w:r>
          </w:p>
        </w:tc>
      </w:tr>
      <w:tr w:rsidR="009264CB" w14:paraId="6F4E6F4F" w14:textId="77777777" w:rsidTr="009264CB">
        <w:trPr>
          <w:cantSplit/>
        </w:trPr>
        <w:tc>
          <w:tcPr>
            <w:tcW w:w="4106" w:type="dxa"/>
          </w:tcPr>
          <w:p w14:paraId="14580B99" w14:textId="77777777" w:rsidR="00431C4D" w:rsidRPr="00975EAE" w:rsidRDefault="00D6250E" w:rsidP="00431C4D">
            <w:pPr>
              <w:keepNext/>
              <w:rPr>
                <w:sz w:val="16"/>
                <w:szCs w:val="16"/>
              </w:rPr>
            </w:pPr>
            <w:r w:rsidRPr="00975EAE">
              <w:rPr>
                <w:b/>
                <w:bCs/>
                <w:sz w:val="16"/>
                <w:szCs w:val="16"/>
                <w:lang w:val="en-NZ"/>
              </w:rPr>
              <w:t>Beneficiary Observer(s)</w:t>
            </w:r>
          </w:p>
        </w:tc>
        <w:tc>
          <w:tcPr>
            <w:tcW w:w="9581" w:type="dxa"/>
          </w:tcPr>
          <w:p w14:paraId="10C1A11C" w14:textId="77777777" w:rsidR="00431C4D" w:rsidRPr="00975EAE" w:rsidRDefault="00431C4D" w:rsidP="006A3785">
            <w:pPr>
              <w:keepNext/>
              <w:rPr>
                <w:sz w:val="16"/>
                <w:szCs w:val="16"/>
              </w:rPr>
            </w:pPr>
          </w:p>
        </w:tc>
      </w:tr>
      <w:tr w:rsidR="009264CB" w14:paraId="03FCAAFC"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2F11161F" w14:textId="77777777" w:rsidR="00431C4D" w:rsidRPr="00975EAE" w:rsidRDefault="00D6250E" w:rsidP="00431C4D">
            <w:pPr>
              <w:keepNext/>
              <w:rPr>
                <w:sz w:val="16"/>
                <w:szCs w:val="16"/>
              </w:rPr>
            </w:pPr>
            <w:r w:rsidRPr="00975EAE">
              <w:rPr>
                <w:b/>
                <w:bCs/>
                <w:sz w:val="16"/>
                <w:szCs w:val="16"/>
                <w:lang w:val="en-NZ"/>
              </w:rPr>
              <w:t>Beneficiary enterprises or institutions</w:t>
            </w:r>
          </w:p>
        </w:tc>
        <w:tc>
          <w:tcPr>
            <w:tcW w:w="9581" w:type="dxa"/>
          </w:tcPr>
          <w:p w14:paraId="3D8A76CF" w14:textId="77777777" w:rsidR="00431C4D" w:rsidRPr="00975EAE" w:rsidRDefault="00D6250E" w:rsidP="006A3785">
            <w:pPr>
              <w:keepNext/>
              <w:rPr>
                <w:sz w:val="16"/>
                <w:szCs w:val="16"/>
              </w:rPr>
            </w:pPr>
            <w:r w:rsidRPr="00975EAE">
              <w:rPr>
                <w:sz w:val="16"/>
                <w:szCs w:val="16"/>
              </w:rPr>
              <w:t xml:space="preserve">Researchers and research organisations, Businesses, Universities, NGOs and other institutions. </w:t>
            </w:r>
          </w:p>
        </w:tc>
      </w:tr>
      <w:tr w:rsidR="009264CB" w14:paraId="0A333BEF" w14:textId="77777777" w:rsidTr="009264CB">
        <w:trPr>
          <w:cantSplit/>
        </w:trPr>
        <w:tc>
          <w:tcPr>
            <w:tcW w:w="4106" w:type="dxa"/>
          </w:tcPr>
          <w:p w14:paraId="0F38397A" w14:textId="77777777" w:rsidR="00431C4D" w:rsidRPr="00975EAE" w:rsidRDefault="00D6250E" w:rsidP="00431C4D">
            <w:pPr>
              <w:keepNext/>
              <w:rPr>
                <w:sz w:val="16"/>
                <w:szCs w:val="16"/>
              </w:rPr>
            </w:pPr>
            <w:r w:rsidRPr="00975EAE">
              <w:rPr>
                <w:b/>
                <w:bCs/>
                <w:sz w:val="16"/>
                <w:szCs w:val="16"/>
                <w:lang w:val="en-NZ"/>
              </w:rPr>
              <w:t>Nature of incentive measure</w:t>
            </w:r>
          </w:p>
        </w:tc>
        <w:tc>
          <w:tcPr>
            <w:tcW w:w="9581" w:type="dxa"/>
          </w:tcPr>
          <w:p w14:paraId="7B01AC13" w14:textId="77777777" w:rsidR="00431C4D" w:rsidRPr="00975EAE" w:rsidRDefault="00D6250E" w:rsidP="006A3785">
            <w:pPr>
              <w:keepNext/>
              <w:rPr>
                <w:sz w:val="16"/>
                <w:szCs w:val="16"/>
              </w:rPr>
            </w:pPr>
            <w:r w:rsidRPr="00975EAE">
              <w:rPr>
                <w:sz w:val="16"/>
                <w:szCs w:val="16"/>
              </w:rPr>
              <w:t>Cash grant</w:t>
            </w:r>
          </w:p>
        </w:tc>
      </w:tr>
      <w:tr w:rsidR="009264CB" w14:paraId="270922E4"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6A8EEA02" w14:textId="77777777" w:rsidR="00C858F0" w:rsidRPr="00975EAE" w:rsidRDefault="00D6250E" w:rsidP="00431C4D">
            <w:pPr>
              <w:keepNext/>
              <w:rPr>
                <w:b/>
                <w:bCs/>
                <w:sz w:val="16"/>
                <w:szCs w:val="16"/>
                <w:lang w:val="en-NZ"/>
              </w:rPr>
            </w:pPr>
            <w:r w:rsidRPr="00975EAE">
              <w:rPr>
                <w:b/>
                <w:bCs/>
                <w:sz w:val="16"/>
                <w:szCs w:val="16"/>
                <w:lang w:val="en-NZ"/>
              </w:rPr>
              <w:t>Financial implications</w:t>
            </w:r>
          </w:p>
        </w:tc>
        <w:tc>
          <w:tcPr>
            <w:tcW w:w="9581" w:type="dxa"/>
          </w:tcPr>
          <w:p w14:paraId="07B432AF" w14:textId="77777777" w:rsidR="00C858F0" w:rsidRPr="00975EAE" w:rsidRDefault="00D6250E" w:rsidP="006A3785">
            <w:pPr>
              <w:keepNext/>
              <w:rPr>
                <w:sz w:val="16"/>
                <w:szCs w:val="16"/>
              </w:rPr>
            </w:pPr>
            <w:r w:rsidRPr="00975EAE">
              <w:rPr>
                <w:sz w:val="16"/>
                <w:szCs w:val="16"/>
              </w:rPr>
              <w:t>GBP 19.5 million</w:t>
            </w:r>
          </w:p>
        </w:tc>
      </w:tr>
      <w:tr w:rsidR="009264CB" w14:paraId="582D56E4" w14:textId="77777777" w:rsidTr="009264CB">
        <w:trPr>
          <w:cantSplit/>
        </w:trPr>
        <w:tc>
          <w:tcPr>
            <w:tcW w:w="4106" w:type="dxa"/>
          </w:tcPr>
          <w:p w14:paraId="248C4AF7" w14:textId="77777777" w:rsidR="00431C4D" w:rsidRPr="00975EAE" w:rsidRDefault="00D6250E" w:rsidP="00431C4D">
            <w:pPr>
              <w:keepNext/>
              <w:rPr>
                <w:b/>
                <w:bCs/>
                <w:sz w:val="16"/>
                <w:szCs w:val="16"/>
                <w:lang w:val="en-NZ"/>
              </w:rPr>
            </w:pPr>
            <w:r w:rsidRPr="00975EAE">
              <w:rPr>
                <w:b/>
                <w:bCs/>
                <w:sz w:val="16"/>
                <w:szCs w:val="16"/>
                <w:lang w:val="en-NZ"/>
              </w:rPr>
              <w:t>Field of technology</w:t>
            </w:r>
          </w:p>
        </w:tc>
        <w:tc>
          <w:tcPr>
            <w:tcW w:w="9581" w:type="dxa"/>
          </w:tcPr>
          <w:p w14:paraId="352499CE" w14:textId="77777777" w:rsidR="00431C4D" w:rsidRPr="00975EAE" w:rsidRDefault="00D6250E" w:rsidP="006A3785">
            <w:pPr>
              <w:keepNext/>
              <w:rPr>
                <w:sz w:val="16"/>
                <w:szCs w:val="16"/>
              </w:rPr>
            </w:pPr>
            <w:r w:rsidRPr="00975EAE">
              <w:rPr>
                <w:sz w:val="16"/>
                <w:szCs w:val="16"/>
              </w:rPr>
              <w:t>Technology/innovation of relevance to food security, nutrition and food systems, including livestock, fisheries, primary crop production, food processing, distribution, storage, retailing, marketing, nutritional quality, and food safety</w:t>
            </w:r>
          </w:p>
        </w:tc>
      </w:tr>
      <w:tr w:rsidR="009264CB" w14:paraId="2B0070EC"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5E6B479C" w14:textId="77777777" w:rsidR="00431C4D" w:rsidRPr="00975EAE" w:rsidRDefault="00D6250E" w:rsidP="00431C4D">
            <w:pPr>
              <w:keepNext/>
              <w:rPr>
                <w:b/>
                <w:bCs/>
                <w:sz w:val="16"/>
                <w:szCs w:val="16"/>
                <w:lang w:val="en-NZ"/>
              </w:rPr>
            </w:pPr>
            <w:r w:rsidRPr="00975EAE">
              <w:rPr>
                <w:b/>
                <w:bCs/>
                <w:sz w:val="16"/>
                <w:szCs w:val="16"/>
                <w:lang w:val="en-NZ"/>
              </w:rPr>
              <w:t>Category of technology</w:t>
            </w:r>
          </w:p>
        </w:tc>
        <w:tc>
          <w:tcPr>
            <w:tcW w:w="9581" w:type="dxa"/>
          </w:tcPr>
          <w:p w14:paraId="54A72342" w14:textId="77777777" w:rsidR="00431C4D" w:rsidRPr="00975EAE" w:rsidRDefault="00D6250E" w:rsidP="006A3785">
            <w:pPr>
              <w:keepNext/>
              <w:rPr>
                <w:sz w:val="16"/>
                <w:szCs w:val="16"/>
              </w:rPr>
            </w:pPr>
            <w:r w:rsidRPr="00975EAE">
              <w:rPr>
                <w:sz w:val="16"/>
                <w:szCs w:val="16"/>
              </w:rPr>
              <w:t>Environmentally friendly or sustainable technology; Food and agriculture</w:t>
            </w:r>
          </w:p>
        </w:tc>
      </w:tr>
      <w:tr w:rsidR="009264CB" w14:paraId="2CA80524" w14:textId="77777777" w:rsidTr="009264CB">
        <w:trPr>
          <w:cantSplit/>
        </w:trPr>
        <w:tc>
          <w:tcPr>
            <w:tcW w:w="4106" w:type="dxa"/>
          </w:tcPr>
          <w:p w14:paraId="4AF8CE52" w14:textId="77777777" w:rsidR="00C83E4F" w:rsidRPr="00975EAE" w:rsidRDefault="00D6250E" w:rsidP="00431C4D">
            <w:pPr>
              <w:keepNext/>
              <w:rPr>
                <w:b/>
                <w:bCs/>
                <w:sz w:val="16"/>
                <w:szCs w:val="16"/>
                <w:lang w:val="en-NZ"/>
              </w:rPr>
            </w:pPr>
            <w:r w:rsidRPr="00975EAE">
              <w:rPr>
                <w:b/>
                <w:bCs/>
                <w:sz w:val="16"/>
                <w:szCs w:val="16"/>
                <w:lang w:val="en-NZ"/>
              </w:rPr>
              <w:t>Output or impact</w:t>
            </w:r>
          </w:p>
        </w:tc>
        <w:tc>
          <w:tcPr>
            <w:tcW w:w="9581" w:type="dxa"/>
          </w:tcPr>
          <w:p w14:paraId="46100FA8" w14:textId="77777777" w:rsidR="009264CB" w:rsidRDefault="00D6250E">
            <w:pPr>
              <w:keepNext/>
            </w:pPr>
            <w:r w:rsidRPr="00975EAE">
              <w:rPr>
                <w:sz w:val="16"/>
                <w:szCs w:val="16"/>
              </w:rPr>
              <w:t>Increased pace and scale of uptake of food security and food systems innovation by farmers in South Asia and Africa.</w:t>
            </w:r>
          </w:p>
          <w:p w14:paraId="71358123" w14:textId="2CB88660" w:rsidR="00C83E4F" w:rsidRPr="00975EAE" w:rsidRDefault="00D6250E" w:rsidP="006A3785">
            <w:pPr>
              <w:keepNext/>
              <w:rPr>
                <w:sz w:val="16"/>
                <w:szCs w:val="16"/>
              </w:rPr>
            </w:pPr>
            <w:r w:rsidRPr="00975EAE">
              <w:rPr>
                <w:sz w:val="16"/>
                <w:szCs w:val="16"/>
              </w:rPr>
              <w:t>Increased investment by the private sector in sustainable intensification and post-harvest innovation in South Asia and Africa.</w:t>
            </w:r>
          </w:p>
        </w:tc>
      </w:tr>
      <w:tr w:rsidR="009264CB" w14:paraId="159D8B71"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44D9FF6F" w14:textId="77777777" w:rsidR="00C83E4F" w:rsidRPr="00975EAE" w:rsidRDefault="00D6250E" w:rsidP="00431C4D">
            <w:pPr>
              <w:keepNext/>
              <w:rPr>
                <w:b/>
                <w:bCs/>
                <w:sz w:val="16"/>
                <w:szCs w:val="16"/>
                <w:lang w:val="en-NZ"/>
              </w:rPr>
            </w:pPr>
            <w:r w:rsidRPr="00975EAE">
              <w:rPr>
                <w:b/>
                <w:bCs/>
                <w:sz w:val="16"/>
                <w:szCs w:val="16"/>
                <w:lang w:val="en-NZ"/>
              </w:rPr>
              <w:t>Status of the programme or project</w:t>
            </w:r>
          </w:p>
        </w:tc>
        <w:tc>
          <w:tcPr>
            <w:tcW w:w="9581" w:type="dxa"/>
          </w:tcPr>
          <w:p w14:paraId="7A29187E" w14:textId="77777777" w:rsidR="00C83E4F" w:rsidRPr="00975EAE" w:rsidRDefault="00D6250E" w:rsidP="006A3785">
            <w:pPr>
              <w:keepNext/>
              <w:rPr>
                <w:sz w:val="16"/>
                <w:szCs w:val="16"/>
              </w:rPr>
            </w:pPr>
            <w:r w:rsidRPr="00975EAE">
              <w:rPr>
                <w:sz w:val="16"/>
                <w:szCs w:val="16"/>
              </w:rPr>
              <w:t>Current or in progress</w:t>
            </w:r>
          </w:p>
        </w:tc>
      </w:tr>
      <w:tr w:rsidR="009264CB" w14:paraId="720C3009" w14:textId="77777777" w:rsidTr="009264CB">
        <w:trPr>
          <w:cantSplit/>
        </w:trPr>
        <w:tc>
          <w:tcPr>
            <w:tcW w:w="4106" w:type="dxa"/>
          </w:tcPr>
          <w:p w14:paraId="57FB36A8" w14:textId="77777777" w:rsidR="00C83E4F" w:rsidRPr="00975EAE" w:rsidRDefault="00D6250E" w:rsidP="00431C4D">
            <w:pPr>
              <w:keepNext/>
              <w:rPr>
                <w:b/>
                <w:bCs/>
                <w:sz w:val="16"/>
                <w:szCs w:val="16"/>
                <w:lang w:val="en-NZ"/>
              </w:rPr>
            </w:pPr>
            <w:r w:rsidRPr="00975EAE">
              <w:rPr>
                <w:b/>
                <w:bCs/>
                <w:sz w:val="16"/>
                <w:szCs w:val="16"/>
                <w:lang w:val="en-NZ"/>
              </w:rPr>
              <w:t>Duration and timing</w:t>
            </w:r>
          </w:p>
        </w:tc>
        <w:tc>
          <w:tcPr>
            <w:tcW w:w="9581" w:type="dxa"/>
          </w:tcPr>
          <w:p w14:paraId="5B6CA53E" w14:textId="77777777" w:rsidR="00C83E4F" w:rsidRPr="00975EAE" w:rsidRDefault="00D6250E" w:rsidP="006A3785">
            <w:pPr>
              <w:keepNext/>
              <w:rPr>
                <w:sz w:val="16"/>
                <w:szCs w:val="16"/>
              </w:rPr>
            </w:pPr>
            <w:r w:rsidRPr="00975EAE">
              <w:rPr>
                <w:sz w:val="16"/>
                <w:szCs w:val="16"/>
              </w:rPr>
              <w:t>2013-2022</w:t>
            </w:r>
          </w:p>
        </w:tc>
      </w:tr>
      <w:tr w:rsidR="009264CB" w14:paraId="0EE69659"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589BB46A" w14:textId="77777777" w:rsidR="00C83E4F" w:rsidRPr="00975EAE" w:rsidRDefault="00D6250E" w:rsidP="00431C4D">
            <w:pPr>
              <w:keepNext/>
              <w:rPr>
                <w:b/>
                <w:bCs/>
                <w:sz w:val="16"/>
                <w:szCs w:val="16"/>
                <w:lang w:val="en-NZ"/>
              </w:rPr>
            </w:pPr>
            <w:r w:rsidRPr="00975EAE">
              <w:rPr>
                <w:b/>
                <w:bCs/>
                <w:sz w:val="16"/>
                <w:szCs w:val="16"/>
                <w:lang w:val="en-NZ"/>
              </w:rPr>
              <w:t>Website for further information</w:t>
            </w:r>
          </w:p>
        </w:tc>
        <w:tc>
          <w:tcPr>
            <w:tcW w:w="9581" w:type="dxa"/>
          </w:tcPr>
          <w:p w14:paraId="68653D1E" w14:textId="77777777" w:rsidR="00C83E4F" w:rsidRPr="00975EAE" w:rsidRDefault="000E1064" w:rsidP="006A3785">
            <w:pPr>
              <w:keepNext/>
              <w:rPr>
                <w:sz w:val="16"/>
                <w:szCs w:val="16"/>
                <w:lang w:val="en-NZ"/>
              </w:rPr>
            </w:pPr>
            <w:hyperlink r:id="rId18" w:tgtFrame="_blank" w:history="1">
              <w:r w:rsidR="00D6250E" w:rsidRPr="00975EAE">
                <w:rPr>
                  <w:color w:val="0000FF"/>
                  <w:sz w:val="16"/>
                  <w:szCs w:val="16"/>
                  <w:u w:val="single"/>
                </w:rPr>
                <w:t>http://www.bbsrc.ac.uk/funding/opportunities/2012/zoonoses-emerging-livestock-systems</w:t>
              </w:r>
            </w:hyperlink>
          </w:p>
        </w:tc>
      </w:tr>
      <w:tr w:rsidR="009264CB" w14:paraId="0BCA940E" w14:textId="77777777" w:rsidTr="009264CB">
        <w:trPr>
          <w:cantSplit/>
        </w:trPr>
        <w:tc>
          <w:tcPr>
            <w:tcW w:w="4106" w:type="dxa"/>
          </w:tcPr>
          <w:p w14:paraId="3F227DC5" w14:textId="77777777" w:rsidR="00C83E4F" w:rsidRPr="00975EAE" w:rsidRDefault="00D6250E" w:rsidP="00431C4D">
            <w:pPr>
              <w:rPr>
                <w:b/>
                <w:bCs/>
                <w:sz w:val="16"/>
                <w:szCs w:val="16"/>
                <w:lang w:val="en-NZ"/>
              </w:rPr>
            </w:pPr>
            <w:r w:rsidRPr="00975EAE">
              <w:rPr>
                <w:b/>
                <w:bCs/>
                <w:sz w:val="16"/>
                <w:szCs w:val="16"/>
                <w:lang w:val="en-NZ"/>
              </w:rPr>
              <w:t>Contact point for further information</w:t>
            </w:r>
          </w:p>
        </w:tc>
        <w:tc>
          <w:tcPr>
            <w:tcW w:w="9581" w:type="dxa"/>
          </w:tcPr>
          <w:p w14:paraId="293FB334" w14:textId="77777777" w:rsidR="00C83E4F" w:rsidRPr="00975EAE" w:rsidRDefault="00D6250E" w:rsidP="006A3785">
            <w:pPr>
              <w:rPr>
                <w:sz w:val="16"/>
                <w:szCs w:val="16"/>
                <w:lang w:val="en-NZ"/>
              </w:rPr>
            </w:pPr>
            <w:r w:rsidRPr="00975EAE">
              <w:rPr>
                <w:sz w:val="16"/>
                <w:szCs w:val="16"/>
              </w:rPr>
              <w:t>Duncan Barker, livelihoods Adviser, FCDO, Abercrombie House, Eaglesham Road, East Kilbride, Glasgow G75 8EA, Tel: +44 7469 121997</w:t>
            </w:r>
          </w:p>
        </w:tc>
      </w:tr>
    </w:tbl>
    <w:p w14:paraId="759E9F78" w14:textId="77777777" w:rsidR="009264CB" w:rsidRDefault="009264CB"/>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9264CB" w14:paraId="7A3BC6A1" w14:textId="77777777" w:rsidTr="009264CB">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6158BC3F" w14:textId="77777777" w:rsidR="00242723" w:rsidRPr="00975EAE" w:rsidRDefault="00D6250E" w:rsidP="00500C07">
            <w:pPr>
              <w:keepNext/>
              <w:spacing w:before="120" w:after="120"/>
              <w:rPr>
                <w:sz w:val="16"/>
                <w:szCs w:val="16"/>
              </w:rPr>
            </w:pPr>
            <w:r w:rsidRPr="00975EAE">
              <w:rPr>
                <w:bCs/>
                <w:sz w:val="16"/>
                <w:szCs w:val="16"/>
                <w:lang w:val="en-NZ"/>
              </w:rPr>
              <w:lastRenderedPageBreak/>
              <w:t>Name of programme or project</w:t>
            </w:r>
          </w:p>
        </w:tc>
        <w:tc>
          <w:tcPr>
            <w:tcW w:w="9581" w:type="dxa"/>
          </w:tcPr>
          <w:p w14:paraId="243AAE41" w14:textId="77777777" w:rsidR="00242723" w:rsidRPr="00975EAE" w:rsidRDefault="00D6250E" w:rsidP="00500C07">
            <w:pPr>
              <w:keepNext/>
              <w:spacing w:before="120" w:after="120"/>
              <w:rPr>
                <w:bCs/>
                <w:sz w:val="16"/>
                <w:szCs w:val="16"/>
              </w:rPr>
            </w:pPr>
            <w:r w:rsidRPr="00975EAE">
              <w:rPr>
                <w:bCs/>
                <w:sz w:val="16"/>
                <w:szCs w:val="16"/>
              </w:rPr>
              <w:t>Delivering New Livestock Vaccines and Therapeutics Through Support to the Global Alliance for Livestock Veterinary Medicines (GALVmed)</w:t>
            </w:r>
          </w:p>
        </w:tc>
      </w:tr>
      <w:tr w:rsidR="009264CB" w14:paraId="0C593C4A" w14:textId="77777777" w:rsidTr="009264CB">
        <w:trPr>
          <w:cantSplit/>
        </w:trPr>
        <w:tc>
          <w:tcPr>
            <w:tcW w:w="4106" w:type="dxa"/>
          </w:tcPr>
          <w:p w14:paraId="62401894" w14:textId="77777777" w:rsidR="00431C4D" w:rsidRPr="00975EAE" w:rsidRDefault="00D6250E" w:rsidP="00431C4D">
            <w:pPr>
              <w:keepNext/>
              <w:rPr>
                <w:sz w:val="16"/>
                <w:szCs w:val="16"/>
              </w:rPr>
            </w:pPr>
            <w:r w:rsidRPr="00975EAE">
              <w:rPr>
                <w:b/>
                <w:bCs/>
                <w:sz w:val="16"/>
                <w:szCs w:val="16"/>
                <w:lang w:val="en-NZ"/>
              </w:rPr>
              <w:t>Objective or purpose</w:t>
            </w:r>
          </w:p>
        </w:tc>
        <w:tc>
          <w:tcPr>
            <w:tcW w:w="9581" w:type="dxa"/>
          </w:tcPr>
          <w:p w14:paraId="4FFBDCFA" w14:textId="3AFA790A" w:rsidR="00431C4D" w:rsidRPr="00975EAE" w:rsidRDefault="00D6250E" w:rsidP="006A3785">
            <w:pPr>
              <w:keepNext/>
              <w:rPr>
                <w:sz w:val="16"/>
                <w:szCs w:val="16"/>
              </w:rPr>
            </w:pPr>
            <w:r w:rsidRPr="00975EAE">
              <w:rPr>
                <w:sz w:val="16"/>
                <w:szCs w:val="16"/>
              </w:rPr>
              <w:t>To help poor people in Africa and Asia to protect their livestock, their livelihoods and their health by developing and delivering high impact animal health products and encouraging animal health market development in developing countries. The project aims to reduce the risks of livestock disease by developing vaccines that are cheaper, more effective (provide stronger and longer lasting immunity) and more efficient (ie: will address several diseases in one vaccine and can be easily transported and delivered) than current vaccines and getting these to farmers. It addresses two interlinked problems, firstly that current products either don</w:t>
            </w:r>
            <w:r w:rsidR="00562897">
              <w:rPr>
                <w:sz w:val="16"/>
                <w:szCs w:val="16"/>
              </w:rPr>
              <w:t>'</w:t>
            </w:r>
            <w:r w:rsidRPr="00975EAE">
              <w:rPr>
                <w:sz w:val="16"/>
                <w:szCs w:val="16"/>
              </w:rPr>
              <w:t>t exist, or are not suited for developing country small-holder markets and don</w:t>
            </w:r>
            <w:r w:rsidR="00562897">
              <w:rPr>
                <w:sz w:val="16"/>
                <w:szCs w:val="16"/>
              </w:rPr>
              <w:t>'</w:t>
            </w:r>
            <w:r w:rsidRPr="00975EAE">
              <w:rPr>
                <w:sz w:val="16"/>
                <w:szCs w:val="16"/>
              </w:rPr>
              <w:t>t meet demand, and secondly because of weak demand, there are no commercial distribution networks to get products to end users.</w:t>
            </w:r>
          </w:p>
        </w:tc>
      </w:tr>
      <w:tr w:rsidR="009264CB" w14:paraId="261CE1E4"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566A91B6" w14:textId="77777777" w:rsidR="00431C4D" w:rsidRPr="00975EAE" w:rsidRDefault="00D6250E" w:rsidP="00431C4D">
            <w:pPr>
              <w:keepNext/>
              <w:rPr>
                <w:sz w:val="16"/>
                <w:szCs w:val="16"/>
              </w:rPr>
            </w:pPr>
            <w:r w:rsidRPr="00975EAE">
              <w:rPr>
                <w:b/>
                <w:sz w:val="16"/>
                <w:szCs w:val="16"/>
                <w:lang w:val="en-NZ"/>
              </w:rPr>
              <w:t>Entity making the incentive available</w:t>
            </w:r>
          </w:p>
        </w:tc>
        <w:tc>
          <w:tcPr>
            <w:tcW w:w="9581" w:type="dxa"/>
          </w:tcPr>
          <w:p w14:paraId="5164E11C" w14:textId="77777777" w:rsidR="00431C4D" w:rsidRPr="00975EAE" w:rsidRDefault="00D6250E" w:rsidP="006A3785">
            <w:pPr>
              <w:keepNext/>
              <w:rPr>
                <w:sz w:val="16"/>
                <w:szCs w:val="16"/>
              </w:rPr>
            </w:pPr>
            <w:r w:rsidRPr="00975EAE">
              <w:rPr>
                <w:sz w:val="16"/>
                <w:szCs w:val="16"/>
              </w:rPr>
              <w:t>FCDO</w:t>
            </w:r>
          </w:p>
        </w:tc>
      </w:tr>
      <w:tr w:rsidR="009264CB" w14:paraId="2A3883FB" w14:textId="77777777" w:rsidTr="009264CB">
        <w:trPr>
          <w:cantSplit/>
        </w:trPr>
        <w:tc>
          <w:tcPr>
            <w:tcW w:w="4106" w:type="dxa"/>
          </w:tcPr>
          <w:p w14:paraId="3D129ED3" w14:textId="77777777" w:rsidR="00431C4D" w:rsidRPr="00975EAE" w:rsidRDefault="00D6250E" w:rsidP="00431C4D">
            <w:pPr>
              <w:keepNext/>
              <w:rPr>
                <w:sz w:val="16"/>
                <w:szCs w:val="16"/>
              </w:rPr>
            </w:pPr>
            <w:r w:rsidRPr="00975EAE">
              <w:rPr>
                <w:b/>
                <w:sz w:val="16"/>
                <w:szCs w:val="16"/>
                <w:lang w:val="en-NZ"/>
              </w:rPr>
              <w:t>Eligible enterprises or institutions in developed country Member</w:t>
            </w:r>
          </w:p>
        </w:tc>
        <w:tc>
          <w:tcPr>
            <w:tcW w:w="9581" w:type="dxa"/>
          </w:tcPr>
          <w:p w14:paraId="0E63EAEF" w14:textId="77777777" w:rsidR="00431C4D" w:rsidRPr="00975EAE" w:rsidRDefault="00D6250E" w:rsidP="006A3785">
            <w:pPr>
              <w:keepNext/>
              <w:rPr>
                <w:sz w:val="16"/>
                <w:szCs w:val="16"/>
              </w:rPr>
            </w:pPr>
            <w:r w:rsidRPr="00975EAE">
              <w:rPr>
                <w:sz w:val="16"/>
                <w:szCs w:val="16"/>
              </w:rPr>
              <w:t xml:space="preserve">FCDO provides support to GALVmed a registered Charity and a Not-for-Profit company based in Edinburgh with offices in Nairobi and South Asia. GALVmed is a Product Development Organisation that develops new animal health products to meet demand in developing countries and transfers these to commercial partners in those countries. </w:t>
            </w:r>
          </w:p>
        </w:tc>
      </w:tr>
      <w:tr w:rsidR="009264CB" w14:paraId="396D4CD2"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552BEDA7" w14:textId="77777777" w:rsidR="00431C4D" w:rsidRPr="00975EAE" w:rsidRDefault="00D6250E" w:rsidP="00431C4D">
            <w:pPr>
              <w:keepNext/>
              <w:rPr>
                <w:sz w:val="16"/>
                <w:szCs w:val="16"/>
              </w:rPr>
            </w:pPr>
            <w:r w:rsidRPr="00975EAE">
              <w:rPr>
                <w:b/>
                <w:sz w:val="16"/>
                <w:szCs w:val="16"/>
                <w:lang w:val="en-NZ"/>
              </w:rPr>
              <w:t>Beneficiary Member(s)</w:t>
            </w:r>
          </w:p>
        </w:tc>
        <w:tc>
          <w:tcPr>
            <w:tcW w:w="9581" w:type="dxa"/>
          </w:tcPr>
          <w:p w14:paraId="114905B9" w14:textId="77777777" w:rsidR="00431C4D" w:rsidRPr="00975EAE" w:rsidRDefault="00D6250E" w:rsidP="006A3785">
            <w:pPr>
              <w:keepNext/>
              <w:rPr>
                <w:sz w:val="16"/>
                <w:szCs w:val="16"/>
              </w:rPr>
            </w:pPr>
            <w:r w:rsidRPr="00975EAE">
              <w:rPr>
                <w:sz w:val="16"/>
                <w:szCs w:val="16"/>
              </w:rPr>
              <w:t>Nepal; Senegal; Tanzania</w:t>
            </w:r>
          </w:p>
        </w:tc>
      </w:tr>
      <w:tr w:rsidR="009264CB" w14:paraId="72F470F9" w14:textId="77777777" w:rsidTr="009264CB">
        <w:trPr>
          <w:cantSplit/>
        </w:trPr>
        <w:tc>
          <w:tcPr>
            <w:tcW w:w="4106" w:type="dxa"/>
          </w:tcPr>
          <w:p w14:paraId="3128DA20" w14:textId="77777777" w:rsidR="00431C4D" w:rsidRPr="00975EAE" w:rsidRDefault="00D6250E" w:rsidP="00431C4D">
            <w:pPr>
              <w:keepNext/>
              <w:rPr>
                <w:sz w:val="16"/>
                <w:szCs w:val="16"/>
              </w:rPr>
            </w:pPr>
            <w:r w:rsidRPr="00975EAE">
              <w:rPr>
                <w:b/>
                <w:bCs/>
                <w:sz w:val="16"/>
                <w:szCs w:val="16"/>
                <w:lang w:val="en-NZ"/>
              </w:rPr>
              <w:t>Beneficiary Observer(s)</w:t>
            </w:r>
          </w:p>
        </w:tc>
        <w:tc>
          <w:tcPr>
            <w:tcW w:w="9581" w:type="dxa"/>
          </w:tcPr>
          <w:p w14:paraId="0744BC32" w14:textId="77777777" w:rsidR="00431C4D" w:rsidRPr="00975EAE" w:rsidRDefault="00431C4D" w:rsidP="006A3785">
            <w:pPr>
              <w:keepNext/>
              <w:rPr>
                <w:sz w:val="16"/>
                <w:szCs w:val="16"/>
              </w:rPr>
            </w:pPr>
          </w:p>
        </w:tc>
      </w:tr>
      <w:tr w:rsidR="009264CB" w14:paraId="27E9BD69"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269F041C" w14:textId="77777777" w:rsidR="00431C4D" w:rsidRPr="00975EAE" w:rsidRDefault="00D6250E" w:rsidP="00431C4D">
            <w:pPr>
              <w:keepNext/>
              <w:rPr>
                <w:sz w:val="16"/>
                <w:szCs w:val="16"/>
              </w:rPr>
            </w:pPr>
            <w:r w:rsidRPr="00975EAE">
              <w:rPr>
                <w:b/>
                <w:bCs/>
                <w:sz w:val="16"/>
                <w:szCs w:val="16"/>
                <w:lang w:val="en-NZ"/>
              </w:rPr>
              <w:t>Beneficiary enterprises or institutions</w:t>
            </w:r>
          </w:p>
        </w:tc>
        <w:tc>
          <w:tcPr>
            <w:tcW w:w="9581" w:type="dxa"/>
          </w:tcPr>
          <w:p w14:paraId="3D6D5F31" w14:textId="3E07EE50" w:rsidR="00431C4D" w:rsidRPr="00975EAE" w:rsidRDefault="00D6250E" w:rsidP="006A3785">
            <w:pPr>
              <w:keepNext/>
              <w:rPr>
                <w:sz w:val="16"/>
                <w:szCs w:val="16"/>
              </w:rPr>
            </w:pPr>
            <w:r w:rsidRPr="00975EAE">
              <w:rPr>
                <w:sz w:val="16"/>
                <w:szCs w:val="16"/>
              </w:rPr>
              <w:t>GALVmed works with national governments and private veterinary suppliers and agribusiness in developing countries, to help build sustainable commercial networks to connect farmers to animal health product markets and create an enabling regulatory environment for the import and deployment of new products by the private sector.</w:t>
            </w:r>
          </w:p>
        </w:tc>
      </w:tr>
      <w:tr w:rsidR="009264CB" w14:paraId="47EA8A87" w14:textId="77777777" w:rsidTr="009264CB">
        <w:trPr>
          <w:cantSplit/>
        </w:trPr>
        <w:tc>
          <w:tcPr>
            <w:tcW w:w="4106" w:type="dxa"/>
          </w:tcPr>
          <w:p w14:paraId="4D141A1E" w14:textId="77777777" w:rsidR="00431C4D" w:rsidRPr="00975EAE" w:rsidRDefault="00D6250E" w:rsidP="00431C4D">
            <w:pPr>
              <w:keepNext/>
              <w:rPr>
                <w:sz w:val="16"/>
                <w:szCs w:val="16"/>
              </w:rPr>
            </w:pPr>
            <w:r w:rsidRPr="00975EAE">
              <w:rPr>
                <w:b/>
                <w:bCs/>
                <w:sz w:val="16"/>
                <w:szCs w:val="16"/>
                <w:lang w:val="en-NZ"/>
              </w:rPr>
              <w:t>Nature of incentive measure</w:t>
            </w:r>
          </w:p>
        </w:tc>
        <w:tc>
          <w:tcPr>
            <w:tcW w:w="9581" w:type="dxa"/>
          </w:tcPr>
          <w:p w14:paraId="173ADADA" w14:textId="77777777" w:rsidR="00431C4D" w:rsidRPr="00975EAE" w:rsidRDefault="00D6250E" w:rsidP="006A3785">
            <w:pPr>
              <w:keepNext/>
              <w:rPr>
                <w:sz w:val="16"/>
                <w:szCs w:val="16"/>
              </w:rPr>
            </w:pPr>
            <w:r w:rsidRPr="00975EAE">
              <w:rPr>
                <w:sz w:val="16"/>
                <w:szCs w:val="16"/>
              </w:rPr>
              <w:t xml:space="preserve">A mixture of commercial contracts and research grants to support development of new, more effective vaccines, support to commercial partners seeking to obtain regulatory approval and to build manufacturing capacity. Financial support to the development of commercial entities able to access new vaccine technology and establish effective and sustainable commercial distribution networks </w:t>
            </w:r>
          </w:p>
        </w:tc>
      </w:tr>
      <w:tr w:rsidR="009264CB" w14:paraId="3E1ABE55"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0BD132C4" w14:textId="77777777" w:rsidR="00C858F0" w:rsidRPr="00975EAE" w:rsidRDefault="00D6250E" w:rsidP="00431C4D">
            <w:pPr>
              <w:keepNext/>
              <w:rPr>
                <w:b/>
                <w:bCs/>
                <w:sz w:val="16"/>
                <w:szCs w:val="16"/>
                <w:lang w:val="en-NZ"/>
              </w:rPr>
            </w:pPr>
            <w:r w:rsidRPr="00975EAE">
              <w:rPr>
                <w:b/>
                <w:bCs/>
                <w:sz w:val="16"/>
                <w:szCs w:val="16"/>
                <w:lang w:val="en-NZ"/>
              </w:rPr>
              <w:t>Financial implications</w:t>
            </w:r>
          </w:p>
        </w:tc>
        <w:tc>
          <w:tcPr>
            <w:tcW w:w="9581" w:type="dxa"/>
          </w:tcPr>
          <w:p w14:paraId="739534E2" w14:textId="77777777" w:rsidR="00C858F0" w:rsidRPr="00975EAE" w:rsidRDefault="00D6250E" w:rsidP="006A3785">
            <w:pPr>
              <w:keepNext/>
              <w:rPr>
                <w:sz w:val="16"/>
                <w:szCs w:val="16"/>
              </w:rPr>
            </w:pPr>
            <w:r w:rsidRPr="00975EAE">
              <w:rPr>
                <w:sz w:val="16"/>
                <w:szCs w:val="16"/>
              </w:rPr>
              <w:t>GBP 12.6 million</w:t>
            </w:r>
          </w:p>
        </w:tc>
      </w:tr>
      <w:tr w:rsidR="009264CB" w14:paraId="708A3028" w14:textId="77777777" w:rsidTr="009264CB">
        <w:trPr>
          <w:cantSplit/>
        </w:trPr>
        <w:tc>
          <w:tcPr>
            <w:tcW w:w="4106" w:type="dxa"/>
          </w:tcPr>
          <w:p w14:paraId="2304A304" w14:textId="77777777" w:rsidR="00431C4D" w:rsidRPr="00975EAE" w:rsidRDefault="00D6250E" w:rsidP="00431C4D">
            <w:pPr>
              <w:keepNext/>
              <w:rPr>
                <w:b/>
                <w:bCs/>
                <w:sz w:val="16"/>
                <w:szCs w:val="16"/>
                <w:lang w:val="en-NZ"/>
              </w:rPr>
            </w:pPr>
            <w:r w:rsidRPr="00975EAE">
              <w:rPr>
                <w:b/>
                <w:bCs/>
                <w:sz w:val="16"/>
                <w:szCs w:val="16"/>
                <w:lang w:val="en-NZ"/>
              </w:rPr>
              <w:t>Field of technology</w:t>
            </w:r>
          </w:p>
        </w:tc>
        <w:tc>
          <w:tcPr>
            <w:tcW w:w="9581" w:type="dxa"/>
          </w:tcPr>
          <w:p w14:paraId="03EE85A8" w14:textId="77777777" w:rsidR="00431C4D" w:rsidRPr="00975EAE" w:rsidRDefault="00D6250E" w:rsidP="006A3785">
            <w:pPr>
              <w:keepNext/>
              <w:rPr>
                <w:sz w:val="16"/>
                <w:szCs w:val="16"/>
              </w:rPr>
            </w:pPr>
            <w:r w:rsidRPr="00975EAE">
              <w:rPr>
                <w:sz w:val="16"/>
                <w:szCs w:val="16"/>
              </w:rPr>
              <w:t>Health-related technology; Food and agriculture</w:t>
            </w:r>
          </w:p>
        </w:tc>
      </w:tr>
      <w:tr w:rsidR="009264CB" w14:paraId="2A561F7E"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00665C3B" w14:textId="77777777" w:rsidR="00431C4D" w:rsidRPr="00975EAE" w:rsidRDefault="00D6250E" w:rsidP="00431C4D">
            <w:pPr>
              <w:keepNext/>
              <w:rPr>
                <w:b/>
                <w:bCs/>
                <w:sz w:val="16"/>
                <w:szCs w:val="16"/>
                <w:lang w:val="en-NZ"/>
              </w:rPr>
            </w:pPr>
            <w:r w:rsidRPr="00975EAE">
              <w:rPr>
                <w:b/>
                <w:bCs/>
                <w:sz w:val="16"/>
                <w:szCs w:val="16"/>
                <w:lang w:val="en-NZ"/>
              </w:rPr>
              <w:t>Category of technology</w:t>
            </w:r>
          </w:p>
        </w:tc>
        <w:tc>
          <w:tcPr>
            <w:tcW w:w="9581" w:type="dxa"/>
          </w:tcPr>
          <w:p w14:paraId="71ECF3E9" w14:textId="77777777" w:rsidR="00431C4D" w:rsidRPr="00975EAE" w:rsidRDefault="00D6250E" w:rsidP="006A3785">
            <w:pPr>
              <w:keepNext/>
              <w:rPr>
                <w:sz w:val="16"/>
                <w:szCs w:val="16"/>
              </w:rPr>
            </w:pPr>
            <w:r w:rsidRPr="00975EAE">
              <w:rPr>
                <w:sz w:val="16"/>
                <w:szCs w:val="16"/>
              </w:rPr>
              <w:t>Health-related technology; Food and agriculture</w:t>
            </w:r>
          </w:p>
        </w:tc>
      </w:tr>
      <w:tr w:rsidR="009264CB" w14:paraId="4F6F662B" w14:textId="77777777" w:rsidTr="009264CB">
        <w:trPr>
          <w:cantSplit/>
        </w:trPr>
        <w:tc>
          <w:tcPr>
            <w:tcW w:w="4106" w:type="dxa"/>
          </w:tcPr>
          <w:p w14:paraId="4502F193" w14:textId="77777777" w:rsidR="00C83E4F" w:rsidRPr="00975EAE" w:rsidRDefault="00D6250E" w:rsidP="00431C4D">
            <w:pPr>
              <w:keepNext/>
              <w:rPr>
                <w:b/>
                <w:bCs/>
                <w:sz w:val="16"/>
                <w:szCs w:val="16"/>
                <w:lang w:val="en-NZ"/>
              </w:rPr>
            </w:pPr>
            <w:r w:rsidRPr="00975EAE">
              <w:rPr>
                <w:b/>
                <w:bCs/>
                <w:sz w:val="16"/>
                <w:szCs w:val="16"/>
                <w:lang w:val="en-NZ"/>
              </w:rPr>
              <w:t>Output or impact</w:t>
            </w:r>
          </w:p>
        </w:tc>
        <w:tc>
          <w:tcPr>
            <w:tcW w:w="9581" w:type="dxa"/>
          </w:tcPr>
          <w:p w14:paraId="1CFA7536" w14:textId="77777777" w:rsidR="00C83E4F" w:rsidRPr="00975EAE" w:rsidRDefault="00D6250E" w:rsidP="006A3785">
            <w:pPr>
              <w:keepNext/>
              <w:rPr>
                <w:sz w:val="16"/>
                <w:szCs w:val="16"/>
              </w:rPr>
            </w:pPr>
            <w:r w:rsidRPr="00975EAE">
              <w:rPr>
                <w:sz w:val="16"/>
                <w:szCs w:val="16"/>
              </w:rPr>
              <w:t>Improved animal health, reduced risk to both humans and animals from livestock disease, increased agriculture productivity, improved incomes, nutrition and health.</w:t>
            </w:r>
          </w:p>
        </w:tc>
      </w:tr>
      <w:tr w:rsidR="009264CB" w14:paraId="2A517EB5"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7FAF5962" w14:textId="77777777" w:rsidR="00C83E4F" w:rsidRPr="00975EAE" w:rsidRDefault="00D6250E" w:rsidP="00431C4D">
            <w:pPr>
              <w:keepNext/>
              <w:rPr>
                <w:b/>
                <w:bCs/>
                <w:sz w:val="16"/>
                <w:szCs w:val="16"/>
                <w:lang w:val="en-NZ"/>
              </w:rPr>
            </w:pPr>
            <w:r w:rsidRPr="00975EAE">
              <w:rPr>
                <w:b/>
                <w:bCs/>
                <w:sz w:val="16"/>
                <w:szCs w:val="16"/>
                <w:lang w:val="en-NZ"/>
              </w:rPr>
              <w:t>Status of the programme or project</w:t>
            </w:r>
          </w:p>
        </w:tc>
        <w:tc>
          <w:tcPr>
            <w:tcW w:w="9581" w:type="dxa"/>
          </w:tcPr>
          <w:p w14:paraId="0504F5AC" w14:textId="77777777" w:rsidR="00C83E4F" w:rsidRPr="00975EAE" w:rsidRDefault="00D6250E" w:rsidP="006A3785">
            <w:pPr>
              <w:keepNext/>
              <w:rPr>
                <w:sz w:val="16"/>
                <w:szCs w:val="16"/>
              </w:rPr>
            </w:pPr>
            <w:r w:rsidRPr="00975EAE">
              <w:rPr>
                <w:sz w:val="16"/>
                <w:szCs w:val="16"/>
              </w:rPr>
              <w:t>Current or in progress</w:t>
            </w:r>
          </w:p>
        </w:tc>
      </w:tr>
      <w:tr w:rsidR="009264CB" w14:paraId="577E7C8B" w14:textId="77777777" w:rsidTr="009264CB">
        <w:trPr>
          <w:cantSplit/>
        </w:trPr>
        <w:tc>
          <w:tcPr>
            <w:tcW w:w="4106" w:type="dxa"/>
          </w:tcPr>
          <w:p w14:paraId="1376BA93" w14:textId="77777777" w:rsidR="00C83E4F" w:rsidRPr="00975EAE" w:rsidRDefault="00D6250E" w:rsidP="00431C4D">
            <w:pPr>
              <w:keepNext/>
              <w:rPr>
                <w:b/>
                <w:bCs/>
                <w:sz w:val="16"/>
                <w:szCs w:val="16"/>
                <w:lang w:val="en-NZ"/>
              </w:rPr>
            </w:pPr>
            <w:r w:rsidRPr="00975EAE">
              <w:rPr>
                <w:b/>
                <w:bCs/>
                <w:sz w:val="16"/>
                <w:szCs w:val="16"/>
                <w:lang w:val="en-NZ"/>
              </w:rPr>
              <w:t>Duration and timing</w:t>
            </w:r>
          </w:p>
        </w:tc>
        <w:tc>
          <w:tcPr>
            <w:tcW w:w="9581" w:type="dxa"/>
          </w:tcPr>
          <w:p w14:paraId="4CE0648E" w14:textId="77777777" w:rsidR="00C83E4F" w:rsidRPr="00975EAE" w:rsidRDefault="00D6250E" w:rsidP="006A3785">
            <w:pPr>
              <w:keepNext/>
              <w:rPr>
                <w:sz w:val="16"/>
                <w:szCs w:val="16"/>
              </w:rPr>
            </w:pPr>
            <w:r w:rsidRPr="00975EAE">
              <w:rPr>
                <w:sz w:val="16"/>
                <w:szCs w:val="16"/>
              </w:rPr>
              <w:t>June 2018 to March 2023.</w:t>
            </w:r>
          </w:p>
        </w:tc>
      </w:tr>
      <w:tr w:rsidR="009264CB" w14:paraId="758B71FD"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2A7CBBFC" w14:textId="77777777" w:rsidR="00C83E4F" w:rsidRPr="00975EAE" w:rsidRDefault="00D6250E" w:rsidP="00431C4D">
            <w:pPr>
              <w:keepNext/>
              <w:rPr>
                <w:b/>
                <w:bCs/>
                <w:sz w:val="16"/>
                <w:szCs w:val="16"/>
                <w:lang w:val="en-NZ"/>
              </w:rPr>
            </w:pPr>
            <w:r w:rsidRPr="00975EAE">
              <w:rPr>
                <w:b/>
                <w:bCs/>
                <w:sz w:val="16"/>
                <w:szCs w:val="16"/>
                <w:lang w:val="en-NZ"/>
              </w:rPr>
              <w:t>Website for further information</w:t>
            </w:r>
          </w:p>
        </w:tc>
        <w:tc>
          <w:tcPr>
            <w:tcW w:w="9581" w:type="dxa"/>
          </w:tcPr>
          <w:p w14:paraId="0E448412" w14:textId="77777777" w:rsidR="00C83E4F" w:rsidRPr="00975EAE" w:rsidRDefault="000E1064" w:rsidP="006A3785">
            <w:pPr>
              <w:keepNext/>
              <w:rPr>
                <w:sz w:val="16"/>
                <w:szCs w:val="16"/>
                <w:lang w:val="en-NZ"/>
              </w:rPr>
            </w:pPr>
            <w:hyperlink r:id="rId19" w:tgtFrame="_blank" w:history="1">
              <w:r w:rsidR="00D6250E" w:rsidRPr="00975EAE">
                <w:rPr>
                  <w:color w:val="0000FF"/>
                  <w:sz w:val="16"/>
                  <w:szCs w:val="16"/>
                  <w:u w:val="single"/>
                </w:rPr>
                <w:t>https://www.galvmed.org</w:t>
              </w:r>
            </w:hyperlink>
          </w:p>
        </w:tc>
      </w:tr>
      <w:tr w:rsidR="009264CB" w14:paraId="00EF1E4F" w14:textId="77777777" w:rsidTr="009264CB">
        <w:trPr>
          <w:cantSplit/>
        </w:trPr>
        <w:tc>
          <w:tcPr>
            <w:tcW w:w="4106" w:type="dxa"/>
          </w:tcPr>
          <w:p w14:paraId="01A0F3BF" w14:textId="77777777" w:rsidR="00C83E4F" w:rsidRPr="00975EAE" w:rsidRDefault="00D6250E" w:rsidP="00431C4D">
            <w:pPr>
              <w:rPr>
                <w:b/>
                <w:bCs/>
                <w:sz w:val="16"/>
                <w:szCs w:val="16"/>
                <w:lang w:val="en-NZ"/>
              </w:rPr>
            </w:pPr>
            <w:r w:rsidRPr="00975EAE">
              <w:rPr>
                <w:b/>
                <w:bCs/>
                <w:sz w:val="16"/>
                <w:szCs w:val="16"/>
                <w:lang w:val="en-NZ"/>
              </w:rPr>
              <w:t>Contact point for further information</w:t>
            </w:r>
          </w:p>
        </w:tc>
        <w:tc>
          <w:tcPr>
            <w:tcW w:w="9581" w:type="dxa"/>
          </w:tcPr>
          <w:p w14:paraId="16B38B2E" w14:textId="77777777" w:rsidR="00C83E4F" w:rsidRPr="00975EAE" w:rsidRDefault="00D6250E" w:rsidP="006A3785">
            <w:pPr>
              <w:rPr>
                <w:sz w:val="16"/>
                <w:szCs w:val="16"/>
                <w:lang w:val="en-NZ"/>
              </w:rPr>
            </w:pPr>
            <w:r w:rsidRPr="00975EAE">
              <w:rPr>
                <w:sz w:val="16"/>
                <w:szCs w:val="16"/>
              </w:rPr>
              <w:t xml:space="preserve">Alan Tollervey, Livelihoods Adviser, FCDO, Abercrombie House. Eaglesham Road, East Kilbride, Glasgow, G75 8EA </w:t>
            </w:r>
            <w:r w:rsidRPr="00975EAE">
              <w:rPr>
                <w:sz w:val="16"/>
                <w:szCs w:val="16"/>
              </w:rPr>
              <w:br/>
              <w:t>Tel: +44 7469 122 111</w:t>
            </w:r>
          </w:p>
        </w:tc>
      </w:tr>
    </w:tbl>
    <w:p w14:paraId="706A7D52" w14:textId="77777777" w:rsidR="009264CB" w:rsidRDefault="009264CB"/>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9264CB" w14:paraId="4588AC15" w14:textId="77777777" w:rsidTr="009264CB">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4056B953" w14:textId="77777777" w:rsidR="00242723" w:rsidRPr="00975EAE" w:rsidRDefault="00D6250E" w:rsidP="00500C07">
            <w:pPr>
              <w:keepNext/>
              <w:spacing w:before="120" w:after="120"/>
              <w:rPr>
                <w:sz w:val="16"/>
                <w:szCs w:val="16"/>
              </w:rPr>
            </w:pPr>
            <w:r w:rsidRPr="00975EAE">
              <w:rPr>
                <w:bCs/>
                <w:sz w:val="16"/>
                <w:szCs w:val="16"/>
                <w:lang w:val="en-NZ"/>
              </w:rPr>
              <w:lastRenderedPageBreak/>
              <w:t>Name of programme or project</w:t>
            </w:r>
          </w:p>
        </w:tc>
        <w:tc>
          <w:tcPr>
            <w:tcW w:w="9581" w:type="dxa"/>
          </w:tcPr>
          <w:p w14:paraId="5A107C98" w14:textId="77777777" w:rsidR="00242723" w:rsidRPr="00975EAE" w:rsidRDefault="00D6250E" w:rsidP="00500C07">
            <w:pPr>
              <w:keepNext/>
              <w:spacing w:before="120" w:after="120"/>
              <w:rPr>
                <w:bCs/>
                <w:sz w:val="16"/>
                <w:szCs w:val="16"/>
              </w:rPr>
            </w:pPr>
            <w:r w:rsidRPr="00975EAE">
              <w:rPr>
                <w:bCs/>
                <w:sz w:val="16"/>
                <w:szCs w:val="16"/>
              </w:rPr>
              <w:t xml:space="preserve">FCDO Global Health Technologies and Product Development Research </w:t>
            </w:r>
          </w:p>
        </w:tc>
      </w:tr>
      <w:tr w:rsidR="009264CB" w14:paraId="25894242" w14:textId="77777777" w:rsidTr="009264CB">
        <w:trPr>
          <w:cantSplit/>
        </w:trPr>
        <w:tc>
          <w:tcPr>
            <w:tcW w:w="4106" w:type="dxa"/>
          </w:tcPr>
          <w:p w14:paraId="273E8BCE" w14:textId="77777777" w:rsidR="00431C4D" w:rsidRPr="00975EAE" w:rsidRDefault="00D6250E" w:rsidP="00431C4D">
            <w:pPr>
              <w:keepNext/>
              <w:rPr>
                <w:sz w:val="16"/>
                <w:szCs w:val="16"/>
              </w:rPr>
            </w:pPr>
            <w:r w:rsidRPr="00975EAE">
              <w:rPr>
                <w:b/>
                <w:bCs/>
                <w:sz w:val="16"/>
                <w:szCs w:val="16"/>
                <w:lang w:val="en-NZ"/>
              </w:rPr>
              <w:t>Objective or purpose</w:t>
            </w:r>
          </w:p>
        </w:tc>
        <w:tc>
          <w:tcPr>
            <w:tcW w:w="9581" w:type="dxa"/>
          </w:tcPr>
          <w:p w14:paraId="25862013" w14:textId="77777777" w:rsidR="00431C4D" w:rsidRPr="00975EAE" w:rsidRDefault="00D6250E" w:rsidP="006A3785">
            <w:pPr>
              <w:keepNext/>
              <w:rPr>
                <w:sz w:val="16"/>
                <w:szCs w:val="16"/>
              </w:rPr>
            </w:pPr>
            <w:r w:rsidRPr="00975EAE">
              <w:rPr>
                <w:sz w:val="16"/>
                <w:szCs w:val="16"/>
              </w:rPr>
              <w:t>To develop new human health technologies (e.g. diagnostics, drugs, vaccines etc.) and to ensure that they are acceptable, affordable and available to those that need them in low income countries.</w:t>
            </w:r>
          </w:p>
        </w:tc>
      </w:tr>
      <w:tr w:rsidR="009264CB" w14:paraId="1F855CB4"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1DBFB126" w14:textId="77777777" w:rsidR="00431C4D" w:rsidRPr="00975EAE" w:rsidRDefault="00D6250E" w:rsidP="00431C4D">
            <w:pPr>
              <w:keepNext/>
              <w:rPr>
                <w:sz w:val="16"/>
                <w:szCs w:val="16"/>
              </w:rPr>
            </w:pPr>
            <w:r w:rsidRPr="00975EAE">
              <w:rPr>
                <w:b/>
                <w:sz w:val="16"/>
                <w:szCs w:val="16"/>
                <w:lang w:val="en-NZ"/>
              </w:rPr>
              <w:t>Entity making the incentive available</w:t>
            </w:r>
          </w:p>
        </w:tc>
        <w:tc>
          <w:tcPr>
            <w:tcW w:w="9581" w:type="dxa"/>
          </w:tcPr>
          <w:p w14:paraId="5DFBCA1B" w14:textId="77777777" w:rsidR="00431C4D" w:rsidRPr="00975EAE" w:rsidRDefault="00D6250E" w:rsidP="006A3785">
            <w:pPr>
              <w:keepNext/>
              <w:rPr>
                <w:sz w:val="16"/>
                <w:szCs w:val="16"/>
              </w:rPr>
            </w:pPr>
            <w:r w:rsidRPr="00975EAE">
              <w:rPr>
                <w:sz w:val="16"/>
                <w:szCs w:val="16"/>
              </w:rPr>
              <w:t>UK Government through FCDO.</w:t>
            </w:r>
          </w:p>
        </w:tc>
      </w:tr>
      <w:tr w:rsidR="009264CB" w14:paraId="08575AD3" w14:textId="77777777" w:rsidTr="009264CB">
        <w:trPr>
          <w:cantSplit/>
        </w:trPr>
        <w:tc>
          <w:tcPr>
            <w:tcW w:w="4106" w:type="dxa"/>
          </w:tcPr>
          <w:p w14:paraId="5A4238A2" w14:textId="77777777" w:rsidR="00431C4D" w:rsidRPr="00975EAE" w:rsidRDefault="00D6250E" w:rsidP="00431C4D">
            <w:pPr>
              <w:keepNext/>
              <w:rPr>
                <w:sz w:val="16"/>
                <w:szCs w:val="16"/>
              </w:rPr>
            </w:pPr>
            <w:r w:rsidRPr="00975EAE">
              <w:rPr>
                <w:b/>
                <w:sz w:val="16"/>
                <w:szCs w:val="16"/>
                <w:lang w:val="en-NZ"/>
              </w:rPr>
              <w:t>Eligible enterprises or institutions in developed country Member</w:t>
            </w:r>
          </w:p>
        </w:tc>
        <w:tc>
          <w:tcPr>
            <w:tcW w:w="9581" w:type="dxa"/>
          </w:tcPr>
          <w:p w14:paraId="3983977D" w14:textId="77777777" w:rsidR="00431C4D" w:rsidRPr="00975EAE" w:rsidRDefault="00D6250E" w:rsidP="006A3785">
            <w:pPr>
              <w:keepNext/>
              <w:rPr>
                <w:sz w:val="16"/>
                <w:szCs w:val="16"/>
              </w:rPr>
            </w:pPr>
            <w:r w:rsidRPr="00975EAE">
              <w:rPr>
                <w:sz w:val="16"/>
                <w:szCs w:val="16"/>
              </w:rPr>
              <w:t>In each country a research organisation works with a range of international, national and regional health institutions, national governments, regional governmental organisations, private sector companies, major research organisations and institutions</w:t>
            </w:r>
          </w:p>
        </w:tc>
      </w:tr>
      <w:tr w:rsidR="009264CB" w14:paraId="2512D2DC"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1A43FDE9" w14:textId="77777777" w:rsidR="00431C4D" w:rsidRPr="00975EAE" w:rsidRDefault="00D6250E" w:rsidP="00431C4D">
            <w:pPr>
              <w:keepNext/>
              <w:rPr>
                <w:sz w:val="16"/>
                <w:szCs w:val="16"/>
              </w:rPr>
            </w:pPr>
            <w:r w:rsidRPr="00975EAE">
              <w:rPr>
                <w:b/>
                <w:sz w:val="16"/>
                <w:szCs w:val="16"/>
                <w:lang w:val="en-NZ"/>
              </w:rPr>
              <w:t>Beneficiary Member(s)</w:t>
            </w:r>
          </w:p>
        </w:tc>
        <w:tc>
          <w:tcPr>
            <w:tcW w:w="9581" w:type="dxa"/>
          </w:tcPr>
          <w:p w14:paraId="3D70A265" w14:textId="1191E93E" w:rsidR="00431C4D" w:rsidRPr="00975EAE" w:rsidRDefault="00D6250E" w:rsidP="006A3785">
            <w:pPr>
              <w:keepNext/>
              <w:rPr>
                <w:sz w:val="16"/>
                <w:szCs w:val="16"/>
              </w:rPr>
            </w:pPr>
            <w:r w:rsidRPr="00975EAE">
              <w:rPr>
                <w:sz w:val="16"/>
                <w:szCs w:val="16"/>
              </w:rPr>
              <w:t>Afghanistan; Angola; Bangladesh; Benin; Burkina Faso; Burundi; Cambodia; Central African Republic; Chad; Democratic Republic of the Congo; Djibouti; The Gambia; Guinea; Guinea-Bissau; Haiti; Lao People</w:t>
            </w:r>
            <w:r w:rsidR="00562897">
              <w:rPr>
                <w:sz w:val="16"/>
                <w:szCs w:val="16"/>
              </w:rPr>
              <w:t>'</w:t>
            </w:r>
            <w:r w:rsidRPr="00975EAE">
              <w:rPr>
                <w:sz w:val="16"/>
                <w:szCs w:val="16"/>
              </w:rPr>
              <w:t>s Democratic Republic; Lesotho; Liberia; Madagascar; Malawi; Mali; Mauritania; Mozambique; Myanmar; Nepal; Niger; Rwanda; Senegal; Sierra Leone; Solomon Islands; Tanzania; Togo; Uganda; Yemen; Zambia</w:t>
            </w:r>
          </w:p>
        </w:tc>
      </w:tr>
      <w:tr w:rsidR="009264CB" w14:paraId="57A25252" w14:textId="77777777" w:rsidTr="009264CB">
        <w:trPr>
          <w:cantSplit/>
        </w:trPr>
        <w:tc>
          <w:tcPr>
            <w:tcW w:w="4106" w:type="dxa"/>
          </w:tcPr>
          <w:p w14:paraId="5E30176A" w14:textId="77777777" w:rsidR="00431C4D" w:rsidRPr="00975EAE" w:rsidRDefault="00D6250E" w:rsidP="00431C4D">
            <w:pPr>
              <w:keepNext/>
              <w:rPr>
                <w:sz w:val="16"/>
                <w:szCs w:val="16"/>
              </w:rPr>
            </w:pPr>
            <w:r w:rsidRPr="00975EAE">
              <w:rPr>
                <w:b/>
                <w:bCs/>
                <w:sz w:val="16"/>
                <w:szCs w:val="16"/>
                <w:lang w:val="en-NZ"/>
              </w:rPr>
              <w:t>Beneficiary Observer(s)</w:t>
            </w:r>
          </w:p>
        </w:tc>
        <w:tc>
          <w:tcPr>
            <w:tcW w:w="9581" w:type="dxa"/>
          </w:tcPr>
          <w:p w14:paraId="75FF2102" w14:textId="77777777" w:rsidR="00431C4D" w:rsidRPr="00975EAE" w:rsidRDefault="00431C4D" w:rsidP="006A3785">
            <w:pPr>
              <w:keepNext/>
              <w:rPr>
                <w:sz w:val="16"/>
                <w:szCs w:val="16"/>
              </w:rPr>
            </w:pPr>
          </w:p>
        </w:tc>
      </w:tr>
      <w:tr w:rsidR="009264CB" w14:paraId="4CEE1DD9"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093CF2BA" w14:textId="77777777" w:rsidR="00431C4D" w:rsidRPr="00975EAE" w:rsidRDefault="00D6250E" w:rsidP="00431C4D">
            <w:pPr>
              <w:keepNext/>
              <w:rPr>
                <w:sz w:val="16"/>
                <w:szCs w:val="16"/>
              </w:rPr>
            </w:pPr>
            <w:r w:rsidRPr="00975EAE">
              <w:rPr>
                <w:b/>
                <w:bCs/>
                <w:sz w:val="16"/>
                <w:szCs w:val="16"/>
                <w:lang w:val="en-NZ"/>
              </w:rPr>
              <w:t>Beneficiary enterprises or institutions</w:t>
            </w:r>
          </w:p>
        </w:tc>
        <w:tc>
          <w:tcPr>
            <w:tcW w:w="9581" w:type="dxa"/>
          </w:tcPr>
          <w:p w14:paraId="0238825F" w14:textId="77777777" w:rsidR="00431C4D" w:rsidRPr="00975EAE" w:rsidRDefault="00D6250E" w:rsidP="006A3785">
            <w:pPr>
              <w:keepNext/>
              <w:rPr>
                <w:sz w:val="16"/>
                <w:szCs w:val="16"/>
              </w:rPr>
            </w:pPr>
            <w:r w:rsidRPr="00975EAE">
              <w:rPr>
                <w:sz w:val="16"/>
                <w:szCs w:val="16"/>
              </w:rPr>
              <w:t>Each research organisation, or PDP, works with a range of international, national and regional health institutions, private sector companies, major research organisations and institutions in many different countries.</w:t>
            </w:r>
          </w:p>
        </w:tc>
      </w:tr>
      <w:tr w:rsidR="009264CB" w14:paraId="4C506CFD" w14:textId="77777777" w:rsidTr="009264CB">
        <w:trPr>
          <w:cantSplit/>
        </w:trPr>
        <w:tc>
          <w:tcPr>
            <w:tcW w:w="4106" w:type="dxa"/>
          </w:tcPr>
          <w:p w14:paraId="65FBF588" w14:textId="77777777" w:rsidR="00431C4D" w:rsidRPr="00975EAE" w:rsidRDefault="00D6250E" w:rsidP="00431C4D">
            <w:pPr>
              <w:keepNext/>
              <w:rPr>
                <w:sz w:val="16"/>
                <w:szCs w:val="16"/>
              </w:rPr>
            </w:pPr>
            <w:r w:rsidRPr="00975EAE">
              <w:rPr>
                <w:b/>
                <w:bCs/>
                <w:sz w:val="16"/>
                <w:szCs w:val="16"/>
                <w:lang w:val="en-NZ"/>
              </w:rPr>
              <w:t>Nature of incentive measure</w:t>
            </w:r>
          </w:p>
        </w:tc>
        <w:tc>
          <w:tcPr>
            <w:tcW w:w="9581" w:type="dxa"/>
          </w:tcPr>
          <w:p w14:paraId="0E07623D" w14:textId="77777777" w:rsidR="00431C4D" w:rsidRPr="00975EAE" w:rsidRDefault="00D6250E" w:rsidP="006A3785">
            <w:pPr>
              <w:keepNext/>
              <w:rPr>
                <w:sz w:val="16"/>
                <w:szCs w:val="16"/>
              </w:rPr>
            </w:pPr>
            <w:r w:rsidRPr="00975EAE">
              <w:rPr>
                <w:sz w:val="16"/>
                <w:szCs w:val="16"/>
              </w:rPr>
              <w:t>Grants and in-kind support to product development, at all stages of development including proof of concept, clinical testing, technology transfer, cost of regulatory approval, access, manufacturing and commercialisation</w:t>
            </w:r>
          </w:p>
        </w:tc>
      </w:tr>
      <w:tr w:rsidR="009264CB" w14:paraId="2D645F37"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447213E8" w14:textId="77777777" w:rsidR="00C858F0" w:rsidRPr="00975EAE" w:rsidRDefault="00D6250E" w:rsidP="00431C4D">
            <w:pPr>
              <w:keepNext/>
              <w:rPr>
                <w:b/>
                <w:bCs/>
                <w:sz w:val="16"/>
                <w:szCs w:val="16"/>
                <w:lang w:val="en-NZ"/>
              </w:rPr>
            </w:pPr>
            <w:r w:rsidRPr="00975EAE">
              <w:rPr>
                <w:b/>
                <w:bCs/>
                <w:sz w:val="16"/>
                <w:szCs w:val="16"/>
                <w:lang w:val="en-NZ"/>
              </w:rPr>
              <w:t>Financial implications</w:t>
            </w:r>
          </w:p>
        </w:tc>
        <w:tc>
          <w:tcPr>
            <w:tcW w:w="9581" w:type="dxa"/>
          </w:tcPr>
          <w:p w14:paraId="677277A2" w14:textId="77777777" w:rsidR="00C858F0" w:rsidRPr="00975EAE" w:rsidRDefault="00D6250E" w:rsidP="006A3785">
            <w:pPr>
              <w:keepNext/>
              <w:rPr>
                <w:sz w:val="16"/>
                <w:szCs w:val="16"/>
              </w:rPr>
            </w:pPr>
            <w:r w:rsidRPr="00975EAE">
              <w:rPr>
                <w:sz w:val="16"/>
                <w:szCs w:val="16"/>
              </w:rPr>
              <w:t>GBP 373 million</w:t>
            </w:r>
          </w:p>
        </w:tc>
      </w:tr>
      <w:tr w:rsidR="009264CB" w14:paraId="1AAB0797" w14:textId="77777777" w:rsidTr="009264CB">
        <w:trPr>
          <w:cantSplit/>
        </w:trPr>
        <w:tc>
          <w:tcPr>
            <w:tcW w:w="4106" w:type="dxa"/>
          </w:tcPr>
          <w:p w14:paraId="7EA580E4" w14:textId="77777777" w:rsidR="00431C4D" w:rsidRPr="00975EAE" w:rsidRDefault="00D6250E" w:rsidP="00431C4D">
            <w:pPr>
              <w:keepNext/>
              <w:rPr>
                <w:b/>
                <w:bCs/>
                <w:sz w:val="16"/>
                <w:szCs w:val="16"/>
                <w:lang w:val="en-NZ"/>
              </w:rPr>
            </w:pPr>
            <w:r w:rsidRPr="00975EAE">
              <w:rPr>
                <w:b/>
                <w:bCs/>
                <w:sz w:val="16"/>
                <w:szCs w:val="16"/>
                <w:lang w:val="en-NZ"/>
              </w:rPr>
              <w:t>Field of technology</w:t>
            </w:r>
          </w:p>
        </w:tc>
        <w:tc>
          <w:tcPr>
            <w:tcW w:w="9581" w:type="dxa"/>
          </w:tcPr>
          <w:p w14:paraId="2E4EA8B6" w14:textId="77777777" w:rsidR="00431C4D" w:rsidRPr="00975EAE" w:rsidRDefault="00D6250E" w:rsidP="006A3785">
            <w:pPr>
              <w:keepNext/>
              <w:rPr>
                <w:sz w:val="16"/>
                <w:szCs w:val="16"/>
              </w:rPr>
            </w:pPr>
            <w:r w:rsidRPr="00975EAE">
              <w:rPr>
                <w:sz w:val="16"/>
                <w:szCs w:val="16"/>
              </w:rPr>
              <w:t>Human health products including diagnostics, drugs, vaccines, microbicides, insecticides etc.</w:t>
            </w:r>
          </w:p>
        </w:tc>
      </w:tr>
      <w:tr w:rsidR="009264CB" w14:paraId="6CE413CA"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2E4EEB8C" w14:textId="77777777" w:rsidR="00431C4D" w:rsidRPr="00975EAE" w:rsidRDefault="00D6250E" w:rsidP="00431C4D">
            <w:pPr>
              <w:keepNext/>
              <w:rPr>
                <w:b/>
                <w:bCs/>
                <w:sz w:val="16"/>
                <w:szCs w:val="16"/>
                <w:lang w:val="en-NZ"/>
              </w:rPr>
            </w:pPr>
            <w:r w:rsidRPr="00975EAE">
              <w:rPr>
                <w:b/>
                <w:bCs/>
                <w:sz w:val="16"/>
                <w:szCs w:val="16"/>
                <w:lang w:val="en-NZ"/>
              </w:rPr>
              <w:t>Category of technology</w:t>
            </w:r>
          </w:p>
        </w:tc>
        <w:tc>
          <w:tcPr>
            <w:tcW w:w="9581" w:type="dxa"/>
          </w:tcPr>
          <w:p w14:paraId="24AF1C79" w14:textId="77777777" w:rsidR="00431C4D" w:rsidRPr="00975EAE" w:rsidRDefault="00D6250E" w:rsidP="006A3785">
            <w:pPr>
              <w:keepNext/>
              <w:rPr>
                <w:sz w:val="16"/>
                <w:szCs w:val="16"/>
              </w:rPr>
            </w:pPr>
            <w:r w:rsidRPr="00975EAE">
              <w:rPr>
                <w:sz w:val="16"/>
                <w:szCs w:val="16"/>
              </w:rPr>
              <w:t>Health-related technology</w:t>
            </w:r>
          </w:p>
        </w:tc>
      </w:tr>
      <w:tr w:rsidR="009264CB" w14:paraId="22489C52" w14:textId="77777777" w:rsidTr="009264CB">
        <w:trPr>
          <w:cantSplit/>
        </w:trPr>
        <w:tc>
          <w:tcPr>
            <w:tcW w:w="4106" w:type="dxa"/>
          </w:tcPr>
          <w:p w14:paraId="04D81151" w14:textId="77777777" w:rsidR="00C83E4F" w:rsidRPr="00975EAE" w:rsidRDefault="00D6250E" w:rsidP="00431C4D">
            <w:pPr>
              <w:keepNext/>
              <w:rPr>
                <w:b/>
                <w:bCs/>
                <w:sz w:val="16"/>
                <w:szCs w:val="16"/>
                <w:lang w:val="en-NZ"/>
              </w:rPr>
            </w:pPr>
            <w:r w:rsidRPr="00975EAE">
              <w:rPr>
                <w:b/>
                <w:bCs/>
                <w:sz w:val="16"/>
                <w:szCs w:val="16"/>
                <w:lang w:val="en-NZ"/>
              </w:rPr>
              <w:t>Output or impact</w:t>
            </w:r>
          </w:p>
        </w:tc>
        <w:tc>
          <w:tcPr>
            <w:tcW w:w="9581" w:type="dxa"/>
          </w:tcPr>
          <w:p w14:paraId="701CF750" w14:textId="77777777" w:rsidR="00C83E4F" w:rsidRPr="00975EAE" w:rsidRDefault="00D6250E" w:rsidP="006A3785">
            <w:pPr>
              <w:keepNext/>
              <w:rPr>
                <w:sz w:val="16"/>
                <w:szCs w:val="16"/>
              </w:rPr>
            </w:pPr>
            <w:r w:rsidRPr="00975EAE">
              <w:rPr>
                <w:sz w:val="16"/>
                <w:szCs w:val="16"/>
              </w:rPr>
              <w:t>Improved human health, lives saved, reduced impacts of antimicrobial resistance.</w:t>
            </w:r>
          </w:p>
        </w:tc>
      </w:tr>
      <w:tr w:rsidR="009264CB" w14:paraId="6FF5ED13"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56A1AAC3" w14:textId="77777777" w:rsidR="00C83E4F" w:rsidRPr="00975EAE" w:rsidRDefault="00D6250E" w:rsidP="00431C4D">
            <w:pPr>
              <w:keepNext/>
              <w:rPr>
                <w:b/>
                <w:bCs/>
                <w:sz w:val="16"/>
                <w:szCs w:val="16"/>
                <w:lang w:val="en-NZ"/>
              </w:rPr>
            </w:pPr>
            <w:r w:rsidRPr="00975EAE">
              <w:rPr>
                <w:b/>
                <w:bCs/>
                <w:sz w:val="16"/>
                <w:szCs w:val="16"/>
                <w:lang w:val="en-NZ"/>
              </w:rPr>
              <w:t>Status of the programme or project</w:t>
            </w:r>
          </w:p>
        </w:tc>
        <w:tc>
          <w:tcPr>
            <w:tcW w:w="9581" w:type="dxa"/>
          </w:tcPr>
          <w:p w14:paraId="1320E4CB" w14:textId="77777777" w:rsidR="00C83E4F" w:rsidRPr="00975EAE" w:rsidRDefault="00D6250E" w:rsidP="006A3785">
            <w:pPr>
              <w:keepNext/>
              <w:rPr>
                <w:sz w:val="16"/>
                <w:szCs w:val="16"/>
              </w:rPr>
            </w:pPr>
            <w:r w:rsidRPr="00975EAE">
              <w:rPr>
                <w:sz w:val="16"/>
                <w:szCs w:val="16"/>
              </w:rPr>
              <w:t>Current or in progress</w:t>
            </w:r>
          </w:p>
        </w:tc>
      </w:tr>
      <w:tr w:rsidR="009264CB" w14:paraId="4188D316" w14:textId="77777777" w:rsidTr="009264CB">
        <w:trPr>
          <w:cantSplit/>
        </w:trPr>
        <w:tc>
          <w:tcPr>
            <w:tcW w:w="4106" w:type="dxa"/>
          </w:tcPr>
          <w:p w14:paraId="4894EDFC" w14:textId="77777777" w:rsidR="00C83E4F" w:rsidRPr="00975EAE" w:rsidRDefault="00D6250E" w:rsidP="00431C4D">
            <w:pPr>
              <w:keepNext/>
              <w:rPr>
                <w:b/>
                <w:bCs/>
                <w:sz w:val="16"/>
                <w:szCs w:val="16"/>
                <w:lang w:val="en-NZ"/>
              </w:rPr>
            </w:pPr>
            <w:r w:rsidRPr="00975EAE">
              <w:rPr>
                <w:b/>
                <w:bCs/>
                <w:sz w:val="16"/>
                <w:szCs w:val="16"/>
                <w:lang w:val="en-NZ"/>
              </w:rPr>
              <w:t>Duration and timing</w:t>
            </w:r>
          </w:p>
        </w:tc>
        <w:tc>
          <w:tcPr>
            <w:tcW w:w="9581" w:type="dxa"/>
          </w:tcPr>
          <w:p w14:paraId="147AAE99" w14:textId="77777777" w:rsidR="00C83E4F" w:rsidRPr="00975EAE" w:rsidRDefault="00D6250E" w:rsidP="006A3785">
            <w:pPr>
              <w:keepNext/>
              <w:rPr>
                <w:sz w:val="16"/>
                <w:szCs w:val="16"/>
              </w:rPr>
            </w:pPr>
            <w:r w:rsidRPr="00975EAE">
              <w:rPr>
                <w:sz w:val="16"/>
                <w:szCs w:val="16"/>
              </w:rPr>
              <w:t>2017-2023</w:t>
            </w:r>
          </w:p>
        </w:tc>
      </w:tr>
      <w:tr w:rsidR="009264CB" w14:paraId="4C6D8C25"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3916D2FA" w14:textId="77777777" w:rsidR="00C83E4F" w:rsidRPr="00975EAE" w:rsidRDefault="00D6250E" w:rsidP="00431C4D">
            <w:pPr>
              <w:keepNext/>
              <w:rPr>
                <w:b/>
                <w:bCs/>
                <w:sz w:val="16"/>
                <w:szCs w:val="16"/>
                <w:lang w:val="en-NZ"/>
              </w:rPr>
            </w:pPr>
            <w:r w:rsidRPr="00975EAE">
              <w:rPr>
                <w:b/>
                <w:bCs/>
                <w:sz w:val="16"/>
                <w:szCs w:val="16"/>
                <w:lang w:val="en-NZ"/>
              </w:rPr>
              <w:t>Website for further information</w:t>
            </w:r>
          </w:p>
        </w:tc>
        <w:tc>
          <w:tcPr>
            <w:tcW w:w="9581" w:type="dxa"/>
          </w:tcPr>
          <w:p w14:paraId="3BA88E72" w14:textId="77777777" w:rsidR="00C83E4F" w:rsidRPr="00975EAE" w:rsidRDefault="00C83E4F" w:rsidP="006A3785">
            <w:pPr>
              <w:keepNext/>
              <w:rPr>
                <w:sz w:val="16"/>
                <w:szCs w:val="16"/>
                <w:lang w:val="en-NZ"/>
              </w:rPr>
            </w:pPr>
          </w:p>
        </w:tc>
      </w:tr>
      <w:tr w:rsidR="009264CB" w14:paraId="746B7085" w14:textId="77777777" w:rsidTr="009264CB">
        <w:trPr>
          <w:cantSplit/>
        </w:trPr>
        <w:tc>
          <w:tcPr>
            <w:tcW w:w="4106" w:type="dxa"/>
          </w:tcPr>
          <w:p w14:paraId="21A65464" w14:textId="77777777" w:rsidR="00C83E4F" w:rsidRPr="00975EAE" w:rsidRDefault="00D6250E" w:rsidP="00431C4D">
            <w:pPr>
              <w:rPr>
                <w:b/>
                <w:bCs/>
                <w:sz w:val="16"/>
                <w:szCs w:val="16"/>
                <w:lang w:val="en-NZ"/>
              </w:rPr>
            </w:pPr>
            <w:r w:rsidRPr="00975EAE">
              <w:rPr>
                <w:b/>
                <w:bCs/>
                <w:sz w:val="16"/>
                <w:szCs w:val="16"/>
                <w:lang w:val="en-NZ"/>
              </w:rPr>
              <w:t>Contact point for further information</w:t>
            </w:r>
          </w:p>
        </w:tc>
        <w:tc>
          <w:tcPr>
            <w:tcW w:w="9581" w:type="dxa"/>
          </w:tcPr>
          <w:p w14:paraId="050037DB" w14:textId="77777777" w:rsidR="00C83E4F" w:rsidRPr="00975EAE" w:rsidRDefault="00D6250E" w:rsidP="006A3785">
            <w:pPr>
              <w:rPr>
                <w:sz w:val="16"/>
                <w:szCs w:val="16"/>
                <w:lang w:val="en-NZ"/>
              </w:rPr>
            </w:pPr>
            <w:r w:rsidRPr="00975EAE">
              <w:rPr>
                <w:sz w:val="16"/>
                <w:szCs w:val="16"/>
              </w:rPr>
              <w:t xml:space="preserve">Dr Jo Mulligan, Team Leader, Health Research, Research and Evidence Division, FCDO </w:t>
            </w:r>
            <w:hyperlink r:id="rId20" w:history="1">
              <w:r w:rsidRPr="00975EAE">
                <w:rPr>
                  <w:color w:val="0000FF"/>
                  <w:sz w:val="16"/>
                  <w:szCs w:val="16"/>
                  <w:u w:val="single"/>
                </w:rPr>
                <w:t>jo.mulligan@fcdo.gov.uk</w:t>
              </w:r>
            </w:hyperlink>
          </w:p>
        </w:tc>
      </w:tr>
    </w:tbl>
    <w:p w14:paraId="58C8A5B6" w14:textId="77777777" w:rsidR="009264CB" w:rsidRDefault="009264CB"/>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9264CB" w14:paraId="5C73B98D" w14:textId="77777777" w:rsidTr="009264CB">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248A19A6" w14:textId="77777777" w:rsidR="00242723" w:rsidRPr="00975EAE" w:rsidRDefault="00D6250E" w:rsidP="00500C07">
            <w:pPr>
              <w:keepNext/>
              <w:spacing w:before="120" w:after="120"/>
              <w:rPr>
                <w:sz w:val="16"/>
                <w:szCs w:val="16"/>
              </w:rPr>
            </w:pPr>
            <w:r w:rsidRPr="00975EAE">
              <w:rPr>
                <w:bCs/>
                <w:sz w:val="16"/>
                <w:szCs w:val="16"/>
                <w:lang w:val="en-NZ"/>
              </w:rPr>
              <w:lastRenderedPageBreak/>
              <w:t>Name of programme or project</w:t>
            </w:r>
          </w:p>
        </w:tc>
        <w:tc>
          <w:tcPr>
            <w:tcW w:w="9581" w:type="dxa"/>
          </w:tcPr>
          <w:p w14:paraId="6106C9AC" w14:textId="77777777" w:rsidR="00242723" w:rsidRPr="00975EAE" w:rsidRDefault="00D6250E" w:rsidP="00500C07">
            <w:pPr>
              <w:keepNext/>
              <w:spacing w:before="120" w:after="120"/>
              <w:rPr>
                <w:bCs/>
                <w:sz w:val="16"/>
                <w:szCs w:val="16"/>
              </w:rPr>
            </w:pPr>
            <w:r w:rsidRPr="00975EAE">
              <w:rPr>
                <w:bCs/>
                <w:sz w:val="16"/>
                <w:szCs w:val="16"/>
              </w:rPr>
              <w:t>FCDO Global Health Security and Epidemic Preparedness Research</w:t>
            </w:r>
          </w:p>
        </w:tc>
      </w:tr>
      <w:tr w:rsidR="009264CB" w14:paraId="1F7DE4F8" w14:textId="77777777" w:rsidTr="009264CB">
        <w:trPr>
          <w:cantSplit/>
        </w:trPr>
        <w:tc>
          <w:tcPr>
            <w:tcW w:w="4106" w:type="dxa"/>
          </w:tcPr>
          <w:p w14:paraId="5EA24FE8" w14:textId="77777777" w:rsidR="00431C4D" w:rsidRPr="00975EAE" w:rsidRDefault="00D6250E" w:rsidP="00431C4D">
            <w:pPr>
              <w:keepNext/>
              <w:rPr>
                <w:sz w:val="16"/>
                <w:szCs w:val="16"/>
              </w:rPr>
            </w:pPr>
            <w:r w:rsidRPr="00975EAE">
              <w:rPr>
                <w:b/>
                <w:bCs/>
                <w:sz w:val="16"/>
                <w:szCs w:val="16"/>
                <w:lang w:val="en-NZ"/>
              </w:rPr>
              <w:t>Objective or purpose</w:t>
            </w:r>
          </w:p>
        </w:tc>
        <w:tc>
          <w:tcPr>
            <w:tcW w:w="9581" w:type="dxa"/>
          </w:tcPr>
          <w:p w14:paraId="13E05086" w14:textId="77777777" w:rsidR="00431C4D" w:rsidRPr="00975EAE" w:rsidRDefault="00D6250E" w:rsidP="006A3785">
            <w:pPr>
              <w:keepNext/>
              <w:rPr>
                <w:sz w:val="16"/>
                <w:szCs w:val="16"/>
              </w:rPr>
            </w:pPr>
            <w:r w:rsidRPr="00975EAE">
              <w:rPr>
                <w:sz w:val="16"/>
                <w:szCs w:val="16"/>
              </w:rPr>
              <w:t>To develop new human health technologies (e.g. diagnostics, drugs, vaccines etc.) for epidemic diseases including COVID-19 and to ensure that they are acceptable, affordable and available to those that need them in low income countries</w:t>
            </w:r>
          </w:p>
        </w:tc>
      </w:tr>
      <w:tr w:rsidR="009264CB" w14:paraId="0173470F"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3BC5D217" w14:textId="77777777" w:rsidR="00431C4D" w:rsidRPr="00975EAE" w:rsidRDefault="00D6250E" w:rsidP="00431C4D">
            <w:pPr>
              <w:keepNext/>
              <w:rPr>
                <w:sz w:val="16"/>
                <w:szCs w:val="16"/>
              </w:rPr>
            </w:pPr>
            <w:r w:rsidRPr="00975EAE">
              <w:rPr>
                <w:b/>
                <w:sz w:val="16"/>
                <w:szCs w:val="16"/>
                <w:lang w:val="en-NZ"/>
              </w:rPr>
              <w:t>Entity making the incentive available</w:t>
            </w:r>
          </w:p>
        </w:tc>
        <w:tc>
          <w:tcPr>
            <w:tcW w:w="9581" w:type="dxa"/>
          </w:tcPr>
          <w:p w14:paraId="2F198796" w14:textId="77777777" w:rsidR="00431C4D" w:rsidRPr="00975EAE" w:rsidRDefault="00D6250E" w:rsidP="006A3785">
            <w:pPr>
              <w:keepNext/>
              <w:rPr>
                <w:sz w:val="16"/>
                <w:szCs w:val="16"/>
              </w:rPr>
            </w:pPr>
            <w:r w:rsidRPr="00975EAE">
              <w:rPr>
                <w:sz w:val="16"/>
                <w:szCs w:val="16"/>
              </w:rPr>
              <w:t>UK Government through FCDO.</w:t>
            </w:r>
          </w:p>
        </w:tc>
      </w:tr>
      <w:tr w:rsidR="009264CB" w14:paraId="62620A07" w14:textId="77777777" w:rsidTr="009264CB">
        <w:trPr>
          <w:cantSplit/>
        </w:trPr>
        <w:tc>
          <w:tcPr>
            <w:tcW w:w="4106" w:type="dxa"/>
          </w:tcPr>
          <w:p w14:paraId="3E79BB74" w14:textId="77777777" w:rsidR="00431C4D" w:rsidRPr="00975EAE" w:rsidRDefault="00D6250E" w:rsidP="00431C4D">
            <w:pPr>
              <w:keepNext/>
              <w:rPr>
                <w:sz w:val="16"/>
                <w:szCs w:val="16"/>
              </w:rPr>
            </w:pPr>
            <w:r w:rsidRPr="00975EAE">
              <w:rPr>
                <w:b/>
                <w:sz w:val="16"/>
                <w:szCs w:val="16"/>
                <w:lang w:val="en-NZ"/>
              </w:rPr>
              <w:t>Eligible enterprises or institutions in developed country Member</w:t>
            </w:r>
          </w:p>
        </w:tc>
        <w:tc>
          <w:tcPr>
            <w:tcW w:w="9581" w:type="dxa"/>
          </w:tcPr>
          <w:p w14:paraId="5F192309" w14:textId="77777777" w:rsidR="00431C4D" w:rsidRPr="00975EAE" w:rsidRDefault="00D6250E" w:rsidP="006A3785">
            <w:pPr>
              <w:keepNext/>
              <w:rPr>
                <w:sz w:val="16"/>
                <w:szCs w:val="16"/>
              </w:rPr>
            </w:pPr>
            <w:r w:rsidRPr="00975EAE">
              <w:rPr>
                <w:sz w:val="16"/>
                <w:szCs w:val="16"/>
              </w:rPr>
              <w:t>Each organisation works with a range of international, national and regional health institutions, national governments, regional governmental organisations, private sector companies, major research organisations and institutions in many different countries.</w:t>
            </w:r>
          </w:p>
        </w:tc>
      </w:tr>
      <w:tr w:rsidR="009264CB" w14:paraId="030E2488"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66278EC0" w14:textId="77777777" w:rsidR="00431C4D" w:rsidRPr="00975EAE" w:rsidRDefault="00D6250E" w:rsidP="00431C4D">
            <w:pPr>
              <w:keepNext/>
              <w:rPr>
                <w:sz w:val="16"/>
                <w:szCs w:val="16"/>
              </w:rPr>
            </w:pPr>
            <w:r w:rsidRPr="00975EAE">
              <w:rPr>
                <w:b/>
                <w:sz w:val="16"/>
                <w:szCs w:val="16"/>
                <w:lang w:val="en-NZ"/>
              </w:rPr>
              <w:t>Beneficiary Member(s)</w:t>
            </w:r>
          </w:p>
        </w:tc>
        <w:tc>
          <w:tcPr>
            <w:tcW w:w="9581" w:type="dxa"/>
          </w:tcPr>
          <w:p w14:paraId="169C3E49" w14:textId="15273C93" w:rsidR="00431C4D" w:rsidRPr="00975EAE" w:rsidRDefault="00D6250E" w:rsidP="006A3785">
            <w:pPr>
              <w:keepNext/>
              <w:rPr>
                <w:sz w:val="16"/>
                <w:szCs w:val="16"/>
              </w:rPr>
            </w:pPr>
            <w:r w:rsidRPr="00975EAE">
              <w:rPr>
                <w:sz w:val="16"/>
                <w:szCs w:val="16"/>
              </w:rPr>
              <w:t>Afghanistan; Angola; Bangladesh; Benin; Burkina Faso; Burundi; Cambodia; Central African Republic; Chad; Democratic Republic of the Congo; Djibouti; The Gambia; Guinea; Guinea-Bissau; Haiti; Lao People</w:t>
            </w:r>
            <w:r w:rsidR="00562897">
              <w:rPr>
                <w:sz w:val="16"/>
                <w:szCs w:val="16"/>
              </w:rPr>
              <w:t>'</w:t>
            </w:r>
            <w:r w:rsidRPr="00975EAE">
              <w:rPr>
                <w:sz w:val="16"/>
                <w:szCs w:val="16"/>
              </w:rPr>
              <w:t>s Democratic Republic; Lesotho; Liberia; Madagascar; Malawi; Mali; Mauritania; Mozambique; Myanmar; Nepal; Niger; Rwanda; Senegal; Sierra Leone; Solomon Islands; Tanzania; Togo; Uganda; Yemen; Zambia</w:t>
            </w:r>
          </w:p>
        </w:tc>
      </w:tr>
      <w:tr w:rsidR="009264CB" w14:paraId="16AD7DC9" w14:textId="77777777" w:rsidTr="009264CB">
        <w:trPr>
          <w:cantSplit/>
        </w:trPr>
        <w:tc>
          <w:tcPr>
            <w:tcW w:w="4106" w:type="dxa"/>
          </w:tcPr>
          <w:p w14:paraId="509C16C0" w14:textId="77777777" w:rsidR="00431C4D" w:rsidRPr="00975EAE" w:rsidRDefault="00D6250E" w:rsidP="00431C4D">
            <w:pPr>
              <w:keepNext/>
              <w:rPr>
                <w:sz w:val="16"/>
                <w:szCs w:val="16"/>
              </w:rPr>
            </w:pPr>
            <w:r w:rsidRPr="00975EAE">
              <w:rPr>
                <w:b/>
                <w:bCs/>
                <w:sz w:val="16"/>
                <w:szCs w:val="16"/>
                <w:lang w:val="en-NZ"/>
              </w:rPr>
              <w:t>Beneficiary Observer(s)</w:t>
            </w:r>
          </w:p>
        </w:tc>
        <w:tc>
          <w:tcPr>
            <w:tcW w:w="9581" w:type="dxa"/>
          </w:tcPr>
          <w:p w14:paraId="0F219713" w14:textId="77777777" w:rsidR="00431C4D" w:rsidRPr="00975EAE" w:rsidRDefault="00431C4D" w:rsidP="006A3785">
            <w:pPr>
              <w:keepNext/>
              <w:rPr>
                <w:sz w:val="16"/>
                <w:szCs w:val="16"/>
              </w:rPr>
            </w:pPr>
          </w:p>
        </w:tc>
      </w:tr>
      <w:tr w:rsidR="009264CB" w14:paraId="5B68B51F"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18BF3F3F" w14:textId="77777777" w:rsidR="00431C4D" w:rsidRPr="00975EAE" w:rsidRDefault="00D6250E" w:rsidP="00431C4D">
            <w:pPr>
              <w:keepNext/>
              <w:rPr>
                <w:sz w:val="16"/>
                <w:szCs w:val="16"/>
              </w:rPr>
            </w:pPr>
            <w:r w:rsidRPr="00975EAE">
              <w:rPr>
                <w:b/>
                <w:bCs/>
                <w:sz w:val="16"/>
                <w:szCs w:val="16"/>
                <w:lang w:val="en-NZ"/>
              </w:rPr>
              <w:t>Beneficiary enterprises or institutions</w:t>
            </w:r>
          </w:p>
        </w:tc>
        <w:tc>
          <w:tcPr>
            <w:tcW w:w="9581" w:type="dxa"/>
          </w:tcPr>
          <w:p w14:paraId="7BEA0257" w14:textId="77777777" w:rsidR="00431C4D" w:rsidRPr="00975EAE" w:rsidRDefault="00D6250E" w:rsidP="006A3785">
            <w:pPr>
              <w:keepNext/>
              <w:rPr>
                <w:sz w:val="16"/>
                <w:szCs w:val="16"/>
              </w:rPr>
            </w:pPr>
            <w:r w:rsidRPr="00975EAE">
              <w:rPr>
                <w:sz w:val="16"/>
                <w:szCs w:val="16"/>
              </w:rPr>
              <w:t>Each individual PDP, or other product development research organisation, works with a range of international, national and regional health institutions, national governments, regional governmental organisations, private sector companies, major research organisations and institutions in many different countries.</w:t>
            </w:r>
          </w:p>
        </w:tc>
      </w:tr>
      <w:tr w:rsidR="009264CB" w14:paraId="77A8C8CA" w14:textId="77777777" w:rsidTr="009264CB">
        <w:trPr>
          <w:cantSplit/>
        </w:trPr>
        <w:tc>
          <w:tcPr>
            <w:tcW w:w="4106" w:type="dxa"/>
          </w:tcPr>
          <w:p w14:paraId="5AF9474B" w14:textId="77777777" w:rsidR="00431C4D" w:rsidRPr="00975EAE" w:rsidRDefault="00D6250E" w:rsidP="00431C4D">
            <w:pPr>
              <w:keepNext/>
              <w:rPr>
                <w:sz w:val="16"/>
                <w:szCs w:val="16"/>
              </w:rPr>
            </w:pPr>
            <w:r w:rsidRPr="00975EAE">
              <w:rPr>
                <w:b/>
                <w:bCs/>
                <w:sz w:val="16"/>
                <w:szCs w:val="16"/>
                <w:lang w:val="en-NZ"/>
              </w:rPr>
              <w:t>Nature of incentive measure</w:t>
            </w:r>
          </w:p>
        </w:tc>
        <w:tc>
          <w:tcPr>
            <w:tcW w:w="9581" w:type="dxa"/>
          </w:tcPr>
          <w:p w14:paraId="2830EAB4" w14:textId="77777777" w:rsidR="00431C4D" w:rsidRPr="00975EAE" w:rsidRDefault="00D6250E" w:rsidP="006A3785">
            <w:pPr>
              <w:keepNext/>
              <w:rPr>
                <w:sz w:val="16"/>
                <w:szCs w:val="16"/>
              </w:rPr>
            </w:pPr>
            <w:r w:rsidRPr="00975EAE">
              <w:rPr>
                <w:sz w:val="16"/>
                <w:szCs w:val="16"/>
              </w:rPr>
              <w:t>Grants and in-kind support to product development, at all stages of development including proof of concept, clinical testing, technology transfer, cost of regulatory approval, access, manufacturing and commercialisation.</w:t>
            </w:r>
          </w:p>
        </w:tc>
      </w:tr>
      <w:tr w:rsidR="009264CB" w14:paraId="73347C17"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212BDF93" w14:textId="77777777" w:rsidR="00C858F0" w:rsidRPr="00975EAE" w:rsidRDefault="00D6250E" w:rsidP="00431C4D">
            <w:pPr>
              <w:keepNext/>
              <w:rPr>
                <w:b/>
                <w:bCs/>
                <w:sz w:val="16"/>
                <w:szCs w:val="16"/>
                <w:lang w:val="en-NZ"/>
              </w:rPr>
            </w:pPr>
            <w:r w:rsidRPr="00975EAE">
              <w:rPr>
                <w:b/>
                <w:bCs/>
                <w:sz w:val="16"/>
                <w:szCs w:val="16"/>
                <w:lang w:val="en-NZ"/>
              </w:rPr>
              <w:t>Financial implications</w:t>
            </w:r>
          </w:p>
        </w:tc>
        <w:tc>
          <w:tcPr>
            <w:tcW w:w="9581" w:type="dxa"/>
          </w:tcPr>
          <w:p w14:paraId="2B2CDD59" w14:textId="77777777" w:rsidR="00C858F0" w:rsidRPr="00975EAE" w:rsidRDefault="00D6250E" w:rsidP="006A3785">
            <w:pPr>
              <w:keepNext/>
              <w:rPr>
                <w:sz w:val="16"/>
                <w:szCs w:val="16"/>
              </w:rPr>
            </w:pPr>
            <w:r w:rsidRPr="00975EAE">
              <w:rPr>
                <w:sz w:val="16"/>
                <w:szCs w:val="16"/>
              </w:rPr>
              <w:t>GBP 317 million</w:t>
            </w:r>
          </w:p>
        </w:tc>
      </w:tr>
      <w:tr w:rsidR="009264CB" w14:paraId="04C5113E" w14:textId="77777777" w:rsidTr="009264CB">
        <w:trPr>
          <w:cantSplit/>
        </w:trPr>
        <w:tc>
          <w:tcPr>
            <w:tcW w:w="4106" w:type="dxa"/>
          </w:tcPr>
          <w:p w14:paraId="3F89799D" w14:textId="77777777" w:rsidR="00431C4D" w:rsidRPr="00975EAE" w:rsidRDefault="00D6250E" w:rsidP="00431C4D">
            <w:pPr>
              <w:keepNext/>
              <w:rPr>
                <w:b/>
                <w:bCs/>
                <w:sz w:val="16"/>
                <w:szCs w:val="16"/>
                <w:lang w:val="en-NZ"/>
              </w:rPr>
            </w:pPr>
            <w:r w:rsidRPr="00975EAE">
              <w:rPr>
                <w:b/>
                <w:bCs/>
                <w:sz w:val="16"/>
                <w:szCs w:val="16"/>
                <w:lang w:val="en-NZ"/>
              </w:rPr>
              <w:t>Field of technology</w:t>
            </w:r>
          </w:p>
        </w:tc>
        <w:tc>
          <w:tcPr>
            <w:tcW w:w="9581" w:type="dxa"/>
          </w:tcPr>
          <w:p w14:paraId="180B4E3C" w14:textId="77777777" w:rsidR="00431C4D" w:rsidRPr="00975EAE" w:rsidRDefault="00D6250E" w:rsidP="006A3785">
            <w:pPr>
              <w:keepNext/>
              <w:rPr>
                <w:sz w:val="16"/>
                <w:szCs w:val="16"/>
              </w:rPr>
            </w:pPr>
            <w:r w:rsidRPr="00975EAE">
              <w:rPr>
                <w:sz w:val="16"/>
                <w:szCs w:val="16"/>
              </w:rPr>
              <w:t>Human health products including diagnostics, drugs, vaccines, microbicides, insecticides etc.</w:t>
            </w:r>
          </w:p>
        </w:tc>
      </w:tr>
      <w:tr w:rsidR="009264CB" w14:paraId="590CBAEF"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173328E7" w14:textId="77777777" w:rsidR="00431C4D" w:rsidRPr="00975EAE" w:rsidRDefault="00D6250E" w:rsidP="00431C4D">
            <w:pPr>
              <w:keepNext/>
              <w:rPr>
                <w:b/>
                <w:bCs/>
                <w:sz w:val="16"/>
                <w:szCs w:val="16"/>
                <w:lang w:val="en-NZ"/>
              </w:rPr>
            </w:pPr>
            <w:r w:rsidRPr="00975EAE">
              <w:rPr>
                <w:b/>
                <w:bCs/>
                <w:sz w:val="16"/>
                <w:szCs w:val="16"/>
                <w:lang w:val="en-NZ"/>
              </w:rPr>
              <w:t>Category of technology</w:t>
            </w:r>
          </w:p>
        </w:tc>
        <w:tc>
          <w:tcPr>
            <w:tcW w:w="9581" w:type="dxa"/>
          </w:tcPr>
          <w:p w14:paraId="20B4F44C" w14:textId="77777777" w:rsidR="00431C4D" w:rsidRPr="00975EAE" w:rsidRDefault="00D6250E" w:rsidP="006A3785">
            <w:pPr>
              <w:keepNext/>
              <w:rPr>
                <w:sz w:val="16"/>
                <w:szCs w:val="16"/>
              </w:rPr>
            </w:pPr>
            <w:r w:rsidRPr="00975EAE">
              <w:rPr>
                <w:sz w:val="16"/>
                <w:szCs w:val="16"/>
              </w:rPr>
              <w:t>Health-related technology</w:t>
            </w:r>
          </w:p>
        </w:tc>
      </w:tr>
      <w:tr w:rsidR="009264CB" w14:paraId="3A1F72A0" w14:textId="77777777" w:rsidTr="009264CB">
        <w:trPr>
          <w:cantSplit/>
        </w:trPr>
        <w:tc>
          <w:tcPr>
            <w:tcW w:w="4106" w:type="dxa"/>
          </w:tcPr>
          <w:p w14:paraId="586C4CEC" w14:textId="77777777" w:rsidR="00C83E4F" w:rsidRPr="00975EAE" w:rsidRDefault="00D6250E" w:rsidP="00431C4D">
            <w:pPr>
              <w:keepNext/>
              <w:rPr>
                <w:b/>
                <w:bCs/>
                <w:sz w:val="16"/>
                <w:szCs w:val="16"/>
                <w:lang w:val="en-NZ"/>
              </w:rPr>
            </w:pPr>
            <w:r w:rsidRPr="00975EAE">
              <w:rPr>
                <w:b/>
                <w:bCs/>
                <w:sz w:val="16"/>
                <w:szCs w:val="16"/>
                <w:lang w:val="en-NZ"/>
              </w:rPr>
              <w:t>Output or impact</w:t>
            </w:r>
          </w:p>
        </w:tc>
        <w:tc>
          <w:tcPr>
            <w:tcW w:w="9581" w:type="dxa"/>
          </w:tcPr>
          <w:p w14:paraId="4DCFDB5E" w14:textId="77777777" w:rsidR="00C83E4F" w:rsidRPr="00975EAE" w:rsidRDefault="00D6250E" w:rsidP="006A3785">
            <w:pPr>
              <w:keepNext/>
              <w:rPr>
                <w:sz w:val="16"/>
                <w:szCs w:val="16"/>
              </w:rPr>
            </w:pPr>
            <w:r w:rsidRPr="00975EAE">
              <w:rPr>
                <w:sz w:val="16"/>
                <w:szCs w:val="16"/>
              </w:rPr>
              <w:t xml:space="preserve">Improved human health, reduced risk of epidemics and outbreaks, reduced impacts from pandemic threats. </w:t>
            </w:r>
          </w:p>
        </w:tc>
      </w:tr>
      <w:tr w:rsidR="009264CB" w14:paraId="7A57AD15"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637D36EB" w14:textId="77777777" w:rsidR="00C83E4F" w:rsidRPr="00975EAE" w:rsidRDefault="00D6250E" w:rsidP="00431C4D">
            <w:pPr>
              <w:keepNext/>
              <w:rPr>
                <w:b/>
                <w:bCs/>
                <w:sz w:val="16"/>
                <w:szCs w:val="16"/>
                <w:lang w:val="en-NZ"/>
              </w:rPr>
            </w:pPr>
            <w:r w:rsidRPr="00975EAE">
              <w:rPr>
                <w:b/>
                <w:bCs/>
                <w:sz w:val="16"/>
                <w:szCs w:val="16"/>
                <w:lang w:val="en-NZ"/>
              </w:rPr>
              <w:t>Status of the programme or project</w:t>
            </w:r>
          </w:p>
        </w:tc>
        <w:tc>
          <w:tcPr>
            <w:tcW w:w="9581" w:type="dxa"/>
          </w:tcPr>
          <w:p w14:paraId="55B0CA8F" w14:textId="77777777" w:rsidR="00C83E4F" w:rsidRPr="00975EAE" w:rsidRDefault="00D6250E" w:rsidP="006A3785">
            <w:pPr>
              <w:keepNext/>
              <w:rPr>
                <w:sz w:val="16"/>
                <w:szCs w:val="16"/>
              </w:rPr>
            </w:pPr>
            <w:r w:rsidRPr="00975EAE">
              <w:rPr>
                <w:sz w:val="16"/>
                <w:szCs w:val="16"/>
              </w:rPr>
              <w:t>Current or in progress</w:t>
            </w:r>
          </w:p>
        </w:tc>
      </w:tr>
      <w:tr w:rsidR="009264CB" w14:paraId="312AE536" w14:textId="77777777" w:rsidTr="009264CB">
        <w:trPr>
          <w:cantSplit/>
        </w:trPr>
        <w:tc>
          <w:tcPr>
            <w:tcW w:w="4106" w:type="dxa"/>
          </w:tcPr>
          <w:p w14:paraId="1097F65E" w14:textId="77777777" w:rsidR="00C83E4F" w:rsidRPr="00975EAE" w:rsidRDefault="00D6250E" w:rsidP="00431C4D">
            <w:pPr>
              <w:keepNext/>
              <w:rPr>
                <w:b/>
                <w:bCs/>
                <w:sz w:val="16"/>
                <w:szCs w:val="16"/>
                <w:lang w:val="en-NZ"/>
              </w:rPr>
            </w:pPr>
            <w:r w:rsidRPr="00975EAE">
              <w:rPr>
                <w:b/>
                <w:bCs/>
                <w:sz w:val="16"/>
                <w:szCs w:val="16"/>
                <w:lang w:val="en-NZ"/>
              </w:rPr>
              <w:t>Duration and timing</w:t>
            </w:r>
          </w:p>
        </w:tc>
        <w:tc>
          <w:tcPr>
            <w:tcW w:w="9581" w:type="dxa"/>
          </w:tcPr>
          <w:p w14:paraId="30D331D1" w14:textId="77777777" w:rsidR="00C83E4F" w:rsidRPr="00975EAE" w:rsidRDefault="00D6250E" w:rsidP="006A3785">
            <w:pPr>
              <w:keepNext/>
              <w:rPr>
                <w:sz w:val="16"/>
                <w:szCs w:val="16"/>
              </w:rPr>
            </w:pPr>
            <w:r w:rsidRPr="00975EAE">
              <w:rPr>
                <w:sz w:val="16"/>
                <w:szCs w:val="16"/>
              </w:rPr>
              <w:t>2017-2025</w:t>
            </w:r>
          </w:p>
        </w:tc>
      </w:tr>
      <w:tr w:rsidR="009264CB" w14:paraId="3B1B7282"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55A80AA1" w14:textId="77777777" w:rsidR="00C83E4F" w:rsidRPr="00975EAE" w:rsidRDefault="00D6250E" w:rsidP="00431C4D">
            <w:pPr>
              <w:keepNext/>
              <w:rPr>
                <w:b/>
                <w:bCs/>
                <w:sz w:val="16"/>
                <w:szCs w:val="16"/>
                <w:lang w:val="en-NZ"/>
              </w:rPr>
            </w:pPr>
            <w:r w:rsidRPr="00975EAE">
              <w:rPr>
                <w:b/>
                <w:bCs/>
                <w:sz w:val="16"/>
                <w:szCs w:val="16"/>
                <w:lang w:val="en-NZ"/>
              </w:rPr>
              <w:t>Website for further information</w:t>
            </w:r>
          </w:p>
        </w:tc>
        <w:tc>
          <w:tcPr>
            <w:tcW w:w="9581" w:type="dxa"/>
          </w:tcPr>
          <w:p w14:paraId="2AAC9D4E" w14:textId="77777777" w:rsidR="00C83E4F" w:rsidRPr="00975EAE" w:rsidRDefault="000E1064" w:rsidP="006A3785">
            <w:pPr>
              <w:keepNext/>
              <w:rPr>
                <w:sz w:val="16"/>
                <w:szCs w:val="16"/>
                <w:lang w:val="en-NZ"/>
              </w:rPr>
            </w:pPr>
            <w:hyperlink r:id="rId21" w:tgtFrame="_blank" w:history="1">
              <w:r w:rsidR="00D6250E" w:rsidRPr="00975EAE">
                <w:rPr>
                  <w:color w:val="0000FF"/>
                  <w:sz w:val="16"/>
                  <w:szCs w:val="16"/>
                  <w:u w:val="single"/>
                </w:rPr>
                <w:t>https://cepi.net/</w:t>
              </w:r>
            </w:hyperlink>
          </w:p>
        </w:tc>
      </w:tr>
      <w:tr w:rsidR="009264CB" w14:paraId="54D0AB12" w14:textId="77777777" w:rsidTr="009264CB">
        <w:trPr>
          <w:cantSplit/>
        </w:trPr>
        <w:tc>
          <w:tcPr>
            <w:tcW w:w="4106" w:type="dxa"/>
          </w:tcPr>
          <w:p w14:paraId="2704AF68" w14:textId="77777777" w:rsidR="00C83E4F" w:rsidRPr="00975EAE" w:rsidRDefault="00D6250E" w:rsidP="00431C4D">
            <w:pPr>
              <w:rPr>
                <w:b/>
                <w:bCs/>
                <w:sz w:val="16"/>
                <w:szCs w:val="16"/>
                <w:lang w:val="en-NZ"/>
              </w:rPr>
            </w:pPr>
            <w:r w:rsidRPr="00975EAE">
              <w:rPr>
                <w:b/>
                <w:bCs/>
                <w:sz w:val="16"/>
                <w:szCs w:val="16"/>
                <w:lang w:val="en-NZ"/>
              </w:rPr>
              <w:t>Contact point for further information</w:t>
            </w:r>
          </w:p>
        </w:tc>
        <w:tc>
          <w:tcPr>
            <w:tcW w:w="9581" w:type="dxa"/>
          </w:tcPr>
          <w:p w14:paraId="79C9FBE0" w14:textId="77777777" w:rsidR="00C83E4F" w:rsidRPr="00975EAE" w:rsidRDefault="00D6250E" w:rsidP="006A3785">
            <w:pPr>
              <w:rPr>
                <w:sz w:val="16"/>
                <w:szCs w:val="16"/>
                <w:lang w:val="en-NZ"/>
              </w:rPr>
            </w:pPr>
            <w:r w:rsidRPr="00975EAE">
              <w:rPr>
                <w:sz w:val="16"/>
                <w:szCs w:val="16"/>
              </w:rPr>
              <w:t xml:space="preserve">Dr Jo Mulligan, Head of Health Research, Research and Evidence Division, FCDO </w:t>
            </w:r>
            <w:hyperlink r:id="rId22" w:history="1">
              <w:r w:rsidRPr="00975EAE">
                <w:rPr>
                  <w:color w:val="0000FF"/>
                  <w:sz w:val="16"/>
                  <w:szCs w:val="16"/>
                  <w:u w:val="single"/>
                </w:rPr>
                <w:t>jo.mulligan@fcdo.gov.uk</w:t>
              </w:r>
            </w:hyperlink>
          </w:p>
        </w:tc>
      </w:tr>
    </w:tbl>
    <w:p w14:paraId="643FC48D" w14:textId="77777777" w:rsidR="009264CB" w:rsidRDefault="009264CB"/>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9264CB" w14:paraId="2A6BA0B3" w14:textId="77777777" w:rsidTr="009264CB">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7D644E74" w14:textId="77777777" w:rsidR="00242723" w:rsidRPr="00975EAE" w:rsidRDefault="00D6250E" w:rsidP="00500C07">
            <w:pPr>
              <w:keepNext/>
              <w:spacing w:before="120" w:after="120"/>
              <w:rPr>
                <w:sz w:val="16"/>
                <w:szCs w:val="16"/>
              </w:rPr>
            </w:pPr>
            <w:r w:rsidRPr="00975EAE">
              <w:rPr>
                <w:bCs/>
                <w:sz w:val="16"/>
                <w:szCs w:val="16"/>
                <w:lang w:val="en-NZ"/>
              </w:rPr>
              <w:lastRenderedPageBreak/>
              <w:t>Name of programme or project</w:t>
            </w:r>
          </w:p>
        </w:tc>
        <w:tc>
          <w:tcPr>
            <w:tcW w:w="9581" w:type="dxa"/>
          </w:tcPr>
          <w:p w14:paraId="0C22B44D" w14:textId="77777777" w:rsidR="00242723" w:rsidRPr="00975EAE" w:rsidRDefault="00D6250E" w:rsidP="00500C07">
            <w:pPr>
              <w:keepNext/>
              <w:spacing w:before="120" w:after="120"/>
              <w:rPr>
                <w:bCs/>
                <w:sz w:val="16"/>
                <w:szCs w:val="16"/>
              </w:rPr>
            </w:pPr>
            <w:r w:rsidRPr="00975EAE">
              <w:rPr>
                <w:bCs/>
                <w:sz w:val="16"/>
                <w:szCs w:val="16"/>
              </w:rPr>
              <w:t>Applied Research on Energy and Economic Growth (EEG)</w:t>
            </w:r>
          </w:p>
        </w:tc>
      </w:tr>
      <w:tr w:rsidR="009264CB" w14:paraId="153718E5" w14:textId="77777777" w:rsidTr="009264CB">
        <w:trPr>
          <w:cantSplit/>
        </w:trPr>
        <w:tc>
          <w:tcPr>
            <w:tcW w:w="4106" w:type="dxa"/>
          </w:tcPr>
          <w:p w14:paraId="7E00CBBD" w14:textId="77777777" w:rsidR="00431C4D" w:rsidRPr="00975EAE" w:rsidRDefault="00D6250E" w:rsidP="00431C4D">
            <w:pPr>
              <w:keepNext/>
              <w:rPr>
                <w:sz w:val="16"/>
                <w:szCs w:val="16"/>
              </w:rPr>
            </w:pPr>
            <w:r w:rsidRPr="00975EAE">
              <w:rPr>
                <w:b/>
                <w:bCs/>
                <w:sz w:val="16"/>
                <w:szCs w:val="16"/>
                <w:lang w:val="en-NZ"/>
              </w:rPr>
              <w:t>Objective or purpose</w:t>
            </w:r>
          </w:p>
        </w:tc>
        <w:tc>
          <w:tcPr>
            <w:tcW w:w="9581" w:type="dxa"/>
          </w:tcPr>
          <w:p w14:paraId="7F951442" w14:textId="77777777" w:rsidR="00431C4D" w:rsidRPr="00975EAE" w:rsidRDefault="00D6250E" w:rsidP="006A3785">
            <w:pPr>
              <w:keepNext/>
              <w:rPr>
                <w:sz w:val="16"/>
                <w:szCs w:val="16"/>
              </w:rPr>
            </w:pPr>
            <w:r w:rsidRPr="00975EAE">
              <w:rPr>
                <w:sz w:val="16"/>
                <w:szCs w:val="16"/>
              </w:rPr>
              <w:t>To build a body of evidence around how sector reforms, innovative technologies and best practice solutions can maximise the economic impacts of larger scale energy projects in sub-Saharan Africa and South Asia, and bring benefits of modern energy services to poorer people.</w:t>
            </w:r>
          </w:p>
        </w:tc>
      </w:tr>
      <w:tr w:rsidR="009264CB" w14:paraId="6B05752C"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7DC2D8D6" w14:textId="77777777" w:rsidR="00431C4D" w:rsidRPr="00975EAE" w:rsidRDefault="00D6250E" w:rsidP="00431C4D">
            <w:pPr>
              <w:keepNext/>
              <w:rPr>
                <w:sz w:val="16"/>
                <w:szCs w:val="16"/>
              </w:rPr>
            </w:pPr>
            <w:r w:rsidRPr="00975EAE">
              <w:rPr>
                <w:b/>
                <w:sz w:val="16"/>
                <w:szCs w:val="16"/>
                <w:lang w:val="en-NZ"/>
              </w:rPr>
              <w:t>Entity making the incentive available</w:t>
            </w:r>
          </w:p>
        </w:tc>
        <w:tc>
          <w:tcPr>
            <w:tcW w:w="9581" w:type="dxa"/>
          </w:tcPr>
          <w:p w14:paraId="37058D2B" w14:textId="77777777" w:rsidR="00431C4D" w:rsidRPr="00975EAE" w:rsidRDefault="00D6250E" w:rsidP="006A3785">
            <w:pPr>
              <w:keepNext/>
              <w:rPr>
                <w:sz w:val="16"/>
                <w:szCs w:val="16"/>
              </w:rPr>
            </w:pPr>
            <w:r w:rsidRPr="00975EAE">
              <w:rPr>
                <w:sz w:val="16"/>
                <w:szCs w:val="16"/>
              </w:rPr>
              <w:t>UK Government through FCDO.</w:t>
            </w:r>
          </w:p>
        </w:tc>
      </w:tr>
      <w:tr w:rsidR="009264CB" w14:paraId="513CD848" w14:textId="77777777" w:rsidTr="009264CB">
        <w:trPr>
          <w:cantSplit/>
        </w:trPr>
        <w:tc>
          <w:tcPr>
            <w:tcW w:w="4106" w:type="dxa"/>
          </w:tcPr>
          <w:p w14:paraId="4B6D0EEC" w14:textId="77777777" w:rsidR="00431C4D" w:rsidRPr="00975EAE" w:rsidRDefault="00D6250E" w:rsidP="00431C4D">
            <w:pPr>
              <w:keepNext/>
              <w:rPr>
                <w:sz w:val="16"/>
                <w:szCs w:val="16"/>
              </w:rPr>
            </w:pPr>
            <w:r w:rsidRPr="00975EAE">
              <w:rPr>
                <w:b/>
                <w:sz w:val="16"/>
                <w:szCs w:val="16"/>
                <w:lang w:val="en-NZ"/>
              </w:rPr>
              <w:t>Eligible enterprises or institutions in developed country Member</w:t>
            </w:r>
          </w:p>
        </w:tc>
        <w:tc>
          <w:tcPr>
            <w:tcW w:w="9581" w:type="dxa"/>
          </w:tcPr>
          <w:p w14:paraId="31E249FA" w14:textId="77777777" w:rsidR="00431C4D" w:rsidRPr="00975EAE" w:rsidRDefault="00D6250E" w:rsidP="006A3785">
            <w:pPr>
              <w:keepNext/>
              <w:rPr>
                <w:sz w:val="16"/>
                <w:szCs w:val="16"/>
              </w:rPr>
            </w:pPr>
            <w:r w:rsidRPr="00975EAE">
              <w:rPr>
                <w:sz w:val="16"/>
                <w:szCs w:val="16"/>
              </w:rPr>
              <w:t>Research is commissioned by the research manager, Oxford Policy Management, to research organisations, institutions, and universities following open or country-specific calls for research. All research grants have a local capacity building component.</w:t>
            </w:r>
          </w:p>
        </w:tc>
      </w:tr>
      <w:tr w:rsidR="009264CB" w:rsidRPr="00C42247" w14:paraId="6D0366FF"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2642218B" w14:textId="77777777" w:rsidR="00431C4D" w:rsidRPr="00975EAE" w:rsidRDefault="00D6250E" w:rsidP="00431C4D">
            <w:pPr>
              <w:keepNext/>
              <w:rPr>
                <w:sz w:val="16"/>
                <w:szCs w:val="16"/>
              </w:rPr>
            </w:pPr>
            <w:r w:rsidRPr="00975EAE">
              <w:rPr>
                <w:b/>
                <w:sz w:val="16"/>
                <w:szCs w:val="16"/>
                <w:lang w:val="en-NZ"/>
              </w:rPr>
              <w:t>Beneficiary Member(s)</w:t>
            </w:r>
          </w:p>
        </w:tc>
        <w:tc>
          <w:tcPr>
            <w:tcW w:w="9581" w:type="dxa"/>
          </w:tcPr>
          <w:p w14:paraId="520D8DBD" w14:textId="77777777" w:rsidR="00431C4D" w:rsidRPr="00C42247" w:rsidRDefault="00D6250E" w:rsidP="006A3785">
            <w:pPr>
              <w:keepNext/>
              <w:rPr>
                <w:sz w:val="16"/>
                <w:szCs w:val="16"/>
                <w:lang w:val="es-ES"/>
              </w:rPr>
            </w:pPr>
            <w:r w:rsidRPr="00C42247">
              <w:rPr>
                <w:sz w:val="16"/>
                <w:szCs w:val="16"/>
                <w:lang w:val="es-ES"/>
              </w:rPr>
              <w:t>Bangladesh; Malawi; Mozambique; Nepal; Rwanda; Sierra Leone; Uganda</w:t>
            </w:r>
          </w:p>
        </w:tc>
      </w:tr>
      <w:tr w:rsidR="009264CB" w14:paraId="09063AE7" w14:textId="77777777" w:rsidTr="009264CB">
        <w:trPr>
          <w:cantSplit/>
        </w:trPr>
        <w:tc>
          <w:tcPr>
            <w:tcW w:w="4106" w:type="dxa"/>
          </w:tcPr>
          <w:p w14:paraId="36932E96" w14:textId="77777777" w:rsidR="00431C4D" w:rsidRPr="00975EAE" w:rsidRDefault="00D6250E" w:rsidP="00431C4D">
            <w:pPr>
              <w:keepNext/>
              <w:rPr>
                <w:sz w:val="16"/>
                <w:szCs w:val="16"/>
              </w:rPr>
            </w:pPr>
            <w:r w:rsidRPr="00975EAE">
              <w:rPr>
                <w:b/>
                <w:bCs/>
                <w:sz w:val="16"/>
                <w:szCs w:val="16"/>
                <w:lang w:val="en-NZ"/>
              </w:rPr>
              <w:t>Beneficiary Observer(s)</w:t>
            </w:r>
          </w:p>
        </w:tc>
        <w:tc>
          <w:tcPr>
            <w:tcW w:w="9581" w:type="dxa"/>
          </w:tcPr>
          <w:p w14:paraId="476F0456" w14:textId="77777777" w:rsidR="00431C4D" w:rsidRPr="00975EAE" w:rsidRDefault="00431C4D" w:rsidP="006A3785">
            <w:pPr>
              <w:keepNext/>
              <w:rPr>
                <w:sz w:val="16"/>
                <w:szCs w:val="16"/>
              </w:rPr>
            </w:pPr>
          </w:p>
        </w:tc>
      </w:tr>
      <w:tr w:rsidR="009264CB" w14:paraId="7A00A392"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4F0E535C" w14:textId="77777777" w:rsidR="00431C4D" w:rsidRPr="00975EAE" w:rsidRDefault="00D6250E" w:rsidP="00431C4D">
            <w:pPr>
              <w:keepNext/>
              <w:rPr>
                <w:sz w:val="16"/>
                <w:szCs w:val="16"/>
              </w:rPr>
            </w:pPr>
            <w:r w:rsidRPr="00975EAE">
              <w:rPr>
                <w:b/>
                <w:bCs/>
                <w:sz w:val="16"/>
                <w:szCs w:val="16"/>
                <w:lang w:val="en-NZ"/>
              </w:rPr>
              <w:t>Beneficiary enterprises or institutions</w:t>
            </w:r>
          </w:p>
        </w:tc>
        <w:tc>
          <w:tcPr>
            <w:tcW w:w="9581" w:type="dxa"/>
          </w:tcPr>
          <w:p w14:paraId="73A0C709" w14:textId="77777777" w:rsidR="00431C4D" w:rsidRPr="00975EAE" w:rsidRDefault="00D6250E" w:rsidP="006A3785">
            <w:pPr>
              <w:keepNext/>
              <w:rPr>
                <w:sz w:val="16"/>
                <w:szCs w:val="16"/>
              </w:rPr>
            </w:pPr>
            <w:r w:rsidRPr="00975EAE">
              <w:rPr>
                <w:sz w:val="16"/>
                <w:szCs w:val="16"/>
              </w:rPr>
              <w:t>Partnering researchers and beneficiaries in LDCs including universities, national research groups, NGOs with research capability</w:t>
            </w:r>
          </w:p>
        </w:tc>
      </w:tr>
      <w:tr w:rsidR="009264CB" w14:paraId="3B1F814B" w14:textId="77777777" w:rsidTr="009264CB">
        <w:trPr>
          <w:cantSplit/>
        </w:trPr>
        <w:tc>
          <w:tcPr>
            <w:tcW w:w="4106" w:type="dxa"/>
          </w:tcPr>
          <w:p w14:paraId="05900942" w14:textId="77777777" w:rsidR="00431C4D" w:rsidRPr="00975EAE" w:rsidRDefault="00D6250E" w:rsidP="00431C4D">
            <w:pPr>
              <w:keepNext/>
              <w:rPr>
                <w:sz w:val="16"/>
                <w:szCs w:val="16"/>
              </w:rPr>
            </w:pPr>
            <w:r w:rsidRPr="00975EAE">
              <w:rPr>
                <w:b/>
                <w:bCs/>
                <w:sz w:val="16"/>
                <w:szCs w:val="16"/>
                <w:lang w:val="en-NZ"/>
              </w:rPr>
              <w:t>Nature of incentive measure</w:t>
            </w:r>
          </w:p>
        </w:tc>
        <w:tc>
          <w:tcPr>
            <w:tcW w:w="9581" w:type="dxa"/>
          </w:tcPr>
          <w:p w14:paraId="01BFEE24" w14:textId="77777777" w:rsidR="00431C4D" w:rsidRPr="00975EAE" w:rsidRDefault="00D6250E" w:rsidP="006A3785">
            <w:pPr>
              <w:keepNext/>
              <w:rPr>
                <w:sz w:val="16"/>
                <w:szCs w:val="16"/>
              </w:rPr>
            </w:pPr>
            <w:r w:rsidRPr="00975EAE">
              <w:rPr>
                <w:sz w:val="16"/>
                <w:szCs w:val="16"/>
              </w:rPr>
              <w:t>Research Grants through competitive calls for proposals.</w:t>
            </w:r>
          </w:p>
        </w:tc>
      </w:tr>
      <w:tr w:rsidR="009264CB" w14:paraId="07E2F8C9"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42AFE627" w14:textId="77777777" w:rsidR="00C858F0" w:rsidRPr="00975EAE" w:rsidRDefault="00D6250E" w:rsidP="00431C4D">
            <w:pPr>
              <w:keepNext/>
              <w:rPr>
                <w:b/>
                <w:bCs/>
                <w:sz w:val="16"/>
                <w:szCs w:val="16"/>
                <w:lang w:val="en-NZ"/>
              </w:rPr>
            </w:pPr>
            <w:r w:rsidRPr="00975EAE">
              <w:rPr>
                <w:b/>
                <w:bCs/>
                <w:sz w:val="16"/>
                <w:szCs w:val="16"/>
                <w:lang w:val="en-NZ"/>
              </w:rPr>
              <w:t>Financial implications</w:t>
            </w:r>
          </w:p>
        </w:tc>
        <w:tc>
          <w:tcPr>
            <w:tcW w:w="9581" w:type="dxa"/>
          </w:tcPr>
          <w:p w14:paraId="711D30B8" w14:textId="77777777" w:rsidR="00C858F0" w:rsidRPr="00975EAE" w:rsidRDefault="00D6250E" w:rsidP="006A3785">
            <w:pPr>
              <w:keepNext/>
              <w:rPr>
                <w:sz w:val="16"/>
                <w:szCs w:val="16"/>
              </w:rPr>
            </w:pPr>
            <w:r w:rsidRPr="00975EAE">
              <w:rPr>
                <w:sz w:val="16"/>
                <w:szCs w:val="16"/>
              </w:rPr>
              <w:t>GBP 15.5 million</w:t>
            </w:r>
          </w:p>
        </w:tc>
      </w:tr>
      <w:tr w:rsidR="009264CB" w14:paraId="039792D7" w14:textId="77777777" w:rsidTr="009264CB">
        <w:trPr>
          <w:cantSplit/>
        </w:trPr>
        <w:tc>
          <w:tcPr>
            <w:tcW w:w="4106" w:type="dxa"/>
          </w:tcPr>
          <w:p w14:paraId="296EE6E7" w14:textId="77777777" w:rsidR="00431C4D" w:rsidRPr="00975EAE" w:rsidRDefault="00D6250E" w:rsidP="00431C4D">
            <w:pPr>
              <w:keepNext/>
              <w:rPr>
                <w:b/>
                <w:bCs/>
                <w:sz w:val="16"/>
                <w:szCs w:val="16"/>
                <w:lang w:val="en-NZ"/>
              </w:rPr>
            </w:pPr>
            <w:r w:rsidRPr="00975EAE">
              <w:rPr>
                <w:b/>
                <w:bCs/>
                <w:sz w:val="16"/>
                <w:szCs w:val="16"/>
                <w:lang w:val="en-NZ"/>
              </w:rPr>
              <w:t>Field of technology</w:t>
            </w:r>
          </w:p>
        </w:tc>
        <w:tc>
          <w:tcPr>
            <w:tcW w:w="9581" w:type="dxa"/>
          </w:tcPr>
          <w:p w14:paraId="1E9CE205" w14:textId="6A96B4F6" w:rsidR="00431C4D" w:rsidRPr="00975EAE" w:rsidRDefault="00D6250E" w:rsidP="006A3785">
            <w:pPr>
              <w:keepNext/>
              <w:rPr>
                <w:sz w:val="16"/>
                <w:szCs w:val="16"/>
              </w:rPr>
            </w:pPr>
            <w:r w:rsidRPr="00975EAE">
              <w:rPr>
                <w:sz w:val="16"/>
                <w:szCs w:val="16"/>
              </w:rPr>
              <w:t>Energy - electricity grid access and reliability; productive use of electricity and large</w:t>
            </w:r>
            <w:r w:rsidR="008E02F0">
              <w:rPr>
                <w:sz w:val="16"/>
                <w:szCs w:val="16"/>
              </w:rPr>
              <w:t>-</w:t>
            </w:r>
            <w:r w:rsidRPr="00975EAE">
              <w:rPr>
                <w:sz w:val="16"/>
                <w:szCs w:val="16"/>
              </w:rPr>
              <w:t>scale renewables.</w:t>
            </w:r>
          </w:p>
        </w:tc>
      </w:tr>
      <w:tr w:rsidR="009264CB" w14:paraId="3B65C512"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68E8FE58" w14:textId="77777777" w:rsidR="00431C4D" w:rsidRPr="00975EAE" w:rsidRDefault="00D6250E" w:rsidP="00431C4D">
            <w:pPr>
              <w:keepNext/>
              <w:rPr>
                <w:b/>
                <w:bCs/>
                <w:sz w:val="16"/>
                <w:szCs w:val="16"/>
                <w:lang w:val="en-NZ"/>
              </w:rPr>
            </w:pPr>
            <w:r w:rsidRPr="00975EAE">
              <w:rPr>
                <w:b/>
                <w:bCs/>
                <w:sz w:val="16"/>
                <w:szCs w:val="16"/>
                <w:lang w:val="en-NZ"/>
              </w:rPr>
              <w:t>Category of technology</w:t>
            </w:r>
          </w:p>
        </w:tc>
        <w:tc>
          <w:tcPr>
            <w:tcW w:w="9581" w:type="dxa"/>
          </w:tcPr>
          <w:p w14:paraId="4D7277AB" w14:textId="32A92AF1" w:rsidR="00431C4D" w:rsidRPr="00975EAE" w:rsidRDefault="00D6250E" w:rsidP="006A3785">
            <w:pPr>
              <w:keepNext/>
              <w:rPr>
                <w:sz w:val="16"/>
                <w:szCs w:val="16"/>
              </w:rPr>
            </w:pPr>
            <w:r w:rsidRPr="00975EAE">
              <w:rPr>
                <w:sz w:val="16"/>
                <w:szCs w:val="16"/>
              </w:rPr>
              <w:t>Other (Energy - electricity grid access and reliability; productive use of electricity and large</w:t>
            </w:r>
            <w:r w:rsidR="008E02F0">
              <w:rPr>
                <w:sz w:val="16"/>
                <w:szCs w:val="16"/>
              </w:rPr>
              <w:t>-</w:t>
            </w:r>
            <w:r w:rsidRPr="00975EAE">
              <w:rPr>
                <w:sz w:val="16"/>
                <w:szCs w:val="16"/>
              </w:rPr>
              <w:t>scale renewables.)</w:t>
            </w:r>
          </w:p>
        </w:tc>
      </w:tr>
      <w:tr w:rsidR="009264CB" w14:paraId="68634FFF" w14:textId="77777777" w:rsidTr="009264CB">
        <w:trPr>
          <w:cantSplit/>
        </w:trPr>
        <w:tc>
          <w:tcPr>
            <w:tcW w:w="4106" w:type="dxa"/>
          </w:tcPr>
          <w:p w14:paraId="4A46173C" w14:textId="77777777" w:rsidR="00C83E4F" w:rsidRPr="00975EAE" w:rsidRDefault="00D6250E" w:rsidP="00431C4D">
            <w:pPr>
              <w:keepNext/>
              <w:rPr>
                <w:b/>
                <w:bCs/>
                <w:sz w:val="16"/>
                <w:szCs w:val="16"/>
                <w:lang w:val="en-NZ"/>
              </w:rPr>
            </w:pPr>
            <w:r w:rsidRPr="00975EAE">
              <w:rPr>
                <w:b/>
                <w:bCs/>
                <w:sz w:val="16"/>
                <w:szCs w:val="16"/>
                <w:lang w:val="en-NZ"/>
              </w:rPr>
              <w:t>Output or impact</w:t>
            </w:r>
          </w:p>
        </w:tc>
        <w:tc>
          <w:tcPr>
            <w:tcW w:w="9581" w:type="dxa"/>
          </w:tcPr>
          <w:p w14:paraId="7DF62E83" w14:textId="77777777" w:rsidR="00C83E4F" w:rsidRPr="00975EAE" w:rsidRDefault="00D6250E" w:rsidP="006A3785">
            <w:pPr>
              <w:keepNext/>
              <w:rPr>
                <w:sz w:val="16"/>
                <w:szCs w:val="16"/>
              </w:rPr>
            </w:pPr>
            <w:r w:rsidRPr="00975EAE">
              <w:rPr>
                <w:sz w:val="16"/>
                <w:szCs w:val="16"/>
              </w:rPr>
              <w:t>Enhanced planning and decision support capability for LDC country partners. GBP 4 million of the funding is used for research uptake activity.</w:t>
            </w:r>
          </w:p>
        </w:tc>
      </w:tr>
      <w:tr w:rsidR="009264CB" w14:paraId="744B5F5D"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4500E5F1" w14:textId="77777777" w:rsidR="00C83E4F" w:rsidRPr="00975EAE" w:rsidRDefault="00D6250E" w:rsidP="00431C4D">
            <w:pPr>
              <w:keepNext/>
              <w:rPr>
                <w:b/>
                <w:bCs/>
                <w:sz w:val="16"/>
                <w:szCs w:val="16"/>
                <w:lang w:val="en-NZ"/>
              </w:rPr>
            </w:pPr>
            <w:r w:rsidRPr="00975EAE">
              <w:rPr>
                <w:b/>
                <w:bCs/>
                <w:sz w:val="16"/>
                <w:szCs w:val="16"/>
                <w:lang w:val="en-NZ"/>
              </w:rPr>
              <w:t>Status of the programme or project</w:t>
            </w:r>
          </w:p>
        </w:tc>
        <w:tc>
          <w:tcPr>
            <w:tcW w:w="9581" w:type="dxa"/>
          </w:tcPr>
          <w:p w14:paraId="4E823580" w14:textId="77777777" w:rsidR="00C83E4F" w:rsidRPr="00975EAE" w:rsidRDefault="00D6250E" w:rsidP="006A3785">
            <w:pPr>
              <w:keepNext/>
              <w:rPr>
                <w:sz w:val="16"/>
                <w:szCs w:val="16"/>
              </w:rPr>
            </w:pPr>
            <w:r w:rsidRPr="00975EAE">
              <w:rPr>
                <w:sz w:val="16"/>
                <w:szCs w:val="16"/>
              </w:rPr>
              <w:t>Current or in progress</w:t>
            </w:r>
          </w:p>
        </w:tc>
      </w:tr>
      <w:tr w:rsidR="009264CB" w14:paraId="3D4ABDEA" w14:textId="77777777" w:rsidTr="009264CB">
        <w:trPr>
          <w:cantSplit/>
        </w:trPr>
        <w:tc>
          <w:tcPr>
            <w:tcW w:w="4106" w:type="dxa"/>
          </w:tcPr>
          <w:p w14:paraId="0A967A42" w14:textId="77777777" w:rsidR="00C83E4F" w:rsidRPr="00975EAE" w:rsidRDefault="00D6250E" w:rsidP="00431C4D">
            <w:pPr>
              <w:keepNext/>
              <w:rPr>
                <w:b/>
                <w:bCs/>
                <w:sz w:val="16"/>
                <w:szCs w:val="16"/>
                <w:lang w:val="en-NZ"/>
              </w:rPr>
            </w:pPr>
            <w:r w:rsidRPr="00975EAE">
              <w:rPr>
                <w:b/>
                <w:bCs/>
                <w:sz w:val="16"/>
                <w:szCs w:val="16"/>
                <w:lang w:val="en-NZ"/>
              </w:rPr>
              <w:t>Duration and timing</w:t>
            </w:r>
          </w:p>
        </w:tc>
        <w:tc>
          <w:tcPr>
            <w:tcW w:w="9581" w:type="dxa"/>
          </w:tcPr>
          <w:p w14:paraId="49DCF90A" w14:textId="77777777" w:rsidR="00C83E4F" w:rsidRPr="00975EAE" w:rsidRDefault="00D6250E" w:rsidP="006A3785">
            <w:pPr>
              <w:keepNext/>
              <w:rPr>
                <w:sz w:val="16"/>
                <w:szCs w:val="16"/>
              </w:rPr>
            </w:pPr>
            <w:r w:rsidRPr="00975EAE">
              <w:rPr>
                <w:sz w:val="16"/>
                <w:szCs w:val="16"/>
              </w:rPr>
              <w:t>June 2016 to September 2022.</w:t>
            </w:r>
          </w:p>
        </w:tc>
      </w:tr>
      <w:tr w:rsidR="009264CB" w14:paraId="7ACB8F26"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77648635" w14:textId="77777777" w:rsidR="00C83E4F" w:rsidRPr="00975EAE" w:rsidRDefault="00D6250E" w:rsidP="00431C4D">
            <w:pPr>
              <w:keepNext/>
              <w:rPr>
                <w:b/>
                <w:bCs/>
                <w:sz w:val="16"/>
                <w:szCs w:val="16"/>
                <w:lang w:val="en-NZ"/>
              </w:rPr>
            </w:pPr>
            <w:r w:rsidRPr="00975EAE">
              <w:rPr>
                <w:b/>
                <w:bCs/>
                <w:sz w:val="16"/>
                <w:szCs w:val="16"/>
                <w:lang w:val="en-NZ"/>
              </w:rPr>
              <w:t>Website for further information</w:t>
            </w:r>
          </w:p>
        </w:tc>
        <w:tc>
          <w:tcPr>
            <w:tcW w:w="9581" w:type="dxa"/>
          </w:tcPr>
          <w:p w14:paraId="667D950A" w14:textId="77777777" w:rsidR="00C83E4F" w:rsidRPr="00975EAE" w:rsidRDefault="000E1064" w:rsidP="006A3785">
            <w:pPr>
              <w:keepNext/>
              <w:rPr>
                <w:sz w:val="16"/>
                <w:szCs w:val="16"/>
                <w:lang w:val="en-NZ"/>
              </w:rPr>
            </w:pPr>
            <w:hyperlink r:id="rId23" w:tgtFrame="_blank" w:history="1">
              <w:r w:rsidR="00D6250E" w:rsidRPr="00975EAE">
                <w:rPr>
                  <w:color w:val="0000FF"/>
                  <w:sz w:val="16"/>
                  <w:szCs w:val="16"/>
                  <w:u w:val="single"/>
                </w:rPr>
                <w:t>https://energyeconomicgrowth.org/content/about-eeg</w:t>
              </w:r>
            </w:hyperlink>
          </w:p>
        </w:tc>
      </w:tr>
      <w:tr w:rsidR="009264CB" w14:paraId="5FDC5FBE" w14:textId="77777777" w:rsidTr="009264CB">
        <w:trPr>
          <w:cantSplit/>
        </w:trPr>
        <w:tc>
          <w:tcPr>
            <w:tcW w:w="4106" w:type="dxa"/>
          </w:tcPr>
          <w:p w14:paraId="6E3FA1EF" w14:textId="77777777" w:rsidR="00C83E4F" w:rsidRPr="00975EAE" w:rsidRDefault="00D6250E" w:rsidP="00431C4D">
            <w:pPr>
              <w:rPr>
                <w:b/>
                <w:bCs/>
                <w:sz w:val="16"/>
                <w:szCs w:val="16"/>
                <w:lang w:val="en-NZ"/>
              </w:rPr>
            </w:pPr>
            <w:r w:rsidRPr="00975EAE">
              <w:rPr>
                <w:b/>
                <w:bCs/>
                <w:sz w:val="16"/>
                <w:szCs w:val="16"/>
                <w:lang w:val="en-NZ"/>
              </w:rPr>
              <w:t>Contact point for further information</w:t>
            </w:r>
          </w:p>
        </w:tc>
        <w:tc>
          <w:tcPr>
            <w:tcW w:w="9581" w:type="dxa"/>
          </w:tcPr>
          <w:p w14:paraId="1A3434DA" w14:textId="77777777" w:rsidR="00C83E4F" w:rsidRPr="00975EAE" w:rsidRDefault="00D6250E" w:rsidP="006A3785">
            <w:pPr>
              <w:rPr>
                <w:sz w:val="16"/>
                <w:szCs w:val="16"/>
                <w:lang w:val="en-NZ"/>
              </w:rPr>
            </w:pPr>
            <w:r w:rsidRPr="00975EAE">
              <w:rPr>
                <w:sz w:val="16"/>
                <w:szCs w:val="16"/>
              </w:rPr>
              <w:t>Lily Ryan-Collins, FCDO.</w:t>
            </w:r>
          </w:p>
        </w:tc>
      </w:tr>
    </w:tbl>
    <w:p w14:paraId="2451DFFB" w14:textId="77777777" w:rsidR="009264CB" w:rsidRDefault="009264CB"/>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9264CB" w14:paraId="59405C4A" w14:textId="77777777" w:rsidTr="009264CB">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740A5F7F" w14:textId="77777777" w:rsidR="00242723" w:rsidRPr="00975EAE" w:rsidRDefault="00D6250E" w:rsidP="00500C07">
            <w:pPr>
              <w:keepNext/>
              <w:spacing w:before="120" w:after="120"/>
              <w:rPr>
                <w:sz w:val="16"/>
                <w:szCs w:val="16"/>
              </w:rPr>
            </w:pPr>
            <w:r w:rsidRPr="00975EAE">
              <w:rPr>
                <w:bCs/>
                <w:sz w:val="16"/>
                <w:szCs w:val="16"/>
                <w:lang w:val="en-NZ"/>
              </w:rPr>
              <w:lastRenderedPageBreak/>
              <w:t>Name of programme or project</w:t>
            </w:r>
          </w:p>
        </w:tc>
        <w:tc>
          <w:tcPr>
            <w:tcW w:w="9581" w:type="dxa"/>
          </w:tcPr>
          <w:p w14:paraId="4CFE77A2" w14:textId="77777777" w:rsidR="00242723" w:rsidRPr="00975EAE" w:rsidRDefault="00D6250E" w:rsidP="00500C07">
            <w:pPr>
              <w:keepNext/>
              <w:spacing w:before="120" w:after="120"/>
              <w:rPr>
                <w:bCs/>
                <w:sz w:val="16"/>
                <w:szCs w:val="16"/>
              </w:rPr>
            </w:pPr>
            <w:r w:rsidRPr="00975EAE">
              <w:rPr>
                <w:bCs/>
                <w:sz w:val="16"/>
                <w:szCs w:val="16"/>
              </w:rPr>
              <w:t>Research on Growth and High Volume Transport in Low Income Countries (HVT)</w:t>
            </w:r>
          </w:p>
        </w:tc>
      </w:tr>
      <w:tr w:rsidR="009264CB" w14:paraId="5556CFAE" w14:textId="77777777" w:rsidTr="009264CB">
        <w:trPr>
          <w:cantSplit/>
        </w:trPr>
        <w:tc>
          <w:tcPr>
            <w:tcW w:w="4106" w:type="dxa"/>
          </w:tcPr>
          <w:p w14:paraId="152165F1" w14:textId="77777777" w:rsidR="00431C4D" w:rsidRPr="00975EAE" w:rsidRDefault="00D6250E" w:rsidP="00431C4D">
            <w:pPr>
              <w:keepNext/>
              <w:rPr>
                <w:sz w:val="16"/>
                <w:szCs w:val="16"/>
              </w:rPr>
            </w:pPr>
            <w:r w:rsidRPr="00975EAE">
              <w:rPr>
                <w:b/>
                <w:bCs/>
                <w:sz w:val="16"/>
                <w:szCs w:val="16"/>
                <w:lang w:val="en-NZ"/>
              </w:rPr>
              <w:t>Objective or purpose</w:t>
            </w:r>
          </w:p>
        </w:tc>
        <w:tc>
          <w:tcPr>
            <w:tcW w:w="9581" w:type="dxa"/>
          </w:tcPr>
          <w:p w14:paraId="3D5086F9" w14:textId="77777777" w:rsidR="00431C4D" w:rsidRPr="00975EAE" w:rsidRDefault="00D6250E" w:rsidP="006A3785">
            <w:pPr>
              <w:keepNext/>
              <w:rPr>
                <w:sz w:val="16"/>
                <w:szCs w:val="16"/>
              </w:rPr>
            </w:pPr>
            <w:r w:rsidRPr="00975EAE">
              <w:rPr>
                <w:sz w:val="16"/>
                <w:szCs w:val="16"/>
              </w:rPr>
              <w:t>HVT research covers strategic road and rail networks from both a passenger and freight perspective along national and regional transport corridors and within cities in developing countries in Africa and South Asia. As an applied research programme, HVT seeks to provide evidence-based solutions to specific transport problems and guidance to assist governments in developing countries make better decisions on transport investments to stimulate growth.</w:t>
            </w:r>
          </w:p>
        </w:tc>
      </w:tr>
      <w:tr w:rsidR="009264CB" w14:paraId="3536CDEB"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7E6A1C26" w14:textId="77777777" w:rsidR="00431C4D" w:rsidRPr="00975EAE" w:rsidRDefault="00D6250E" w:rsidP="00431C4D">
            <w:pPr>
              <w:keepNext/>
              <w:rPr>
                <w:sz w:val="16"/>
                <w:szCs w:val="16"/>
              </w:rPr>
            </w:pPr>
            <w:r w:rsidRPr="00975EAE">
              <w:rPr>
                <w:b/>
                <w:sz w:val="16"/>
                <w:szCs w:val="16"/>
                <w:lang w:val="en-NZ"/>
              </w:rPr>
              <w:t>Entity making the incentive available</w:t>
            </w:r>
          </w:p>
        </w:tc>
        <w:tc>
          <w:tcPr>
            <w:tcW w:w="9581" w:type="dxa"/>
          </w:tcPr>
          <w:p w14:paraId="47C6EB1F" w14:textId="77777777" w:rsidR="00431C4D" w:rsidRPr="00975EAE" w:rsidRDefault="00D6250E" w:rsidP="006A3785">
            <w:pPr>
              <w:keepNext/>
              <w:rPr>
                <w:sz w:val="16"/>
                <w:szCs w:val="16"/>
              </w:rPr>
            </w:pPr>
            <w:r w:rsidRPr="00975EAE">
              <w:rPr>
                <w:sz w:val="16"/>
                <w:szCs w:val="16"/>
              </w:rPr>
              <w:t>UK Government through FCDO.</w:t>
            </w:r>
          </w:p>
        </w:tc>
      </w:tr>
      <w:tr w:rsidR="009264CB" w14:paraId="3CCE3650" w14:textId="77777777" w:rsidTr="009264CB">
        <w:trPr>
          <w:cantSplit/>
        </w:trPr>
        <w:tc>
          <w:tcPr>
            <w:tcW w:w="4106" w:type="dxa"/>
          </w:tcPr>
          <w:p w14:paraId="1286790E" w14:textId="77777777" w:rsidR="00431C4D" w:rsidRPr="00975EAE" w:rsidRDefault="00D6250E" w:rsidP="00431C4D">
            <w:pPr>
              <w:keepNext/>
              <w:rPr>
                <w:sz w:val="16"/>
                <w:szCs w:val="16"/>
              </w:rPr>
            </w:pPr>
            <w:r w:rsidRPr="00975EAE">
              <w:rPr>
                <w:b/>
                <w:sz w:val="16"/>
                <w:szCs w:val="16"/>
                <w:lang w:val="en-NZ"/>
              </w:rPr>
              <w:t>Eligible enterprises or institutions in developed country Member</w:t>
            </w:r>
          </w:p>
        </w:tc>
        <w:tc>
          <w:tcPr>
            <w:tcW w:w="9581" w:type="dxa"/>
          </w:tcPr>
          <w:p w14:paraId="4BDEC8E7" w14:textId="77777777" w:rsidR="00431C4D" w:rsidRPr="00975EAE" w:rsidRDefault="00D6250E" w:rsidP="006A3785">
            <w:pPr>
              <w:keepNext/>
              <w:rPr>
                <w:sz w:val="16"/>
                <w:szCs w:val="16"/>
              </w:rPr>
            </w:pPr>
            <w:r w:rsidRPr="00975EAE">
              <w:rPr>
                <w:sz w:val="16"/>
                <w:szCs w:val="16"/>
              </w:rPr>
              <w:t>Research is commissioned by the research manager IMC Worldwide to universities, national and international research groups and organisations with research capability.</w:t>
            </w:r>
          </w:p>
        </w:tc>
      </w:tr>
      <w:tr w:rsidR="009264CB" w:rsidRPr="00C42247" w14:paraId="34A3B76C"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4E066039" w14:textId="77777777" w:rsidR="00431C4D" w:rsidRPr="00975EAE" w:rsidRDefault="00D6250E" w:rsidP="00431C4D">
            <w:pPr>
              <w:keepNext/>
              <w:rPr>
                <w:sz w:val="16"/>
                <w:szCs w:val="16"/>
              </w:rPr>
            </w:pPr>
            <w:r w:rsidRPr="00975EAE">
              <w:rPr>
                <w:b/>
                <w:sz w:val="16"/>
                <w:szCs w:val="16"/>
                <w:lang w:val="en-NZ"/>
              </w:rPr>
              <w:t>Beneficiary Member(s)</w:t>
            </w:r>
          </w:p>
        </w:tc>
        <w:tc>
          <w:tcPr>
            <w:tcW w:w="9581" w:type="dxa"/>
          </w:tcPr>
          <w:p w14:paraId="65A63748" w14:textId="77777777" w:rsidR="00431C4D" w:rsidRPr="00C42247" w:rsidRDefault="00D6250E" w:rsidP="006A3785">
            <w:pPr>
              <w:keepNext/>
              <w:rPr>
                <w:sz w:val="16"/>
                <w:szCs w:val="16"/>
                <w:lang w:val="es-ES"/>
              </w:rPr>
            </w:pPr>
            <w:r w:rsidRPr="00C42247">
              <w:rPr>
                <w:sz w:val="16"/>
                <w:szCs w:val="16"/>
                <w:lang w:val="es-ES"/>
              </w:rPr>
              <w:t>Mozambique; Nepal; Rwanda; Sierra Leone; Zambia</w:t>
            </w:r>
          </w:p>
        </w:tc>
      </w:tr>
      <w:tr w:rsidR="009264CB" w14:paraId="64F1B0AE" w14:textId="77777777" w:rsidTr="009264CB">
        <w:trPr>
          <w:cantSplit/>
        </w:trPr>
        <w:tc>
          <w:tcPr>
            <w:tcW w:w="4106" w:type="dxa"/>
          </w:tcPr>
          <w:p w14:paraId="07C08427" w14:textId="77777777" w:rsidR="00431C4D" w:rsidRPr="00975EAE" w:rsidRDefault="00D6250E" w:rsidP="00431C4D">
            <w:pPr>
              <w:keepNext/>
              <w:rPr>
                <w:sz w:val="16"/>
                <w:szCs w:val="16"/>
              </w:rPr>
            </w:pPr>
            <w:r w:rsidRPr="00975EAE">
              <w:rPr>
                <w:b/>
                <w:bCs/>
                <w:sz w:val="16"/>
                <w:szCs w:val="16"/>
                <w:lang w:val="en-NZ"/>
              </w:rPr>
              <w:t>Beneficiary Observer(s)</w:t>
            </w:r>
          </w:p>
        </w:tc>
        <w:tc>
          <w:tcPr>
            <w:tcW w:w="9581" w:type="dxa"/>
          </w:tcPr>
          <w:p w14:paraId="7F9A7E71" w14:textId="77777777" w:rsidR="00431C4D" w:rsidRPr="00975EAE" w:rsidRDefault="00431C4D" w:rsidP="006A3785">
            <w:pPr>
              <w:keepNext/>
              <w:rPr>
                <w:sz w:val="16"/>
                <w:szCs w:val="16"/>
              </w:rPr>
            </w:pPr>
          </w:p>
        </w:tc>
      </w:tr>
      <w:tr w:rsidR="009264CB" w14:paraId="28714549"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2713F853" w14:textId="77777777" w:rsidR="00431C4D" w:rsidRPr="00975EAE" w:rsidRDefault="00D6250E" w:rsidP="00431C4D">
            <w:pPr>
              <w:keepNext/>
              <w:rPr>
                <w:sz w:val="16"/>
                <w:szCs w:val="16"/>
              </w:rPr>
            </w:pPr>
            <w:r w:rsidRPr="00975EAE">
              <w:rPr>
                <w:b/>
                <w:bCs/>
                <w:sz w:val="16"/>
                <w:szCs w:val="16"/>
                <w:lang w:val="en-NZ"/>
              </w:rPr>
              <w:t>Beneficiary enterprises or institutions</w:t>
            </w:r>
          </w:p>
        </w:tc>
        <w:tc>
          <w:tcPr>
            <w:tcW w:w="9581" w:type="dxa"/>
          </w:tcPr>
          <w:p w14:paraId="442A5E52" w14:textId="77777777" w:rsidR="00431C4D" w:rsidRPr="00975EAE" w:rsidRDefault="00D6250E" w:rsidP="006A3785">
            <w:pPr>
              <w:keepNext/>
              <w:rPr>
                <w:sz w:val="16"/>
                <w:szCs w:val="16"/>
              </w:rPr>
            </w:pPr>
            <w:r w:rsidRPr="00975EAE">
              <w:rPr>
                <w:sz w:val="16"/>
                <w:szCs w:val="16"/>
              </w:rPr>
              <w:t>Researchers and beneficiaries in LDC universities, national research groups, NGOs with research capability. Beneficiaries of research results are national and sub-national government departments responsible for transport planning and delivery, climate change planning, private sector, research organisations.</w:t>
            </w:r>
          </w:p>
        </w:tc>
      </w:tr>
      <w:tr w:rsidR="009264CB" w14:paraId="1E5247FD" w14:textId="77777777" w:rsidTr="009264CB">
        <w:trPr>
          <w:cantSplit/>
        </w:trPr>
        <w:tc>
          <w:tcPr>
            <w:tcW w:w="4106" w:type="dxa"/>
          </w:tcPr>
          <w:p w14:paraId="1C7BBEAA" w14:textId="77777777" w:rsidR="00431C4D" w:rsidRPr="00975EAE" w:rsidRDefault="00D6250E" w:rsidP="00431C4D">
            <w:pPr>
              <w:keepNext/>
              <w:rPr>
                <w:sz w:val="16"/>
                <w:szCs w:val="16"/>
              </w:rPr>
            </w:pPr>
            <w:r w:rsidRPr="00975EAE">
              <w:rPr>
                <w:b/>
                <w:bCs/>
                <w:sz w:val="16"/>
                <w:szCs w:val="16"/>
                <w:lang w:val="en-NZ"/>
              </w:rPr>
              <w:t>Nature of incentive measure</w:t>
            </w:r>
          </w:p>
        </w:tc>
        <w:tc>
          <w:tcPr>
            <w:tcW w:w="9581" w:type="dxa"/>
          </w:tcPr>
          <w:p w14:paraId="524E3BA0" w14:textId="77777777" w:rsidR="00431C4D" w:rsidRPr="00975EAE" w:rsidRDefault="00D6250E" w:rsidP="006A3785">
            <w:pPr>
              <w:keepNext/>
              <w:rPr>
                <w:sz w:val="16"/>
                <w:szCs w:val="16"/>
              </w:rPr>
            </w:pPr>
            <w:r w:rsidRPr="00975EAE">
              <w:rPr>
                <w:sz w:val="16"/>
                <w:szCs w:val="16"/>
              </w:rPr>
              <w:t>Research Grants through competitive calls for proposals.</w:t>
            </w:r>
          </w:p>
        </w:tc>
      </w:tr>
      <w:tr w:rsidR="009264CB" w14:paraId="54A78002"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55A066BD" w14:textId="77777777" w:rsidR="00C858F0" w:rsidRPr="00975EAE" w:rsidRDefault="00D6250E" w:rsidP="00431C4D">
            <w:pPr>
              <w:keepNext/>
              <w:rPr>
                <w:b/>
                <w:bCs/>
                <w:sz w:val="16"/>
                <w:szCs w:val="16"/>
                <w:lang w:val="en-NZ"/>
              </w:rPr>
            </w:pPr>
            <w:r w:rsidRPr="00975EAE">
              <w:rPr>
                <w:b/>
                <w:bCs/>
                <w:sz w:val="16"/>
                <w:szCs w:val="16"/>
                <w:lang w:val="en-NZ"/>
              </w:rPr>
              <w:t>Financial implications</w:t>
            </w:r>
          </w:p>
        </w:tc>
        <w:tc>
          <w:tcPr>
            <w:tcW w:w="9581" w:type="dxa"/>
          </w:tcPr>
          <w:p w14:paraId="0592327C" w14:textId="77777777" w:rsidR="00C858F0" w:rsidRPr="00975EAE" w:rsidRDefault="00D6250E" w:rsidP="006A3785">
            <w:pPr>
              <w:keepNext/>
              <w:rPr>
                <w:sz w:val="16"/>
                <w:szCs w:val="16"/>
              </w:rPr>
            </w:pPr>
            <w:r w:rsidRPr="00975EAE">
              <w:rPr>
                <w:sz w:val="16"/>
                <w:szCs w:val="16"/>
              </w:rPr>
              <w:t>GBP 18 million.</w:t>
            </w:r>
          </w:p>
        </w:tc>
      </w:tr>
      <w:tr w:rsidR="009264CB" w14:paraId="4D058CB7" w14:textId="77777777" w:rsidTr="009264CB">
        <w:trPr>
          <w:cantSplit/>
        </w:trPr>
        <w:tc>
          <w:tcPr>
            <w:tcW w:w="4106" w:type="dxa"/>
          </w:tcPr>
          <w:p w14:paraId="38E6B913" w14:textId="77777777" w:rsidR="00431C4D" w:rsidRPr="00975EAE" w:rsidRDefault="00D6250E" w:rsidP="00431C4D">
            <w:pPr>
              <w:keepNext/>
              <w:rPr>
                <w:b/>
                <w:bCs/>
                <w:sz w:val="16"/>
                <w:szCs w:val="16"/>
                <w:lang w:val="en-NZ"/>
              </w:rPr>
            </w:pPr>
            <w:r w:rsidRPr="00975EAE">
              <w:rPr>
                <w:b/>
                <w:bCs/>
                <w:sz w:val="16"/>
                <w:szCs w:val="16"/>
                <w:lang w:val="en-NZ"/>
              </w:rPr>
              <w:t>Field of technology</w:t>
            </w:r>
          </w:p>
        </w:tc>
        <w:tc>
          <w:tcPr>
            <w:tcW w:w="9581" w:type="dxa"/>
          </w:tcPr>
          <w:p w14:paraId="0656DA68" w14:textId="77777777" w:rsidR="00431C4D" w:rsidRPr="00975EAE" w:rsidRDefault="00D6250E" w:rsidP="006A3785">
            <w:pPr>
              <w:keepNext/>
              <w:rPr>
                <w:sz w:val="16"/>
                <w:szCs w:val="16"/>
              </w:rPr>
            </w:pPr>
            <w:r w:rsidRPr="00975EAE">
              <w:rPr>
                <w:sz w:val="16"/>
                <w:szCs w:val="16"/>
              </w:rPr>
              <w:t>Transport (national road and rail, urban).</w:t>
            </w:r>
          </w:p>
        </w:tc>
      </w:tr>
      <w:tr w:rsidR="009264CB" w14:paraId="4F6F3322"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68F42683" w14:textId="77777777" w:rsidR="00431C4D" w:rsidRPr="00975EAE" w:rsidRDefault="00D6250E" w:rsidP="00431C4D">
            <w:pPr>
              <w:keepNext/>
              <w:rPr>
                <w:b/>
                <w:bCs/>
                <w:sz w:val="16"/>
                <w:szCs w:val="16"/>
                <w:lang w:val="en-NZ"/>
              </w:rPr>
            </w:pPr>
            <w:r w:rsidRPr="00975EAE">
              <w:rPr>
                <w:b/>
                <w:bCs/>
                <w:sz w:val="16"/>
                <w:szCs w:val="16"/>
                <w:lang w:val="en-NZ"/>
              </w:rPr>
              <w:t>Category of technology</w:t>
            </w:r>
          </w:p>
        </w:tc>
        <w:tc>
          <w:tcPr>
            <w:tcW w:w="9581" w:type="dxa"/>
          </w:tcPr>
          <w:p w14:paraId="79766E37" w14:textId="77777777" w:rsidR="00431C4D" w:rsidRPr="00975EAE" w:rsidRDefault="00D6250E" w:rsidP="006A3785">
            <w:pPr>
              <w:keepNext/>
              <w:rPr>
                <w:sz w:val="16"/>
                <w:szCs w:val="16"/>
              </w:rPr>
            </w:pPr>
            <w:r w:rsidRPr="00975EAE">
              <w:rPr>
                <w:sz w:val="16"/>
                <w:szCs w:val="16"/>
              </w:rPr>
              <w:t>Environmentally friendly or sustainable technology; Climate change mitigation technology; Other (Road and Rail Passenger and Freight transport; Urban Transport; Low Carbon transport.)</w:t>
            </w:r>
          </w:p>
        </w:tc>
      </w:tr>
      <w:tr w:rsidR="009264CB" w14:paraId="3AF4FF92" w14:textId="77777777" w:rsidTr="009264CB">
        <w:trPr>
          <w:cantSplit/>
        </w:trPr>
        <w:tc>
          <w:tcPr>
            <w:tcW w:w="4106" w:type="dxa"/>
          </w:tcPr>
          <w:p w14:paraId="780982A1" w14:textId="77777777" w:rsidR="00C83E4F" w:rsidRPr="00975EAE" w:rsidRDefault="00D6250E" w:rsidP="00431C4D">
            <w:pPr>
              <w:keepNext/>
              <w:rPr>
                <w:b/>
                <w:bCs/>
                <w:sz w:val="16"/>
                <w:szCs w:val="16"/>
                <w:lang w:val="en-NZ"/>
              </w:rPr>
            </w:pPr>
            <w:r w:rsidRPr="00975EAE">
              <w:rPr>
                <w:b/>
                <w:bCs/>
                <w:sz w:val="16"/>
                <w:szCs w:val="16"/>
                <w:lang w:val="en-NZ"/>
              </w:rPr>
              <w:t>Output or impact</w:t>
            </w:r>
          </w:p>
        </w:tc>
        <w:tc>
          <w:tcPr>
            <w:tcW w:w="9581" w:type="dxa"/>
          </w:tcPr>
          <w:p w14:paraId="1FE54E2E" w14:textId="77777777" w:rsidR="00C83E4F" w:rsidRPr="00975EAE" w:rsidRDefault="00D6250E" w:rsidP="006A3785">
            <w:pPr>
              <w:keepNext/>
              <w:rPr>
                <w:sz w:val="16"/>
                <w:szCs w:val="16"/>
              </w:rPr>
            </w:pPr>
            <w:r w:rsidRPr="00975EAE">
              <w:rPr>
                <w:sz w:val="16"/>
                <w:szCs w:val="16"/>
              </w:rPr>
              <w:t>To enable low-income countries to make better decisions on strategic and urban road and rail transport investments that are safe, lower carbon and inclusive.</w:t>
            </w:r>
          </w:p>
        </w:tc>
      </w:tr>
      <w:tr w:rsidR="009264CB" w14:paraId="65C41194"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63FD5B1B" w14:textId="77777777" w:rsidR="00C83E4F" w:rsidRPr="00975EAE" w:rsidRDefault="00D6250E" w:rsidP="00431C4D">
            <w:pPr>
              <w:keepNext/>
              <w:rPr>
                <w:b/>
                <w:bCs/>
                <w:sz w:val="16"/>
                <w:szCs w:val="16"/>
                <w:lang w:val="en-NZ"/>
              </w:rPr>
            </w:pPr>
            <w:r w:rsidRPr="00975EAE">
              <w:rPr>
                <w:b/>
                <w:bCs/>
                <w:sz w:val="16"/>
                <w:szCs w:val="16"/>
                <w:lang w:val="en-NZ"/>
              </w:rPr>
              <w:t>Status of the programme or project</w:t>
            </w:r>
          </w:p>
        </w:tc>
        <w:tc>
          <w:tcPr>
            <w:tcW w:w="9581" w:type="dxa"/>
          </w:tcPr>
          <w:p w14:paraId="099CF733" w14:textId="77777777" w:rsidR="00C83E4F" w:rsidRPr="00975EAE" w:rsidRDefault="00D6250E" w:rsidP="006A3785">
            <w:pPr>
              <w:keepNext/>
              <w:rPr>
                <w:sz w:val="16"/>
                <w:szCs w:val="16"/>
              </w:rPr>
            </w:pPr>
            <w:r w:rsidRPr="00975EAE">
              <w:rPr>
                <w:sz w:val="16"/>
                <w:szCs w:val="16"/>
              </w:rPr>
              <w:t>Current or in progress</w:t>
            </w:r>
          </w:p>
        </w:tc>
      </w:tr>
      <w:tr w:rsidR="009264CB" w14:paraId="79036EC4" w14:textId="77777777" w:rsidTr="009264CB">
        <w:trPr>
          <w:cantSplit/>
        </w:trPr>
        <w:tc>
          <w:tcPr>
            <w:tcW w:w="4106" w:type="dxa"/>
          </w:tcPr>
          <w:p w14:paraId="2DE3417E" w14:textId="77777777" w:rsidR="00C83E4F" w:rsidRPr="00975EAE" w:rsidRDefault="00D6250E" w:rsidP="00431C4D">
            <w:pPr>
              <w:keepNext/>
              <w:rPr>
                <w:b/>
                <w:bCs/>
                <w:sz w:val="16"/>
                <w:szCs w:val="16"/>
                <w:lang w:val="en-NZ"/>
              </w:rPr>
            </w:pPr>
            <w:r w:rsidRPr="00975EAE">
              <w:rPr>
                <w:b/>
                <w:bCs/>
                <w:sz w:val="16"/>
                <w:szCs w:val="16"/>
                <w:lang w:val="en-NZ"/>
              </w:rPr>
              <w:t>Duration and timing</w:t>
            </w:r>
          </w:p>
        </w:tc>
        <w:tc>
          <w:tcPr>
            <w:tcW w:w="9581" w:type="dxa"/>
          </w:tcPr>
          <w:p w14:paraId="025459BE" w14:textId="77777777" w:rsidR="00C83E4F" w:rsidRPr="00975EAE" w:rsidRDefault="00D6250E" w:rsidP="006A3785">
            <w:pPr>
              <w:keepNext/>
              <w:rPr>
                <w:sz w:val="16"/>
                <w:szCs w:val="16"/>
              </w:rPr>
            </w:pPr>
            <w:r w:rsidRPr="00975EAE">
              <w:rPr>
                <w:sz w:val="16"/>
                <w:szCs w:val="16"/>
              </w:rPr>
              <w:t>July 2015 to January 2025.</w:t>
            </w:r>
          </w:p>
        </w:tc>
      </w:tr>
      <w:tr w:rsidR="009264CB" w14:paraId="77D9C893"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13BD3D82" w14:textId="77777777" w:rsidR="00C83E4F" w:rsidRPr="00975EAE" w:rsidRDefault="00D6250E" w:rsidP="00431C4D">
            <w:pPr>
              <w:keepNext/>
              <w:rPr>
                <w:b/>
                <w:bCs/>
                <w:sz w:val="16"/>
                <w:szCs w:val="16"/>
                <w:lang w:val="en-NZ"/>
              </w:rPr>
            </w:pPr>
            <w:r w:rsidRPr="00975EAE">
              <w:rPr>
                <w:b/>
                <w:bCs/>
                <w:sz w:val="16"/>
                <w:szCs w:val="16"/>
                <w:lang w:val="en-NZ"/>
              </w:rPr>
              <w:t>Website for further information</w:t>
            </w:r>
          </w:p>
        </w:tc>
        <w:tc>
          <w:tcPr>
            <w:tcW w:w="9581" w:type="dxa"/>
          </w:tcPr>
          <w:p w14:paraId="5DED68C9" w14:textId="77777777" w:rsidR="00C83E4F" w:rsidRPr="00975EAE" w:rsidRDefault="000E1064" w:rsidP="006A3785">
            <w:pPr>
              <w:keepNext/>
              <w:rPr>
                <w:sz w:val="16"/>
                <w:szCs w:val="16"/>
                <w:lang w:val="en-NZ"/>
              </w:rPr>
            </w:pPr>
            <w:hyperlink r:id="rId24" w:tgtFrame="_blank" w:history="1">
              <w:r w:rsidR="00D6250E" w:rsidRPr="00975EAE">
                <w:rPr>
                  <w:color w:val="0000FF"/>
                  <w:sz w:val="16"/>
                  <w:szCs w:val="16"/>
                  <w:u w:val="single"/>
                </w:rPr>
                <w:t>https://transport-links.com/about/</w:t>
              </w:r>
            </w:hyperlink>
          </w:p>
        </w:tc>
      </w:tr>
      <w:tr w:rsidR="009264CB" w14:paraId="652504BA" w14:textId="77777777" w:rsidTr="009264CB">
        <w:trPr>
          <w:cantSplit/>
        </w:trPr>
        <w:tc>
          <w:tcPr>
            <w:tcW w:w="4106" w:type="dxa"/>
          </w:tcPr>
          <w:p w14:paraId="78F09C45" w14:textId="77777777" w:rsidR="00C83E4F" w:rsidRPr="00975EAE" w:rsidRDefault="00D6250E" w:rsidP="00431C4D">
            <w:pPr>
              <w:rPr>
                <w:b/>
                <w:bCs/>
                <w:sz w:val="16"/>
                <w:szCs w:val="16"/>
                <w:lang w:val="en-NZ"/>
              </w:rPr>
            </w:pPr>
            <w:r w:rsidRPr="00975EAE">
              <w:rPr>
                <w:b/>
                <w:bCs/>
                <w:sz w:val="16"/>
                <w:szCs w:val="16"/>
                <w:lang w:val="en-NZ"/>
              </w:rPr>
              <w:t>Contact point for further information</w:t>
            </w:r>
          </w:p>
        </w:tc>
        <w:tc>
          <w:tcPr>
            <w:tcW w:w="9581" w:type="dxa"/>
          </w:tcPr>
          <w:p w14:paraId="41A8006C" w14:textId="514E39F2" w:rsidR="00C83E4F" w:rsidRPr="00975EAE" w:rsidRDefault="00D6250E" w:rsidP="006A3785">
            <w:pPr>
              <w:rPr>
                <w:sz w:val="16"/>
                <w:szCs w:val="16"/>
                <w:lang w:val="en-NZ"/>
              </w:rPr>
            </w:pPr>
            <w:r w:rsidRPr="00975EAE">
              <w:rPr>
                <w:sz w:val="16"/>
                <w:szCs w:val="16"/>
              </w:rPr>
              <w:t>Anne Joselin, FCDO.</w:t>
            </w:r>
          </w:p>
        </w:tc>
      </w:tr>
    </w:tbl>
    <w:p w14:paraId="58333713" w14:textId="77777777" w:rsidR="009264CB" w:rsidRDefault="009264CB"/>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9264CB" w14:paraId="0DA690D0" w14:textId="77777777" w:rsidTr="009264CB">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3FD4B622" w14:textId="77777777" w:rsidR="00242723" w:rsidRPr="00975EAE" w:rsidRDefault="00D6250E" w:rsidP="00500C07">
            <w:pPr>
              <w:keepNext/>
              <w:spacing w:before="120" w:after="120"/>
              <w:rPr>
                <w:sz w:val="16"/>
                <w:szCs w:val="16"/>
              </w:rPr>
            </w:pPr>
            <w:r w:rsidRPr="00975EAE">
              <w:rPr>
                <w:bCs/>
                <w:sz w:val="16"/>
                <w:szCs w:val="16"/>
                <w:lang w:val="en-NZ"/>
              </w:rPr>
              <w:lastRenderedPageBreak/>
              <w:t>Name of programme or project</w:t>
            </w:r>
          </w:p>
        </w:tc>
        <w:tc>
          <w:tcPr>
            <w:tcW w:w="9581" w:type="dxa"/>
          </w:tcPr>
          <w:p w14:paraId="5E5C1536" w14:textId="77777777" w:rsidR="00242723" w:rsidRPr="00975EAE" w:rsidRDefault="00D6250E" w:rsidP="00500C07">
            <w:pPr>
              <w:keepNext/>
              <w:spacing w:before="120" w:after="120"/>
              <w:rPr>
                <w:bCs/>
                <w:sz w:val="16"/>
                <w:szCs w:val="16"/>
              </w:rPr>
            </w:pPr>
            <w:r w:rsidRPr="00975EAE">
              <w:rPr>
                <w:bCs/>
                <w:sz w:val="16"/>
                <w:szCs w:val="16"/>
              </w:rPr>
              <w:t>Climate Compatible Growth (CCG)</w:t>
            </w:r>
          </w:p>
        </w:tc>
      </w:tr>
      <w:tr w:rsidR="009264CB" w14:paraId="26B99B6D" w14:textId="77777777" w:rsidTr="009264CB">
        <w:trPr>
          <w:cantSplit/>
        </w:trPr>
        <w:tc>
          <w:tcPr>
            <w:tcW w:w="4106" w:type="dxa"/>
          </w:tcPr>
          <w:p w14:paraId="4A0E2705" w14:textId="77777777" w:rsidR="00431C4D" w:rsidRPr="00975EAE" w:rsidRDefault="00D6250E" w:rsidP="00431C4D">
            <w:pPr>
              <w:keepNext/>
              <w:rPr>
                <w:sz w:val="16"/>
                <w:szCs w:val="16"/>
              </w:rPr>
            </w:pPr>
            <w:r w:rsidRPr="00975EAE">
              <w:rPr>
                <w:b/>
                <w:bCs/>
                <w:sz w:val="16"/>
                <w:szCs w:val="16"/>
                <w:lang w:val="en-NZ"/>
              </w:rPr>
              <w:t>Objective or purpose</w:t>
            </w:r>
          </w:p>
        </w:tc>
        <w:tc>
          <w:tcPr>
            <w:tcW w:w="9581" w:type="dxa"/>
          </w:tcPr>
          <w:p w14:paraId="1BFBD225" w14:textId="4111CC4F" w:rsidR="00431C4D" w:rsidRPr="00975EAE" w:rsidRDefault="00D6250E" w:rsidP="006A3785">
            <w:pPr>
              <w:keepNext/>
              <w:rPr>
                <w:sz w:val="16"/>
                <w:szCs w:val="16"/>
              </w:rPr>
            </w:pPr>
            <w:r w:rsidRPr="00975EAE">
              <w:rPr>
                <w:sz w:val="16"/>
                <w:szCs w:val="16"/>
              </w:rPr>
              <w:t>To achieve conditions for infrastructure investment in developing countries that both supports economic growth and is low-carbon. CCG does this by providing tools and evidence that support investment decision-makers in countries in Africa and Asia to take an integrated and climate compatible approach to deployment of critical infrastructure capital. With a focus on energy and transport, the research addresses how the design of physical infrastructure, regulatory and market systems can promote decarbonisation and how different infrastructure systems interact and can evolve to secure low carbon futures.</w:t>
            </w:r>
          </w:p>
        </w:tc>
      </w:tr>
      <w:tr w:rsidR="009264CB" w14:paraId="1716E247"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398C711A" w14:textId="77777777" w:rsidR="00431C4D" w:rsidRPr="00975EAE" w:rsidRDefault="00D6250E" w:rsidP="00431C4D">
            <w:pPr>
              <w:keepNext/>
              <w:rPr>
                <w:sz w:val="16"/>
                <w:szCs w:val="16"/>
              </w:rPr>
            </w:pPr>
            <w:r w:rsidRPr="00975EAE">
              <w:rPr>
                <w:b/>
                <w:sz w:val="16"/>
                <w:szCs w:val="16"/>
                <w:lang w:val="en-NZ"/>
              </w:rPr>
              <w:t>Entity making the incentive available</w:t>
            </w:r>
          </w:p>
        </w:tc>
        <w:tc>
          <w:tcPr>
            <w:tcW w:w="9581" w:type="dxa"/>
          </w:tcPr>
          <w:p w14:paraId="5BDBB761" w14:textId="77777777" w:rsidR="00431C4D" w:rsidRPr="00975EAE" w:rsidRDefault="00D6250E" w:rsidP="006A3785">
            <w:pPr>
              <w:keepNext/>
              <w:rPr>
                <w:sz w:val="16"/>
                <w:szCs w:val="16"/>
              </w:rPr>
            </w:pPr>
            <w:r w:rsidRPr="00975EAE">
              <w:rPr>
                <w:sz w:val="16"/>
                <w:szCs w:val="16"/>
              </w:rPr>
              <w:t>UK Government through FCDO.</w:t>
            </w:r>
          </w:p>
        </w:tc>
      </w:tr>
      <w:tr w:rsidR="009264CB" w14:paraId="5A4CBD58" w14:textId="77777777" w:rsidTr="009264CB">
        <w:trPr>
          <w:cantSplit/>
        </w:trPr>
        <w:tc>
          <w:tcPr>
            <w:tcW w:w="4106" w:type="dxa"/>
          </w:tcPr>
          <w:p w14:paraId="63F36FB1" w14:textId="77777777" w:rsidR="00431C4D" w:rsidRPr="00975EAE" w:rsidRDefault="00D6250E" w:rsidP="00431C4D">
            <w:pPr>
              <w:keepNext/>
              <w:rPr>
                <w:sz w:val="16"/>
                <w:szCs w:val="16"/>
              </w:rPr>
            </w:pPr>
            <w:r w:rsidRPr="00975EAE">
              <w:rPr>
                <w:b/>
                <w:sz w:val="16"/>
                <w:szCs w:val="16"/>
                <w:lang w:val="en-NZ"/>
              </w:rPr>
              <w:t>Eligible enterprises or institutions in developed country Member</w:t>
            </w:r>
          </w:p>
        </w:tc>
        <w:tc>
          <w:tcPr>
            <w:tcW w:w="9581" w:type="dxa"/>
          </w:tcPr>
          <w:p w14:paraId="0D10D875" w14:textId="77777777" w:rsidR="00431C4D" w:rsidRPr="00975EAE" w:rsidRDefault="00D6250E" w:rsidP="006A3785">
            <w:pPr>
              <w:keepNext/>
              <w:rPr>
                <w:sz w:val="16"/>
                <w:szCs w:val="16"/>
              </w:rPr>
            </w:pPr>
            <w:r w:rsidRPr="00975EAE">
              <w:rPr>
                <w:sz w:val="16"/>
                <w:szCs w:val="16"/>
              </w:rPr>
              <w:t>Universities; National and International Research Groups and Organisations with research capability.</w:t>
            </w:r>
          </w:p>
        </w:tc>
      </w:tr>
      <w:tr w:rsidR="009264CB" w14:paraId="3E6D00D9"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4D08C5B0" w14:textId="77777777" w:rsidR="00431C4D" w:rsidRPr="00975EAE" w:rsidRDefault="00D6250E" w:rsidP="00431C4D">
            <w:pPr>
              <w:keepNext/>
              <w:rPr>
                <w:sz w:val="16"/>
                <w:szCs w:val="16"/>
              </w:rPr>
            </w:pPr>
            <w:r w:rsidRPr="00975EAE">
              <w:rPr>
                <w:b/>
                <w:sz w:val="16"/>
                <w:szCs w:val="16"/>
                <w:lang w:val="en-NZ"/>
              </w:rPr>
              <w:t>Beneficiary Member(s)</w:t>
            </w:r>
          </w:p>
        </w:tc>
        <w:tc>
          <w:tcPr>
            <w:tcW w:w="9581" w:type="dxa"/>
          </w:tcPr>
          <w:p w14:paraId="6494E047" w14:textId="77903FBE" w:rsidR="00431C4D" w:rsidRPr="00975EAE" w:rsidRDefault="00D6250E" w:rsidP="006A3785">
            <w:pPr>
              <w:keepNext/>
              <w:rPr>
                <w:sz w:val="16"/>
                <w:szCs w:val="16"/>
              </w:rPr>
            </w:pPr>
            <w:r w:rsidRPr="00975EAE">
              <w:rPr>
                <w:sz w:val="16"/>
                <w:szCs w:val="16"/>
              </w:rPr>
              <w:t>Bangladesh; Lao People</w:t>
            </w:r>
            <w:r w:rsidR="00562897">
              <w:rPr>
                <w:sz w:val="16"/>
                <w:szCs w:val="16"/>
              </w:rPr>
              <w:t>'</w:t>
            </w:r>
            <w:r w:rsidRPr="00975EAE">
              <w:rPr>
                <w:sz w:val="16"/>
                <w:szCs w:val="16"/>
              </w:rPr>
              <w:t>s Democratic Republic; Zambia</w:t>
            </w:r>
          </w:p>
        </w:tc>
      </w:tr>
      <w:tr w:rsidR="009264CB" w14:paraId="6E155F23" w14:textId="77777777" w:rsidTr="009264CB">
        <w:trPr>
          <w:cantSplit/>
        </w:trPr>
        <w:tc>
          <w:tcPr>
            <w:tcW w:w="4106" w:type="dxa"/>
          </w:tcPr>
          <w:p w14:paraId="76C664BD" w14:textId="77777777" w:rsidR="00431C4D" w:rsidRPr="00975EAE" w:rsidRDefault="00D6250E" w:rsidP="00431C4D">
            <w:pPr>
              <w:keepNext/>
              <w:rPr>
                <w:sz w:val="16"/>
                <w:szCs w:val="16"/>
              </w:rPr>
            </w:pPr>
            <w:r w:rsidRPr="00975EAE">
              <w:rPr>
                <w:b/>
                <w:bCs/>
                <w:sz w:val="16"/>
                <w:szCs w:val="16"/>
                <w:lang w:val="en-NZ"/>
              </w:rPr>
              <w:t>Beneficiary Observer(s)</w:t>
            </w:r>
          </w:p>
        </w:tc>
        <w:tc>
          <w:tcPr>
            <w:tcW w:w="9581" w:type="dxa"/>
          </w:tcPr>
          <w:p w14:paraId="341393AF" w14:textId="77777777" w:rsidR="00431C4D" w:rsidRPr="00975EAE" w:rsidRDefault="00431C4D" w:rsidP="006A3785">
            <w:pPr>
              <w:keepNext/>
              <w:rPr>
                <w:sz w:val="16"/>
                <w:szCs w:val="16"/>
              </w:rPr>
            </w:pPr>
          </w:p>
        </w:tc>
      </w:tr>
      <w:tr w:rsidR="009264CB" w14:paraId="711D259A"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44EFB541" w14:textId="77777777" w:rsidR="00431C4D" w:rsidRPr="00975EAE" w:rsidRDefault="00D6250E" w:rsidP="00431C4D">
            <w:pPr>
              <w:keepNext/>
              <w:rPr>
                <w:sz w:val="16"/>
                <w:szCs w:val="16"/>
              </w:rPr>
            </w:pPr>
            <w:r w:rsidRPr="00975EAE">
              <w:rPr>
                <w:b/>
                <w:bCs/>
                <w:sz w:val="16"/>
                <w:szCs w:val="16"/>
                <w:lang w:val="en-NZ"/>
              </w:rPr>
              <w:t>Beneficiary enterprises or institutions</w:t>
            </w:r>
          </w:p>
        </w:tc>
        <w:tc>
          <w:tcPr>
            <w:tcW w:w="9581" w:type="dxa"/>
          </w:tcPr>
          <w:p w14:paraId="3B095C0D" w14:textId="77777777" w:rsidR="00431C4D" w:rsidRPr="00975EAE" w:rsidRDefault="00D6250E" w:rsidP="006A3785">
            <w:pPr>
              <w:keepNext/>
              <w:rPr>
                <w:sz w:val="16"/>
                <w:szCs w:val="16"/>
              </w:rPr>
            </w:pPr>
            <w:r w:rsidRPr="00975EAE">
              <w:rPr>
                <w:sz w:val="16"/>
                <w:szCs w:val="16"/>
              </w:rPr>
              <w:t>Universities, national research groups, NGOs with research capability</w:t>
            </w:r>
          </w:p>
        </w:tc>
      </w:tr>
      <w:tr w:rsidR="009264CB" w14:paraId="7C3772FB" w14:textId="77777777" w:rsidTr="009264CB">
        <w:trPr>
          <w:cantSplit/>
        </w:trPr>
        <w:tc>
          <w:tcPr>
            <w:tcW w:w="4106" w:type="dxa"/>
          </w:tcPr>
          <w:p w14:paraId="06387EB5" w14:textId="77777777" w:rsidR="00431C4D" w:rsidRPr="00975EAE" w:rsidRDefault="00D6250E" w:rsidP="00431C4D">
            <w:pPr>
              <w:keepNext/>
              <w:rPr>
                <w:sz w:val="16"/>
                <w:szCs w:val="16"/>
              </w:rPr>
            </w:pPr>
            <w:r w:rsidRPr="00975EAE">
              <w:rPr>
                <w:b/>
                <w:bCs/>
                <w:sz w:val="16"/>
                <w:szCs w:val="16"/>
                <w:lang w:val="en-NZ"/>
              </w:rPr>
              <w:t>Nature of incentive measure</w:t>
            </w:r>
          </w:p>
        </w:tc>
        <w:tc>
          <w:tcPr>
            <w:tcW w:w="9581" w:type="dxa"/>
          </w:tcPr>
          <w:p w14:paraId="40619FAC" w14:textId="77777777" w:rsidR="00431C4D" w:rsidRPr="00975EAE" w:rsidRDefault="00D6250E" w:rsidP="006A3785">
            <w:pPr>
              <w:keepNext/>
              <w:rPr>
                <w:sz w:val="16"/>
                <w:szCs w:val="16"/>
              </w:rPr>
            </w:pPr>
            <w:r w:rsidRPr="00975EAE">
              <w:rPr>
                <w:sz w:val="16"/>
                <w:szCs w:val="16"/>
              </w:rPr>
              <w:t>CCG national partnerships component supported by research grants through competitive calls for proposals.</w:t>
            </w:r>
          </w:p>
        </w:tc>
      </w:tr>
      <w:tr w:rsidR="009264CB" w14:paraId="7B945E8B"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7642FDCB" w14:textId="77777777" w:rsidR="00C858F0" w:rsidRPr="00975EAE" w:rsidRDefault="00D6250E" w:rsidP="00431C4D">
            <w:pPr>
              <w:keepNext/>
              <w:rPr>
                <w:b/>
                <w:bCs/>
                <w:sz w:val="16"/>
                <w:szCs w:val="16"/>
                <w:lang w:val="en-NZ"/>
              </w:rPr>
            </w:pPr>
            <w:r w:rsidRPr="00975EAE">
              <w:rPr>
                <w:b/>
                <w:bCs/>
                <w:sz w:val="16"/>
                <w:szCs w:val="16"/>
                <w:lang w:val="en-NZ"/>
              </w:rPr>
              <w:t>Financial implications</w:t>
            </w:r>
          </w:p>
        </w:tc>
        <w:tc>
          <w:tcPr>
            <w:tcW w:w="9581" w:type="dxa"/>
          </w:tcPr>
          <w:p w14:paraId="030F4345" w14:textId="77777777" w:rsidR="00C858F0" w:rsidRPr="00975EAE" w:rsidRDefault="00D6250E" w:rsidP="006A3785">
            <w:pPr>
              <w:keepNext/>
              <w:rPr>
                <w:sz w:val="16"/>
                <w:szCs w:val="16"/>
              </w:rPr>
            </w:pPr>
            <w:r w:rsidRPr="00975EAE">
              <w:rPr>
                <w:sz w:val="16"/>
                <w:szCs w:val="16"/>
              </w:rPr>
              <w:t>GBP 38 million</w:t>
            </w:r>
          </w:p>
        </w:tc>
      </w:tr>
      <w:tr w:rsidR="009264CB" w14:paraId="15618B60" w14:textId="77777777" w:rsidTr="009264CB">
        <w:trPr>
          <w:cantSplit/>
        </w:trPr>
        <w:tc>
          <w:tcPr>
            <w:tcW w:w="4106" w:type="dxa"/>
          </w:tcPr>
          <w:p w14:paraId="05FBE859" w14:textId="77777777" w:rsidR="00431C4D" w:rsidRPr="00975EAE" w:rsidRDefault="00D6250E" w:rsidP="00431C4D">
            <w:pPr>
              <w:keepNext/>
              <w:rPr>
                <w:b/>
                <w:bCs/>
                <w:sz w:val="16"/>
                <w:szCs w:val="16"/>
                <w:lang w:val="en-NZ"/>
              </w:rPr>
            </w:pPr>
            <w:r w:rsidRPr="00975EAE">
              <w:rPr>
                <w:b/>
                <w:bCs/>
                <w:sz w:val="16"/>
                <w:szCs w:val="16"/>
                <w:lang w:val="en-NZ"/>
              </w:rPr>
              <w:t>Field of technology</w:t>
            </w:r>
          </w:p>
        </w:tc>
        <w:tc>
          <w:tcPr>
            <w:tcW w:w="9581" w:type="dxa"/>
          </w:tcPr>
          <w:p w14:paraId="2C0D4D77" w14:textId="77777777" w:rsidR="00431C4D" w:rsidRPr="00975EAE" w:rsidRDefault="00D6250E" w:rsidP="006A3785">
            <w:pPr>
              <w:keepNext/>
              <w:rPr>
                <w:sz w:val="16"/>
                <w:szCs w:val="16"/>
              </w:rPr>
            </w:pPr>
            <w:r w:rsidRPr="00975EAE">
              <w:rPr>
                <w:sz w:val="16"/>
                <w:szCs w:val="16"/>
              </w:rPr>
              <w:t>Focus on systems and system inter-dependency across multiple other infrastructure sectors. Initially energy and transport.</w:t>
            </w:r>
          </w:p>
        </w:tc>
      </w:tr>
      <w:tr w:rsidR="009264CB" w14:paraId="7C0D964A"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5A2C9DBE" w14:textId="77777777" w:rsidR="00431C4D" w:rsidRPr="00975EAE" w:rsidRDefault="00D6250E" w:rsidP="00431C4D">
            <w:pPr>
              <w:keepNext/>
              <w:rPr>
                <w:b/>
                <w:bCs/>
                <w:sz w:val="16"/>
                <w:szCs w:val="16"/>
                <w:lang w:val="en-NZ"/>
              </w:rPr>
            </w:pPr>
            <w:r w:rsidRPr="00975EAE">
              <w:rPr>
                <w:b/>
                <w:bCs/>
                <w:sz w:val="16"/>
                <w:szCs w:val="16"/>
                <w:lang w:val="en-NZ"/>
              </w:rPr>
              <w:t>Category of technology</w:t>
            </w:r>
          </w:p>
        </w:tc>
        <w:tc>
          <w:tcPr>
            <w:tcW w:w="9581" w:type="dxa"/>
          </w:tcPr>
          <w:p w14:paraId="7CAC60E1" w14:textId="77777777" w:rsidR="00431C4D" w:rsidRPr="00975EAE" w:rsidRDefault="00D6250E" w:rsidP="006A3785">
            <w:pPr>
              <w:keepNext/>
              <w:rPr>
                <w:sz w:val="16"/>
                <w:szCs w:val="16"/>
              </w:rPr>
            </w:pPr>
            <w:r w:rsidRPr="00975EAE">
              <w:rPr>
                <w:sz w:val="16"/>
                <w:szCs w:val="16"/>
              </w:rPr>
              <w:t>Environmentally friendly or sustainable technology; Climate change mitigation technology; Other (Technology/innovation of relevance to grid access; grid reliability, efficient use of electricity and large-scale renewables)</w:t>
            </w:r>
          </w:p>
        </w:tc>
      </w:tr>
      <w:tr w:rsidR="009264CB" w14:paraId="0E82E09C" w14:textId="77777777" w:rsidTr="009264CB">
        <w:trPr>
          <w:cantSplit/>
        </w:trPr>
        <w:tc>
          <w:tcPr>
            <w:tcW w:w="4106" w:type="dxa"/>
          </w:tcPr>
          <w:p w14:paraId="304B8D25" w14:textId="77777777" w:rsidR="00C83E4F" w:rsidRPr="00975EAE" w:rsidRDefault="00D6250E" w:rsidP="00431C4D">
            <w:pPr>
              <w:keepNext/>
              <w:rPr>
                <w:b/>
                <w:bCs/>
                <w:sz w:val="16"/>
                <w:szCs w:val="16"/>
                <w:lang w:val="en-NZ"/>
              </w:rPr>
            </w:pPr>
            <w:r w:rsidRPr="00975EAE">
              <w:rPr>
                <w:b/>
                <w:bCs/>
                <w:sz w:val="16"/>
                <w:szCs w:val="16"/>
                <w:lang w:val="en-NZ"/>
              </w:rPr>
              <w:t>Output or impact</w:t>
            </w:r>
          </w:p>
        </w:tc>
        <w:tc>
          <w:tcPr>
            <w:tcW w:w="9581" w:type="dxa"/>
          </w:tcPr>
          <w:p w14:paraId="5D728C72" w14:textId="77777777" w:rsidR="00C83E4F" w:rsidRPr="00975EAE" w:rsidRDefault="00D6250E" w:rsidP="006A3785">
            <w:pPr>
              <w:keepNext/>
              <w:rPr>
                <w:sz w:val="16"/>
                <w:szCs w:val="16"/>
              </w:rPr>
            </w:pPr>
            <w:r w:rsidRPr="00975EAE">
              <w:rPr>
                <w:sz w:val="16"/>
                <w:szCs w:val="16"/>
              </w:rPr>
              <w:t>Lenders, investors and governments identify appropriate low-carbon development pathways, and access the best policy, regulatory, market model and risk mitigation options to implement them.</w:t>
            </w:r>
          </w:p>
        </w:tc>
      </w:tr>
      <w:tr w:rsidR="009264CB" w14:paraId="0C0E45A9"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4DEF896D" w14:textId="77777777" w:rsidR="00C83E4F" w:rsidRPr="00975EAE" w:rsidRDefault="00D6250E" w:rsidP="00431C4D">
            <w:pPr>
              <w:keepNext/>
              <w:rPr>
                <w:b/>
                <w:bCs/>
                <w:sz w:val="16"/>
                <w:szCs w:val="16"/>
                <w:lang w:val="en-NZ"/>
              </w:rPr>
            </w:pPr>
            <w:r w:rsidRPr="00975EAE">
              <w:rPr>
                <w:b/>
                <w:bCs/>
                <w:sz w:val="16"/>
                <w:szCs w:val="16"/>
                <w:lang w:val="en-NZ"/>
              </w:rPr>
              <w:t>Status of the programme or project</w:t>
            </w:r>
          </w:p>
        </w:tc>
        <w:tc>
          <w:tcPr>
            <w:tcW w:w="9581" w:type="dxa"/>
          </w:tcPr>
          <w:p w14:paraId="797802BF" w14:textId="77777777" w:rsidR="00C83E4F" w:rsidRPr="00975EAE" w:rsidRDefault="00D6250E" w:rsidP="006A3785">
            <w:pPr>
              <w:keepNext/>
              <w:rPr>
                <w:sz w:val="16"/>
                <w:szCs w:val="16"/>
              </w:rPr>
            </w:pPr>
            <w:r w:rsidRPr="00975EAE">
              <w:rPr>
                <w:sz w:val="16"/>
                <w:szCs w:val="16"/>
              </w:rPr>
              <w:t>Current or in progress</w:t>
            </w:r>
          </w:p>
        </w:tc>
      </w:tr>
      <w:tr w:rsidR="009264CB" w14:paraId="34E30781" w14:textId="77777777" w:rsidTr="009264CB">
        <w:trPr>
          <w:cantSplit/>
        </w:trPr>
        <w:tc>
          <w:tcPr>
            <w:tcW w:w="4106" w:type="dxa"/>
          </w:tcPr>
          <w:p w14:paraId="1A932A01" w14:textId="77777777" w:rsidR="00C83E4F" w:rsidRPr="00975EAE" w:rsidRDefault="00D6250E" w:rsidP="00431C4D">
            <w:pPr>
              <w:keepNext/>
              <w:rPr>
                <w:b/>
                <w:bCs/>
                <w:sz w:val="16"/>
                <w:szCs w:val="16"/>
                <w:lang w:val="en-NZ"/>
              </w:rPr>
            </w:pPr>
            <w:r w:rsidRPr="00975EAE">
              <w:rPr>
                <w:b/>
                <w:bCs/>
                <w:sz w:val="16"/>
                <w:szCs w:val="16"/>
                <w:lang w:val="en-NZ"/>
              </w:rPr>
              <w:t>Duration and timing</w:t>
            </w:r>
          </w:p>
        </w:tc>
        <w:tc>
          <w:tcPr>
            <w:tcW w:w="9581" w:type="dxa"/>
          </w:tcPr>
          <w:p w14:paraId="1ABF3864" w14:textId="77777777" w:rsidR="00C83E4F" w:rsidRPr="00975EAE" w:rsidRDefault="00D6250E" w:rsidP="006A3785">
            <w:pPr>
              <w:keepNext/>
              <w:rPr>
                <w:sz w:val="16"/>
                <w:szCs w:val="16"/>
              </w:rPr>
            </w:pPr>
            <w:r w:rsidRPr="00975EAE">
              <w:rPr>
                <w:sz w:val="16"/>
                <w:szCs w:val="16"/>
              </w:rPr>
              <w:t>October 2020 to March 2025</w:t>
            </w:r>
          </w:p>
        </w:tc>
      </w:tr>
      <w:tr w:rsidR="009264CB" w14:paraId="464E11D0"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04A3BC07" w14:textId="77777777" w:rsidR="00C83E4F" w:rsidRPr="00975EAE" w:rsidRDefault="00D6250E" w:rsidP="00431C4D">
            <w:pPr>
              <w:keepNext/>
              <w:rPr>
                <w:b/>
                <w:bCs/>
                <w:sz w:val="16"/>
                <w:szCs w:val="16"/>
                <w:lang w:val="en-NZ"/>
              </w:rPr>
            </w:pPr>
            <w:r w:rsidRPr="00975EAE">
              <w:rPr>
                <w:b/>
                <w:bCs/>
                <w:sz w:val="16"/>
                <w:szCs w:val="16"/>
                <w:lang w:val="en-NZ"/>
              </w:rPr>
              <w:t>Website for further information</w:t>
            </w:r>
          </w:p>
        </w:tc>
        <w:tc>
          <w:tcPr>
            <w:tcW w:w="9581" w:type="dxa"/>
          </w:tcPr>
          <w:p w14:paraId="18711C0E" w14:textId="77777777" w:rsidR="00C83E4F" w:rsidRPr="00975EAE" w:rsidRDefault="000E1064" w:rsidP="006A3785">
            <w:pPr>
              <w:keepNext/>
              <w:rPr>
                <w:sz w:val="16"/>
                <w:szCs w:val="16"/>
                <w:lang w:val="en-NZ"/>
              </w:rPr>
            </w:pPr>
            <w:hyperlink r:id="rId25" w:tgtFrame="_blank" w:history="1">
              <w:r w:rsidR="00D6250E" w:rsidRPr="00975EAE">
                <w:rPr>
                  <w:color w:val="0000FF"/>
                  <w:sz w:val="16"/>
                  <w:szCs w:val="16"/>
                  <w:u w:val="single"/>
                </w:rPr>
                <w:t>https://climatecompatiblegrowth.com/</w:t>
              </w:r>
            </w:hyperlink>
          </w:p>
        </w:tc>
      </w:tr>
      <w:tr w:rsidR="009264CB" w14:paraId="16092ABF" w14:textId="77777777" w:rsidTr="009264CB">
        <w:trPr>
          <w:cantSplit/>
        </w:trPr>
        <w:tc>
          <w:tcPr>
            <w:tcW w:w="4106" w:type="dxa"/>
          </w:tcPr>
          <w:p w14:paraId="3C0E3267" w14:textId="77777777" w:rsidR="00C83E4F" w:rsidRPr="00975EAE" w:rsidRDefault="00D6250E" w:rsidP="00431C4D">
            <w:pPr>
              <w:rPr>
                <w:b/>
                <w:bCs/>
                <w:sz w:val="16"/>
                <w:szCs w:val="16"/>
                <w:lang w:val="en-NZ"/>
              </w:rPr>
            </w:pPr>
            <w:r w:rsidRPr="00975EAE">
              <w:rPr>
                <w:b/>
                <w:bCs/>
                <w:sz w:val="16"/>
                <w:szCs w:val="16"/>
                <w:lang w:val="en-NZ"/>
              </w:rPr>
              <w:t>Contact point for further information</w:t>
            </w:r>
          </w:p>
        </w:tc>
        <w:tc>
          <w:tcPr>
            <w:tcW w:w="9581" w:type="dxa"/>
          </w:tcPr>
          <w:p w14:paraId="07B06B18" w14:textId="77777777" w:rsidR="00C83E4F" w:rsidRPr="00975EAE" w:rsidRDefault="00D6250E" w:rsidP="006A3785">
            <w:pPr>
              <w:rPr>
                <w:sz w:val="16"/>
                <w:szCs w:val="16"/>
                <w:lang w:val="en-NZ"/>
              </w:rPr>
            </w:pPr>
            <w:r w:rsidRPr="00975EAE">
              <w:rPr>
                <w:sz w:val="16"/>
                <w:szCs w:val="16"/>
              </w:rPr>
              <w:t xml:space="preserve">Lily Ryan-Collins, FCDO. </w:t>
            </w:r>
          </w:p>
        </w:tc>
      </w:tr>
    </w:tbl>
    <w:p w14:paraId="78B9AF9C" w14:textId="77777777" w:rsidR="009264CB" w:rsidRDefault="009264CB"/>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9264CB" w14:paraId="55AF842D" w14:textId="77777777" w:rsidTr="009264CB">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0692E5CB" w14:textId="77777777" w:rsidR="00242723" w:rsidRPr="00975EAE" w:rsidRDefault="00D6250E" w:rsidP="00500C07">
            <w:pPr>
              <w:keepNext/>
              <w:spacing w:before="120" w:after="120"/>
              <w:rPr>
                <w:sz w:val="16"/>
                <w:szCs w:val="16"/>
              </w:rPr>
            </w:pPr>
            <w:r w:rsidRPr="00975EAE">
              <w:rPr>
                <w:bCs/>
                <w:sz w:val="16"/>
                <w:szCs w:val="16"/>
                <w:lang w:val="en-NZ"/>
              </w:rPr>
              <w:lastRenderedPageBreak/>
              <w:t>Name of programme or project</w:t>
            </w:r>
          </w:p>
        </w:tc>
        <w:tc>
          <w:tcPr>
            <w:tcW w:w="9581" w:type="dxa"/>
          </w:tcPr>
          <w:p w14:paraId="4C86426F" w14:textId="77777777" w:rsidR="00242723" w:rsidRPr="00975EAE" w:rsidRDefault="00D6250E" w:rsidP="00500C07">
            <w:pPr>
              <w:keepNext/>
              <w:spacing w:before="120" w:after="120"/>
              <w:rPr>
                <w:bCs/>
                <w:sz w:val="16"/>
                <w:szCs w:val="16"/>
              </w:rPr>
            </w:pPr>
            <w:r w:rsidRPr="00975EAE">
              <w:rPr>
                <w:bCs/>
                <w:sz w:val="16"/>
                <w:szCs w:val="16"/>
              </w:rPr>
              <w:t>Macroeconomics Research in Low-Income Countries (MRLIC).</w:t>
            </w:r>
          </w:p>
        </w:tc>
      </w:tr>
      <w:tr w:rsidR="009264CB" w14:paraId="5C47F056" w14:textId="77777777" w:rsidTr="009264CB">
        <w:trPr>
          <w:cantSplit/>
        </w:trPr>
        <w:tc>
          <w:tcPr>
            <w:tcW w:w="4106" w:type="dxa"/>
          </w:tcPr>
          <w:p w14:paraId="496E82BF" w14:textId="77777777" w:rsidR="00431C4D" w:rsidRPr="00975EAE" w:rsidRDefault="00D6250E" w:rsidP="00431C4D">
            <w:pPr>
              <w:keepNext/>
              <w:rPr>
                <w:sz w:val="16"/>
                <w:szCs w:val="16"/>
              </w:rPr>
            </w:pPr>
            <w:r w:rsidRPr="00975EAE">
              <w:rPr>
                <w:b/>
                <w:bCs/>
                <w:sz w:val="16"/>
                <w:szCs w:val="16"/>
                <w:lang w:val="en-NZ"/>
              </w:rPr>
              <w:t>Objective or purpose</w:t>
            </w:r>
          </w:p>
        </w:tc>
        <w:tc>
          <w:tcPr>
            <w:tcW w:w="9581" w:type="dxa"/>
          </w:tcPr>
          <w:p w14:paraId="2F9AAF68" w14:textId="77777777" w:rsidR="00431C4D" w:rsidRPr="00975EAE" w:rsidRDefault="00D6250E" w:rsidP="006A3785">
            <w:pPr>
              <w:keepNext/>
              <w:rPr>
                <w:sz w:val="16"/>
                <w:szCs w:val="16"/>
              </w:rPr>
            </w:pPr>
            <w:r w:rsidRPr="00975EAE">
              <w:rPr>
                <w:sz w:val="16"/>
                <w:szCs w:val="16"/>
              </w:rPr>
              <w:t>MRLIC is a partnership between the UK Foreign, Commonwealth and Development Office (FCDO) and the International Monetary Fund (IMF). It aims to generate high-quality applied research on macroeconomic issues in low-income countries (LICs) and ensure research uptake by working with policymakers within and outside the IMF. This involves deploying macroeconomic research outputs, toolkits and frameworks in IMF technical assistance missions and IMF training courses.</w:t>
            </w:r>
          </w:p>
        </w:tc>
      </w:tr>
      <w:tr w:rsidR="009264CB" w14:paraId="5DF20F3B"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4EDBFEFD" w14:textId="77777777" w:rsidR="00431C4D" w:rsidRPr="00975EAE" w:rsidRDefault="00D6250E" w:rsidP="00431C4D">
            <w:pPr>
              <w:keepNext/>
              <w:rPr>
                <w:sz w:val="16"/>
                <w:szCs w:val="16"/>
              </w:rPr>
            </w:pPr>
            <w:r w:rsidRPr="00975EAE">
              <w:rPr>
                <w:b/>
                <w:sz w:val="16"/>
                <w:szCs w:val="16"/>
                <w:lang w:val="en-NZ"/>
              </w:rPr>
              <w:t>Entity making the incentive available</w:t>
            </w:r>
          </w:p>
        </w:tc>
        <w:tc>
          <w:tcPr>
            <w:tcW w:w="9581" w:type="dxa"/>
          </w:tcPr>
          <w:p w14:paraId="68D21164" w14:textId="77777777" w:rsidR="00431C4D" w:rsidRPr="00975EAE" w:rsidRDefault="00D6250E" w:rsidP="006A3785">
            <w:pPr>
              <w:keepNext/>
              <w:rPr>
                <w:sz w:val="16"/>
                <w:szCs w:val="16"/>
              </w:rPr>
            </w:pPr>
            <w:r w:rsidRPr="00975EAE">
              <w:rPr>
                <w:sz w:val="16"/>
                <w:szCs w:val="16"/>
              </w:rPr>
              <w:t>UK Government through FCDO.</w:t>
            </w:r>
          </w:p>
        </w:tc>
      </w:tr>
      <w:tr w:rsidR="009264CB" w14:paraId="71D05415" w14:textId="77777777" w:rsidTr="009264CB">
        <w:trPr>
          <w:cantSplit/>
        </w:trPr>
        <w:tc>
          <w:tcPr>
            <w:tcW w:w="4106" w:type="dxa"/>
          </w:tcPr>
          <w:p w14:paraId="2A3F2579" w14:textId="77777777" w:rsidR="00431C4D" w:rsidRPr="00975EAE" w:rsidRDefault="00D6250E" w:rsidP="00431C4D">
            <w:pPr>
              <w:keepNext/>
              <w:rPr>
                <w:sz w:val="16"/>
                <w:szCs w:val="16"/>
              </w:rPr>
            </w:pPr>
            <w:r w:rsidRPr="00975EAE">
              <w:rPr>
                <w:b/>
                <w:sz w:val="16"/>
                <w:szCs w:val="16"/>
                <w:lang w:val="en-NZ"/>
              </w:rPr>
              <w:t>Eligible enterprises or institutions in developed country Member</w:t>
            </w:r>
          </w:p>
        </w:tc>
        <w:tc>
          <w:tcPr>
            <w:tcW w:w="9581" w:type="dxa"/>
          </w:tcPr>
          <w:p w14:paraId="538D6108" w14:textId="77777777" w:rsidR="00431C4D" w:rsidRPr="00975EAE" w:rsidRDefault="00D6250E" w:rsidP="006A3785">
            <w:pPr>
              <w:keepNext/>
              <w:rPr>
                <w:sz w:val="16"/>
                <w:szCs w:val="16"/>
              </w:rPr>
            </w:pPr>
            <w:r w:rsidRPr="00975EAE">
              <w:rPr>
                <w:sz w:val="16"/>
                <w:szCs w:val="16"/>
              </w:rPr>
              <w:t>International Monetary Fund (IMF).</w:t>
            </w:r>
          </w:p>
        </w:tc>
      </w:tr>
      <w:tr w:rsidR="009264CB" w14:paraId="4C6C2050"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6036A436" w14:textId="77777777" w:rsidR="00431C4D" w:rsidRPr="00975EAE" w:rsidRDefault="00D6250E" w:rsidP="00431C4D">
            <w:pPr>
              <w:keepNext/>
              <w:rPr>
                <w:sz w:val="16"/>
                <w:szCs w:val="16"/>
              </w:rPr>
            </w:pPr>
            <w:r w:rsidRPr="00975EAE">
              <w:rPr>
                <w:b/>
                <w:sz w:val="16"/>
                <w:szCs w:val="16"/>
                <w:lang w:val="en-NZ"/>
              </w:rPr>
              <w:t>Beneficiary Member(s)</w:t>
            </w:r>
          </w:p>
        </w:tc>
        <w:tc>
          <w:tcPr>
            <w:tcW w:w="9581" w:type="dxa"/>
          </w:tcPr>
          <w:p w14:paraId="2B468BC0" w14:textId="7D06FB19" w:rsidR="00431C4D" w:rsidRPr="00975EAE" w:rsidRDefault="00D6250E" w:rsidP="006A3785">
            <w:pPr>
              <w:keepNext/>
              <w:rPr>
                <w:sz w:val="16"/>
                <w:szCs w:val="16"/>
              </w:rPr>
            </w:pPr>
            <w:r w:rsidRPr="00975EAE">
              <w:rPr>
                <w:sz w:val="16"/>
                <w:szCs w:val="16"/>
              </w:rPr>
              <w:t>Angola; Bangladesh; Benin; Burkina Faso; Cambodia; Central African Republic; Djibouti; The Gambia; Guinea; Guinea-Bissau; Haiti; Lao People</w:t>
            </w:r>
            <w:r w:rsidR="00562897">
              <w:rPr>
                <w:sz w:val="16"/>
                <w:szCs w:val="16"/>
              </w:rPr>
              <w:t>'</w:t>
            </w:r>
            <w:r w:rsidRPr="00975EAE">
              <w:rPr>
                <w:sz w:val="16"/>
                <w:szCs w:val="16"/>
              </w:rPr>
              <w:t>s Democratic Republic; Lesotho; Liberia; Madagascar; Malawi; Mali; Mauritania; Mozambique; Myanmar; Nepal; Niger; Rwanda; Senegal; Sierra Leone; Solomon Islands; Tanzania; Togo; Uganda; Yemen; Zambia</w:t>
            </w:r>
          </w:p>
        </w:tc>
      </w:tr>
      <w:tr w:rsidR="009264CB" w14:paraId="62800136" w14:textId="77777777" w:rsidTr="009264CB">
        <w:trPr>
          <w:cantSplit/>
        </w:trPr>
        <w:tc>
          <w:tcPr>
            <w:tcW w:w="4106" w:type="dxa"/>
          </w:tcPr>
          <w:p w14:paraId="6B20758D" w14:textId="77777777" w:rsidR="00431C4D" w:rsidRPr="00975EAE" w:rsidRDefault="00D6250E" w:rsidP="00431C4D">
            <w:pPr>
              <w:keepNext/>
              <w:rPr>
                <w:sz w:val="16"/>
                <w:szCs w:val="16"/>
              </w:rPr>
            </w:pPr>
            <w:r w:rsidRPr="00975EAE">
              <w:rPr>
                <w:b/>
                <w:bCs/>
                <w:sz w:val="16"/>
                <w:szCs w:val="16"/>
                <w:lang w:val="en-NZ"/>
              </w:rPr>
              <w:t>Beneficiary Observer(s)</w:t>
            </w:r>
          </w:p>
        </w:tc>
        <w:tc>
          <w:tcPr>
            <w:tcW w:w="9581" w:type="dxa"/>
          </w:tcPr>
          <w:p w14:paraId="574A8FEB" w14:textId="77777777" w:rsidR="00431C4D" w:rsidRPr="00975EAE" w:rsidRDefault="00431C4D" w:rsidP="006A3785">
            <w:pPr>
              <w:keepNext/>
              <w:rPr>
                <w:sz w:val="16"/>
                <w:szCs w:val="16"/>
              </w:rPr>
            </w:pPr>
          </w:p>
        </w:tc>
      </w:tr>
      <w:tr w:rsidR="009264CB" w14:paraId="428CF88B"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63BB6276" w14:textId="77777777" w:rsidR="00431C4D" w:rsidRPr="00975EAE" w:rsidRDefault="00D6250E" w:rsidP="00431C4D">
            <w:pPr>
              <w:keepNext/>
              <w:rPr>
                <w:sz w:val="16"/>
                <w:szCs w:val="16"/>
              </w:rPr>
            </w:pPr>
            <w:r w:rsidRPr="00975EAE">
              <w:rPr>
                <w:b/>
                <w:bCs/>
                <w:sz w:val="16"/>
                <w:szCs w:val="16"/>
                <w:lang w:val="en-NZ"/>
              </w:rPr>
              <w:t>Beneficiary enterprises or institutions</w:t>
            </w:r>
          </w:p>
        </w:tc>
        <w:tc>
          <w:tcPr>
            <w:tcW w:w="9581" w:type="dxa"/>
          </w:tcPr>
          <w:p w14:paraId="26BD2DA6" w14:textId="77777777" w:rsidR="00431C4D" w:rsidRPr="00975EAE" w:rsidRDefault="00D6250E" w:rsidP="006A3785">
            <w:pPr>
              <w:keepNext/>
              <w:rPr>
                <w:sz w:val="16"/>
                <w:szCs w:val="16"/>
              </w:rPr>
            </w:pPr>
            <w:r w:rsidRPr="00975EAE">
              <w:rPr>
                <w:sz w:val="16"/>
                <w:szCs w:val="16"/>
              </w:rPr>
              <w:t>The key stakeholders/beneficiaries of MRLIC research uptake in LDCs include the government bodies (Finance Ministries and Central Banks) and IMF country offices</w:t>
            </w:r>
          </w:p>
        </w:tc>
      </w:tr>
      <w:tr w:rsidR="009264CB" w14:paraId="4A8F4B57" w14:textId="77777777" w:rsidTr="009264CB">
        <w:trPr>
          <w:cantSplit/>
        </w:trPr>
        <w:tc>
          <w:tcPr>
            <w:tcW w:w="4106" w:type="dxa"/>
          </w:tcPr>
          <w:p w14:paraId="3527D206" w14:textId="77777777" w:rsidR="00431C4D" w:rsidRPr="00975EAE" w:rsidRDefault="00D6250E" w:rsidP="00431C4D">
            <w:pPr>
              <w:keepNext/>
              <w:rPr>
                <w:sz w:val="16"/>
                <w:szCs w:val="16"/>
              </w:rPr>
            </w:pPr>
            <w:r w:rsidRPr="00975EAE">
              <w:rPr>
                <w:b/>
                <w:bCs/>
                <w:sz w:val="16"/>
                <w:szCs w:val="16"/>
                <w:lang w:val="en-NZ"/>
              </w:rPr>
              <w:t>Nature of incentive measure</w:t>
            </w:r>
          </w:p>
        </w:tc>
        <w:tc>
          <w:tcPr>
            <w:tcW w:w="9581" w:type="dxa"/>
          </w:tcPr>
          <w:p w14:paraId="53B10EBD" w14:textId="77777777" w:rsidR="00431C4D" w:rsidRPr="00975EAE" w:rsidRDefault="00D6250E" w:rsidP="006A3785">
            <w:pPr>
              <w:keepNext/>
              <w:rPr>
                <w:sz w:val="16"/>
                <w:szCs w:val="16"/>
              </w:rPr>
            </w:pPr>
            <w:r w:rsidRPr="00975EAE">
              <w:rPr>
                <w:sz w:val="16"/>
                <w:szCs w:val="16"/>
              </w:rPr>
              <w:t>Not applicable.</w:t>
            </w:r>
          </w:p>
        </w:tc>
      </w:tr>
      <w:tr w:rsidR="009264CB" w14:paraId="0B9A801B"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764A2AE9" w14:textId="77777777" w:rsidR="00C858F0" w:rsidRPr="00975EAE" w:rsidRDefault="00D6250E" w:rsidP="00431C4D">
            <w:pPr>
              <w:keepNext/>
              <w:rPr>
                <w:b/>
                <w:bCs/>
                <w:sz w:val="16"/>
                <w:szCs w:val="16"/>
                <w:lang w:val="en-NZ"/>
              </w:rPr>
            </w:pPr>
            <w:r w:rsidRPr="00975EAE">
              <w:rPr>
                <w:b/>
                <w:bCs/>
                <w:sz w:val="16"/>
                <w:szCs w:val="16"/>
                <w:lang w:val="en-NZ"/>
              </w:rPr>
              <w:t>Financial implications</w:t>
            </w:r>
          </w:p>
        </w:tc>
        <w:tc>
          <w:tcPr>
            <w:tcW w:w="9581" w:type="dxa"/>
          </w:tcPr>
          <w:p w14:paraId="165D127A" w14:textId="77777777" w:rsidR="00C858F0" w:rsidRPr="00975EAE" w:rsidRDefault="00D6250E" w:rsidP="006A3785">
            <w:pPr>
              <w:keepNext/>
              <w:rPr>
                <w:sz w:val="16"/>
                <w:szCs w:val="16"/>
              </w:rPr>
            </w:pPr>
            <w:r w:rsidRPr="00975EAE">
              <w:rPr>
                <w:sz w:val="16"/>
                <w:szCs w:val="16"/>
              </w:rPr>
              <w:t xml:space="preserve">GBP 19.8 million </w:t>
            </w:r>
          </w:p>
        </w:tc>
      </w:tr>
      <w:tr w:rsidR="009264CB" w14:paraId="2535692D" w14:textId="77777777" w:rsidTr="009264CB">
        <w:trPr>
          <w:cantSplit/>
        </w:trPr>
        <w:tc>
          <w:tcPr>
            <w:tcW w:w="4106" w:type="dxa"/>
          </w:tcPr>
          <w:p w14:paraId="41313E9C" w14:textId="77777777" w:rsidR="00431C4D" w:rsidRPr="00975EAE" w:rsidRDefault="00D6250E" w:rsidP="00431C4D">
            <w:pPr>
              <w:keepNext/>
              <w:rPr>
                <w:b/>
                <w:bCs/>
                <w:sz w:val="16"/>
                <w:szCs w:val="16"/>
                <w:lang w:val="en-NZ"/>
              </w:rPr>
            </w:pPr>
            <w:r w:rsidRPr="00975EAE">
              <w:rPr>
                <w:b/>
                <w:bCs/>
                <w:sz w:val="16"/>
                <w:szCs w:val="16"/>
                <w:lang w:val="en-NZ"/>
              </w:rPr>
              <w:t>Field of technology</w:t>
            </w:r>
          </w:p>
        </w:tc>
        <w:tc>
          <w:tcPr>
            <w:tcW w:w="9581" w:type="dxa"/>
          </w:tcPr>
          <w:p w14:paraId="193BC65C" w14:textId="77777777" w:rsidR="00431C4D" w:rsidRPr="00975EAE" w:rsidRDefault="00D6250E" w:rsidP="006A3785">
            <w:pPr>
              <w:keepNext/>
              <w:rPr>
                <w:sz w:val="16"/>
                <w:szCs w:val="16"/>
              </w:rPr>
            </w:pPr>
            <w:r w:rsidRPr="00975EAE">
              <w:rPr>
                <w:sz w:val="16"/>
                <w:szCs w:val="16"/>
              </w:rPr>
              <w:t>Macroeconomic policy including fiscal, exchange rate, monetary policies, debt management, etc.</w:t>
            </w:r>
          </w:p>
        </w:tc>
      </w:tr>
      <w:tr w:rsidR="009264CB" w14:paraId="6372CD6D"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0D10AE34" w14:textId="77777777" w:rsidR="00431C4D" w:rsidRPr="00975EAE" w:rsidRDefault="00D6250E" w:rsidP="00431C4D">
            <w:pPr>
              <w:keepNext/>
              <w:rPr>
                <w:b/>
                <w:bCs/>
                <w:sz w:val="16"/>
                <w:szCs w:val="16"/>
                <w:lang w:val="en-NZ"/>
              </w:rPr>
            </w:pPr>
            <w:r w:rsidRPr="00975EAE">
              <w:rPr>
                <w:b/>
                <w:bCs/>
                <w:sz w:val="16"/>
                <w:szCs w:val="16"/>
                <w:lang w:val="en-NZ"/>
              </w:rPr>
              <w:t>Category of technology</w:t>
            </w:r>
          </w:p>
        </w:tc>
        <w:tc>
          <w:tcPr>
            <w:tcW w:w="9581" w:type="dxa"/>
          </w:tcPr>
          <w:p w14:paraId="53F7C5F9" w14:textId="77777777" w:rsidR="00431C4D" w:rsidRPr="00975EAE" w:rsidRDefault="00D6250E" w:rsidP="006A3785">
            <w:pPr>
              <w:keepNext/>
              <w:rPr>
                <w:sz w:val="16"/>
                <w:szCs w:val="16"/>
              </w:rPr>
            </w:pPr>
            <w:r w:rsidRPr="00975EAE">
              <w:rPr>
                <w:sz w:val="16"/>
                <w:szCs w:val="16"/>
              </w:rPr>
              <w:t>Other (Macroeconomic Policy Frameworks)</w:t>
            </w:r>
          </w:p>
        </w:tc>
      </w:tr>
      <w:tr w:rsidR="009264CB" w14:paraId="77861527" w14:textId="77777777" w:rsidTr="009264CB">
        <w:trPr>
          <w:cantSplit/>
        </w:trPr>
        <w:tc>
          <w:tcPr>
            <w:tcW w:w="4106" w:type="dxa"/>
          </w:tcPr>
          <w:p w14:paraId="463FC4FC" w14:textId="77777777" w:rsidR="00C83E4F" w:rsidRPr="00975EAE" w:rsidRDefault="00D6250E" w:rsidP="00431C4D">
            <w:pPr>
              <w:keepNext/>
              <w:rPr>
                <w:b/>
                <w:bCs/>
                <w:sz w:val="16"/>
                <w:szCs w:val="16"/>
                <w:lang w:val="en-NZ"/>
              </w:rPr>
            </w:pPr>
            <w:r w:rsidRPr="00975EAE">
              <w:rPr>
                <w:b/>
                <w:bCs/>
                <w:sz w:val="16"/>
                <w:szCs w:val="16"/>
                <w:lang w:val="en-NZ"/>
              </w:rPr>
              <w:t>Output or impact</w:t>
            </w:r>
          </w:p>
        </w:tc>
        <w:tc>
          <w:tcPr>
            <w:tcW w:w="9581" w:type="dxa"/>
          </w:tcPr>
          <w:p w14:paraId="1774D117" w14:textId="77777777" w:rsidR="00C83E4F" w:rsidRPr="00975EAE" w:rsidRDefault="00D6250E" w:rsidP="006A3785">
            <w:pPr>
              <w:keepNext/>
              <w:rPr>
                <w:sz w:val="16"/>
                <w:szCs w:val="16"/>
              </w:rPr>
            </w:pPr>
            <w:r w:rsidRPr="00975EAE">
              <w:rPr>
                <w:sz w:val="16"/>
                <w:szCs w:val="16"/>
              </w:rPr>
              <w:t>Enhanced macroeconomic policy-making capability in low-income countries, supporting macroeconomic stability, economic growth and poverty reduction</w:t>
            </w:r>
          </w:p>
        </w:tc>
      </w:tr>
      <w:tr w:rsidR="009264CB" w14:paraId="525197FE"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6DE6630A" w14:textId="77777777" w:rsidR="00C83E4F" w:rsidRPr="00975EAE" w:rsidRDefault="00D6250E" w:rsidP="00431C4D">
            <w:pPr>
              <w:keepNext/>
              <w:rPr>
                <w:b/>
                <w:bCs/>
                <w:sz w:val="16"/>
                <w:szCs w:val="16"/>
                <w:lang w:val="en-NZ"/>
              </w:rPr>
            </w:pPr>
            <w:r w:rsidRPr="00975EAE">
              <w:rPr>
                <w:b/>
                <w:bCs/>
                <w:sz w:val="16"/>
                <w:szCs w:val="16"/>
                <w:lang w:val="en-NZ"/>
              </w:rPr>
              <w:t>Status of the programme or project</w:t>
            </w:r>
          </w:p>
        </w:tc>
        <w:tc>
          <w:tcPr>
            <w:tcW w:w="9581" w:type="dxa"/>
          </w:tcPr>
          <w:p w14:paraId="3A7269CC" w14:textId="77777777" w:rsidR="00C83E4F" w:rsidRPr="00975EAE" w:rsidRDefault="00D6250E" w:rsidP="006A3785">
            <w:pPr>
              <w:keepNext/>
              <w:rPr>
                <w:sz w:val="16"/>
                <w:szCs w:val="16"/>
              </w:rPr>
            </w:pPr>
            <w:r w:rsidRPr="00975EAE">
              <w:rPr>
                <w:sz w:val="16"/>
                <w:szCs w:val="16"/>
              </w:rPr>
              <w:t>Current or in progress</w:t>
            </w:r>
          </w:p>
        </w:tc>
      </w:tr>
      <w:tr w:rsidR="009264CB" w14:paraId="3D515B68" w14:textId="77777777" w:rsidTr="009264CB">
        <w:trPr>
          <w:cantSplit/>
        </w:trPr>
        <w:tc>
          <w:tcPr>
            <w:tcW w:w="4106" w:type="dxa"/>
          </w:tcPr>
          <w:p w14:paraId="1F40BFCB" w14:textId="77777777" w:rsidR="00C83E4F" w:rsidRPr="00975EAE" w:rsidRDefault="00D6250E" w:rsidP="00431C4D">
            <w:pPr>
              <w:keepNext/>
              <w:rPr>
                <w:b/>
                <w:bCs/>
                <w:sz w:val="16"/>
                <w:szCs w:val="16"/>
                <w:lang w:val="en-NZ"/>
              </w:rPr>
            </w:pPr>
            <w:r w:rsidRPr="00975EAE">
              <w:rPr>
                <w:b/>
                <w:bCs/>
                <w:sz w:val="16"/>
                <w:szCs w:val="16"/>
                <w:lang w:val="en-NZ"/>
              </w:rPr>
              <w:t>Duration and timing</w:t>
            </w:r>
          </w:p>
        </w:tc>
        <w:tc>
          <w:tcPr>
            <w:tcW w:w="9581" w:type="dxa"/>
          </w:tcPr>
          <w:p w14:paraId="120AA464" w14:textId="77777777" w:rsidR="00C83E4F" w:rsidRPr="00975EAE" w:rsidRDefault="00D6250E" w:rsidP="006A3785">
            <w:pPr>
              <w:keepNext/>
              <w:rPr>
                <w:sz w:val="16"/>
                <w:szCs w:val="16"/>
              </w:rPr>
            </w:pPr>
            <w:r w:rsidRPr="00975EAE">
              <w:rPr>
                <w:sz w:val="16"/>
                <w:szCs w:val="16"/>
              </w:rPr>
              <w:t>June 2012 to March 2025.</w:t>
            </w:r>
          </w:p>
        </w:tc>
      </w:tr>
      <w:tr w:rsidR="009264CB" w14:paraId="1F6D2E7F"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752C7EC4" w14:textId="77777777" w:rsidR="00C83E4F" w:rsidRPr="00975EAE" w:rsidRDefault="00D6250E" w:rsidP="00431C4D">
            <w:pPr>
              <w:keepNext/>
              <w:rPr>
                <w:b/>
                <w:bCs/>
                <w:sz w:val="16"/>
                <w:szCs w:val="16"/>
                <w:lang w:val="en-NZ"/>
              </w:rPr>
            </w:pPr>
            <w:r w:rsidRPr="00975EAE">
              <w:rPr>
                <w:b/>
                <w:bCs/>
                <w:sz w:val="16"/>
                <w:szCs w:val="16"/>
                <w:lang w:val="en-NZ"/>
              </w:rPr>
              <w:t>Website for further information</w:t>
            </w:r>
          </w:p>
        </w:tc>
        <w:tc>
          <w:tcPr>
            <w:tcW w:w="9581" w:type="dxa"/>
          </w:tcPr>
          <w:p w14:paraId="47082B2D" w14:textId="77777777" w:rsidR="00C83E4F" w:rsidRPr="00975EAE" w:rsidRDefault="000E1064" w:rsidP="006A3785">
            <w:pPr>
              <w:keepNext/>
              <w:rPr>
                <w:sz w:val="16"/>
                <w:szCs w:val="16"/>
                <w:lang w:val="en-NZ"/>
              </w:rPr>
            </w:pPr>
            <w:hyperlink r:id="rId26" w:tgtFrame="_blank" w:history="1">
              <w:r w:rsidR="00D6250E" w:rsidRPr="00975EAE">
                <w:rPr>
                  <w:color w:val="0000FF"/>
                  <w:sz w:val="16"/>
                  <w:szCs w:val="16"/>
                  <w:u w:val="single"/>
                </w:rPr>
                <w:t>https://www.imf.org/external/np/res/dfidimf/</w:t>
              </w:r>
            </w:hyperlink>
          </w:p>
        </w:tc>
      </w:tr>
      <w:tr w:rsidR="009264CB" w14:paraId="04687805" w14:textId="77777777" w:rsidTr="009264CB">
        <w:trPr>
          <w:cantSplit/>
        </w:trPr>
        <w:tc>
          <w:tcPr>
            <w:tcW w:w="4106" w:type="dxa"/>
          </w:tcPr>
          <w:p w14:paraId="3A9D8D1D" w14:textId="77777777" w:rsidR="00C83E4F" w:rsidRPr="00975EAE" w:rsidRDefault="00D6250E" w:rsidP="00431C4D">
            <w:pPr>
              <w:rPr>
                <w:b/>
                <w:bCs/>
                <w:sz w:val="16"/>
                <w:szCs w:val="16"/>
                <w:lang w:val="en-NZ"/>
              </w:rPr>
            </w:pPr>
            <w:r w:rsidRPr="00975EAE">
              <w:rPr>
                <w:b/>
                <w:bCs/>
                <w:sz w:val="16"/>
                <w:szCs w:val="16"/>
                <w:lang w:val="en-NZ"/>
              </w:rPr>
              <w:t>Contact point for further information</w:t>
            </w:r>
          </w:p>
        </w:tc>
        <w:tc>
          <w:tcPr>
            <w:tcW w:w="9581" w:type="dxa"/>
          </w:tcPr>
          <w:p w14:paraId="493B563F" w14:textId="77777777" w:rsidR="00C83E4F" w:rsidRPr="00975EAE" w:rsidRDefault="00D6250E" w:rsidP="006A3785">
            <w:pPr>
              <w:rPr>
                <w:sz w:val="16"/>
                <w:szCs w:val="16"/>
                <w:lang w:val="en-NZ"/>
              </w:rPr>
            </w:pPr>
            <w:r w:rsidRPr="00975EAE">
              <w:rPr>
                <w:sz w:val="16"/>
                <w:szCs w:val="16"/>
              </w:rPr>
              <w:t>Noemie Chomet, FCDO.</w:t>
            </w:r>
          </w:p>
        </w:tc>
      </w:tr>
    </w:tbl>
    <w:p w14:paraId="36D11615" w14:textId="77777777" w:rsidR="009264CB" w:rsidRDefault="009264CB"/>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9264CB" w14:paraId="66D32943" w14:textId="77777777" w:rsidTr="009264CB">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0E48FB4C" w14:textId="77777777" w:rsidR="00242723" w:rsidRPr="00975EAE" w:rsidRDefault="00D6250E" w:rsidP="00500C07">
            <w:pPr>
              <w:keepNext/>
              <w:spacing w:before="120" w:after="120"/>
              <w:rPr>
                <w:sz w:val="16"/>
                <w:szCs w:val="16"/>
              </w:rPr>
            </w:pPr>
            <w:r w:rsidRPr="00975EAE">
              <w:rPr>
                <w:bCs/>
                <w:sz w:val="16"/>
                <w:szCs w:val="16"/>
                <w:lang w:val="en-NZ"/>
              </w:rPr>
              <w:lastRenderedPageBreak/>
              <w:t>Name of programme or project</w:t>
            </w:r>
          </w:p>
        </w:tc>
        <w:tc>
          <w:tcPr>
            <w:tcW w:w="9581" w:type="dxa"/>
          </w:tcPr>
          <w:p w14:paraId="20DD5A05" w14:textId="77777777" w:rsidR="00242723" w:rsidRPr="00975EAE" w:rsidRDefault="00D6250E" w:rsidP="00500C07">
            <w:pPr>
              <w:keepNext/>
              <w:spacing w:before="120" w:after="120"/>
              <w:rPr>
                <w:bCs/>
                <w:sz w:val="16"/>
                <w:szCs w:val="16"/>
              </w:rPr>
            </w:pPr>
            <w:r w:rsidRPr="00975EAE">
              <w:rPr>
                <w:bCs/>
                <w:sz w:val="16"/>
                <w:szCs w:val="16"/>
              </w:rPr>
              <w:t>Impact Evaluations on urban transport, transport corridors and road safety across multilateral development banks and bilateral programmes (ieConnect) .</w:t>
            </w:r>
          </w:p>
        </w:tc>
      </w:tr>
      <w:tr w:rsidR="009264CB" w14:paraId="3D0D28D0" w14:textId="77777777" w:rsidTr="009264CB">
        <w:trPr>
          <w:cantSplit/>
        </w:trPr>
        <w:tc>
          <w:tcPr>
            <w:tcW w:w="4106" w:type="dxa"/>
          </w:tcPr>
          <w:p w14:paraId="4DE2D910" w14:textId="77777777" w:rsidR="00431C4D" w:rsidRPr="00975EAE" w:rsidRDefault="00D6250E" w:rsidP="00431C4D">
            <w:pPr>
              <w:keepNext/>
              <w:rPr>
                <w:sz w:val="16"/>
                <w:szCs w:val="16"/>
              </w:rPr>
            </w:pPr>
            <w:r w:rsidRPr="00975EAE">
              <w:rPr>
                <w:b/>
                <w:bCs/>
                <w:sz w:val="16"/>
                <w:szCs w:val="16"/>
                <w:lang w:val="en-NZ"/>
              </w:rPr>
              <w:t>Objective or purpose</w:t>
            </w:r>
          </w:p>
        </w:tc>
        <w:tc>
          <w:tcPr>
            <w:tcW w:w="9581" w:type="dxa"/>
          </w:tcPr>
          <w:p w14:paraId="12AE1FF8" w14:textId="77777777" w:rsidR="00431C4D" w:rsidRPr="00975EAE" w:rsidRDefault="00D6250E" w:rsidP="006A3785">
            <w:pPr>
              <w:keepNext/>
              <w:rPr>
                <w:sz w:val="16"/>
                <w:szCs w:val="16"/>
              </w:rPr>
            </w:pPr>
            <w:r w:rsidRPr="00975EAE">
              <w:rPr>
                <w:sz w:val="16"/>
                <w:szCs w:val="16"/>
              </w:rPr>
              <w:t>The programme aims to increase the availability and use of rigorous research and impact evaluation (IE) evidence for the selection, design, and implementation of transport infrastructure projects, particularly in low income and lower-middle income countries or fragile and conflict affected states (FCAS). It conducts impact evaluations on urban mobility, transport corridors, road safety and rural roads. It works with country government partners and multilateral development bank partners to conduct the evaluations and uses this as a way to do training and build capacity (knowledge transfer) to those in LDCs.</w:t>
            </w:r>
          </w:p>
        </w:tc>
      </w:tr>
      <w:tr w:rsidR="009264CB" w14:paraId="640164C1"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3CE3847C" w14:textId="77777777" w:rsidR="00431C4D" w:rsidRPr="00975EAE" w:rsidRDefault="00D6250E" w:rsidP="00431C4D">
            <w:pPr>
              <w:keepNext/>
              <w:rPr>
                <w:sz w:val="16"/>
                <w:szCs w:val="16"/>
              </w:rPr>
            </w:pPr>
            <w:r w:rsidRPr="00975EAE">
              <w:rPr>
                <w:b/>
                <w:sz w:val="16"/>
                <w:szCs w:val="16"/>
                <w:lang w:val="en-NZ"/>
              </w:rPr>
              <w:t>Entity making the incentive available</w:t>
            </w:r>
          </w:p>
        </w:tc>
        <w:tc>
          <w:tcPr>
            <w:tcW w:w="9581" w:type="dxa"/>
          </w:tcPr>
          <w:p w14:paraId="7F5E697A" w14:textId="77777777" w:rsidR="00431C4D" w:rsidRPr="00975EAE" w:rsidRDefault="00D6250E" w:rsidP="006A3785">
            <w:pPr>
              <w:keepNext/>
              <w:rPr>
                <w:sz w:val="16"/>
                <w:szCs w:val="16"/>
              </w:rPr>
            </w:pPr>
            <w:r w:rsidRPr="00975EAE">
              <w:rPr>
                <w:sz w:val="16"/>
                <w:szCs w:val="16"/>
              </w:rPr>
              <w:t>FCDO through the World Bank.</w:t>
            </w:r>
          </w:p>
        </w:tc>
      </w:tr>
      <w:tr w:rsidR="009264CB" w14:paraId="4FE33B46" w14:textId="77777777" w:rsidTr="009264CB">
        <w:trPr>
          <w:cantSplit/>
        </w:trPr>
        <w:tc>
          <w:tcPr>
            <w:tcW w:w="4106" w:type="dxa"/>
          </w:tcPr>
          <w:p w14:paraId="24832EA2" w14:textId="77777777" w:rsidR="00431C4D" w:rsidRPr="00975EAE" w:rsidRDefault="00D6250E" w:rsidP="00431C4D">
            <w:pPr>
              <w:keepNext/>
              <w:rPr>
                <w:sz w:val="16"/>
                <w:szCs w:val="16"/>
              </w:rPr>
            </w:pPr>
            <w:r w:rsidRPr="00975EAE">
              <w:rPr>
                <w:b/>
                <w:sz w:val="16"/>
                <w:szCs w:val="16"/>
                <w:lang w:val="en-NZ"/>
              </w:rPr>
              <w:t>Eligible enterprises or institutions in developed country Member</w:t>
            </w:r>
          </w:p>
        </w:tc>
        <w:tc>
          <w:tcPr>
            <w:tcW w:w="9581" w:type="dxa"/>
          </w:tcPr>
          <w:p w14:paraId="57A0D39E" w14:textId="77777777" w:rsidR="00431C4D" w:rsidRPr="00975EAE" w:rsidRDefault="00D6250E" w:rsidP="006A3785">
            <w:pPr>
              <w:keepNext/>
              <w:rPr>
                <w:sz w:val="16"/>
                <w:szCs w:val="16"/>
              </w:rPr>
            </w:pPr>
            <w:r w:rsidRPr="00975EAE">
              <w:rPr>
                <w:sz w:val="16"/>
                <w:szCs w:val="16"/>
              </w:rPr>
              <w:t>Partners include the developing country governments as decision makers for transport projects and policies, the multilateral development banks as the major investors in the sector and civil society as implementers and influencers. Proposals driven between World Bank Development Impact Evaluation (DIME) team and Transport Global Practice staff in collaboration with partner country governments. Research is commissioned internal to the World Bank by the IE Trust Fund, DIME, through open calls for research to which World Bank staff can apply.</w:t>
            </w:r>
          </w:p>
        </w:tc>
      </w:tr>
      <w:tr w:rsidR="009264CB" w:rsidRPr="00733BC3" w14:paraId="17E24E13"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5B65D554" w14:textId="77777777" w:rsidR="00431C4D" w:rsidRPr="00975EAE" w:rsidRDefault="00D6250E" w:rsidP="00431C4D">
            <w:pPr>
              <w:keepNext/>
              <w:rPr>
                <w:sz w:val="16"/>
                <w:szCs w:val="16"/>
              </w:rPr>
            </w:pPr>
            <w:r w:rsidRPr="00975EAE">
              <w:rPr>
                <w:b/>
                <w:sz w:val="16"/>
                <w:szCs w:val="16"/>
                <w:lang w:val="en-NZ"/>
              </w:rPr>
              <w:t>Beneficiary Member(s)</w:t>
            </w:r>
          </w:p>
        </w:tc>
        <w:tc>
          <w:tcPr>
            <w:tcW w:w="9581" w:type="dxa"/>
          </w:tcPr>
          <w:p w14:paraId="6CB5DCBE" w14:textId="77777777" w:rsidR="00431C4D" w:rsidRPr="009B4D84" w:rsidRDefault="00D6250E" w:rsidP="006A3785">
            <w:pPr>
              <w:keepNext/>
              <w:rPr>
                <w:sz w:val="16"/>
                <w:szCs w:val="16"/>
                <w:lang w:val="it-IT"/>
              </w:rPr>
            </w:pPr>
            <w:r w:rsidRPr="009B4D84">
              <w:rPr>
                <w:sz w:val="16"/>
                <w:szCs w:val="16"/>
                <w:lang w:val="it-IT"/>
              </w:rPr>
              <w:t>Guinea-Bissau; Liberia; Malawi; Mozambique; Nepal; Rwanda; Senegal; Tanzania</w:t>
            </w:r>
          </w:p>
        </w:tc>
      </w:tr>
      <w:tr w:rsidR="009264CB" w14:paraId="34EC8ADC" w14:textId="77777777" w:rsidTr="009264CB">
        <w:trPr>
          <w:cantSplit/>
        </w:trPr>
        <w:tc>
          <w:tcPr>
            <w:tcW w:w="4106" w:type="dxa"/>
          </w:tcPr>
          <w:p w14:paraId="5FD9FBDA" w14:textId="77777777" w:rsidR="00431C4D" w:rsidRPr="00975EAE" w:rsidRDefault="00D6250E" w:rsidP="00431C4D">
            <w:pPr>
              <w:keepNext/>
              <w:rPr>
                <w:sz w:val="16"/>
                <w:szCs w:val="16"/>
              </w:rPr>
            </w:pPr>
            <w:r w:rsidRPr="00975EAE">
              <w:rPr>
                <w:b/>
                <w:bCs/>
                <w:sz w:val="16"/>
                <w:szCs w:val="16"/>
                <w:lang w:val="en-NZ"/>
              </w:rPr>
              <w:t>Beneficiary Observer(s)</w:t>
            </w:r>
          </w:p>
        </w:tc>
        <w:tc>
          <w:tcPr>
            <w:tcW w:w="9581" w:type="dxa"/>
          </w:tcPr>
          <w:p w14:paraId="489FC8F0" w14:textId="77777777" w:rsidR="00431C4D" w:rsidRPr="00975EAE" w:rsidRDefault="00431C4D" w:rsidP="006A3785">
            <w:pPr>
              <w:keepNext/>
              <w:rPr>
                <w:sz w:val="16"/>
                <w:szCs w:val="16"/>
              </w:rPr>
            </w:pPr>
          </w:p>
        </w:tc>
      </w:tr>
      <w:tr w:rsidR="009264CB" w14:paraId="4310A112"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7197F46F" w14:textId="77777777" w:rsidR="00431C4D" w:rsidRPr="00975EAE" w:rsidRDefault="00D6250E" w:rsidP="00431C4D">
            <w:pPr>
              <w:keepNext/>
              <w:rPr>
                <w:sz w:val="16"/>
                <w:szCs w:val="16"/>
              </w:rPr>
            </w:pPr>
            <w:r w:rsidRPr="00975EAE">
              <w:rPr>
                <w:b/>
                <w:bCs/>
                <w:sz w:val="16"/>
                <w:szCs w:val="16"/>
                <w:lang w:val="en-NZ"/>
              </w:rPr>
              <w:t>Beneficiary enterprises or institutions</w:t>
            </w:r>
          </w:p>
        </w:tc>
        <w:tc>
          <w:tcPr>
            <w:tcW w:w="9581" w:type="dxa"/>
          </w:tcPr>
          <w:p w14:paraId="6D893058" w14:textId="77777777" w:rsidR="00431C4D" w:rsidRPr="00975EAE" w:rsidRDefault="00D6250E" w:rsidP="006A3785">
            <w:pPr>
              <w:keepNext/>
              <w:rPr>
                <w:sz w:val="16"/>
                <w:szCs w:val="16"/>
              </w:rPr>
            </w:pPr>
            <w:r w:rsidRPr="00975EAE">
              <w:rPr>
                <w:sz w:val="16"/>
                <w:szCs w:val="16"/>
              </w:rPr>
              <w:t>Partner governments or multilateral development banks. Research is commissioned internal to the World Bank by the IE Trust Fund, DIME, through open calls for research to which World Bank staff can apply.</w:t>
            </w:r>
          </w:p>
        </w:tc>
      </w:tr>
      <w:tr w:rsidR="009264CB" w14:paraId="4CC0E8EF" w14:textId="77777777" w:rsidTr="009264CB">
        <w:trPr>
          <w:cantSplit/>
        </w:trPr>
        <w:tc>
          <w:tcPr>
            <w:tcW w:w="4106" w:type="dxa"/>
          </w:tcPr>
          <w:p w14:paraId="7000082D" w14:textId="77777777" w:rsidR="00431C4D" w:rsidRPr="00975EAE" w:rsidRDefault="00D6250E" w:rsidP="00431C4D">
            <w:pPr>
              <w:keepNext/>
              <w:rPr>
                <w:sz w:val="16"/>
                <w:szCs w:val="16"/>
              </w:rPr>
            </w:pPr>
            <w:r w:rsidRPr="00975EAE">
              <w:rPr>
                <w:b/>
                <w:bCs/>
                <w:sz w:val="16"/>
                <w:szCs w:val="16"/>
                <w:lang w:val="en-NZ"/>
              </w:rPr>
              <w:t>Nature of incentive measure</w:t>
            </w:r>
          </w:p>
        </w:tc>
        <w:tc>
          <w:tcPr>
            <w:tcW w:w="9581" w:type="dxa"/>
          </w:tcPr>
          <w:p w14:paraId="4C46A1FB" w14:textId="77777777" w:rsidR="00431C4D" w:rsidRPr="00975EAE" w:rsidRDefault="00D6250E" w:rsidP="006A3785">
            <w:pPr>
              <w:keepNext/>
              <w:rPr>
                <w:sz w:val="16"/>
                <w:szCs w:val="16"/>
              </w:rPr>
            </w:pPr>
            <w:r w:rsidRPr="00975EAE">
              <w:rPr>
                <w:sz w:val="16"/>
                <w:szCs w:val="16"/>
              </w:rPr>
              <w:t>Research, workshops, knowledge transfer projects and events, training, learning visits. The World Bank covers some of the cost of the impact evaluation, with the partner covering the majority of the cost. An important incentive is the extensive training and capacity building that government officials receive through a learning-by-doing approach over several years of working together.</w:t>
            </w:r>
          </w:p>
        </w:tc>
      </w:tr>
      <w:tr w:rsidR="009264CB" w14:paraId="156A51B6"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1FB4EEFE" w14:textId="77777777" w:rsidR="00C858F0" w:rsidRPr="00975EAE" w:rsidRDefault="00D6250E" w:rsidP="00431C4D">
            <w:pPr>
              <w:keepNext/>
              <w:rPr>
                <w:b/>
                <w:bCs/>
                <w:sz w:val="16"/>
                <w:szCs w:val="16"/>
                <w:lang w:val="en-NZ"/>
              </w:rPr>
            </w:pPr>
            <w:r w:rsidRPr="00975EAE">
              <w:rPr>
                <w:b/>
                <w:bCs/>
                <w:sz w:val="16"/>
                <w:szCs w:val="16"/>
                <w:lang w:val="en-NZ"/>
              </w:rPr>
              <w:t>Financial implications</w:t>
            </w:r>
          </w:p>
        </w:tc>
        <w:tc>
          <w:tcPr>
            <w:tcW w:w="9581" w:type="dxa"/>
          </w:tcPr>
          <w:p w14:paraId="7B415BC3" w14:textId="1E85F2C0" w:rsidR="00C858F0" w:rsidRPr="00975EAE" w:rsidRDefault="00BA6B4C" w:rsidP="006A3785">
            <w:pPr>
              <w:keepNext/>
              <w:rPr>
                <w:sz w:val="16"/>
                <w:szCs w:val="16"/>
              </w:rPr>
            </w:pPr>
            <w:r>
              <w:rPr>
                <w:sz w:val="16"/>
                <w:szCs w:val="16"/>
              </w:rPr>
              <w:t xml:space="preserve">GBP </w:t>
            </w:r>
            <w:r w:rsidR="00D6250E" w:rsidRPr="00975EAE">
              <w:rPr>
                <w:sz w:val="16"/>
                <w:szCs w:val="16"/>
              </w:rPr>
              <w:t xml:space="preserve">12.25 million </w:t>
            </w:r>
          </w:p>
        </w:tc>
      </w:tr>
      <w:tr w:rsidR="009264CB" w14:paraId="580EA5F9" w14:textId="77777777" w:rsidTr="009264CB">
        <w:trPr>
          <w:cantSplit/>
        </w:trPr>
        <w:tc>
          <w:tcPr>
            <w:tcW w:w="4106" w:type="dxa"/>
          </w:tcPr>
          <w:p w14:paraId="2ACD6EFD" w14:textId="77777777" w:rsidR="00431C4D" w:rsidRPr="00975EAE" w:rsidRDefault="00D6250E" w:rsidP="00431C4D">
            <w:pPr>
              <w:keepNext/>
              <w:rPr>
                <w:b/>
                <w:bCs/>
                <w:sz w:val="16"/>
                <w:szCs w:val="16"/>
                <w:lang w:val="en-NZ"/>
              </w:rPr>
            </w:pPr>
            <w:r w:rsidRPr="00975EAE">
              <w:rPr>
                <w:b/>
                <w:bCs/>
                <w:sz w:val="16"/>
                <w:szCs w:val="16"/>
                <w:lang w:val="en-NZ"/>
              </w:rPr>
              <w:t>Field of technology</w:t>
            </w:r>
          </w:p>
        </w:tc>
        <w:tc>
          <w:tcPr>
            <w:tcW w:w="9581" w:type="dxa"/>
          </w:tcPr>
          <w:p w14:paraId="26279868" w14:textId="77777777" w:rsidR="00431C4D" w:rsidRPr="00975EAE" w:rsidRDefault="00D6250E" w:rsidP="006A3785">
            <w:pPr>
              <w:keepNext/>
              <w:rPr>
                <w:sz w:val="16"/>
                <w:szCs w:val="16"/>
              </w:rPr>
            </w:pPr>
            <w:r w:rsidRPr="00975EAE">
              <w:rPr>
                <w:sz w:val="16"/>
                <w:szCs w:val="16"/>
              </w:rPr>
              <w:t>Transport</w:t>
            </w:r>
          </w:p>
        </w:tc>
      </w:tr>
      <w:tr w:rsidR="009264CB" w14:paraId="54E8D53E"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45021347" w14:textId="77777777" w:rsidR="00431C4D" w:rsidRPr="00975EAE" w:rsidRDefault="00D6250E" w:rsidP="00431C4D">
            <w:pPr>
              <w:keepNext/>
              <w:rPr>
                <w:b/>
                <w:bCs/>
                <w:sz w:val="16"/>
                <w:szCs w:val="16"/>
                <w:lang w:val="en-NZ"/>
              </w:rPr>
            </w:pPr>
            <w:r w:rsidRPr="00975EAE">
              <w:rPr>
                <w:b/>
                <w:bCs/>
                <w:sz w:val="16"/>
                <w:szCs w:val="16"/>
                <w:lang w:val="en-NZ"/>
              </w:rPr>
              <w:t>Category of technology</w:t>
            </w:r>
          </w:p>
        </w:tc>
        <w:tc>
          <w:tcPr>
            <w:tcW w:w="9581" w:type="dxa"/>
          </w:tcPr>
          <w:p w14:paraId="7BAA721E" w14:textId="77777777" w:rsidR="00431C4D" w:rsidRPr="00975EAE" w:rsidRDefault="00D6250E" w:rsidP="006A3785">
            <w:pPr>
              <w:keepNext/>
              <w:rPr>
                <w:sz w:val="16"/>
                <w:szCs w:val="16"/>
              </w:rPr>
            </w:pPr>
            <w:r w:rsidRPr="00975EAE">
              <w:rPr>
                <w:sz w:val="16"/>
                <w:szCs w:val="16"/>
              </w:rPr>
              <w:t>Other (knowledge transfer for impact evaluation)</w:t>
            </w:r>
          </w:p>
        </w:tc>
      </w:tr>
      <w:tr w:rsidR="009264CB" w14:paraId="3FD1E729" w14:textId="77777777" w:rsidTr="009264CB">
        <w:trPr>
          <w:cantSplit/>
        </w:trPr>
        <w:tc>
          <w:tcPr>
            <w:tcW w:w="4106" w:type="dxa"/>
          </w:tcPr>
          <w:p w14:paraId="03499E8B" w14:textId="77777777" w:rsidR="00C83E4F" w:rsidRPr="00975EAE" w:rsidRDefault="00D6250E" w:rsidP="00431C4D">
            <w:pPr>
              <w:keepNext/>
              <w:rPr>
                <w:b/>
                <w:bCs/>
                <w:sz w:val="16"/>
                <w:szCs w:val="16"/>
                <w:lang w:val="en-NZ"/>
              </w:rPr>
            </w:pPr>
            <w:r w:rsidRPr="00975EAE">
              <w:rPr>
                <w:b/>
                <w:bCs/>
                <w:sz w:val="16"/>
                <w:szCs w:val="16"/>
                <w:lang w:val="en-NZ"/>
              </w:rPr>
              <w:t>Output or impact</w:t>
            </w:r>
          </w:p>
        </w:tc>
        <w:tc>
          <w:tcPr>
            <w:tcW w:w="9581" w:type="dxa"/>
          </w:tcPr>
          <w:p w14:paraId="3A53E701" w14:textId="77777777" w:rsidR="00C83E4F" w:rsidRPr="00975EAE" w:rsidRDefault="00D6250E" w:rsidP="006A3785">
            <w:pPr>
              <w:keepNext/>
              <w:rPr>
                <w:sz w:val="16"/>
                <w:szCs w:val="16"/>
              </w:rPr>
            </w:pPr>
            <w:r w:rsidRPr="00975EAE">
              <w:rPr>
                <w:sz w:val="16"/>
                <w:szCs w:val="16"/>
              </w:rPr>
              <w:t>ieConnect aims to increase the use of evidence for policymaking, decision making and project development, contributing to faster, fairer and more inclusive economic development and poverty reduction. It does this by increasing the amount of evidence available, by influencing governments and the MDBs to do impact evaluations on their projects and improving their capacity to do and use the IEs and disseminating the evidence. While much of the impact will happen at the end of the evaluations, ieConnect have found that 56% of impact evaluation baseline studies (at the beginning) informed loan project design or implementation.</w:t>
            </w:r>
          </w:p>
        </w:tc>
      </w:tr>
      <w:tr w:rsidR="009264CB" w14:paraId="6D3B853F"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729DD98C" w14:textId="77777777" w:rsidR="00C83E4F" w:rsidRPr="00975EAE" w:rsidRDefault="00D6250E" w:rsidP="00431C4D">
            <w:pPr>
              <w:keepNext/>
              <w:rPr>
                <w:b/>
                <w:bCs/>
                <w:sz w:val="16"/>
                <w:szCs w:val="16"/>
                <w:lang w:val="en-NZ"/>
              </w:rPr>
            </w:pPr>
            <w:r w:rsidRPr="00975EAE">
              <w:rPr>
                <w:b/>
                <w:bCs/>
                <w:sz w:val="16"/>
                <w:szCs w:val="16"/>
                <w:lang w:val="en-NZ"/>
              </w:rPr>
              <w:t>Status of the programme or project</w:t>
            </w:r>
          </w:p>
        </w:tc>
        <w:tc>
          <w:tcPr>
            <w:tcW w:w="9581" w:type="dxa"/>
          </w:tcPr>
          <w:p w14:paraId="2CAFBEE8" w14:textId="77777777" w:rsidR="00C83E4F" w:rsidRPr="00975EAE" w:rsidRDefault="00D6250E" w:rsidP="006A3785">
            <w:pPr>
              <w:keepNext/>
              <w:rPr>
                <w:sz w:val="16"/>
                <w:szCs w:val="16"/>
              </w:rPr>
            </w:pPr>
            <w:r w:rsidRPr="00975EAE">
              <w:rPr>
                <w:sz w:val="16"/>
                <w:szCs w:val="16"/>
              </w:rPr>
              <w:t>Current or in progress</w:t>
            </w:r>
          </w:p>
        </w:tc>
      </w:tr>
      <w:tr w:rsidR="009264CB" w14:paraId="7B515467" w14:textId="77777777" w:rsidTr="009264CB">
        <w:trPr>
          <w:cantSplit/>
        </w:trPr>
        <w:tc>
          <w:tcPr>
            <w:tcW w:w="4106" w:type="dxa"/>
          </w:tcPr>
          <w:p w14:paraId="1F73C038" w14:textId="77777777" w:rsidR="00C83E4F" w:rsidRPr="00975EAE" w:rsidRDefault="00D6250E" w:rsidP="00431C4D">
            <w:pPr>
              <w:keepNext/>
              <w:rPr>
                <w:b/>
                <w:bCs/>
                <w:sz w:val="16"/>
                <w:szCs w:val="16"/>
                <w:lang w:val="en-NZ"/>
              </w:rPr>
            </w:pPr>
            <w:r w:rsidRPr="00975EAE">
              <w:rPr>
                <w:b/>
                <w:bCs/>
                <w:sz w:val="16"/>
                <w:szCs w:val="16"/>
                <w:lang w:val="en-NZ"/>
              </w:rPr>
              <w:t>Duration and timing</w:t>
            </w:r>
          </w:p>
        </w:tc>
        <w:tc>
          <w:tcPr>
            <w:tcW w:w="9581" w:type="dxa"/>
          </w:tcPr>
          <w:p w14:paraId="36A1E169" w14:textId="77777777" w:rsidR="00C83E4F" w:rsidRPr="00975EAE" w:rsidRDefault="00D6250E" w:rsidP="006A3785">
            <w:pPr>
              <w:keepNext/>
              <w:rPr>
                <w:sz w:val="16"/>
                <w:szCs w:val="16"/>
              </w:rPr>
            </w:pPr>
            <w:r w:rsidRPr="00975EAE">
              <w:rPr>
                <w:sz w:val="16"/>
                <w:szCs w:val="16"/>
              </w:rPr>
              <w:t>November 2016 – December 2023.</w:t>
            </w:r>
          </w:p>
        </w:tc>
      </w:tr>
      <w:tr w:rsidR="009264CB" w14:paraId="3BF98E52"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7A1FFCC2" w14:textId="77777777" w:rsidR="00C83E4F" w:rsidRPr="00975EAE" w:rsidRDefault="00D6250E" w:rsidP="00431C4D">
            <w:pPr>
              <w:keepNext/>
              <w:rPr>
                <w:b/>
                <w:bCs/>
                <w:sz w:val="16"/>
                <w:szCs w:val="16"/>
                <w:lang w:val="en-NZ"/>
              </w:rPr>
            </w:pPr>
            <w:r w:rsidRPr="00975EAE">
              <w:rPr>
                <w:b/>
                <w:bCs/>
                <w:sz w:val="16"/>
                <w:szCs w:val="16"/>
                <w:lang w:val="en-NZ"/>
              </w:rPr>
              <w:t>Website for further information</w:t>
            </w:r>
          </w:p>
        </w:tc>
        <w:tc>
          <w:tcPr>
            <w:tcW w:w="9581" w:type="dxa"/>
          </w:tcPr>
          <w:p w14:paraId="38309CBB" w14:textId="77777777" w:rsidR="00C83E4F" w:rsidRPr="00975EAE" w:rsidRDefault="000E1064" w:rsidP="006A3785">
            <w:pPr>
              <w:keepNext/>
              <w:rPr>
                <w:sz w:val="16"/>
                <w:szCs w:val="16"/>
                <w:lang w:val="en-NZ"/>
              </w:rPr>
            </w:pPr>
            <w:hyperlink r:id="rId27" w:tgtFrame="_blank" w:history="1">
              <w:r w:rsidR="00D6250E" w:rsidRPr="00975EAE">
                <w:rPr>
                  <w:color w:val="0000FF"/>
                  <w:sz w:val="16"/>
                  <w:szCs w:val="16"/>
                  <w:u w:val="single"/>
                </w:rPr>
                <w:t>https://www.worldbank.org/en/research/dime/brief/transport</w:t>
              </w:r>
            </w:hyperlink>
          </w:p>
        </w:tc>
      </w:tr>
      <w:tr w:rsidR="009264CB" w14:paraId="63944D6F" w14:textId="77777777" w:rsidTr="009264CB">
        <w:trPr>
          <w:cantSplit/>
        </w:trPr>
        <w:tc>
          <w:tcPr>
            <w:tcW w:w="4106" w:type="dxa"/>
          </w:tcPr>
          <w:p w14:paraId="6FD5B834" w14:textId="77777777" w:rsidR="00C83E4F" w:rsidRPr="00975EAE" w:rsidRDefault="00D6250E" w:rsidP="00431C4D">
            <w:pPr>
              <w:rPr>
                <w:b/>
                <w:bCs/>
                <w:sz w:val="16"/>
                <w:szCs w:val="16"/>
                <w:lang w:val="en-NZ"/>
              </w:rPr>
            </w:pPr>
            <w:r w:rsidRPr="00975EAE">
              <w:rPr>
                <w:b/>
                <w:bCs/>
                <w:sz w:val="16"/>
                <w:szCs w:val="16"/>
                <w:lang w:val="en-NZ"/>
              </w:rPr>
              <w:t>Contact point for further information</w:t>
            </w:r>
          </w:p>
        </w:tc>
        <w:tc>
          <w:tcPr>
            <w:tcW w:w="9581" w:type="dxa"/>
          </w:tcPr>
          <w:p w14:paraId="7508899D" w14:textId="77777777" w:rsidR="00C83E4F" w:rsidRPr="00975EAE" w:rsidRDefault="00D6250E" w:rsidP="006A3785">
            <w:pPr>
              <w:rPr>
                <w:sz w:val="16"/>
                <w:szCs w:val="16"/>
                <w:lang w:val="en-NZ"/>
              </w:rPr>
            </w:pPr>
            <w:r w:rsidRPr="00975EAE">
              <w:rPr>
                <w:sz w:val="16"/>
                <w:szCs w:val="16"/>
              </w:rPr>
              <w:t>Anne Joselin, FCDO.</w:t>
            </w:r>
          </w:p>
        </w:tc>
      </w:tr>
    </w:tbl>
    <w:p w14:paraId="4B6B8FD6" w14:textId="77777777" w:rsidR="009264CB" w:rsidRDefault="009264CB"/>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9264CB" w14:paraId="628CDDAE" w14:textId="77777777" w:rsidTr="009264CB">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7879EFE3" w14:textId="77777777" w:rsidR="00242723" w:rsidRPr="00975EAE" w:rsidRDefault="00D6250E" w:rsidP="00500C07">
            <w:pPr>
              <w:keepNext/>
              <w:spacing w:before="120" w:after="120"/>
              <w:rPr>
                <w:sz w:val="16"/>
                <w:szCs w:val="16"/>
              </w:rPr>
            </w:pPr>
            <w:r w:rsidRPr="00975EAE">
              <w:rPr>
                <w:bCs/>
                <w:sz w:val="16"/>
                <w:szCs w:val="16"/>
                <w:lang w:val="en-NZ"/>
              </w:rPr>
              <w:lastRenderedPageBreak/>
              <w:t>Name of programme or project</w:t>
            </w:r>
          </w:p>
        </w:tc>
        <w:tc>
          <w:tcPr>
            <w:tcW w:w="9581" w:type="dxa"/>
          </w:tcPr>
          <w:p w14:paraId="78F4CDEC" w14:textId="77777777" w:rsidR="00242723" w:rsidRPr="00975EAE" w:rsidRDefault="00D6250E" w:rsidP="00500C07">
            <w:pPr>
              <w:keepNext/>
              <w:spacing w:before="120" w:after="120"/>
              <w:rPr>
                <w:bCs/>
                <w:sz w:val="16"/>
                <w:szCs w:val="16"/>
              </w:rPr>
            </w:pPr>
            <w:r w:rsidRPr="00975EAE">
              <w:rPr>
                <w:bCs/>
                <w:sz w:val="16"/>
                <w:szCs w:val="16"/>
              </w:rPr>
              <w:t>Global Better Health Programme</w:t>
            </w:r>
          </w:p>
        </w:tc>
      </w:tr>
      <w:tr w:rsidR="009264CB" w14:paraId="094BA526" w14:textId="77777777" w:rsidTr="009264CB">
        <w:trPr>
          <w:cantSplit/>
        </w:trPr>
        <w:tc>
          <w:tcPr>
            <w:tcW w:w="4106" w:type="dxa"/>
          </w:tcPr>
          <w:p w14:paraId="51213B4B" w14:textId="77777777" w:rsidR="00431C4D" w:rsidRPr="00975EAE" w:rsidRDefault="00D6250E" w:rsidP="00431C4D">
            <w:pPr>
              <w:keepNext/>
              <w:rPr>
                <w:sz w:val="16"/>
                <w:szCs w:val="16"/>
              </w:rPr>
            </w:pPr>
            <w:r w:rsidRPr="00975EAE">
              <w:rPr>
                <w:b/>
                <w:bCs/>
                <w:sz w:val="16"/>
                <w:szCs w:val="16"/>
                <w:lang w:val="en-NZ"/>
              </w:rPr>
              <w:t>Objective or purpose</w:t>
            </w:r>
          </w:p>
        </w:tc>
        <w:tc>
          <w:tcPr>
            <w:tcW w:w="9581" w:type="dxa"/>
          </w:tcPr>
          <w:p w14:paraId="02EC9959" w14:textId="1F7553BB" w:rsidR="009264CB" w:rsidRDefault="00D6250E">
            <w:pPr>
              <w:keepNext/>
            </w:pPr>
            <w:r w:rsidRPr="00975EAE">
              <w:rPr>
                <w:sz w:val="16"/>
                <w:szCs w:val="16"/>
              </w:rPr>
              <w:t>The programme aims support increased life expectancy, improved productivity and economic growth in our partner countries. To achieve this high-level impact it has two overarching health goals:</w:t>
            </w:r>
          </w:p>
          <w:p w14:paraId="49C38A6D" w14:textId="0CC2F0D1" w:rsidR="009264CB" w:rsidRDefault="00D6250E">
            <w:pPr>
              <w:keepNext/>
            </w:pPr>
            <w:r w:rsidRPr="00975EAE">
              <w:rPr>
                <w:sz w:val="16"/>
                <w:szCs w:val="16"/>
              </w:rPr>
              <w:t>•To tackle the issue of premature death and illness due to Non-Communicable Diseases (NCDs) like diabetes and heart disease.</w:t>
            </w:r>
          </w:p>
          <w:p w14:paraId="6DA2600C" w14:textId="0244AB89" w:rsidR="00431C4D" w:rsidRPr="00975EAE" w:rsidRDefault="00D6250E" w:rsidP="006A3785">
            <w:pPr>
              <w:keepNext/>
              <w:rPr>
                <w:sz w:val="16"/>
                <w:szCs w:val="16"/>
              </w:rPr>
            </w:pPr>
            <w:r w:rsidRPr="00975EAE">
              <w:rPr>
                <w:sz w:val="16"/>
                <w:szCs w:val="16"/>
              </w:rPr>
              <w:t>•To reduce incidents of premature mortality and morbidity (e.g. infections contracted in hospitals) by improving access to safe, quality care.</w:t>
            </w:r>
          </w:p>
        </w:tc>
      </w:tr>
      <w:tr w:rsidR="009264CB" w14:paraId="57A51656"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360B4ECA" w14:textId="77777777" w:rsidR="00431C4D" w:rsidRPr="00975EAE" w:rsidRDefault="00D6250E" w:rsidP="00431C4D">
            <w:pPr>
              <w:keepNext/>
              <w:rPr>
                <w:sz w:val="16"/>
                <w:szCs w:val="16"/>
              </w:rPr>
            </w:pPr>
            <w:r w:rsidRPr="00975EAE">
              <w:rPr>
                <w:b/>
                <w:sz w:val="16"/>
                <w:szCs w:val="16"/>
                <w:lang w:val="en-NZ"/>
              </w:rPr>
              <w:t>Entity making the incentive available</w:t>
            </w:r>
          </w:p>
        </w:tc>
        <w:tc>
          <w:tcPr>
            <w:tcW w:w="9581" w:type="dxa"/>
          </w:tcPr>
          <w:p w14:paraId="6ADA66C2" w14:textId="77777777" w:rsidR="00431C4D" w:rsidRPr="00975EAE" w:rsidRDefault="00D6250E" w:rsidP="006A3785">
            <w:pPr>
              <w:keepNext/>
              <w:rPr>
                <w:sz w:val="16"/>
                <w:szCs w:val="16"/>
              </w:rPr>
            </w:pPr>
            <w:r w:rsidRPr="00975EAE">
              <w:rPr>
                <w:sz w:val="16"/>
                <w:szCs w:val="16"/>
              </w:rPr>
              <w:t>UK Foreign Commonwealth and Development Office.</w:t>
            </w:r>
          </w:p>
        </w:tc>
      </w:tr>
      <w:tr w:rsidR="009264CB" w14:paraId="4C7BFCE8" w14:textId="77777777" w:rsidTr="009264CB">
        <w:trPr>
          <w:cantSplit/>
        </w:trPr>
        <w:tc>
          <w:tcPr>
            <w:tcW w:w="4106" w:type="dxa"/>
          </w:tcPr>
          <w:p w14:paraId="7356D6CD" w14:textId="77777777" w:rsidR="00431C4D" w:rsidRPr="00975EAE" w:rsidRDefault="00D6250E" w:rsidP="00431C4D">
            <w:pPr>
              <w:keepNext/>
              <w:rPr>
                <w:sz w:val="16"/>
                <w:szCs w:val="16"/>
              </w:rPr>
            </w:pPr>
            <w:r w:rsidRPr="00975EAE">
              <w:rPr>
                <w:b/>
                <w:sz w:val="16"/>
                <w:szCs w:val="16"/>
                <w:lang w:val="en-NZ"/>
              </w:rPr>
              <w:t>Eligible enterprises or institutions in developed country Member</w:t>
            </w:r>
          </w:p>
        </w:tc>
        <w:tc>
          <w:tcPr>
            <w:tcW w:w="9581" w:type="dxa"/>
          </w:tcPr>
          <w:p w14:paraId="657B7673" w14:textId="77777777" w:rsidR="00431C4D" w:rsidRPr="00975EAE" w:rsidRDefault="00D6250E" w:rsidP="006A3785">
            <w:pPr>
              <w:keepNext/>
              <w:rPr>
                <w:sz w:val="16"/>
                <w:szCs w:val="16"/>
              </w:rPr>
            </w:pPr>
            <w:r w:rsidRPr="00975EAE">
              <w:rPr>
                <w:sz w:val="16"/>
                <w:szCs w:val="16"/>
              </w:rPr>
              <w:t>FCDO funds technical collaboration through commercial contracts with its four implementing partners and an MoU with its strategic partner (a consortium of NHS organisations) .</w:t>
            </w:r>
          </w:p>
        </w:tc>
      </w:tr>
      <w:tr w:rsidR="009264CB" w14:paraId="771D46D3"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4BA23609" w14:textId="77777777" w:rsidR="00431C4D" w:rsidRPr="00975EAE" w:rsidRDefault="00D6250E" w:rsidP="00431C4D">
            <w:pPr>
              <w:keepNext/>
              <w:rPr>
                <w:sz w:val="16"/>
                <w:szCs w:val="16"/>
              </w:rPr>
            </w:pPr>
            <w:r w:rsidRPr="00975EAE">
              <w:rPr>
                <w:b/>
                <w:sz w:val="16"/>
                <w:szCs w:val="16"/>
                <w:lang w:val="en-NZ"/>
              </w:rPr>
              <w:t>Beneficiary Member(s)</w:t>
            </w:r>
          </w:p>
        </w:tc>
        <w:tc>
          <w:tcPr>
            <w:tcW w:w="9581" w:type="dxa"/>
          </w:tcPr>
          <w:p w14:paraId="28FFC45F" w14:textId="77777777" w:rsidR="00431C4D" w:rsidRPr="00975EAE" w:rsidRDefault="00D6250E" w:rsidP="006A3785">
            <w:pPr>
              <w:keepNext/>
              <w:rPr>
                <w:sz w:val="16"/>
                <w:szCs w:val="16"/>
              </w:rPr>
            </w:pPr>
            <w:r w:rsidRPr="00975EAE">
              <w:rPr>
                <w:sz w:val="16"/>
                <w:szCs w:val="16"/>
              </w:rPr>
              <w:t>Myanmar</w:t>
            </w:r>
          </w:p>
        </w:tc>
      </w:tr>
      <w:tr w:rsidR="009264CB" w14:paraId="710425B2" w14:textId="77777777" w:rsidTr="009264CB">
        <w:trPr>
          <w:cantSplit/>
        </w:trPr>
        <w:tc>
          <w:tcPr>
            <w:tcW w:w="4106" w:type="dxa"/>
          </w:tcPr>
          <w:p w14:paraId="39331672" w14:textId="77777777" w:rsidR="00431C4D" w:rsidRPr="00975EAE" w:rsidRDefault="00D6250E" w:rsidP="00431C4D">
            <w:pPr>
              <w:keepNext/>
              <w:rPr>
                <w:sz w:val="16"/>
                <w:szCs w:val="16"/>
              </w:rPr>
            </w:pPr>
            <w:r w:rsidRPr="00975EAE">
              <w:rPr>
                <w:b/>
                <w:bCs/>
                <w:sz w:val="16"/>
                <w:szCs w:val="16"/>
                <w:lang w:val="en-NZ"/>
              </w:rPr>
              <w:t>Beneficiary Observer(s)</w:t>
            </w:r>
          </w:p>
        </w:tc>
        <w:tc>
          <w:tcPr>
            <w:tcW w:w="9581" w:type="dxa"/>
          </w:tcPr>
          <w:p w14:paraId="77F0EEC0" w14:textId="77777777" w:rsidR="00431C4D" w:rsidRPr="00975EAE" w:rsidRDefault="00431C4D" w:rsidP="006A3785">
            <w:pPr>
              <w:keepNext/>
              <w:rPr>
                <w:sz w:val="16"/>
                <w:szCs w:val="16"/>
              </w:rPr>
            </w:pPr>
          </w:p>
        </w:tc>
      </w:tr>
      <w:tr w:rsidR="009264CB" w14:paraId="3D3BAECC"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472717DF" w14:textId="77777777" w:rsidR="00431C4D" w:rsidRPr="00975EAE" w:rsidRDefault="00D6250E" w:rsidP="00431C4D">
            <w:pPr>
              <w:keepNext/>
              <w:rPr>
                <w:sz w:val="16"/>
                <w:szCs w:val="16"/>
              </w:rPr>
            </w:pPr>
            <w:r w:rsidRPr="00975EAE">
              <w:rPr>
                <w:b/>
                <w:bCs/>
                <w:sz w:val="16"/>
                <w:szCs w:val="16"/>
                <w:lang w:val="en-NZ"/>
              </w:rPr>
              <w:t>Beneficiary enterprises or institutions</w:t>
            </w:r>
          </w:p>
        </w:tc>
        <w:tc>
          <w:tcPr>
            <w:tcW w:w="9581" w:type="dxa"/>
          </w:tcPr>
          <w:p w14:paraId="41CBA9BE" w14:textId="77777777" w:rsidR="00431C4D" w:rsidRPr="00975EAE" w:rsidRDefault="00D6250E" w:rsidP="006A3785">
            <w:pPr>
              <w:keepNext/>
              <w:rPr>
                <w:sz w:val="16"/>
                <w:szCs w:val="16"/>
              </w:rPr>
            </w:pPr>
            <w:r w:rsidRPr="00975EAE">
              <w:rPr>
                <w:sz w:val="16"/>
                <w:szCs w:val="16"/>
              </w:rPr>
              <w:t>The four implementing partners are free to subcontract for technical expertise globally</w:t>
            </w:r>
          </w:p>
        </w:tc>
      </w:tr>
      <w:tr w:rsidR="009264CB" w14:paraId="08119263" w14:textId="77777777" w:rsidTr="009264CB">
        <w:trPr>
          <w:cantSplit/>
        </w:trPr>
        <w:tc>
          <w:tcPr>
            <w:tcW w:w="4106" w:type="dxa"/>
          </w:tcPr>
          <w:p w14:paraId="35AD9A9B" w14:textId="77777777" w:rsidR="00431C4D" w:rsidRPr="00975EAE" w:rsidRDefault="00D6250E" w:rsidP="00431C4D">
            <w:pPr>
              <w:keepNext/>
              <w:rPr>
                <w:sz w:val="16"/>
                <w:szCs w:val="16"/>
              </w:rPr>
            </w:pPr>
            <w:r w:rsidRPr="00975EAE">
              <w:rPr>
                <w:b/>
                <w:bCs/>
                <w:sz w:val="16"/>
                <w:szCs w:val="16"/>
                <w:lang w:val="en-NZ"/>
              </w:rPr>
              <w:t>Nature of incentive measure</w:t>
            </w:r>
          </w:p>
        </w:tc>
        <w:tc>
          <w:tcPr>
            <w:tcW w:w="9581" w:type="dxa"/>
          </w:tcPr>
          <w:p w14:paraId="6011059F" w14:textId="42AC05DB" w:rsidR="00431C4D" w:rsidRPr="00975EAE" w:rsidRDefault="00D6250E" w:rsidP="006A3785">
            <w:pPr>
              <w:keepNext/>
              <w:rPr>
                <w:sz w:val="16"/>
                <w:szCs w:val="16"/>
              </w:rPr>
            </w:pPr>
            <w:r w:rsidRPr="00975EAE">
              <w:rPr>
                <w:sz w:val="16"/>
                <w:szCs w:val="16"/>
              </w:rPr>
              <w:t>FCDO provides funding for its implementing and strategic partners to provide technical assistance/collaboration to beneficiaries in our partner countries</w:t>
            </w:r>
            <w:r w:rsidR="00562897">
              <w:rPr>
                <w:sz w:val="16"/>
                <w:szCs w:val="16"/>
              </w:rPr>
              <w:t>'</w:t>
            </w:r>
            <w:r w:rsidRPr="00975EAE">
              <w:rPr>
                <w:sz w:val="16"/>
                <w:szCs w:val="16"/>
              </w:rPr>
              <w:t xml:space="preserve"> health systems.</w:t>
            </w:r>
          </w:p>
        </w:tc>
      </w:tr>
      <w:tr w:rsidR="009264CB" w14:paraId="210DBA24"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2529897A" w14:textId="77777777" w:rsidR="00C858F0" w:rsidRPr="00975EAE" w:rsidRDefault="00D6250E" w:rsidP="00431C4D">
            <w:pPr>
              <w:keepNext/>
              <w:rPr>
                <w:b/>
                <w:bCs/>
                <w:sz w:val="16"/>
                <w:szCs w:val="16"/>
                <w:lang w:val="en-NZ"/>
              </w:rPr>
            </w:pPr>
            <w:r w:rsidRPr="00975EAE">
              <w:rPr>
                <w:b/>
                <w:bCs/>
                <w:sz w:val="16"/>
                <w:szCs w:val="16"/>
                <w:lang w:val="en-NZ"/>
              </w:rPr>
              <w:t>Financial implications</w:t>
            </w:r>
          </w:p>
        </w:tc>
        <w:tc>
          <w:tcPr>
            <w:tcW w:w="9581" w:type="dxa"/>
          </w:tcPr>
          <w:p w14:paraId="458BD8EC" w14:textId="77777777" w:rsidR="00C858F0" w:rsidRPr="00975EAE" w:rsidRDefault="00D6250E" w:rsidP="006A3785">
            <w:pPr>
              <w:keepNext/>
              <w:rPr>
                <w:sz w:val="16"/>
                <w:szCs w:val="16"/>
              </w:rPr>
            </w:pPr>
            <w:r w:rsidRPr="00975EAE">
              <w:rPr>
                <w:sz w:val="16"/>
                <w:szCs w:val="16"/>
              </w:rPr>
              <w:t xml:space="preserve">GBP 79.3 million </w:t>
            </w:r>
          </w:p>
        </w:tc>
      </w:tr>
      <w:tr w:rsidR="009264CB" w14:paraId="17CDAE10" w14:textId="77777777" w:rsidTr="009264CB">
        <w:trPr>
          <w:cantSplit/>
        </w:trPr>
        <w:tc>
          <w:tcPr>
            <w:tcW w:w="4106" w:type="dxa"/>
          </w:tcPr>
          <w:p w14:paraId="26AAB9D7" w14:textId="77777777" w:rsidR="00431C4D" w:rsidRPr="00975EAE" w:rsidRDefault="00D6250E" w:rsidP="00431C4D">
            <w:pPr>
              <w:keepNext/>
              <w:rPr>
                <w:b/>
                <w:bCs/>
                <w:sz w:val="16"/>
                <w:szCs w:val="16"/>
                <w:lang w:val="en-NZ"/>
              </w:rPr>
            </w:pPr>
            <w:r w:rsidRPr="00975EAE">
              <w:rPr>
                <w:b/>
                <w:bCs/>
                <w:sz w:val="16"/>
                <w:szCs w:val="16"/>
                <w:lang w:val="en-NZ"/>
              </w:rPr>
              <w:t>Field of technology</w:t>
            </w:r>
          </w:p>
        </w:tc>
        <w:tc>
          <w:tcPr>
            <w:tcW w:w="9581" w:type="dxa"/>
          </w:tcPr>
          <w:p w14:paraId="7EA840DF" w14:textId="77777777" w:rsidR="00431C4D" w:rsidRPr="00975EAE" w:rsidRDefault="00D6250E" w:rsidP="006A3785">
            <w:pPr>
              <w:keepNext/>
              <w:rPr>
                <w:sz w:val="16"/>
                <w:szCs w:val="16"/>
              </w:rPr>
            </w:pPr>
            <w:r w:rsidRPr="00975EAE">
              <w:rPr>
                <w:sz w:val="16"/>
                <w:szCs w:val="16"/>
              </w:rPr>
              <w:t>Health system strengthening technical assistance/collaboration.</w:t>
            </w:r>
          </w:p>
        </w:tc>
      </w:tr>
      <w:tr w:rsidR="009264CB" w14:paraId="18E3DD46"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489B69D0" w14:textId="77777777" w:rsidR="00431C4D" w:rsidRPr="00975EAE" w:rsidRDefault="00D6250E" w:rsidP="00431C4D">
            <w:pPr>
              <w:keepNext/>
              <w:rPr>
                <w:b/>
                <w:bCs/>
                <w:sz w:val="16"/>
                <w:szCs w:val="16"/>
                <w:lang w:val="en-NZ"/>
              </w:rPr>
            </w:pPr>
            <w:r w:rsidRPr="00975EAE">
              <w:rPr>
                <w:b/>
                <w:bCs/>
                <w:sz w:val="16"/>
                <w:szCs w:val="16"/>
                <w:lang w:val="en-NZ"/>
              </w:rPr>
              <w:t>Category of technology</w:t>
            </w:r>
          </w:p>
        </w:tc>
        <w:tc>
          <w:tcPr>
            <w:tcW w:w="9581" w:type="dxa"/>
          </w:tcPr>
          <w:p w14:paraId="0D372DC7" w14:textId="77777777" w:rsidR="00431C4D" w:rsidRPr="00975EAE" w:rsidRDefault="00D6250E" w:rsidP="006A3785">
            <w:pPr>
              <w:keepNext/>
              <w:rPr>
                <w:sz w:val="16"/>
                <w:szCs w:val="16"/>
              </w:rPr>
            </w:pPr>
            <w:r w:rsidRPr="00975EAE">
              <w:rPr>
                <w:sz w:val="16"/>
                <w:szCs w:val="16"/>
              </w:rPr>
              <w:t>Health-related technology</w:t>
            </w:r>
          </w:p>
        </w:tc>
      </w:tr>
      <w:tr w:rsidR="009264CB" w14:paraId="75190D24" w14:textId="77777777" w:rsidTr="009264CB">
        <w:trPr>
          <w:cantSplit/>
        </w:trPr>
        <w:tc>
          <w:tcPr>
            <w:tcW w:w="4106" w:type="dxa"/>
          </w:tcPr>
          <w:p w14:paraId="78AC7FD2" w14:textId="77777777" w:rsidR="00C83E4F" w:rsidRPr="00975EAE" w:rsidRDefault="00D6250E" w:rsidP="00431C4D">
            <w:pPr>
              <w:keepNext/>
              <w:rPr>
                <w:b/>
                <w:bCs/>
                <w:sz w:val="16"/>
                <w:szCs w:val="16"/>
                <w:lang w:val="en-NZ"/>
              </w:rPr>
            </w:pPr>
            <w:r w:rsidRPr="00975EAE">
              <w:rPr>
                <w:b/>
                <w:bCs/>
                <w:sz w:val="16"/>
                <w:szCs w:val="16"/>
                <w:lang w:val="en-NZ"/>
              </w:rPr>
              <w:t>Output or impact</w:t>
            </w:r>
          </w:p>
        </w:tc>
        <w:tc>
          <w:tcPr>
            <w:tcW w:w="9581" w:type="dxa"/>
          </w:tcPr>
          <w:p w14:paraId="0CB0A0BD" w14:textId="539D0055" w:rsidR="009264CB" w:rsidRDefault="00D6250E">
            <w:pPr>
              <w:keepNext/>
            </w:pPr>
            <w:r w:rsidRPr="00975EAE">
              <w:rPr>
                <w:sz w:val="16"/>
                <w:szCs w:val="16"/>
              </w:rPr>
              <w:t>•Outcome 1: Increased coverage and utilisation of effective support and services for NCD prevention, treatment and management.</w:t>
            </w:r>
          </w:p>
          <w:p w14:paraId="6F133977" w14:textId="50785172" w:rsidR="009264CB" w:rsidRDefault="00D6250E">
            <w:pPr>
              <w:keepNext/>
            </w:pPr>
            <w:r w:rsidRPr="00975EAE">
              <w:rPr>
                <w:sz w:val="16"/>
                <w:szCs w:val="16"/>
              </w:rPr>
              <w:t>•Outcome 2: Improved equitable access to safe and quality healthcare.</w:t>
            </w:r>
          </w:p>
          <w:p w14:paraId="4F907D05" w14:textId="569B47F5" w:rsidR="00C83E4F" w:rsidRPr="00975EAE" w:rsidRDefault="00D6250E" w:rsidP="006A3785">
            <w:pPr>
              <w:keepNext/>
              <w:rPr>
                <w:sz w:val="16"/>
                <w:szCs w:val="16"/>
              </w:rPr>
            </w:pPr>
            <w:r w:rsidRPr="00975EAE">
              <w:rPr>
                <w:sz w:val="16"/>
                <w:szCs w:val="16"/>
              </w:rPr>
              <w:t>•Impact: Ensure health lives and promote wellbeing (SDG 3) by reducing premature mortality from NCD through prevention, treatment, management and quality of care.</w:t>
            </w:r>
          </w:p>
        </w:tc>
      </w:tr>
      <w:tr w:rsidR="009264CB" w14:paraId="07F72504"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5D1A2699" w14:textId="77777777" w:rsidR="00C83E4F" w:rsidRPr="00975EAE" w:rsidRDefault="00D6250E" w:rsidP="00431C4D">
            <w:pPr>
              <w:keepNext/>
              <w:rPr>
                <w:b/>
                <w:bCs/>
                <w:sz w:val="16"/>
                <w:szCs w:val="16"/>
                <w:lang w:val="en-NZ"/>
              </w:rPr>
            </w:pPr>
            <w:r w:rsidRPr="00975EAE">
              <w:rPr>
                <w:b/>
                <w:bCs/>
                <w:sz w:val="16"/>
                <w:szCs w:val="16"/>
                <w:lang w:val="en-NZ"/>
              </w:rPr>
              <w:t>Status of the programme or project</w:t>
            </w:r>
          </w:p>
        </w:tc>
        <w:tc>
          <w:tcPr>
            <w:tcW w:w="9581" w:type="dxa"/>
          </w:tcPr>
          <w:p w14:paraId="4F47939F" w14:textId="77777777" w:rsidR="00C83E4F" w:rsidRPr="00975EAE" w:rsidRDefault="00D6250E" w:rsidP="006A3785">
            <w:pPr>
              <w:keepNext/>
              <w:rPr>
                <w:sz w:val="16"/>
                <w:szCs w:val="16"/>
              </w:rPr>
            </w:pPr>
            <w:r w:rsidRPr="00975EAE">
              <w:rPr>
                <w:sz w:val="16"/>
                <w:szCs w:val="16"/>
              </w:rPr>
              <w:t>Current or in progress</w:t>
            </w:r>
          </w:p>
        </w:tc>
      </w:tr>
      <w:tr w:rsidR="009264CB" w14:paraId="0B4F8F04" w14:textId="77777777" w:rsidTr="009264CB">
        <w:trPr>
          <w:cantSplit/>
        </w:trPr>
        <w:tc>
          <w:tcPr>
            <w:tcW w:w="4106" w:type="dxa"/>
          </w:tcPr>
          <w:p w14:paraId="2F53AD4C" w14:textId="77777777" w:rsidR="00C83E4F" w:rsidRPr="00975EAE" w:rsidRDefault="00D6250E" w:rsidP="00431C4D">
            <w:pPr>
              <w:keepNext/>
              <w:rPr>
                <w:b/>
                <w:bCs/>
                <w:sz w:val="16"/>
                <w:szCs w:val="16"/>
                <w:lang w:val="en-NZ"/>
              </w:rPr>
            </w:pPr>
            <w:r w:rsidRPr="00975EAE">
              <w:rPr>
                <w:b/>
                <w:bCs/>
                <w:sz w:val="16"/>
                <w:szCs w:val="16"/>
                <w:lang w:val="en-NZ"/>
              </w:rPr>
              <w:t>Duration and timing</w:t>
            </w:r>
          </w:p>
        </w:tc>
        <w:tc>
          <w:tcPr>
            <w:tcW w:w="9581" w:type="dxa"/>
          </w:tcPr>
          <w:p w14:paraId="382C01D8" w14:textId="77777777" w:rsidR="00C83E4F" w:rsidRPr="00975EAE" w:rsidRDefault="00D6250E" w:rsidP="006A3785">
            <w:pPr>
              <w:keepNext/>
              <w:rPr>
                <w:sz w:val="16"/>
                <w:szCs w:val="16"/>
              </w:rPr>
            </w:pPr>
            <w:r w:rsidRPr="00975EAE">
              <w:rPr>
                <w:sz w:val="16"/>
                <w:szCs w:val="16"/>
              </w:rPr>
              <w:t>2019-2022</w:t>
            </w:r>
          </w:p>
        </w:tc>
      </w:tr>
      <w:tr w:rsidR="009264CB" w14:paraId="6A738D1C"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062E543D" w14:textId="77777777" w:rsidR="00C83E4F" w:rsidRPr="00975EAE" w:rsidRDefault="00D6250E" w:rsidP="00431C4D">
            <w:pPr>
              <w:keepNext/>
              <w:rPr>
                <w:b/>
                <w:bCs/>
                <w:sz w:val="16"/>
                <w:szCs w:val="16"/>
                <w:lang w:val="en-NZ"/>
              </w:rPr>
            </w:pPr>
            <w:r w:rsidRPr="00975EAE">
              <w:rPr>
                <w:b/>
                <w:bCs/>
                <w:sz w:val="16"/>
                <w:szCs w:val="16"/>
                <w:lang w:val="en-NZ"/>
              </w:rPr>
              <w:t>Website for further information</w:t>
            </w:r>
          </w:p>
        </w:tc>
        <w:tc>
          <w:tcPr>
            <w:tcW w:w="9581" w:type="dxa"/>
          </w:tcPr>
          <w:p w14:paraId="3A625C16" w14:textId="77777777" w:rsidR="00C83E4F" w:rsidRPr="00975EAE" w:rsidRDefault="000E1064" w:rsidP="006A3785">
            <w:pPr>
              <w:keepNext/>
              <w:rPr>
                <w:sz w:val="16"/>
                <w:szCs w:val="16"/>
                <w:lang w:val="en-NZ"/>
              </w:rPr>
            </w:pPr>
            <w:hyperlink r:id="rId28" w:tgtFrame="_blank" w:history="1">
              <w:r w:rsidR="00D6250E" w:rsidRPr="00975EAE">
                <w:rPr>
                  <w:color w:val="0000FF"/>
                  <w:sz w:val="16"/>
                  <w:szCs w:val="16"/>
                  <w:u w:val="single"/>
                </w:rPr>
                <w:t>https://www.gov.uk/government/publications/better-health-programme</w:t>
              </w:r>
            </w:hyperlink>
          </w:p>
        </w:tc>
      </w:tr>
      <w:tr w:rsidR="009264CB" w14:paraId="1324C024" w14:textId="77777777" w:rsidTr="009264CB">
        <w:trPr>
          <w:cantSplit/>
        </w:trPr>
        <w:tc>
          <w:tcPr>
            <w:tcW w:w="4106" w:type="dxa"/>
          </w:tcPr>
          <w:p w14:paraId="6DF95232" w14:textId="77777777" w:rsidR="00C83E4F" w:rsidRPr="00975EAE" w:rsidRDefault="00D6250E" w:rsidP="00431C4D">
            <w:pPr>
              <w:rPr>
                <w:b/>
                <w:bCs/>
                <w:sz w:val="16"/>
                <w:szCs w:val="16"/>
                <w:lang w:val="en-NZ"/>
              </w:rPr>
            </w:pPr>
            <w:r w:rsidRPr="00975EAE">
              <w:rPr>
                <w:b/>
                <w:bCs/>
                <w:sz w:val="16"/>
                <w:szCs w:val="16"/>
                <w:lang w:val="en-NZ"/>
              </w:rPr>
              <w:t>Contact point for further information</w:t>
            </w:r>
          </w:p>
        </w:tc>
        <w:tc>
          <w:tcPr>
            <w:tcW w:w="9581" w:type="dxa"/>
          </w:tcPr>
          <w:p w14:paraId="10D33F01" w14:textId="77777777" w:rsidR="00C83E4F" w:rsidRPr="00975EAE" w:rsidRDefault="00D6250E" w:rsidP="00E45A17">
            <w:pPr>
              <w:jc w:val="left"/>
              <w:rPr>
                <w:sz w:val="16"/>
                <w:szCs w:val="16"/>
                <w:lang w:val="en-NZ"/>
              </w:rPr>
            </w:pPr>
            <w:r w:rsidRPr="00975EAE">
              <w:rPr>
                <w:sz w:val="16"/>
                <w:szCs w:val="16"/>
              </w:rPr>
              <w:t xml:space="preserve">Henry Eddlestone (Head of Global Better Health Programme, FCDO) </w:t>
            </w:r>
            <w:r w:rsidRPr="00975EAE">
              <w:rPr>
                <w:sz w:val="16"/>
                <w:szCs w:val="16"/>
              </w:rPr>
              <w:br/>
            </w:r>
            <w:hyperlink r:id="rId29" w:history="1">
              <w:r w:rsidRPr="00975EAE">
                <w:rPr>
                  <w:color w:val="0000FF"/>
                  <w:sz w:val="16"/>
                  <w:szCs w:val="16"/>
                  <w:u w:val="single"/>
                </w:rPr>
                <w:t>Henry.eddlestone@fcdo.gov.uk</w:t>
              </w:r>
            </w:hyperlink>
          </w:p>
        </w:tc>
      </w:tr>
    </w:tbl>
    <w:p w14:paraId="03EBD017" w14:textId="77777777" w:rsidR="009264CB" w:rsidRDefault="009264CB"/>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9264CB" w14:paraId="5B51FF76" w14:textId="77777777" w:rsidTr="009264CB">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089ABFE0" w14:textId="77777777" w:rsidR="00242723" w:rsidRPr="00975EAE" w:rsidRDefault="00D6250E" w:rsidP="00500C07">
            <w:pPr>
              <w:keepNext/>
              <w:spacing w:before="120" w:after="120"/>
              <w:rPr>
                <w:sz w:val="16"/>
                <w:szCs w:val="16"/>
              </w:rPr>
            </w:pPr>
            <w:r w:rsidRPr="00975EAE">
              <w:rPr>
                <w:bCs/>
                <w:sz w:val="16"/>
                <w:szCs w:val="16"/>
                <w:lang w:val="en-NZ"/>
              </w:rPr>
              <w:lastRenderedPageBreak/>
              <w:t>Name of programme or project</w:t>
            </w:r>
          </w:p>
        </w:tc>
        <w:tc>
          <w:tcPr>
            <w:tcW w:w="9581" w:type="dxa"/>
          </w:tcPr>
          <w:p w14:paraId="33BFACB9" w14:textId="77777777" w:rsidR="00242723" w:rsidRPr="00975EAE" w:rsidRDefault="00D6250E" w:rsidP="00500C07">
            <w:pPr>
              <w:keepNext/>
              <w:spacing w:before="120" w:after="120"/>
              <w:rPr>
                <w:bCs/>
                <w:sz w:val="16"/>
                <w:szCs w:val="16"/>
              </w:rPr>
            </w:pPr>
            <w:r w:rsidRPr="00975EAE">
              <w:rPr>
                <w:bCs/>
                <w:sz w:val="16"/>
                <w:szCs w:val="16"/>
              </w:rPr>
              <w:t>Humanitarian Innovation Fund (HIF)</w:t>
            </w:r>
          </w:p>
        </w:tc>
      </w:tr>
      <w:tr w:rsidR="009264CB" w14:paraId="036BBCBD" w14:textId="77777777" w:rsidTr="009264CB">
        <w:trPr>
          <w:cantSplit/>
        </w:trPr>
        <w:tc>
          <w:tcPr>
            <w:tcW w:w="4106" w:type="dxa"/>
          </w:tcPr>
          <w:p w14:paraId="73C22BEE" w14:textId="77777777" w:rsidR="00431C4D" w:rsidRPr="00975EAE" w:rsidRDefault="00D6250E" w:rsidP="00431C4D">
            <w:pPr>
              <w:keepNext/>
              <w:rPr>
                <w:sz w:val="16"/>
                <w:szCs w:val="16"/>
              </w:rPr>
            </w:pPr>
            <w:r w:rsidRPr="00975EAE">
              <w:rPr>
                <w:b/>
                <w:bCs/>
                <w:sz w:val="16"/>
                <w:szCs w:val="16"/>
                <w:lang w:val="en-NZ"/>
              </w:rPr>
              <w:t>Objective or purpose</w:t>
            </w:r>
          </w:p>
        </w:tc>
        <w:tc>
          <w:tcPr>
            <w:tcW w:w="9581" w:type="dxa"/>
          </w:tcPr>
          <w:p w14:paraId="7B1C3009" w14:textId="77777777" w:rsidR="00431C4D" w:rsidRPr="00975EAE" w:rsidRDefault="00D6250E" w:rsidP="006A3785">
            <w:pPr>
              <w:keepNext/>
              <w:rPr>
                <w:sz w:val="16"/>
                <w:szCs w:val="16"/>
              </w:rPr>
            </w:pPr>
            <w:r w:rsidRPr="00975EAE">
              <w:rPr>
                <w:sz w:val="16"/>
                <w:szCs w:val="16"/>
              </w:rPr>
              <w:t xml:space="preserve">The HIF develops and tests innovations in the humanitarian system. It is an independent, grant-making programme open to the entire humanitarian community. </w:t>
            </w:r>
          </w:p>
        </w:tc>
      </w:tr>
      <w:tr w:rsidR="009264CB" w14:paraId="1502DA63"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57344EB0" w14:textId="77777777" w:rsidR="00431C4D" w:rsidRPr="00975EAE" w:rsidRDefault="00D6250E" w:rsidP="00431C4D">
            <w:pPr>
              <w:keepNext/>
              <w:rPr>
                <w:sz w:val="16"/>
                <w:szCs w:val="16"/>
              </w:rPr>
            </w:pPr>
            <w:r w:rsidRPr="00975EAE">
              <w:rPr>
                <w:b/>
                <w:sz w:val="16"/>
                <w:szCs w:val="16"/>
                <w:lang w:val="en-NZ"/>
              </w:rPr>
              <w:t>Entity making the incentive available</w:t>
            </w:r>
          </w:p>
        </w:tc>
        <w:tc>
          <w:tcPr>
            <w:tcW w:w="9581" w:type="dxa"/>
          </w:tcPr>
          <w:p w14:paraId="0CBBA057" w14:textId="77777777" w:rsidR="00431C4D" w:rsidRPr="00975EAE" w:rsidRDefault="00D6250E" w:rsidP="006A3785">
            <w:pPr>
              <w:keepNext/>
              <w:rPr>
                <w:sz w:val="16"/>
                <w:szCs w:val="16"/>
              </w:rPr>
            </w:pPr>
            <w:r w:rsidRPr="00975EAE">
              <w:rPr>
                <w:sz w:val="16"/>
                <w:szCs w:val="16"/>
              </w:rPr>
              <w:t>Elrha</w:t>
            </w:r>
          </w:p>
        </w:tc>
      </w:tr>
      <w:tr w:rsidR="009264CB" w14:paraId="3987ADB6" w14:textId="77777777" w:rsidTr="009264CB">
        <w:trPr>
          <w:cantSplit/>
        </w:trPr>
        <w:tc>
          <w:tcPr>
            <w:tcW w:w="4106" w:type="dxa"/>
          </w:tcPr>
          <w:p w14:paraId="2980C4F5" w14:textId="77777777" w:rsidR="00431C4D" w:rsidRPr="00975EAE" w:rsidRDefault="00D6250E" w:rsidP="00431C4D">
            <w:pPr>
              <w:keepNext/>
              <w:rPr>
                <w:sz w:val="16"/>
                <w:szCs w:val="16"/>
              </w:rPr>
            </w:pPr>
            <w:r w:rsidRPr="00975EAE">
              <w:rPr>
                <w:b/>
                <w:sz w:val="16"/>
                <w:szCs w:val="16"/>
                <w:lang w:val="en-NZ"/>
              </w:rPr>
              <w:t>Eligible enterprises or institutions in developed country Member</w:t>
            </w:r>
          </w:p>
        </w:tc>
        <w:tc>
          <w:tcPr>
            <w:tcW w:w="9581" w:type="dxa"/>
          </w:tcPr>
          <w:p w14:paraId="4C10BF4C" w14:textId="77777777" w:rsidR="00431C4D" w:rsidRPr="00975EAE" w:rsidRDefault="00D6250E" w:rsidP="006A3785">
            <w:pPr>
              <w:keepNext/>
              <w:rPr>
                <w:sz w:val="16"/>
                <w:szCs w:val="16"/>
              </w:rPr>
            </w:pPr>
            <w:r w:rsidRPr="00975EAE">
              <w:rPr>
                <w:sz w:val="16"/>
                <w:szCs w:val="16"/>
              </w:rPr>
              <w:t>NGOs</w:t>
            </w:r>
          </w:p>
        </w:tc>
      </w:tr>
      <w:tr w:rsidR="009264CB" w14:paraId="55B9A9BC"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251FF68F" w14:textId="77777777" w:rsidR="00431C4D" w:rsidRPr="00975EAE" w:rsidRDefault="00D6250E" w:rsidP="00431C4D">
            <w:pPr>
              <w:keepNext/>
              <w:rPr>
                <w:sz w:val="16"/>
                <w:szCs w:val="16"/>
              </w:rPr>
            </w:pPr>
            <w:r w:rsidRPr="00975EAE">
              <w:rPr>
                <w:b/>
                <w:sz w:val="16"/>
                <w:szCs w:val="16"/>
                <w:lang w:val="en-NZ"/>
              </w:rPr>
              <w:t>Beneficiary Member(s)</w:t>
            </w:r>
          </w:p>
        </w:tc>
        <w:tc>
          <w:tcPr>
            <w:tcW w:w="9581" w:type="dxa"/>
          </w:tcPr>
          <w:p w14:paraId="5642A4D0" w14:textId="77777777" w:rsidR="00431C4D" w:rsidRPr="00975EAE" w:rsidRDefault="00D6250E" w:rsidP="006A3785">
            <w:pPr>
              <w:keepNext/>
              <w:rPr>
                <w:sz w:val="16"/>
                <w:szCs w:val="16"/>
              </w:rPr>
            </w:pPr>
            <w:r w:rsidRPr="00975EAE">
              <w:rPr>
                <w:sz w:val="16"/>
                <w:szCs w:val="16"/>
              </w:rPr>
              <w:t>Afghanistan; Bangladesh; Burkina Faso; Burundi; Central African Republic; Chad; Democratic Republic of the Congo; Guinea; Haiti; Liberia; Madagascar; Malawi; Mali; Mozambique; Myanmar; Nepal; Niger; Rwanda; Senegal; Sierra Leone; Tanzania</w:t>
            </w:r>
          </w:p>
        </w:tc>
      </w:tr>
      <w:tr w:rsidR="009264CB" w14:paraId="1586FED1" w14:textId="77777777" w:rsidTr="009264CB">
        <w:trPr>
          <w:cantSplit/>
        </w:trPr>
        <w:tc>
          <w:tcPr>
            <w:tcW w:w="4106" w:type="dxa"/>
          </w:tcPr>
          <w:p w14:paraId="4EB179E5" w14:textId="77777777" w:rsidR="00431C4D" w:rsidRPr="00975EAE" w:rsidRDefault="00D6250E" w:rsidP="00431C4D">
            <w:pPr>
              <w:keepNext/>
              <w:rPr>
                <w:sz w:val="16"/>
                <w:szCs w:val="16"/>
              </w:rPr>
            </w:pPr>
            <w:r w:rsidRPr="00975EAE">
              <w:rPr>
                <w:b/>
                <w:bCs/>
                <w:sz w:val="16"/>
                <w:szCs w:val="16"/>
                <w:lang w:val="en-NZ"/>
              </w:rPr>
              <w:t>Beneficiary Observer(s)</w:t>
            </w:r>
          </w:p>
        </w:tc>
        <w:tc>
          <w:tcPr>
            <w:tcW w:w="9581" w:type="dxa"/>
          </w:tcPr>
          <w:p w14:paraId="099E35EA" w14:textId="77777777" w:rsidR="00431C4D" w:rsidRPr="00975EAE" w:rsidRDefault="00431C4D" w:rsidP="006A3785">
            <w:pPr>
              <w:keepNext/>
              <w:rPr>
                <w:sz w:val="16"/>
                <w:szCs w:val="16"/>
              </w:rPr>
            </w:pPr>
          </w:p>
        </w:tc>
      </w:tr>
      <w:tr w:rsidR="009264CB" w14:paraId="6DC554F9"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76EA633A" w14:textId="77777777" w:rsidR="00431C4D" w:rsidRPr="00975EAE" w:rsidRDefault="00D6250E" w:rsidP="00431C4D">
            <w:pPr>
              <w:keepNext/>
              <w:rPr>
                <w:sz w:val="16"/>
                <w:szCs w:val="16"/>
              </w:rPr>
            </w:pPr>
            <w:r w:rsidRPr="00975EAE">
              <w:rPr>
                <w:b/>
                <w:bCs/>
                <w:sz w:val="16"/>
                <w:szCs w:val="16"/>
                <w:lang w:val="en-NZ"/>
              </w:rPr>
              <w:t>Beneficiary enterprises or institutions</w:t>
            </w:r>
          </w:p>
        </w:tc>
        <w:tc>
          <w:tcPr>
            <w:tcW w:w="9581" w:type="dxa"/>
          </w:tcPr>
          <w:p w14:paraId="18ED96F8" w14:textId="77777777" w:rsidR="00431C4D" w:rsidRPr="00975EAE" w:rsidRDefault="00D6250E" w:rsidP="006A3785">
            <w:pPr>
              <w:keepNext/>
              <w:rPr>
                <w:sz w:val="16"/>
                <w:szCs w:val="16"/>
              </w:rPr>
            </w:pPr>
            <w:r w:rsidRPr="00975EAE">
              <w:rPr>
                <w:sz w:val="16"/>
                <w:szCs w:val="16"/>
              </w:rPr>
              <w:t>Grants made to academic institutions, private sector, or NGOs.</w:t>
            </w:r>
          </w:p>
        </w:tc>
      </w:tr>
      <w:tr w:rsidR="009264CB" w14:paraId="59B24359" w14:textId="77777777" w:rsidTr="009264CB">
        <w:trPr>
          <w:cantSplit/>
        </w:trPr>
        <w:tc>
          <w:tcPr>
            <w:tcW w:w="4106" w:type="dxa"/>
          </w:tcPr>
          <w:p w14:paraId="4659CD17" w14:textId="77777777" w:rsidR="00431C4D" w:rsidRPr="00975EAE" w:rsidRDefault="00D6250E" w:rsidP="00431C4D">
            <w:pPr>
              <w:keepNext/>
              <w:rPr>
                <w:sz w:val="16"/>
                <w:szCs w:val="16"/>
              </w:rPr>
            </w:pPr>
            <w:r w:rsidRPr="00975EAE">
              <w:rPr>
                <w:b/>
                <w:bCs/>
                <w:sz w:val="16"/>
                <w:szCs w:val="16"/>
                <w:lang w:val="en-NZ"/>
              </w:rPr>
              <w:t>Nature of incentive measure</w:t>
            </w:r>
          </w:p>
        </w:tc>
        <w:tc>
          <w:tcPr>
            <w:tcW w:w="9581" w:type="dxa"/>
          </w:tcPr>
          <w:p w14:paraId="7E1DD646" w14:textId="77777777" w:rsidR="00431C4D" w:rsidRPr="00975EAE" w:rsidRDefault="00D6250E" w:rsidP="006A3785">
            <w:pPr>
              <w:keepNext/>
              <w:rPr>
                <w:sz w:val="16"/>
                <w:szCs w:val="16"/>
              </w:rPr>
            </w:pPr>
            <w:r w:rsidRPr="00975EAE">
              <w:rPr>
                <w:sz w:val="16"/>
                <w:szCs w:val="16"/>
              </w:rPr>
              <w:t>Competitive grant-making process based on calls for proposals on specific topics. Larger grants for innovations with proof of concept.</w:t>
            </w:r>
          </w:p>
        </w:tc>
      </w:tr>
      <w:tr w:rsidR="009264CB" w14:paraId="44060E6E"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26CE9A5B" w14:textId="77777777" w:rsidR="00C858F0" w:rsidRPr="00975EAE" w:rsidRDefault="00D6250E" w:rsidP="00431C4D">
            <w:pPr>
              <w:keepNext/>
              <w:rPr>
                <w:b/>
                <w:bCs/>
                <w:sz w:val="16"/>
                <w:szCs w:val="16"/>
                <w:lang w:val="en-NZ"/>
              </w:rPr>
            </w:pPr>
            <w:r w:rsidRPr="00975EAE">
              <w:rPr>
                <w:b/>
                <w:bCs/>
                <w:sz w:val="16"/>
                <w:szCs w:val="16"/>
                <w:lang w:val="en-NZ"/>
              </w:rPr>
              <w:t>Financial implications</w:t>
            </w:r>
          </w:p>
        </w:tc>
        <w:tc>
          <w:tcPr>
            <w:tcW w:w="9581" w:type="dxa"/>
          </w:tcPr>
          <w:p w14:paraId="5F04538C" w14:textId="77777777" w:rsidR="00C858F0" w:rsidRPr="00975EAE" w:rsidRDefault="00D6250E" w:rsidP="006A3785">
            <w:pPr>
              <w:keepNext/>
              <w:rPr>
                <w:sz w:val="16"/>
                <w:szCs w:val="16"/>
              </w:rPr>
            </w:pPr>
            <w:r w:rsidRPr="00975EAE">
              <w:rPr>
                <w:sz w:val="16"/>
                <w:szCs w:val="16"/>
              </w:rPr>
              <w:t>GBP 15 million</w:t>
            </w:r>
          </w:p>
        </w:tc>
      </w:tr>
      <w:tr w:rsidR="009264CB" w14:paraId="67FE50C9" w14:textId="77777777" w:rsidTr="009264CB">
        <w:trPr>
          <w:cantSplit/>
        </w:trPr>
        <w:tc>
          <w:tcPr>
            <w:tcW w:w="4106" w:type="dxa"/>
          </w:tcPr>
          <w:p w14:paraId="3764735E" w14:textId="77777777" w:rsidR="00431C4D" w:rsidRPr="00975EAE" w:rsidRDefault="00D6250E" w:rsidP="00431C4D">
            <w:pPr>
              <w:keepNext/>
              <w:rPr>
                <w:b/>
                <w:bCs/>
                <w:sz w:val="16"/>
                <w:szCs w:val="16"/>
                <w:lang w:val="en-NZ"/>
              </w:rPr>
            </w:pPr>
            <w:r w:rsidRPr="00975EAE">
              <w:rPr>
                <w:b/>
                <w:bCs/>
                <w:sz w:val="16"/>
                <w:szCs w:val="16"/>
                <w:lang w:val="en-NZ"/>
              </w:rPr>
              <w:t>Field of technology</w:t>
            </w:r>
          </w:p>
        </w:tc>
        <w:tc>
          <w:tcPr>
            <w:tcW w:w="9581" w:type="dxa"/>
          </w:tcPr>
          <w:p w14:paraId="23AABC16" w14:textId="77777777" w:rsidR="00431C4D" w:rsidRPr="00975EAE" w:rsidRDefault="00D6250E" w:rsidP="006A3785">
            <w:pPr>
              <w:keepNext/>
              <w:rPr>
                <w:sz w:val="16"/>
                <w:szCs w:val="16"/>
              </w:rPr>
            </w:pPr>
            <w:r w:rsidRPr="00975EAE">
              <w:rPr>
                <w:sz w:val="16"/>
                <w:szCs w:val="16"/>
              </w:rPr>
              <w:t>Humanitarian-affected populations</w:t>
            </w:r>
          </w:p>
        </w:tc>
      </w:tr>
      <w:tr w:rsidR="009264CB" w14:paraId="472CB357"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226E2316" w14:textId="77777777" w:rsidR="00431C4D" w:rsidRPr="00975EAE" w:rsidRDefault="00D6250E" w:rsidP="00431C4D">
            <w:pPr>
              <w:keepNext/>
              <w:rPr>
                <w:b/>
                <w:bCs/>
                <w:sz w:val="16"/>
                <w:szCs w:val="16"/>
                <w:lang w:val="en-NZ"/>
              </w:rPr>
            </w:pPr>
            <w:r w:rsidRPr="00975EAE">
              <w:rPr>
                <w:b/>
                <w:bCs/>
                <w:sz w:val="16"/>
                <w:szCs w:val="16"/>
                <w:lang w:val="en-NZ"/>
              </w:rPr>
              <w:t>Category of technology</w:t>
            </w:r>
          </w:p>
        </w:tc>
        <w:tc>
          <w:tcPr>
            <w:tcW w:w="9581" w:type="dxa"/>
          </w:tcPr>
          <w:p w14:paraId="7644C454" w14:textId="77777777" w:rsidR="00431C4D" w:rsidRPr="00975EAE" w:rsidRDefault="00D6250E" w:rsidP="006A3785">
            <w:pPr>
              <w:keepNext/>
              <w:rPr>
                <w:sz w:val="16"/>
                <w:szCs w:val="16"/>
              </w:rPr>
            </w:pPr>
            <w:r w:rsidRPr="00975EAE">
              <w:rPr>
                <w:sz w:val="16"/>
                <w:szCs w:val="16"/>
              </w:rPr>
              <w:t>Other (WASH, assistive technology for disability)</w:t>
            </w:r>
          </w:p>
        </w:tc>
      </w:tr>
      <w:tr w:rsidR="009264CB" w14:paraId="57599BD2" w14:textId="77777777" w:rsidTr="009264CB">
        <w:trPr>
          <w:cantSplit/>
        </w:trPr>
        <w:tc>
          <w:tcPr>
            <w:tcW w:w="4106" w:type="dxa"/>
          </w:tcPr>
          <w:p w14:paraId="18E8EEF1" w14:textId="77777777" w:rsidR="00C83E4F" w:rsidRPr="00975EAE" w:rsidRDefault="00D6250E" w:rsidP="00431C4D">
            <w:pPr>
              <w:keepNext/>
              <w:rPr>
                <w:b/>
                <w:bCs/>
                <w:sz w:val="16"/>
                <w:szCs w:val="16"/>
                <w:lang w:val="en-NZ"/>
              </w:rPr>
            </w:pPr>
            <w:r w:rsidRPr="00975EAE">
              <w:rPr>
                <w:b/>
                <w:bCs/>
                <w:sz w:val="16"/>
                <w:szCs w:val="16"/>
                <w:lang w:val="en-NZ"/>
              </w:rPr>
              <w:t>Output or impact</w:t>
            </w:r>
          </w:p>
        </w:tc>
        <w:tc>
          <w:tcPr>
            <w:tcW w:w="9581" w:type="dxa"/>
          </w:tcPr>
          <w:p w14:paraId="3B236154" w14:textId="77777777" w:rsidR="00C83E4F" w:rsidRPr="00975EAE" w:rsidRDefault="00D6250E" w:rsidP="006A3785">
            <w:pPr>
              <w:keepNext/>
              <w:rPr>
                <w:sz w:val="16"/>
                <w:szCs w:val="16"/>
              </w:rPr>
            </w:pPr>
            <w:r w:rsidRPr="00975EAE">
              <w:rPr>
                <w:sz w:val="16"/>
                <w:szCs w:val="16"/>
              </w:rPr>
              <w:t>Improve outcomes for people affected by humanitarian crises by identifying, nurturing and sharing more effective and scalable solutions.</w:t>
            </w:r>
          </w:p>
        </w:tc>
      </w:tr>
      <w:tr w:rsidR="009264CB" w14:paraId="3C9C66EE"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23BBABFF" w14:textId="77777777" w:rsidR="00C83E4F" w:rsidRPr="00975EAE" w:rsidRDefault="00D6250E" w:rsidP="00431C4D">
            <w:pPr>
              <w:keepNext/>
              <w:rPr>
                <w:b/>
                <w:bCs/>
                <w:sz w:val="16"/>
                <w:szCs w:val="16"/>
                <w:lang w:val="en-NZ"/>
              </w:rPr>
            </w:pPr>
            <w:r w:rsidRPr="00975EAE">
              <w:rPr>
                <w:b/>
                <w:bCs/>
                <w:sz w:val="16"/>
                <w:szCs w:val="16"/>
                <w:lang w:val="en-NZ"/>
              </w:rPr>
              <w:t>Status of the programme or project</w:t>
            </w:r>
          </w:p>
        </w:tc>
        <w:tc>
          <w:tcPr>
            <w:tcW w:w="9581" w:type="dxa"/>
          </w:tcPr>
          <w:p w14:paraId="71C20DE8" w14:textId="77777777" w:rsidR="00C83E4F" w:rsidRPr="00975EAE" w:rsidRDefault="00D6250E" w:rsidP="006A3785">
            <w:pPr>
              <w:keepNext/>
              <w:rPr>
                <w:sz w:val="16"/>
                <w:szCs w:val="16"/>
              </w:rPr>
            </w:pPr>
            <w:r w:rsidRPr="00975EAE">
              <w:rPr>
                <w:sz w:val="16"/>
                <w:szCs w:val="16"/>
              </w:rPr>
              <w:t>Current or in progress</w:t>
            </w:r>
          </w:p>
        </w:tc>
      </w:tr>
      <w:tr w:rsidR="009264CB" w14:paraId="004B15C6" w14:textId="77777777" w:rsidTr="009264CB">
        <w:trPr>
          <w:cantSplit/>
        </w:trPr>
        <w:tc>
          <w:tcPr>
            <w:tcW w:w="4106" w:type="dxa"/>
          </w:tcPr>
          <w:p w14:paraId="572596CB" w14:textId="77777777" w:rsidR="00C83E4F" w:rsidRPr="00975EAE" w:rsidRDefault="00D6250E" w:rsidP="00431C4D">
            <w:pPr>
              <w:keepNext/>
              <w:rPr>
                <w:b/>
                <w:bCs/>
                <w:sz w:val="16"/>
                <w:szCs w:val="16"/>
                <w:lang w:val="en-NZ"/>
              </w:rPr>
            </w:pPr>
            <w:r w:rsidRPr="00975EAE">
              <w:rPr>
                <w:b/>
                <w:bCs/>
                <w:sz w:val="16"/>
                <w:szCs w:val="16"/>
                <w:lang w:val="en-NZ"/>
              </w:rPr>
              <w:t>Duration and timing</w:t>
            </w:r>
          </w:p>
        </w:tc>
        <w:tc>
          <w:tcPr>
            <w:tcW w:w="9581" w:type="dxa"/>
          </w:tcPr>
          <w:p w14:paraId="5816DDE2" w14:textId="77777777" w:rsidR="00C83E4F" w:rsidRPr="00975EAE" w:rsidRDefault="00D6250E" w:rsidP="006A3785">
            <w:pPr>
              <w:keepNext/>
              <w:rPr>
                <w:sz w:val="16"/>
                <w:szCs w:val="16"/>
              </w:rPr>
            </w:pPr>
            <w:r w:rsidRPr="00975EAE">
              <w:rPr>
                <w:sz w:val="16"/>
                <w:szCs w:val="16"/>
              </w:rPr>
              <w:t>2019-2023</w:t>
            </w:r>
          </w:p>
        </w:tc>
      </w:tr>
      <w:tr w:rsidR="009264CB" w14:paraId="17E2AF11"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5B8F0B45" w14:textId="77777777" w:rsidR="00C83E4F" w:rsidRPr="00975EAE" w:rsidRDefault="00D6250E" w:rsidP="00431C4D">
            <w:pPr>
              <w:keepNext/>
              <w:rPr>
                <w:b/>
                <w:bCs/>
                <w:sz w:val="16"/>
                <w:szCs w:val="16"/>
                <w:lang w:val="en-NZ"/>
              </w:rPr>
            </w:pPr>
            <w:r w:rsidRPr="00975EAE">
              <w:rPr>
                <w:b/>
                <w:bCs/>
                <w:sz w:val="16"/>
                <w:szCs w:val="16"/>
                <w:lang w:val="en-NZ"/>
              </w:rPr>
              <w:t>Website for further information</w:t>
            </w:r>
          </w:p>
        </w:tc>
        <w:tc>
          <w:tcPr>
            <w:tcW w:w="9581" w:type="dxa"/>
          </w:tcPr>
          <w:p w14:paraId="19B034B4" w14:textId="77777777" w:rsidR="00C83E4F" w:rsidRPr="00975EAE" w:rsidRDefault="000E1064" w:rsidP="006A3785">
            <w:pPr>
              <w:keepNext/>
              <w:rPr>
                <w:sz w:val="16"/>
                <w:szCs w:val="16"/>
                <w:lang w:val="en-NZ"/>
              </w:rPr>
            </w:pPr>
            <w:hyperlink r:id="rId30" w:tgtFrame="_blank" w:history="1">
              <w:r w:rsidR="00D6250E" w:rsidRPr="00975EAE">
                <w:rPr>
                  <w:color w:val="0000FF"/>
                  <w:sz w:val="16"/>
                  <w:szCs w:val="16"/>
                  <w:u w:val="single"/>
                </w:rPr>
                <w:t>https://www.elrha.org/programme/hif/</w:t>
              </w:r>
            </w:hyperlink>
          </w:p>
        </w:tc>
      </w:tr>
      <w:tr w:rsidR="009264CB" w14:paraId="4EE3C1A6" w14:textId="77777777" w:rsidTr="009264CB">
        <w:trPr>
          <w:cantSplit/>
        </w:trPr>
        <w:tc>
          <w:tcPr>
            <w:tcW w:w="4106" w:type="dxa"/>
          </w:tcPr>
          <w:p w14:paraId="6E62D233" w14:textId="77777777" w:rsidR="00C83E4F" w:rsidRPr="00975EAE" w:rsidRDefault="00D6250E" w:rsidP="00431C4D">
            <w:pPr>
              <w:rPr>
                <w:b/>
                <w:bCs/>
                <w:sz w:val="16"/>
                <w:szCs w:val="16"/>
                <w:lang w:val="en-NZ"/>
              </w:rPr>
            </w:pPr>
            <w:r w:rsidRPr="00975EAE">
              <w:rPr>
                <w:b/>
                <w:bCs/>
                <w:sz w:val="16"/>
                <w:szCs w:val="16"/>
                <w:lang w:val="en-NZ"/>
              </w:rPr>
              <w:t>Contact point for further information</w:t>
            </w:r>
          </w:p>
        </w:tc>
        <w:tc>
          <w:tcPr>
            <w:tcW w:w="9581" w:type="dxa"/>
          </w:tcPr>
          <w:p w14:paraId="6026E31D" w14:textId="77777777" w:rsidR="00C83E4F" w:rsidRPr="00975EAE" w:rsidRDefault="00D6250E" w:rsidP="006A3785">
            <w:pPr>
              <w:rPr>
                <w:sz w:val="16"/>
                <w:szCs w:val="16"/>
                <w:lang w:val="en-NZ"/>
              </w:rPr>
            </w:pPr>
            <w:r w:rsidRPr="00975EAE">
              <w:rPr>
                <w:sz w:val="16"/>
                <w:szCs w:val="16"/>
              </w:rPr>
              <w:t xml:space="preserve">Tarah Friend, </w:t>
            </w:r>
            <w:hyperlink r:id="rId31" w:history="1">
              <w:r w:rsidRPr="00975EAE">
                <w:rPr>
                  <w:color w:val="0000FF"/>
                  <w:sz w:val="16"/>
                  <w:szCs w:val="16"/>
                  <w:u w:val="single"/>
                </w:rPr>
                <w:t>tarah.friend@fcdo.gov.uk</w:t>
              </w:r>
            </w:hyperlink>
          </w:p>
        </w:tc>
      </w:tr>
    </w:tbl>
    <w:p w14:paraId="1288EFA6" w14:textId="77777777" w:rsidR="009264CB" w:rsidRDefault="009264CB"/>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9264CB" w14:paraId="60E7C9A0" w14:textId="77777777" w:rsidTr="009264CB">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2A5E6DD3" w14:textId="77777777" w:rsidR="00242723" w:rsidRPr="00975EAE" w:rsidRDefault="00D6250E" w:rsidP="00500C07">
            <w:pPr>
              <w:keepNext/>
              <w:spacing w:before="120" w:after="120"/>
              <w:rPr>
                <w:sz w:val="16"/>
                <w:szCs w:val="16"/>
              </w:rPr>
            </w:pPr>
            <w:r w:rsidRPr="00975EAE">
              <w:rPr>
                <w:bCs/>
                <w:sz w:val="16"/>
                <w:szCs w:val="16"/>
                <w:lang w:val="en-NZ"/>
              </w:rPr>
              <w:lastRenderedPageBreak/>
              <w:t>Name of programme or project</w:t>
            </w:r>
          </w:p>
        </w:tc>
        <w:tc>
          <w:tcPr>
            <w:tcW w:w="9581" w:type="dxa"/>
          </w:tcPr>
          <w:p w14:paraId="03A80C2D" w14:textId="77777777" w:rsidR="00242723" w:rsidRPr="00975EAE" w:rsidRDefault="00D6250E" w:rsidP="00500C07">
            <w:pPr>
              <w:keepNext/>
              <w:spacing w:before="120" w:after="120"/>
              <w:rPr>
                <w:bCs/>
                <w:sz w:val="16"/>
                <w:szCs w:val="16"/>
              </w:rPr>
            </w:pPr>
            <w:r w:rsidRPr="00975EAE">
              <w:rPr>
                <w:bCs/>
                <w:sz w:val="16"/>
                <w:szCs w:val="16"/>
              </w:rPr>
              <w:t xml:space="preserve">Creating Hope in Conflict (CHIC) </w:t>
            </w:r>
          </w:p>
        </w:tc>
      </w:tr>
      <w:tr w:rsidR="009264CB" w14:paraId="23B88D5E" w14:textId="77777777" w:rsidTr="009264CB">
        <w:trPr>
          <w:cantSplit/>
        </w:trPr>
        <w:tc>
          <w:tcPr>
            <w:tcW w:w="4106" w:type="dxa"/>
          </w:tcPr>
          <w:p w14:paraId="372EF091" w14:textId="77777777" w:rsidR="00431C4D" w:rsidRPr="00975EAE" w:rsidRDefault="00D6250E" w:rsidP="00431C4D">
            <w:pPr>
              <w:keepNext/>
              <w:rPr>
                <w:sz w:val="16"/>
                <w:szCs w:val="16"/>
              </w:rPr>
            </w:pPr>
            <w:r w:rsidRPr="00975EAE">
              <w:rPr>
                <w:b/>
                <w:bCs/>
                <w:sz w:val="16"/>
                <w:szCs w:val="16"/>
                <w:lang w:val="en-NZ"/>
              </w:rPr>
              <w:t>Objective or purpose</w:t>
            </w:r>
          </w:p>
        </w:tc>
        <w:tc>
          <w:tcPr>
            <w:tcW w:w="9581" w:type="dxa"/>
          </w:tcPr>
          <w:p w14:paraId="1ECFC4AB" w14:textId="77777777" w:rsidR="00431C4D" w:rsidRPr="00975EAE" w:rsidRDefault="00D6250E" w:rsidP="006A3785">
            <w:pPr>
              <w:keepNext/>
              <w:rPr>
                <w:sz w:val="16"/>
                <w:szCs w:val="16"/>
              </w:rPr>
            </w:pPr>
            <w:r w:rsidRPr="00975EAE">
              <w:rPr>
                <w:sz w:val="16"/>
                <w:szCs w:val="16"/>
              </w:rPr>
              <w:t>CHIC is a challenge fund for supporting humanitarian innovation in conflict. CHIC identifies and scales innovations that apply new insights, technologies and approaches to increase survival or improve the lives of the most vulnerable people and the hardest-to-reach in humanitarian crises caused by conflict.</w:t>
            </w:r>
          </w:p>
        </w:tc>
      </w:tr>
      <w:tr w:rsidR="009264CB" w14:paraId="1FC6895B"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7A14204B" w14:textId="77777777" w:rsidR="00431C4D" w:rsidRPr="00975EAE" w:rsidRDefault="00D6250E" w:rsidP="00431C4D">
            <w:pPr>
              <w:keepNext/>
              <w:rPr>
                <w:sz w:val="16"/>
                <w:szCs w:val="16"/>
              </w:rPr>
            </w:pPr>
            <w:r w:rsidRPr="00975EAE">
              <w:rPr>
                <w:b/>
                <w:sz w:val="16"/>
                <w:szCs w:val="16"/>
                <w:lang w:val="en-NZ"/>
              </w:rPr>
              <w:t>Entity making the incentive available</w:t>
            </w:r>
          </w:p>
        </w:tc>
        <w:tc>
          <w:tcPr>
            <w:tcW w:w="9581" w:type="dxa"/>
          </w:tcPr>
          <w:p w14:paraId="7127D295" w14:textId="77777777" w:rsidR="00431C4D" w:rsidRPr="00975EAE" w:rsidRDefault="00D6250E" w:rsidP="006A3785">
            <w:pPr>
              <w:keepNext/>
              <w:rPr>
                <w:sz w:val="16"/>
                <w:szCs w:val="16"/>
              </w:rPr>
            </w:pPr>
            <w:r w:rsidRPr="00975EAE">
              <w:rPr>
                <w:sz w:val="16"/>
                <w:szCs w:val="16"/>
              </w:rPr>
              <w:t>Grand Challenges Canada</w:t>
            </w:r>
          </w:p>
        </w:tc>
      </w:tr>
      <w:tr w:rsidR="009264CB" w14:paraId="6F9E6C60" w14:textId="77777777" w:rsidTr="009264CB">
        <w:trPr>
          <w:cantSplit/>
        </w:trPr>
        <w:tc>
          <w:tcPr>
            <w:tcW w:w="4106" w:type="dxa"/>
          </w:tcPr>
          <w:p w14:paraId="1E9018D7" w14:textId="77777777" w:rsidR="00431C4D" w:rsidRPr="00975EAE" w:rsidRDefault="00D6250E" w:rsidP="00431C4D">
            <w:pPr>
              <w:keepNext/>
              <w:rPr>
                <w:sz w:val="16"/>
                <w:szCs w:val="16"/>
              </w:rPr>
            </w:pPr>
            <w:r w:rsidRPr="00975EAE">
              <w:rPr>
                <w:b/>
                <w:sz w:val="16"/>
                <w:szCs w:val="16"/>
                <w:lang w:val="en-NZ"/>
              </w:rPr>
              <w:t>Eligible enterprises or institutions in developed country Member</w:t>
            </w:r>
          </w:p>
        </w:tc>
        <w:tc>
          <w:tcPr>
            <w:tcW w:w="9581" w:type="dxa"/>
          </w:tcPr>
          <w:p w14:paraId="1915AD1A" w14:textId="77777777" w:rsidR="00431C4D" w:rsidRPr="00975EAE" w:rsidRDefault="00D6250E" w:rsidP="006A3785">
            <w:pPr>
              <w:keepNext/>
              <w:rPr>
                <w:sz w:val="16"/>
                <w:szCs w:val="16"/>
              </w:rPr>
            </w:pPr>
            <w:r w:rsidRPr="00975EAE">
              <w:rPr>
                <w:sz w:val="16"/>
                <w:szCs w:val="16"/>
              </w:rPr>
              <w:t>Grants made to academic/research institutions, private sector, or NGOs.</w:t>
            </w:r>
          </w:p>
        </w:tc>
      </w:tr>
      <w:tr w:rsidR="009264CB" w14:paraId="4EBAA634"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2BB085FA" w14:textId="77777777" w:rsidR="00431C4D" w:rsidRPr="00975EAE" w:rsidRDefault="00D6250E" w:rsidP="00431C4D">
            <w:pPr>
              <w:keepNext/>
              <w:rPr>
                <w:sz w:val="16"/>
                <w:szCs w:val="16"/>
              </w:rPr>
            </w:pPr>
            <w:r w:rsidRPr="00975EAE">
              <w:rPr>
                <w:b/>
                <w:sz w:val="16"/>
                <w:szCs w:val="16"/>
                <w:lang w:val="en-NZ"/>
              </w:rPr>
              <w:t>Beneficiary Member(s)</w:t>
            </w:r>
          </w:p>
        </w:tc>
        <w:tc>
          <w:tcPr>
            <w:tcW w:w="9581" w:type="dxa"/>
          </w:tcPr>
          <w:p w14:paraId="2E109F43" w14:textId="77777777" w:rsidR="00431C4D" w:rsidRPr="00975EAE" w:rsidRDefault="00D6250E" w:rsidP="006A3785">
            <w:pPr>
              <w:keepNext/>
              <w:rPr>
                <w:sz w:val="16"/>
                <w:szCs w:val="16"/>
              </w:rPr>
            </w:pPr>
            <w:r w:rsidRPr="00975EAE">
              <w:rPr>
                <w:sz w:val="16"/>
                <w:szCs w:val="16"/>
              </w:rPr>
              <w:t>Afghanistan; Central African Republic; Democratic Republic of the Congo; Mali</w:t>
            </w:r>
          </w:p>
        </w:tc>
      </w:tr>
      <w:tr w:rsidR="009264CB" w14:paraId="7A785CDC" w14:textId="77777777" w:rsidTr="009264CB">
        <w:trPr>
          <w:cantSplit/>
        </w:trPr>
        <w:tc>
          <w:tcPr>
            <w:tcW w:w="4106" w:type="dxa"/>
          </w:tcPr>
          <w:p w14:paraId="69870310" w14:textId="77777777" w:rsidR="00431C4D" w:rsidRPr="00975EAE" w:rsidRDefault="00D6250E" w:rsidP="00431C4D">
            <w:pPr>
              <w:keepNext/>
              <w:rPr>
                <w:sz w:val="16"/>
                <w:szCs w:val="16"/>
              </w:rPr>
            </w:pPr>
            <w:r w:rsidRPr="00975EAE">
              <w:rPr>
                <w:b/>
                <w:bCs/>
                <w:sz w:val="16"/>
                <w:szCs w:val="16"/>
                <w:lang w:val="en-NZ"/>
              </w:rPr>
              <w:t>Beneficiary Observer(s)</w:t>
            </w:r>
          </w:p>
        </w:tc>
        <w:tc>
          <w:tcPr>
            <w:tcW w:w="9581" w:type="dxa"/>
          </w:tcPr>
          <w:p w14:paraId="7B8D6569" w14:textId="77777777" w:rsidR="00431C4D" w:rsidRPr="00975EAE" w:rsidRDefault="00431C4D" w:rsidP="006A3785">
            <w:pPr>
              <w:keepNext/>
              <w:rPr>
                <w:sz w:val="16"/>
                <w:szCs w:val="16"/>
              </w:rPr>
            </w:pPr>
          </w:p>
        </w:tc>
      </w:tr>
      <w:tr w:rsidR="009264CB" w14:paraId="35044391"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768F5D87" w14:textId="77777777" w:rsidR="00431C4D" w:rsidRPr="00975EAE" w:rsidRDefault="00D6250E" w:rsidP="00431C4D">
            <w:pPr>
              <w:keepNext/>
              <w:rPr>
                <w:sz w:val="16"/>
                <w:szCs w:val="16"/>
              </w:rPr>
            </w:pPr>
            <w:r w:rsidRPr="00975EAE">
              <w:rPr>
                <w:b/>
                <w:bCs/>
                <w:sz w:val="16"/>
                <w:szCs w:val="16"/>
                <w:lang w:val="en-NZ"/>
              </w:rPr>
              <w:t>Beneficiary enterprises or institutions</w:t>
            </w:r>
          </w:p>
        </w:tc>
        <w:tc>
          <w:tcPr>
            <w:tcW w:w="9581" w:type="dxa"/>
          </w:tcPr>
          <w:p w14:paraId="7503FCC0" w14:textId="77777777" w:rsidR="00431C4D" w:rsidRPr="00975EAE" w:rsidRDefault="00D6250E" w:rsidP="006A3785">
            <w:pPr>
              <w:keepNext/>
              <w:rPr>
                <w:sz w:val="16"/>
                <w:szCs w:val="16"/>
              </w:rPr>
            </w:pPr>
            <w:r w:rsidRPr="00975EAE">
              <w:rPr>
                <w:sz w:val="16"/>
                <w:szCs w:val="16"/>
              </w:rPr>
              <w:t>Grants made to academic institutions, private sector, or NGOs.</w:t>
            </w:r>
          </w:p>
        </w:tc>
      </w:tr>
      <w:tr w:rsidR="009264CB" w14:paraId="306FB87A" w14:textId="77777777" w:rsidTr="009264CB">
        <w:trPr>
          <w:cantSplit/>
        </w:trPr>
        <w:tc>
          <w:tcPr>
            <w:tcW w:w="4106" w:type="dxa"/>
          </w:tcPr>
          <w:p w14:paraId="7FA0E837" w14:textId="77777777" w:rsidR="00431C4D" w:rsidRPr="00975EAE" w:rsidRDefault="00D6250E" w:rsidP="00431C4D">
            <w:pPr>
              <w:keepNext/>
              <w:rPr>
                <w:sz w:val="16"/>
                <w:szCs w:val="16"/>
              </w:rPr>
            </w:pPr>
            <w:r w:rsidRPr="00975EAE">
              <w:rPr>
                <w:b/>
                <w:bCs/>
                <w:sz w:val="16"/>
                <w:szCs w:val="16"/>
                <w:lang w:val="en-NZ"/>
              </w:rPr>
              <w:t>Nature of incentive measure</w:t>
            </w:r>
          </w:p>
        </w:tc>
        <w:tc>
          <w:tcPr>
            <w:tcW w:w="9581" w:type="dxa"/>
          </w:tcPr>
          <w:p w14:paraId="5AF97E50" w14:textId="5618861C" w:rsidR="00431C4D" w:rsidRPr="00975EAE" w:rsidRDefault="00D6250E" w:rsidP="006A3785">
            <w:pPr>
              <w:keepNext/>
              <w:rPr>
                <w:sz w:val="16"/>
                <w:szCs w:val="16"/>
              </w:rPr>
            </w:pPr>
            <w:r w:rsidRPr="00975EAE">
              <w:rPr>
                <w:sz w:val="16"/>
                <w:szCs w:val="16"/>
              </w:rPr>
              <w:t xml:space="preserve">Seed grants (smaller grants for promising early-stage innovations) and </w:t>
            </w:r>
            <w:r w:rsidR="00562897">
              <w:rPr>
                <w:sz w:val="16"/>
                <w:szCs w:val="16"/>
              </w:rPr>
              <w:t>'</w:t>
            </w:r>
            <w:r w:rsidRPr="00975EAE">
              <w:rPr>
                <w:sz w:val="16"/>
                <w:szCs w:val="16"/>
              </w:rPr>
              <w:t>Transition to Scale</w:t>
            </w:r>
            <w:r w:rsidR="00562897">
              <w:rPr>
                <w:sz w:val="16"/>
                <w:szCs w:val="16"/>
              </w:rPr>
              <w:t>'</w:t>
            </w:r>
            <w:r w:rsidRPr="00975EAE">
              <w:rPr>
                <w:sz w:val="16"/>
                <w:szCs w:val="16"/>
              </w:rPr>
              <w:t xml:space="preserve"> (TTS) projects (larger grants to more mature innovations, with proof of concept, assessed as being ready to scale) . These are selected through open Request for Proposals (RFPs) for Seed innovations, and through a combination of calls and more targeted invitations for TTS.</w:t>
            </w:r>
          </w:p>
        </w:tc>
      </w:tr>
      <w:tr w:rsidR="009264CB" w14:paraId="5F080EBA"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4904EBFF" w14:textId="77777777" w:rsidR="00C858F0" w:rsidRPr="00975EAE" w:rsidRDefault="00D6250E" w:rsidP="00431C4D">
            <w:pPr>
              <w:keepNext/>
              <w:rPr>
                <w:b/>
                <w:bCs/>
                <w:sz w:val="16"/>
                <w:szCs w:val="16"/>
                <w:lang w:val="en-NZ"/>
              </w:rPr>
            </w:pPr>
            <w:r w:rsidRPr="00975EAE">
              <w:rPr>
                <w:b/>
                <w:bCs/>
                <w:sz w:val="16"/>
                <w:szCs w:val="16"/>
                <w:lang w:val="en-NZ"/>
              </w:rPr>
              <w:t>Financial implications</w:t>
            </w:r>
          </w:p>
        </w:tc>
        <w:tc>
          <w:tcPr>
            <w:tcW w:w="9581" w:type="dxa"/>
          </w:tcPr>
          <w:p w14:paraId="5CDE8102" w14:textId="40FEE787" w:rsidR="00C858F0" w:rsidRPr="00975EAE" w:rsidRDefault="00D6250E" w:rsidP="006A3785">
            <w:pPr>
              <w:keepNext/>
              <w:rPr>
                <w:sz w:val="16"/>
                <w:szCs w:val="16"/>
              </w:rPr>
            </w:pPr>
            <w:r w:rsidRPr="00975EAE">
              <w:rPr>
                <w:sz w:val="16"/>
                <w:szCs w:val="16"/>
              </w:rPr>
              <w:t>The total lifetime value of the fund now stands at around GBP 28 million. The UK contribution is GBP 9 million.</w:t>
            </w:r>
          </w:p>
        </w:tc>
      </w:tr>
      <w:tr w:rsidR="009264CB" w14:paraId="1C0C43A6" w14:textId="77777777" w:rsidTr="009264CB">
        <w:trPr>
          <w:cantSplit/>
        </w:trPr>
        <w:tc>
          <w:tcPr>
            <w:tcW w:w="4106" w:type="dxa"/>
          </w:tcPr>
          <w:p w14:paraId="5329F014" w14:textId="77777777" w:rsidR="00431C4D" w:rsidRPr="00975EAE" w:rsidRDefault="00D6250E" w:rsidP="00431C4D">
            <w:pPr>
              <w:keepNext/>
              <w:rPr>
                <w:b/>
                <w:bCs/>
                <w:sz w:val="16"/>
                <w:szCs w:val="16"/>
                <w:lang w:val="en-NZ"/>
              </w:rPr>
            </w:pPr>
            <w:r w:rsidRPr="00975EAE">
              <w:rPr>
                <w:b/>
                <w:bCs/>
                <w:sz w:val="16"/>
                <w:szCs w:val="16"/>
                <w:lang w:val="en-NZ"/>
              </w:rPr>
              <w:t>Field of technology</w:t>
            </w:r>
          </w:p>
        </w:tc>
        <w:tc>
          <w:tcPr>
            <w:tcW w:w="9581" w:type="dxa"/>
          </w:tcPr>
          <w:p w14:paraId="0AEC086F" w14:textId="77777777" w:rsidR="00431C4D" w:rsidRPr="00975EAE" w:rsidRDefault="00D6250E" w:rsidP="006A3785">
            <w:pPr>
              <w:keepNext/>
              <w:rPr>
                <w:sz w:val="16"/>
                <w:szCs w:val="16"/>
              </w:rPr>
            </w:pPr>
            <w:r w:rsidRPr="00975EAE">
              <w:rPr>
                <w:sz w:val="16"/>
                <w:szCs w:val="16"/>
              </w:rPr>
              <w:t>Conflict-affected populations.</w:t>
            </w:r>
          </w:p>
        </w:tc>
      </w:tr>
      <w:tr w:rsidR="009264CB" w14:paraId="7FEA086B"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1D8BE90F" w14:textId="77777777" w:rsidR="00431C4D" w:rsidRPr="00975EAE" w:rsidRDefault="00D6250E" w:rsidP="00431C4D">
            <w:pPr>
              <w:keepNext/>
              <w:rPr>
                <w:b/>
                <w:bCs/>
                <w:sz w:val="16"/>
                <w:szCs w:val="16"/>
                <w:lang w:val="en-NZ"/>
              </w:rPr>
            </w:pPr>
            <w:r w:rsidRPr="00975EAE">
              <w:rPr>
                <w:b/>
                <w:bCs/>
                <w:sz w:val="16"/>
                <w:szCs w:val="16"/>
                <w:lang w:val="en-NZ"/>
              </w:rPr>
              <w:t>Category of technology</w:t>
            </w:r>
          </w:p>
        </w:tc>
        <w:tc>
          <w:tcPr>
            <w:tcW w:w="9581" w:type="dxa"/>
          </w:tcPr>
          <w:p w14:paraId="1B78AF4E" w14:textId="77777777" w:rsidR="00431C4D" w:rsidRPr="00975EAE" w:rsidRDefault="00D6250E" w:rsidP="006A3785">
            <w:pPr>
              <w:keepNext/>
              <w:rPr>
                <w:sz w:val="16"/>
                <w:szCs w:val="16"/>
              </w:rPr>
            </w:pPr>
            <w:r w:rsidRPr="00975EAE">
              <w:rPr>
                <w:sz w:val="16"/>
                <w:szCs w:val="16"/>
              </w:rPr>
              <w:t>Health-related technology; Environmentally friendly or sustainable technology; Food and agriculture; Information and communications technology; Climate change mitigation technology; Other (WASH)</w:t>
            </w:r>
          </w:p>
        </w:tc>
      </w:tr>
      <w:tr w:rsidR="009264CB" w14:paraId="53120D2F" w14:textId="77777777" w:rsidTr="009264CB">
        <w:trPr>
          <w:cantSplit/>
        </w:trPr>
        <w:tc>
          <w:tcPr>
            <w:tcW w:w="4106" w:type="dxa"/>
          </w:tcPr>
          <w:p w14:paraId="5051DCD8" w14:textId="77777777" w:rsidR="00C83E4F" w:rsidRPr="00975EAE" w:rsidRDefault="00D6250E" w:rsidP="00431C4D">
            <w:pPr>
              <w:keepNext/>
              <w:rPr>
                <w:b/>
                <w:bCs/>
                <w:sz w:val="16"/>
                <w:szCs w:val="16"/>
                <w:lang w:val="en-NZ"/>
              </w:rPr>
            </w:pPr>
            <w:r w:rsidRPr="00975EAE">
              <w:rPr>
                <w:b/>
                <w:bCs/>
                <w:sz w:val="16"/>
                <w:szCs w:val="16"/>
                <w:lang w:val="en-NZ"/>
              </w:rPr>
              <w:t>Output or impact</w:t>
            </w:r>
          </w:p>
        </w:tc>
        <w:tc>
          <w:tcPr>
            <w:tcW w:w="9581" w:type="dxa"/>
          </w:tcPr>
          <w:p w14:paraId="6F921A91" w14:textId="77777777" w:rsidR="00C83E4F" w:rsidRPr="00975EAE" w:rsidRDefault="00D6250E" w:rsidP="006A3785">
            <w:pPr>
              <w:keepNext/>
              <w:rPr>
                <w:sz w:val="16"/>
                <w:szCs w:val="16"/>
              </w:rPr>
            </w:pPr>
            <w:r w:rsidRPr="00975EAE">
              <w:rPr>
                <w:sz w:val="16"/>
                <w:szCs w:val="16"/>
              </w:rPr>
              <w:t>Increased survival and improved lives among the most vulnerable populations affected by humanitarian crises caused by conflict through the implementation of humanitarian innovations.</w:t>
            </w:r>
          </w:p>
        </w:tc>
      </w:tr>
      <w:tr w:rsidR="009264CB" w14:paraId="3EF25E60"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76909C1D" w14:textId="77777777" w:rsidR="00C83E4F" w:rsidRPr="00975EAE" w:rsidRDefault="00D6250E" w:rsidP="00431C4D">
            <w:pPr>
              <w:keepNext/>
              <w:rPr>
                <w:b/>
                <w:bCs/>
                <w:sz w:val="16"/>
                <w:szCs w:val="16"/>
                <w:lang w:val="en-NZ"/>
              </w:rPr>
            </w:pPr>
            <w:r w:rsidRPr="00975EAE">
              <w:rPr>
                <w:b/>
                <w:bCs/>
                <w:sz w:val="16"/>
                <w:szCs w:val="16"/>
                <w:lang w:val="en-NZ"/>
              </w:rPr>
              <w:t>Status of the programme or project</w:t>
            </w:r>
          </w:p>
        </w:tc>
        <w:tc>
          <w:tcPr>
            <w:tcW w:w="9581" w:type="dxa"/>
          </w:tcPr>
          <w:p w14:paraId="24C1EEC9" w14:textId="77777777" w:rsidR="00C83E4F" w:rsidRPr="00975EAE" w:rsidRDefault="00D6250E" w:rsidP="006A3785">
            <w:pPr>
              <w:keepNext/>
              <w:rPr>
                <w:sz w:val="16"/>
                <w:szCs w:val="16"/>
              </w:rPr>
            </w:pPr>
            <w:r w:rsidRPr="00975EAE">
              <w:rPr>
                <w:sz w:val="16"/>
                <w:szCs w:val="16"/>
              </w:rPr>
              <w:t>Current or in progress</w:t>
            </w:r>
          </w:p>
        </w:tc>
      </w:tr>
      <w:tr w:rsidR="009264CB" w14:paraId="5144595D" w14:textId="77777777" w:rsidTr="009264CB">
        <w:trPr>
          <w:cantSplit/>
        </w:trPr>
        <w:tc>
          <w:tcPr>
            <w:tcW w:w="4106" w:type="dxa"/>
          </w:tcPr>
          <w:p w14:paraId="731B5C0B" w14:textId="77777777" w:rsidR="00C83E4F" w:rsidRPr="00975EAE" w:rsidRDefault="00D6250E" w:rsidP="00431C4D">
            <w:pPr>
              <w:keepNext/>
              <w:rPr>
                <w:b/>
                <w:bCs/>
                <w:sz w:val="16"/>
                <w:szCs w:val="16"/>
                <w:lang w:val="en-NZ"/>
              </w:rPr>
            </w:pPr>
            <w:r w:rsidRPr="00975EAE">
              <w:rPr>
                <w:b/>
                <w:bCs/>
                <w:sz w:val="16"/>
                <w:szCs w:val="16"/>
                <w:lang w:val="en-NZ"/>
              </w:rPr>
              <w:t>Duration and timing</w:t>
            </w:r>
          </w:p>
        </w:tc>
        <w:tc>
          <w:tcPr>
            <w:tcW w:w="9581" w:type="dxa"/>
          </w:tcPr>
          <w:p w14:paraId="7BA703A9" w14:textId="77777777" w:rsidR="00C83E4F" w:rsidRPr="00975EAE" w:rsidRDefault="00D6250E" w:rsidP="006A3785">
            <w:pPr>
              <w:keepNext/>
              <w:rPr>
                <w:sz w:val="16"/>
                <w:szCs w:val="16"/>
              </w:rPr>
            </w:pPr>
            <w:r w:rsidRPr="00975EAE">
              <w:rPr>
                <w:sz w:val="16"/>
                <w:szCs w:val="16"/>
              </w:rPr>
              <w:t>2019-2023</w:t>
            </w:r>
          </w:p>
        </w:tc>
      </w:tr>
      <w:tr w:rsidR="009264CB" w14:paraId="5F9C33D7"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46251F13" w14:textId="77777777" w:rsidR="00C83E4F" w:rsidRPr="00975EAE" w:rsidRDefault="00D6250E" w:rsidP="00431C4D">
            <w:pPr>
              <w:keepNext/>
              <w:rPr>
                <w:b/>
                <w:bCs/>
                <w:sz w:val="16"/>
                <w:szCs w:val="16"/>
                <w:lang w:val="en-NZ"/>
              </w:rPr>
            </w:pPr>
            <w:r w:rsidRPr="00975EAE">
              <w:rPr>
                <w:b/>
                <w:bCs/>
                <w:sz w:val="16"/>
                <w:szCs w:val="16"/>
                <w:lang w:val="en-NZ"/>
              </w:rPr>
              <w:t>Website for further information</w:t>
            </w:r>
          </w:p>
        </w:tc>
        <w:tc>
          <w:tcPr>
            <w:tcW w:w="9581" w:type="dxa"/>
          </w:tcPr>
          <w:p w14:paraId="1925F106" w14:textId="77777777" w:rsidR="00C83E4F" w:rsidRPr="00975EAE" w:rsidRDefault="000E1064" w:rsidP="006A3785">
            <w:pPr>
              <w:keepNext/>
              <w:rPr>
                <w:sz w:val="16"/>
                <w:szCs w:val="16"/>
                <w:lang w:val="en-NZ"/>
              </w:rPr>
            </w:pPr>
            <w:hyperlink r:id="rId32" w:tgtFrame="_blank" w:history="1">
              <w:r w:rsidR="00D6250E" w:rsidRPr="00975EAE">
                <w:rPr>
                  <w:color w:val="0000FF"/>
                  <w:sz w:val="16"/>
                  <w:szCs w:val="16"/>
                  <w:u w:val="single"/>
                </w:rPr>
                <w:t>https://humanitariangrandchallenge.org/</w:t>
              </w:r>
            </w:hyperlink>
          </w:p>
        </w:tc>
      </w:tr>
      <w:tr w:rsidR="009264CB" w14:paraId="335C6092" w14:textId="77777777" w:rsidTr="009264CB">
        <w:trPr>
          <w:cantSplit/>
        </w:trPr>
        <w:tc>
          <w:tcPr>
            <w:tcW w:w="4106" w:type="dxa"/>
          </w:tcPr>
          <w:p w14:paraId="067DB5F2" w14:textId="77777777" w:rsidR="00C83E4F" w:rsidRPr="00975EAE" w:rsidRDefault="00D6250E" w:rsidP="00431C4D">
            <w:pPr>
              <w:rPr>
                <w:b/>
                <w:bCs/>
                <w:sz w:val="16"/>
                <w:szCs w:val="16"/>
                <w:lang w:val="en-NZ"/>
              </w:rPr>
            </w:pPr>
            <w:r w:rsidRPr="00975EAE">
              <w:rPr>
                <w:b/>
                <w:bCs/>
                <w:sz w:val="16"/>
                <w:szCs w:val="16"/>
                <w:lang w:val="en-NZ"/>
              </w:rPr>
              <w:t>Contact point for further information</w:t>
            </w:r>
          </w:p>
        </w:tc>
        <w:tc>
          <w:tcPr>
            <w:tcW w:w="9581" w:type="dxa"/>
          </w:tcPr>
          <w:p w14:paraId="1FB9BB8A" w14:textId="77777777" w:rsidR="00C83E4F" w:rsidRPr="00975EAE" w:rsidRDefault="00D6250E" w:rsidP="006A3785">
            <w:pPr>
              <w:rPr>
                <w:sz w:val="16"/>
                <w:szCs w:val="16"/>
                <w:lang w:val="en-NZ"/>
              </w:rPr>
            </w:pPr>
            <w:r w:rsidRPr="00975EAE">
              <w:rPr>
                <w:sz w:val="16"/>
                <w:szCs w:val="16"/>
              </w:rPr>
              <w:t xml:space="preserve">Tarah Friend, </w:t>
            </w:r>
            <w:hyperlink r:id="rId33" w:history="1">
              <w:r w:rsidRPr="00975EAE">
                <w:rPr>
                  <w:color w:val="0000FF"/>
                  <w:sz w:val="16"/>
                  <w:szCs w:val="16"/>
                  <w:u w:val="single"/>
                </w:rPr>
                <w:t>tarah.friend@fcdo.gov.uk</w:t>
              </w:r>
            </w:hyperlink>
          </w:p>
        </w:tc>
      </w:tr>
    </w:tbl>
    <w:p w14:paraId="79F186CB" w14:textId="77777777" w:rsidR="009264CB" w:rsidRDefault="009264CB"/>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9264CB" w14:paraId="3879D365" w14:textId="77777777" w:rsidTr="009264CB">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41CD1E12" w14:textId="77777777" w:rsidR="00242723" w:rsidRPr="00975EAE" w:rsidRDefault="00D6250E" w:rsidP="00500C07">
            <w:pPr>
              <w:keepNext/>
              <w:spacing w:before="120" w:after="120"/>
              <w:rPr>
                <w:sz w:val="16"/>
                <w:szCs w:val="16"/>
              </w:rPr>
            </w:pPr>
            <w:r w:rsidRPr="00975EAE">
              <w:rPr>
                <w:bCs/>
                <w:sz w:val="16"/>
                <w:szCs w:val="16"/>
                <w:lang w:val="en-NZ"/>
              </w:rPr>
              <w:lastRenderedPageBreak/>
              <w:t>Name of programme or project</w:t>
            </w:r>
          </w:p>
        </w:tc>
        <w:tc>
          <w:tcPr>
            <w:tcW w:w="9581" w:type="dxa"/>
          </w:tcPr>
          <w:p w14:paraId="750769FC" w14:textId="77777777" w:rsidR="00242723" w:rsidRPr="00975EAE" w:rsidRDefault="00D6250E" w:rsidP="00500C07">
            <w:pPr>
              <w:keepNext/>
              <w:spacing w:before="120" w:after="120"/>
              <w:rPr>
                <w:bCs/>
                <w:sz w:val="16"/>
                <w:szCs w:val="16"/>
              </w:rPr>
            </w:pPr>
            <w:r w:rsidRPr="00975EAE">
              <w:rPr>
                <w:bCs/>
                <w:sz w:val="16"/>
                <w:szCs w:val="16"/>
              </w:rPr>
              <w:t>Global Research Partnership (GRP) programme</w:t>
            </w:r>
          </w:p>
        </w:tc>
      </w:tr>
      <w:tr w:rsidR="009264CB" w14:paraId="130EA129" w14:textId="77777777" w:rsidTr="009264CB">
        <w:trPr>
          <w:cantSplit/>
        </w:trPr>
        <w:tc>
          <w:tcPr>
            <w:tcW w:w="4106" w:type="dxa"/>
          </w:tcPr>
          <w:p w14:paraId="34AFA46E" w14:textId="77777777" w:rsidR="00431C4D" w:rsidRPr="00975EAE" w:rsidRDefault="00D6250E" w:rsidP="00431C4D">
            <w:pPr>
              <w:keepNext/>
              <w:rPr>
                <w:sz w:val="16"/>
                <w:szCs w:val="16"/>
              </w:rPr>
            </w:pPr>
            <w:r w:rsidRPr="00975EAE">
              <w:rPr>
                <w:b/>
                <w:bCs/>
                <w:sz w:val="16"/>
                <w:szCs w:val="16"/>
                <w:lang w:val="en-NZ"/>
              </w:rPr>
              <w:t>Objective or purpose</w:t>
            </w:r>
          </w:p>
        </w:tc>
        <w:tc>
          <w:tcPr>
            <w:tcW w:w="9581" w:type="dxa"/>
          </w:tcPr>
          <w:p w14:paraId="5143E887" w14:textId="29777142" w:rsidR="009264CB" w:rsidRDefault="00D6250E">
            <w:pPr>
              <w:keepNext/>
            </w:pPr>
            <w:r w:rsidRPr="00975EAE">
              <w:rPr>
                <w:sz w:val="16"/>
                <w:szCs w:val="16"/>
              </w:rPr>
              <w:t>This is a trilateral programme, jointly implemented with UK Research and Innovation (UKRI) and the Government of India</w:t>
            </w:r>
            <w:r w:rsidR="00562897">
              <w:rPr>
                <w:sz w:val="16"/>
                <w:szCs w:val="16"/>
              </w:rPr>
              <w:t>'</w:t>
            </w:r>
            <w:r w:rsidRPr="00975EAE">
              <w:rPr>
                <w:sz w:val="16"/>
                <w:szCs w:val="16"/>
              </w:rPr>
              <w:t>s Department of Biotechnology (DBT). The objective is to address pressing global development challenges in food security and maternal and child health by blending the best of UK and Indian science with developing country experience from Asia and Africa.</w:t>
            </w:r>
          </w:p>
          <w:p w14:paraId="353C5158" w14:textId="1E246FA0" w:rsidR="009264CB" w:rsidRDefault="009264CB">
            <w:pPr>
              <w:keepNext/>
            </w:pPr>
          </w:p>
          <w:p w14:paraId="66096FB0" w14:textId="76DB1CFF" w:rsidR="00431C4D" w:rsidRPr="00975EAE" w:rsidRDefault="00D6250E" w:rsidP="006A3785">
            <w:pPr>
              <w:keepNext/>
              <w:rPr>
                <w:sz w:val="16"/>
                <w:szCs w:val="16"/>
              </w:rPr>
            </w:pPr>
            <w:r w:rsidRPr="00975EAE">
              <w:rPr>
                <w:sz w:val="16"/>
                <w:szCs w:val="16"/>
              </w:rPr>
              <w:t>The programme provides an innovative way in which the UK-India cooperation is extended to new tripartite partnerships on science and research. The expected results are to: (i) deliver new institutional arrangements and research that provide new solutions to key development challenges, (ii) test new innovations/models across different environmental and cultural settings, and (iii) build the global evidence base for poverty reduction.</w:t>
            </w:r>
          </w:p>
        </w:tc>
      </w:tr>
      <w:tr w:rsidR="009264CB" w14:paraId="708BAAA3"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33495CCA" w14:textId="77777777" w:rsidR="00431C4D" w:rsidRPr="00975EAE" w:rsidRDefault="00D6250E" w:rsidP="00431C4D">
            <w:pPr>
              <w:keepNext/>
              <w:rPr>
                <w:sz w:val="16"/>
                <w:szCs w:val="16"/>
              </w:rPr>
            </w:pPr>
            <w:r w:rsidRPr="00975EAE">
              <w:rPr>
                <w:b/>
                <w:sz w:val="16"/>
                <w:szCs w:val="16"/>
                <w:lang w:val="en-NZ"/>
              </w:rPr>
              <w:t>Entity making the incentive available</w:t>
            </w:r>
          </w:p>
        </w:tc>
        <w:tc>
          <w:tcPr>
            <w:tcW w:w="9581" w:type="dxa"/>
          </w:tcPr>
          <w:p w14:paraId="20798262" w14:textId="77777777" w:rsidR="00431C4D" w:rsidRPr="00975EAE" w:rsidRDefault="00D6250E" w:rsidP="006A3785">
            <w:pPr>
              <w:keepNext/>
              <w:rPr>
                <w:sz w:val="16"/>
                <w:szCs w:val="16"/>
              </w:rPr>
            </w:pPr>
            <w:r w:rsidRPr="00975EAE">
              <w:rPr>
                <w:sz w:val="16"/>
                <w:szCs w:val="16"/>
              </w:rPr>
              <w:t>Grants to research organisations in the UK, Asia and Africa to carry out trilateral research projects based on competitive bidding. Funds are provided from FCDO to UKRI [Medical Research Council - MRC] who in turn disburse funds to research organisations. The programme is co-funded by UKRI and DBT, with DBT paying for the Indian research organisations and FCDO and UKRI supporting developing country and UK research partners.</w:t>
            </w:r>
          </w:p>
        </w:tc>
      </w:tr>
      <w:tr w:rsidR="009264CB" w14:paraId="58128190" w14:textId="77777777" w:rsidTr="009264CB">
        <w:trPr>
          <w:cantSplit/>
        </w:trPr>
        <w:tc>
          <w:tcPr>
            <w:tcW w:w="4106" w:type="dxa"/>
          </w:tcPr>
          <w:p w14:paraId="391E2288" w14:textId="77777777" w:rsidR="00431C4D" w:rsidRPr="00975EAE" w:rsidRDefault="00D6250E" w:rsidP="00431C4D">
            <w:pPr>
              <w:keepNext/>
              <w:rPr>
                <w:sz w:val="16"/>
                <w:szCs w:val="16"/>
              </w:rPr>
            </w:pPr>
            <w:r w:rsidRPr="00975EAE">
              <w:rPr>
                <w:b/>
                <w:sz w:val="16"/>
                <w:szCs w:val="16"/>
                <w:lang w:val="en-NZ"/>
              </w:rPr>
              <w:t>Eligible enterprises or institutions in developed country Member</w:t>
            </w:r>
          </w:p>
        </w:tc>
        <w:tc>
          <w:tcPr>
            <w:tcW w:w="9581" w:type="dxa"/>
          </w:tcPr>
          <w:p w14:paraId="541F83DC" w14:textId="77777777" w:rsidR="00431C4D" w:rsidRPr="00975EAE" w:rsidRDefault="00D6250E" w:rsidP="006A3785">
            <w:pPr>
              <w:keepNext/>
              <w:rPr>
                <w:sz w:val="16"/>
                <w:szCs w:val="16"/>
              </w:rPr>
            </w:pPr>
            <w:r w:rsidRPr="00975EAE">
              <w:rPr>
                <w:sz w:val="16"/>
                <w:szCs w:val="16"/>
              </w:rPr>
              <w:t xml:space="preserve">Each project includes at least one partner from the UK and one from a developing country in scope for the competition. </w:t>
            </w:r>
          </w:p>
        </w:tc>
      </w:tr>
      <w:tr w:rsidR="009264CB" w:rsidRPr="009071FB" w14:paraId="30C65287"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590147B4" w14:textId="77777777" w:rsidR="00431C4D" w:rsidRPr="00975EAE" w:rsidRDefault="00D6250E" w:rsidP="00431C4D">
            <w:pPr>
              <w:keepNext/>
              <w:rPr>
                <w:sz w:val="16"/>
                <w:szCs w:val="16"/>
              </w:rPr>
            </w:pPr>
            <w:r w:rsidRPr="00975EAE">
              <w:rPr>
                <w:b/>
                <w:sz w:val="16"/>
                <w:szCs w:val="16"/>
                <w:lang w:val="en-NZ"/>
              </w:rPr>
              <w:t>Beneficiary Member(s)</w:t>
            </w:r>
          </w:p>
        </w:tc>
        <w:tc>
          <w:tcPr>
            <w:tcW w:w="9581" w:type="dxa"/>
          </w:tcPr>
          <w:p w14:paraId="2128AECA" w14:textId="77777777" w:rsidR="00431C4D" w:rsidRPr="009B4D84" w:rsidRDefault="00D6250E" w:rsidP="006A3785">
            <w:pPr>
              <w:keepNext/>
              <w:rPr>
                <w:sz w:val="16"/>
                <w:szCs w:val="16"/>
                <w:lang w:val="it-IT"/>
              </w:rPr>
            </w:pPr>
            <w:r w:rsidRPr="009B4D84">
              <w:rPr>
                <w:sz w:val="16"/>
                <w:szCs w:val="16"/>
                <w:lang w:val="it-IT"/>
              </w:rPr>
              <w:t>Bangladesh; Malawi; Nepal; Sierra Leone; Tanzania; Uganda; Zambia</w:t>
            </w:r>
          </w:p>
        </w:tc>
      </w:tr>
      <w:tr w:rsidR="009264CB" w14:paraId="2FE1266A" w14:textId="77777777" w:rsidTr="009264CB">
        <w:trPr>
          <w:cantSplit/>
        </w:trPr>
        <w:tc>
          <w:tcPr>
            <w:tcW w:w="4106" w:type="dxa"/>
          </w:tcPr>
          <w:p w14:paraId="4358C209" w14:textId="77777777" w:rsidR="00431C4D" w:rsidRPr="00975EAE" w:rsidRDefault="00D6250E" w:rsidP="00431C4D">
            <w:pPr>
              <w:keepNext/>
              <w:rPr>
                <w:sz w:val="16"/>
                <w:szCs w:val="16"/>
              </w:rPr>
            </w:pPr>
            <w:r w:rsidRPr="00975EAE">
              <w:rPr>
                <w:b/>
                <w:bCs/>
                <w:sz w:val="16"/>
                <w:szCs w:val="16"/>
                <w:lang w:val="en-NZ"/>
              </w:rPr>
              <w:t>Beneficiary Observer(s)</w:t>
            </w:r>
          </w:p>
        </w:tc>
        <w:tc>
          <w:tcPr>
            <w:tcW w:w="9581" w:type="dxa"/>
          </w:tcPr>
          <w:p w14:paraId="3F18A790" w14:textId="77777777" w:rsidR="00431C4D" w:rsidRPr="00975EAE" w:rsidRDefault="00431C4D" w:rsidP="006A3785">
            <w:pPr>
              <w:keepNext/>
              <w:rPr>
                <w:sz w:val="16"/>
                <w:szCs w:val="16"/>
              </w:rPr>
            </w:pPr>
          </w:p>
        </w:tc>
      </w:tr>
      <w:tr w:rsidR="009264CB" w14:paraId="7821A566"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6B8B87F2" w14:textId="77777777" w:rsidR="00431C4D" w:rsidRPr="00975EAE" w:rsidRDefault="00D6250E" w:rsidP="00431C4D">
            <w:pPr>
              <w:keepNext/>
              <w:rPr>
                <w:sz w:val="16"/>
                <w:szCs w:val="16"/>
              </w:rPr>
            </w:pPr>
            <w:r w:rsidRPr="00975EAE">
              <w:rPr>
                <w:b/>
                <w:bCs/>
                <w:sz w:val="16"/>
                <w:szCs w:val="16"/>
                <w:lang w:val="en-NZ"/>
              </w:rPr>
              <w:t>Beneficiary enterprises or institutions</w:t>
            </w:r>
          </w:p>
        </w:tc>
        <w:tc>
          <w:tcPr>
            <w:tcW w:w="9581" w:type="dxa"/>
          </w:tcPr>
          <w:p w14:paraId="62EB4E24" w14:textId="77777777" w:rsidR="00431C4D" w:rsidRPr="00975EAE" w:rsidRDefault="00D6250E" w:rsidP="006A3785">
            <w:pPr>
              <w:keepNext/>
              <w:rPr>
                <w:sz w:val="16"/>
                <w:szCs w:val="16"/>
              </w:rPr>
            </w:pPr>
            <w:r w:rsidRPr="00975EAE">
              <w:rPr>
                <w:sz w:val="16"/>
                <w:szCs w:val="16"/>
              </w:rPr>
              <w:t>18 collaborative research projects have been supported across 14 countries in Asia and Africa including in LDCs such as Nepal, Malawi, Bangladesh, Sierra Leone, Tanzania, Zambia, Uganda; 11 projects have been delivered and 7 projects are currently under implementation</w:t>
            </w:r>
          </w:p>
        </w:tc>
      </w:tr>
      <w:tr w:rsidR="009264CB" w14:paraId="0278688B" w14:textId="77777777" w:rsidTr="009264CB">
        <w:trPr>
          <w:cantSplit/>
        </w:trPr>
        <w:tc>
          <w:tcPr>
            <w:tcW w:w="4106" w:type="dxa"/>
          </w:tcPr>
          <w:p w14:paraId="3DD33097" w14:textId="77777777" w:rsidR="00431C4D" w:rsidRPr="00975EAE" w:rsidRDefault="00D6250E" w:rsidP="00431C4D">
            <w:pPr>
              <w:keepNext/>
              <w:rPr>
                <w:sz w:val="16"/>
                <w:szCs w:val="16"/>
              </w:rPr>
            </w:pPr>
            <w:r w:rsidRPr="00975EAE">
              <w:rPr>
                <w:b/>
                <w:bCs/>
                <w:sz w:val="16"/>
                <w:szCs w:val="16"/>
                <w:lang w:val="en-NZ"/>
              </w:rPr>
              <w:t>Nature of incentive measure</w:t>
            </w:r>
          </w:p>
        </w:tc>
        <w:tc>
          <w:tcPr>
            <w:tcW w:w="9581" w:type="dxa"/>
          </w:tcPr>
          <w:p w14:paraId="69FBF87B" w14:textId="77777777" w:rsidR="00431C4D" w:rsidRPr="00975EAE" w:rsidRDefault="00D6250E" w:rsidP="006A3785">
            <w:pPr>
              <w:keepNext/>
              <w:rPr>
                <w:sz w:val="16"/>
                <w:szCs w:val="16"/>
              </w:rPr>
            </w:pPr>
            <w:r w:rsidRPr="00975EAE">
              <w:rPr>
                <w:sz w:val="16"/>
                <w:szCs w:val="16"/>
              </w:rPr>
              <w:t>Cash grants for research, trans-national collaborations and travel as well as non-monetised benefits of research capacity strengthening, including skills transfer opportunities, through three-way collaborations between research organisations in the UK, India/Asia and Africa</w:t>
            </w:r>
          </w:p>
        </w:tc>
      </w:tr>
      <w:tr w:rsidR="009264CB" w14:paraId="25476AEB"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604F5883" w14:textId="77777777" w:rsidR="00C858F0" w:rsidRPr="00975EAE" w:rsidRDefault="00D6250E" w:rsidP="00431C4D">
            <w:pPr>
              <w:keepNext/>
              <w:rPr>
                <w:b/>
                <w:bCs/>
                <w:sz w:val="16"/>
                <w:szCs w:val="16"/>
                <w:lang w:val="en-NZ"/>
              </w:rPr>
            </w:pPr>
            <w:r w:rsidRPr="00975EAE">
              <w:rPr>
                <w:b/>
                <w:bCs/>
                <w:sz w:val="16"/>
                <w:szCs w:val="16"/>
                <w:lang w:val="en-NZ"/>
              </w:rPr>
              <w:t>Financial implications</w:t>
            </w:r>
          </w:p>
        </w:tc>
        <w:tc>
          <w:tcPr>
            <w:tcW w:w="9581" w:type="dxa"/>
          </w:tcPr>
          <w:p w14:paraId="5F038663" w14:textId="77777777" w:rsidR="00C858F0" w:rsidRPr="00975EAE" w:rsidRDefault="00D6250E" w:rsidP="006A3785">
            <w:pPr>
              <w:keepNext/>
              <w:rPr>
                <w:sz w:val="16"/>
                <w:szCs w:val="16"/>
              </w:rPr>
            </w:pPr>
            <w:r w:rsidRPr="00975EAE">
              <w:rPr>
                <w:sz w:val="16"/>
                <w:szCs w:val="16"/>
              </w:rPr>
              <w:t>Total ODA budget committed from FCDO during 2014 – 2024: GBP 6,128,571. This is match funded by UKRI and DBT.</w:t>
            </w:r>
          </w:p>
        </w:tc>
      </w:tr>
      <w:tr w:rsidR="009264CB" w14:paraId="0BCFD41C" w14:textId="77777777" w:rsidTr="009264CB">
        <w:trPr>
          <w:cantSplit/>
        </w:trPr>
        <w:tc>
          <w:tcPr>
            <w:tcW w:w="4106" w:type="dxa"/>
          </w:tcPr>
          <w:p w14:paraId="3FDD82E0" w14:textId="77777777" w:rsidR="00431C4D" w:rsidRPr="00975EAE" w:rsidRDefault="00D6250E" w:rsidP="00431C4D">
            <w:pPr>
              <w:keepNext/>
              <w:rPr>
                <w:b/>
                <w:bCs/>
                <w:sz w:val="16"/>
                <w:szCs w:val="16"/>
                <w:lang w:val="en-NZ"/>
              </w:rPr>
            </w:pPr>
            <w:r w:rsidRPr="00975EAE">
              <w:rPr>
                <w:b/>
                <w:bCs/>
                <w:sz w:val="16"/>
                <w:szCs w:val="16"/>
                <w:lang w:val="en-NZ"/>
              </w:rPr>
              <w:t>Field of technology</w:t>
            </w:r>
          </w:p>
        </w:tc>
        <w:tc>
          <w:tcPr>
            <w:tcW w:w="9581" w:type="dxa"/>
          </w:tcPr>
          <w:p w14:paraId="2FF2AC7C" w14:textId="5DC01076" w:rsidR="00431C4D" w:rsidRPr="00975EAE" w:rsidRDefault="00D6250E" w:rsidP="006A3785">
            <w:pPr>
              <w:keepNext/>
              <w:rPr>
                <w:sz w:val="16"/>
                <w:szCs w:val="16"/>
              </w:rPr>
            </w:pPr>
            <w:r w:rsidRPr="00975EAE">
              <w:rPr>
                <w:sz w:val="16"/>
                <w:szCs w:val="16"/>
              </w:rPr>
              <w:t>Aquaculture for development, and women and children</w:t>
            </w:r>
            <w:r w:rsidR="00562897">
              <w:rPr>
                <w:sz w:val="16"/>
                <w:szCs w:val="16"/>
              </w:rPr>
              <w:t>'</w:t>
            </w:r>
            <w:r w:rsidRPr="00975EAE">
              <w:rPr>
                <w:sz w:val="16"/>
                <w:szCs w:val="16"/>
              </w:rPr>
              <w:t>s health. The aquaculture research element has been delivered and is now closed.</w:t>
            </w:r>
          </w:p>
        </w:tc>
      </w:tr>
      <w:tr w:rsidR="009264CB" w14:paraId="5337EC64"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3F08FF74" w14:textId="77777777" w:rsidR="00431C4D" w:rsidRPr="00975EAE" w:rsidRDefault="00D6250E" w:rsidP="00431C4D">
            <w:pPr>
              <w:keepNext/>
              <w:rPr>
                <w:b/>
                <w:bCs/>
                <w:sz w:val="16"/>
                <w:szCs w:val="16"/>
                <w:lang w:val="en-NZ"/>
              </w:rPr>
            </w:pPr>
            <w:r w:rsidRPr="00975EAE">
              <w:rPr>
                <w:b/>
                <w:bCs/>
                <w:sz w:val="16"/>
                <w:szCs w:val="16"/>
                <w:lang w:val="en-NZ"/>
              </w:rPr>
              <w:t>Category of technology</w:t>
            </w:r>
          </w:p>
        </w:tc>
        <w:tc>
          <w:tcPr>
            <w:tcW w:w="9581" w:type="dxa"/>
          </w:tcPr>
          <w:p w14:paraId="573CD157" w14:textId="77777777" w:rsidR="00431C4D" w:rsidRPr="00975EAE" w:rsidRDefault="00D6250E" w:rsidP="006A3785">
            <w:pPr>
              <w:keepNext/>
              <w:rPr>
                <w:sz w:val="16"/>
                <w:szCs w:val="16"/>
              </w:rPr>
            </w:pPr>
            <w:r w:rsidRPr="00975EAE">
              <w:rPr>
                <w:sz w:val="16"/>
                <w:szCs w:val="16"/>
              </w:rPr>
              <w:t>Health-related technology; Food and agriculture</w:t>
            </w:r>
          </w:p>
        </w:tc>
      </w:tr>
      <w:tr w:rsidR="009264CB" w14:paraId="019722A6" w14:textId="77777777" w:rsidTr="009264CB">
        <w:trPr>
          <w:cantSplit/>
        </w:trPr>
        <w:tc>
          <w:tcPr>
            <w:tcW w:w="4106" w:type="dxa"/>
          </w:tcPr>
          <w:p w14:paraId="2374A6D9" w14:textId="77777777" w:rsidR="00C83E4F" w:rsidRPr="00975EAE" w:rsidRDefault="00D6250E" w:rsidP="00431C4D">
            <w:pPr>
              <w:keepNext/>
              <w:rPr>
                <w:b/>
                <w:bCs/>
                <w:sz w:val="16"/>
                <w:szCs w:val="16"/>
                <w:lang w:val="en-NZ"/>
              </w:rPr>
            </w:pPr>
            <w:r w:rsidRPr="00975EAE">
              <w:rPr>
                <w:b/>
                <w:bCs/>
                <w:sz w:val="16"/>
                <w:szCs w:val="16"/>
                <w:lang w:val="en-NZ"/>
              </w:rPr>
              <w:t>Output or impact</w:t>
            </w:r>
          </w:p>
        </w:tc>
        <w:tc>
          <w:tcPr>
            <w:tcW w:w="9581" w:type="dxa"/>
          </w:tcPr>
          <w:p w14:paraId="4D31A999" w14:textId="0E5E7C6D" w:rsidR="009264CB" w:rsidRDefault="00D6250E">
            <w:pPr>
              <w:keepNext/>
            </w:pPr>
            <w:r w:rsidRPr="00975EAE">
              <w:rPr>
                <w:sz w:val="16"/>
                <w:szCs w:val="16"/>
              </w:rPr>
              <w:t>High quality scientific knowledge that will impact on poverty and food security by delivering (a) research products (e.g. laboratory and field techniques, tools, new knowledge, policy recommendations) developed jointly through trilateral international science partnerships, and (b) individual and organisational capacity building in developing countries.</w:t>
            </w:r>
          </w:p>
          <w:p w14:paraId="05443976" w14:textId="4EF4549A" w:rsidR="009264CB" w:rsidRDefault="009264CB">
            <w:pPr>
              <w:keepNext/>
            </w:pPr>
          </w:p>
          <w:p w14:paraId="255D2668" w14:textId="77777777" w:rsidR="00C83E4F" w:rsidRPr="00975EAE" w:rsidRDefault="00D6250E" w:rsidP="006A3785">
            <w:pPr>
              <w:keepNext/>
              <w:rPr>
                <w:sz w:val="16"/>
                <w:szCs w:val="16"/>
              </w:rPr>
            </w:pPr>
            <w:r w:rsidRPr="00975EAE">
              <w:rPr>
                <w:sz w:val="16"/>
                <w:szCs w:val="16"/>
              </w:rPr>
              <w:t>For example, a range of new evidence on the impacts of antibiotic use for sustainable shrimp aquaculture in South Asia is benefitting thousands of livelihoods in India and Bangladesh; new findings around rotavirus immunogenetics will have implications for vaccine implementation practice and policy making in South Asia and Sub-Saharan Africa; an award-winning novel device to prevent pre-eclampsia in low-resource settings is being trialled across multiple countries and saving lives in countries in Asia and Africa; and a wide range of studentships have been funded under several projects.</w:t>
            </w:r>
          </w:p>
        </w:tc>
      </w:tr>
      <w:tr w:rsidR="009264CB" w14:paraId="2101EA37"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1E18FCFE" w14:textId="77777777" w:rsidR="00C83E4F" w:rsidRPr="00975EAE" w:rsidRDefault="00D6250E" w:rsidP="00431C4D">
            <w:pPr>
              <w:keepNext/>
              <w:rPr>
                <w:b/>
                <w:bCs/>
                <w:sz w:val="16"/>
                <w:szCs w:val="16"/>
                <w:lang w:val="en-NZ"/>
              </w:rPr>
            </w:pPr>
            <w:r w:rsidRPr="00975EAE">
              <w:rPr>
                <w:b/>
                <w:bCs/>
                <w:sz w:val="16"/>
                <w:szCs w:val="16"/>
                <w:lang w:val="en-NZ"/>
              </w:rPr>
              <w:t>Status of the programme or project</w:t>
            </w:r>
          </w:p>
        </w:tc>
        <w:tc>
          <w:tcPr>
            <w:tcW w:w="9581" w:type="dxa"/>
          </w:tcPr>
          <w:p w14:paraId="3FAE6914" w14:textId="77777777" w:rsidR="00C83E4F" w:rsidRPr="00975EAE" w:rsidRDefault="00D6250E" w:rsidP="006A3785">
            <w:pPr>
              <w:keepNext/>
              <w:rPr>
                <w:sz w:val="16"/>
                <w:szCs w:val="16"/>
              </w:rPr>
            </w:pPr>
            <w:r w:rsidRPr="00975EAE">
              <w:rPr>
                <w:sz w:val="16"/>
                <w:szCs w:val="16"/>
              </w:rPr>
              <w:t>Current or in progress</w:t>
            </w:r>
          </w:p>
        </w:tc>
      </w:tr>
      <w:tr w:rsidR="009264CB" w14:paraId="5B34E759" w14:textId="77777777" w:rsidTr="009264CB">
        <w:trPr>
          <w:cantSplit/>
        </w:trPr>
        <w:tc>
          <w:tcPr>
            <w:tcW w:w="4106" w:type="dxa"/>
          </w:tcPr>
          <w:p w14:paraId="6182F5C7" w14:textId="77777777" w:rsidR="00C83E4F" w:rsidRPr="00975EAE" w:rsidRDefault="00D6250E" w:rsidP="00431C4D">
            <w:pPr>
              <w:keepNext/>
              <w:rPr>
                <w:b/>
                <w:bCs/>
                <w:sz w:val="16"/>
                <w:szCs w:val="16"/>
                <w:lang w:val="en-NZ"/>
              </w:rPr>
            </w:pPr>
            <w:r w:rsidRPr="00975EAE">
              <w:rPr>
                <w:b/>
                <w:bCs/>
                <w:sz w:val="16"/>
                <w:szCs w:val="16"/>
                <w:lang w:val="en-NZ"/>
              </w:rPr>
              <w:lastRenderedPageBreak/>
              <w:t>Duration and timing</w:t>
            </w:r>
          </w:p>
        </w:tc>
        <w:tc>
          <w:tcPr>
            <w:tcW w:w="9581" w:type="dxa"/>
          </w:tcPr>
          <w:p w14:paraId="781BBD2A" w14:textId="77777777" w:rsidR="00C83E4F" w:rsidRPr="00975EAE" w:rsidRDefault="00D6250E" w:rsidP="006A3785">
            <w:pPr>
              <w:keepNext/>
              <w:rPr>
                <w:sz w:val="16"/>
                <w:szCs w:val="16"/>
              </w:rPr>
            </w:pPr>
            <w:r w:rsidRPr="00975EAE">
              <w:rPr>
                <w:sz w:val="16"/>
                <w:szCs w:val="16"/>
              </w:rPr>
              <w:t>February 2014- March 2024</w:t>
            </w:r>
          </w:p>
        </w:tc>
      </w:tr>
      <w:tr w:rsidR="009264CB" w14:paraId="41495E6C"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179C1B2D" w14:textId="77777777" w:rsidR="00C83E4F" w:rsidRPr="00975EAE" w:rsidRDefault="00D6250E" w:rsidP="00431C4D">
            <w:pPr>
              <w:keepNext/>
              <w:rPr>
                <w:b/>
                <w:bCs/>
                <w:sz w:val="16"/>
                <w:szCs w:val="16"/>
                <w:lang w:val="en-NZ"/>
              </w:rPr>
            </w:pPr>
            <w:r w:rsidRPr="00975EAE">
              <w:rPr>
                <w:b/>
                <w:bCs/>
                <w:sz w:val="16"/>
                <w:szCs w:val="16"/>
                <w:lang w:val="en-NZ"/>
              </w:rPr>
              <w:t>Website for further information</w:t>
            </w:r>
          </w:p>
        </w:tc>
        <w:tc>
          <w:tcPr>
            <w:tcW w:w="9581" w:type="dxa"/>
          </w:tcPr>
          <w:p w14:paraId="5ACB38A8" w14:textId="77777777" w:rsidR="00C83E4F" w:rsidRPr="00975EAE" w:rsidRDefault="00C83E4F" w:rsidP="006A3785">
            <w:pPr>
              <w:keepNext/>
              <w:rPr>
                <w:sz w:val="16"/>
                <w:szCs w:val="16"/>
                <w:lang w:val="en-NZ"/>
              </w:rPr>
            </w:pPr>
          </w:p>
        </w:tc>
      </w:tr>
      <w:tr w:rsidR="009264CB" w14:paraId="00BD6CBE" w14:textId="77777777" w:rsidTr="009264CB">
        <w:trPr>
          <w:cantSplit/>
        </w:trPr>
        <w:tc>
          <w:tcPr>
            <w:tcW w:w="4106" w:type="dxa"/>
          </w:tcPr>
          <w:p w14:paraId="36B82376" w14:textId="77777777" w:rsidR="00C83E4F" w:rsidRPr="00975EAE" w:rsidRDefault="00D6250E" w:rsidP="00431C4D">
            <w:pPr>
              <w:rPr>
                <w:b/>
                <w:bCs/>
                <w:sz w:val="16"/>
                <w:szCs w:val="16"/>
                <w:lang w:val="en-NZ"/>
              </w:rPr>
            </w:pPr>
            <w:r w:rsidRPr="00975EAE">
              <w:rPr>
                <w:b/>
                <w:bCs/>
                <w:sz w:val="16"/>
                <w:szCs w:val="16"/>
                <w:lang w:val="en-NZ"/>
              </w:rPr>
              <w:t>Contact point for further information</w:t>
            </w:r>
          </w:p>
        </w:tc>
        <w:tc>
          <w:tcPr>
            <w:tcW w:w="9581" w:type="dxa"/>
          </w:tcPr>
          <w:p w14:paraId="5135319E" w14:textId="77777777" w:rsidR="00C83E4F" w:rsidRPr="00975EAE" w:rsidRDefault="00D6250E" w:rsidP="006A3785">
            <w:pPr>
              <w:rPr>
                <w:sz w:val="16"/>
                <w:szCs w:val="16"/>
                <w:lang w:val="en-NZ"/>
              </w:rPr>
            </w:pPr>
            <w:r w:rsidRPr="00975EAE">
              <w:rPr>
                <w:sz w:val="16"/>
                <w:szCs w:val="16"/>
              </w:rPr>
              <w:t xml:space="preserve">Nupur Barua, Head FCDO South Asia Research Hub </w:t>
            </w:r>
            <w:r w:rsidRPr="00975EAE">
              <w:rPr>
                <w:sz w:val="16"/>
                <w:szCs w:val="16"/>
              </w:rPr>
              <w:br/>
            </w:r>
            <w:hyperlink r:id="rId34" w:history="1">
              <w:r w:rsidRPr="00975EAE">
                <w:rPr>
                  <w:color w:val="0000FF"/>
                  <w:sz w:val="16"/>
                  <w:szCs w:val="16"/>
                  <w:u w:val="single"/>
                </w:rPr>
                <w:t>Nupur.barua@fcdo.gov.uk</w:t>
              </w:r>
            </w:hyperlink>
          </w:p>
        </w:tc>
      </w:tr>
    </w:tbl>
    <w:p w14:paraId="7E016F8A" w14:textId="77777777" w:rsidR="009264CB" w:rsidRDefault="009264CB"/>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9264CB" w14:paraId="3F18653F" w14:textId="77777777" w:rsidTr="009264CB">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1820FC05" w14:textId="77777777" w:rsidR="00242723" w:rsidRPr="00975EAE" w:rsidRDefault="00D6250E" w:rsidP="00500C07">
            <w:pPr>
              <w:keepNext/>
              <w:spacing w:before="120" w:after="120"/>
              <w:rPr>
                <w:sz w:val="16"/>
                <w:szCs w:val="16"/>
              </w:rPr>
            </w:pPr>
            <w:r w:rsidRPr="00975EAE">
              <w:rPr>
                <w:bCs/>
                <w:sz w:val="16"/>
                <w:szCs w:val="16"/>
                <w:lang w:val="en-NZ"/>
              </w:rPr>
              <w:lastRenderedPageBreak/>
              <w:t>Name of programme or project</w:t>
            </w:r>
          </w:p>
        </w:tc>
        <w:tc>
          <w:tcPr>
            <w:tcW w:w="9581" w:type="dxa"/>
          </w:tcPr>
          <w:p w14:paraId="447106A3" w14:textId="77777777" w:rsidR="00242723" w:rsidRPr="00975EAE" w:rsidRDefault="00D6250E" w:rsidP="00500C07">
            <w:pPr>
              <w:keepNext/>
              <w:spacing w:before="120" w:after="120"/>
              <w:rPr>
                <w:bCs/>
                <w:sz w:val="16"/>
                <w:szCs w:val="16"/>
              </w:rPr>
            </w:pPr>
            <w:r w:rsidRPr="00975EAE">
              <w:rPr>
                <w:bCs/>
                <w:sz w:val="16"/>
                <w:szCs w:val="16"/>
              </w:rPr>
              <w:t>African Joint Operation Against Cybercrime (AFJOC)</w:t>
            </w:r>
          </w:p>
        </w:tc>
      </w:tr>
      <w:tr w:rsidR="009264CB" w14:paraId="17BE5A18" w14:textId="77777777" w:rsidTr="009264CB">
        <w:trPr>
          <w:cantSplit/>
        </w:trPr>
        <w:tc>
          <w:tcPr>
            <w:tcW w:w="4106" w:type="dxa"/>
          </w:tcPr>
          <w:p w14:paraId="25F0E70C" w14:textId="77777777" w:rsidR="00431C4D" w:rsidRPr="00975EAE" w:rsidRDefault="00D6250E" w:rsidP="00431C4D">
            <w:pPr>
              <w:keepNext/>
              <w:rPr>
                <w:sz w:val="16"/>
                <w:szCs w:val="16"/>
              </w:rPr>
            </w:pPr>
            <w:r w:rsidRPr="00975EAE">
              <w:rPr>
                <w:b/>
                <w:bCs/>
                <w:sz w:val="16"/>
                <w:szCs w:val="16"/>
                <w:lang w:val="en-NZ"/>
              </w:rPr>
              <w:t>Objective or purpose</w:t>
            </w:r>
          </w:p>
        </w:tc>
        <w:tc>
          <w:tcPr>
            <w:tcW w:w="9581" w:type="dxa"/>
          </w:tcPr>
          <w:p w14:paraId="25DC83F0" w14:textId="77777777" w:rsidR="00431C4D" w:rsidRPr="00975EAE" w:rsidRDefault="00D6250E" w:rsidP="006A3785">
            <w:pPr>
              <w:keepNext/>
              <w:rPr>
                <w:sz w:val="16"/>
                <w:szCs w:val="16"/>
              </w:rPr>
            </w:pPr>
            <w:r w:rsidRPr="00975EAE">
              <w:rPr>
                <w:sz w:val="16"/>
                <w:szCs w:val="16"/>
              </w:rPr>
              <w:t>The project aims to strengthen the capability of cybercrime units within law enforcement agencies in the Africa region to respond effectively on cyber incidents. Through joint cross-jurisdictional operations within the region coordinated action will be implemented to reduce the global impact of cybercrime and protect communities for a safer world.</w:t>
            </w:r>
          </w:p>
        </w:tc>
      </w:tr>
      <w:tr w:rsidR="009264CB" w14:paraId="3A7D7619"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7C92FE44" w14:textId="77777777" w:rsidR="00431C4D" w:rsidRPr="00975EAE" w:rsidRDefault="00D6250E" w:rsidP="00431C4D">
            <w:pPr>
              <w:keepNext/>
              <w:rPr>
                <w:sz w:val="16"/>
                <w:szCs w:val="16"/>
              </w:rPr>
            </w:pPr>
            <w:r w:rsidRPr="00975EAE">
              <w:rPr>
                <w:b/>
                <w:sz w:val="16"/>
                <w:szCs w:val="16"/>
                <w:lang w:val="en-NZ"/>
              </w:rPr>
              <w:t>Entity making the incentive available</w:t>
            </w:r>
          </w:p>
        </w:tc>
        <w:tc>
          <w:tcPr>
            <w:tcW w:w="9581" w:type="dxa"/>
          </w:tcPr>
          <w:p w14:paraId="2E3175B5" w14:textId="77777777" w:rsidR="00431C4D" w:rsidRPr="00975EAE" w:rsidRDefault="00D6250E" w:rsidP="006A3785">
            <w:pPr>
              <w:keepNext/>
              <w:rPr>
                <w:sz w:val="16"/>
                <w:szCs w:val="16"/>
              </w:rPr>
            </w:pPr>
            <w:r w:rsidRPr="00975EAE">
              <w:rPr>
                <w:sz w:val="16"/>
                <w:szCs w:val="16"/>
              </w:rPr>
              <w:t>The International Criminal Police Organization (INTERPOL)</w:t>
            </w:r>
          </w:p>
        </w:tc>
      </w:tr>
      <w:tr w:rsidR="009264CB" w14:paraId="67CC947A" w14:textId="77777777" w:rsidTr="009264CB">
        <w:trPr>
          <w:cantSplit/>
        </w:trPr>
        <w:tc>
          <w:tcPr>
            <w:tcW w:w="4106" w:type="dxa"/>
          </w:tcPr>
          <w:p w14:paraId="7A2872A6" w14:textId="77777777" w:rsidR="00431C4D" w:rsidRPr="00975EAE" w:rsidRDefault="00D6250E" w:rsidP="00431C4D">
            <w:pPr>
              <w:keepNext/>
              <w:rPr>
                <w:sz w:val="16"/>
                <w:szCs w:val="16"/>
              </w:rPr>
            </w:pPr>
            <w:r w:rsidRPr="00975EAE">
              <w:rPr>
                <w:b/>
                <w:sz w:val="16"/>
                <w:szCs w:val="16"/>
                <w:lang w:val="en-NZ"/>
              </w:rPr>
              <w:t>Eligible enterprises or institutions in developed country Member</w:t>
            </w:r>
          </w:p>
        </w:tc>
        <w:tc>
          <w:tcPr>
            <w:tcW w:w="9581" w:type="dxa"/>
          </w:tcPr>
          <w:p w14:paraId="7CC334C6" w14:textId="77777777" w:rsidR="00431C4D" w:rsidRPr="00975EAE" w:rsidRDefault="00D6250E" w:rsidP="006A3785">
            <w:pPr>
              <w:keepNext/>
              <w:rPr>
                <w:sz w:val="16"/>
                <w:szCs w:val="16"/>
              </w:rPr>
            </w:pPr>
            <w:r w:rsidRPr="00975EAE">
              <w:rPr>
                <w:sz w:val="16"/>
                <w:szCs w:val="16"/>
              </w:rPr>
              <w:t>AFJOC will primarily target law enforcement units across the Africa region, however, planned deliverables include cyber hygiene awareness campaign to upskill the general population in the region on steps they can take to protect themselves online. Other planned deliverables include: establishing an Africa Desk at Interpol consisting of 12 staff in the interim; collaborating with INTERPOL Africa member countries including those recognised by the WTO as LEDCs to form a framework for a coordinated response to cybercrimes; publishing an Africa Cybercrime Threat Assessment annually to inform stakeholders of the key threats and consolidate regional knowledge; and undertaking operations on a regional and intra-regional level to collectively address cyber threats based on actionable intelligence.</w:t>
            </w:r>
          </w:p>
        </w:tc>
      </w:tr>
      <w:tr w:rsidR="009264CB" w14:paraId="3F5D31EA"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2E68F299" w14:textId="77777777" w:rsidR="00431C4D" w:rsidRPr="00975EAE" w:rsidRDefault="00D6250E" w:rsidP="00431C4D">
            <w:pPr>
              <w:keepNext/>
              <w:rPr>
                <w:sz w:val="16"/>
                <w:szCs w:val="16"/>
              </w:rPr>
            </w:pPr>
            <w:r w:rsidRPr="00975EAE">
              <w:rPr>
                <w:b/>
                <w:sz w:val="16"/>
                <w:szCs w:val="16"/>
                <w:lang w:val="en-NZ"/>
              </w:rPr>
              <w:t>Beneficiary Member(s)</w:t>
            </w:r>
          </w:p>
        </w:tc>
        <w:tc>
          <w:tcPr>
            <w:tcW w:w="9581" w:type="dxa"/>
          </w:tcPr>
          <w:p w14:paraId="0B2FAF1A" w14:textId="77777777" w:rsidR="00431C4D" w:rsidRPr="00975EAE" w:rsidRDefault="00D6250E" w:rsidP="006A3785">
            <w:pPr>
              <w:keepNext/>
              <w:rPr>
                <w:sz w:val="16"/>
                <w:szCs w:val="16"/>
              </w:rPr>
            </w:pPr>
            <w:r w:rsidRPr="00975EAE">
              <w:rPr>
                <w:sz w:val="16"/>
                <w:szCs w:val="16"/>
              </w:rPr>
              <w:t>Angola; Chad; Rwanda; Senegal</w:t>
            </w:r>
          </w:p>
        </w:tc>
      </w:tr>
      <w:tr w:rsidR="009264CB" w14:paraId="28AC8782" w14:textId="77777777" w:rsidTr="009264CB">
        <w:trPr>
          <w:cantSplit/>
        </w:trPr>
        <w:tc>
          <w:tcPr>
            <w:tcW w:w="4106" w:type="dxa"/>
          </w:tcPr>
          <w:p w14:paraId="7550C40F" w14:textId="77777777" w:rsidR="00431C4D" w:rsidRPr="00975EAE" w:rsidRDefault="00D6250E" w:rsidP="00431C4D">
            <w:pPr>
              <w:keepNext/>
              <w:rPr>
                <w:sz w:val="16"/>
                <w:szCs w:val="16"/>
              </w:rPr>
            </w:pPr>
            <w:r w:rsidRPr="00975EAE">
              <w:rPr>
                <w:b/>
                <w:bCs/>
                <w:sz w:val="16"/>
                <w:szCs w:val="16"/>
                <w:lang w:val="en-NZ"/>
              </w:rPr>
              <w:t>Beneficiary Observer(s)</w:t>
            </w:r>
          </w:p>
        </w:tc>
        <w:tc>
          <w:tcPr>
            <w:tcW w:w="9581" w:type="dxa"/>
          </w:tcPr>
          <w:p w14:paraId="367E5C6D" w14:textId="77777777" w:rsidR="00431C4D" w:rsidRPr="00975EAE" w:rsidRDefault="00431C4D" w:rsidP="006A3785">
            <w:pPr>
              <w:keepNext/>
              <w:rPr>
                <w:sz w:val="16"/>
                <w:szCs w:val="16"/>
              </w:rPr>
            </w:pPr>
          </w:p>
        </w:tc>
      </w:tr>
      <w:tr w:rsidR="009264CB" w14:paraId="6B006EED"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7DD74BC2" w14:textId="77777777" w:rsidR="00431C4D" w:rsidRPr="00975EAE" w:rsidRDefault="00D6250E" w:rsidP="00431C4D">
            <w:pPr>
              <w:keepNext/>
              <w:rPr>
                <w:sz w:val="16"/>
                <w:szCs w:val="16"/>
              </w:rPr>
            </w:pPr>
            <w:r w:rsidRPr="00975EAE">
              <w:rPr>
                <w:b/>
                <w:bCs/>
                <w:sz w:val="16"/>
                <w:szCs w:val="16"/>
                <w:lang w:val="en-NZ"/>
              </w:rPr>
              <w:t>Beneficiary enterprises or institutions</w:t>
            </w:r>
          </w:p>
        </w:tc>
        <w:tc>
          <w:tcPr>
            <w:tcW w:w="9581" w:type="dxa"/>
          </w:tcPr>
          <w:p w14:paraId="478240E5" w14:textId="77777777" w:rsidR="00431C4D" w:rsidRPr="00975EAE" w:rsidRDefault="00D6250E" w:rsidP="006A3785">
            <w:pPr>
              <w:keepNext/>
              <w:rPr>
                <w:sz w:val="16"/>
                <w:szCs w:val="16"/>
              </w:rPr>
            </w:pPr>
            <w:r w:rsidRPr="00975EAE">
              <w:rPr>
                <w:sz w:val="16"/>
                <w:szCs w:val="16"/>
              </w:rPr>
              <w:t xml:space="preserve">Law enforcement agencies </w:t>
            </w:r>
          </w:p>
        </w:tc>
      </w:tr>
      <w:tr w:rsidR="009264CB" w14:paraId="3E2722F4" w14:textId="77777777" w:rsidTr="009264CB">
        <w:trPr>
          <w:cantSplit/>
        </w:trPr>
        <w:tc>
          <w:tcPr>
            <w:tcW w:w="4106" w:type="dxa"/>
          </w:tcPr>
          <w:p w14:paraId="0AAC5CDB" w14:textId="77777777" w:rsidR="00431C4D" w:rsidRPr="00975EAE" w:rsidRDefault="00D6250E" w:rsidP="00431C4D">
            <w:pPr>
              <w:keepNext/>
              <w:rPr>
                <w:sz w:val="16"/>
                <w:szCs w:val="16"/>
              </w:rPr>
            </w:pPr>
            <w:r w:rsidRPr="00975EAE">
              <w:rPr>
                <w:b/>
                <w:bCs/>
                <w:sz w:val="16"/>
                <w:szCs w:val="16"/>
                <w:lang w:val="en-NZ"/>
              </w:rPr>
              <w:t>Nature of incentive measure</w:t>
            </w:r>
          </w:p>
        </w:tc>
        <w:tc>
          <w:tcPr>
            <w:tcW w:w="9581" w:type="dxa"/>
          </w:tcPr>
          <w:p w14:paraId="1173009F" w14:textId="0E04F638" w:rsidR="009264CB" w:rsidRDefault="00D6250E">
            <w:pPr>
              <w:keepNext/>
            </w:pPr>
            <w:r w:rsidRPr="00975EAE">
              <w:rPr>
                <w:sz w:val="16"/>
                <w:szCs w:val="16"/>
              </w:rPr>
              <w:t>Online Campaign</w:t>
            </w:r>
            <w:r w:rsidR="008E02F0">
              <w:rPr>
                <w:sz w:val="16"/>
                <w:szCs w:val="16"/>
              </w:rPr>
              <w:t>:</w:t>
            </w:r>
            <w:r w:rsidRPr="00975EAE">
              <w:rPr>
                <w:sz w:val="16"/>
                <w:szCs w:val="16"/>
              </w:rPr>
              <w:t xml:space="preserve"> information awareness campaigns to address the threats of cybercrime at the public level in African states through social media and other mediums.</w:t>
            </w:r>
          </w:p>
          <w:p w14:paraId="03EB9D0C" w14:textId="6F668374" w:rsidR="009264CB" w:rsidRDefault="00D6250E">
            <w:pPr>
              <w:keepNext/>
            </w:pPr>
            <w:r w:rsidRPr="00975EAE">
              <w:rPr>
                <w:sz w:val="16"/>
                <w:szCs w:val="16"/>
              </w:rPr>
              <w:t>Operations</w:t>
            </w:r>
            <w:r w:rsidR="008E02F0">
              <w:rPr>
                <w:sz w:val="16"/>
                <w:szCs w:val="16"/>
              </w:rPr>
              <w:t>:</w:t>
            </w:r>
            <w:r w:rsidRPr="00975EAE">
              <w:rPr>
                <w:sz w:val="16"/>
                <w:szCs w:val="16"/>
              </w:rPr>
              <w:t xml:space="preserve"> cross-jurisdictional operations to collectively address cyber threats in the region.</w:t>
            </w:r>
          </w:p>
          <w:p w14:paraId="00F47B34" w14:textId="4ACDF36C" w:rsidR="00431C4D" w:rsidRPr="00975EAE" w:rsidRDefault="00D6250E" w:rsidP="006A3785">
            <w:pPr>
              <w:keepNext/>
              <w:rPr>
                <w:sz w:val="16"/>
                <w:szCs w:val="16"/>
              </w:rPr>
            </w:pPr>
            <w:r w:rsidRPr="00975EAE">
              <w:rPr>
                <w:sz w:val="16"/>
                <w:szCs w:val="16"/>
              </w:rPr>
              <w:t>Threat assessment report: Annual threat assessment report to inform law enforcement units in Africa of key cyber threats that they</w:t>
            </w:r>
            <w:r w:rsidR="00562897">
              <w:rPr>
                <w:sz w:val="16"/>
                <w:szCs w:val="16"/>
              </w:rPr>
              <w:t>'</w:t>
            </w:r>
            <w:r w:rsidRPr="00975EAE">
              <w:rPr>
                <w:sz w:val="16"/>
                <w:szCs w:val="16"/>
              </w:rPr>
              <w:t>re exposed to, and identif</w:t>
            </w:r>
            <w:r w:rsidR="008E02F0">
              <w:rPr>
                <w:sz w:val="16"/>
                <w:szCs w:val="16"/>
              </w:rPr>
              <w:t>y</w:t>
            </w:r>
            <w:r w:rsidRPr="00975EAE">
              <w:rPr>
                <w:sz w:val="16"/>
                <w:szCs w:val="16"/>
              </w:rPr>
              <w:t xml:space="preserve"> gaps in capability.</w:t>
            </w:r>
          </w:p>
        </w:tc>
      </w:tr>
      <w:tr w:rsidR="009264CB" w14:paraId="2C24CE8B"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7E74B2CB" w14:textId="77777777" w:rsidR="00C858F0" w:rsidRPr="00975EAE" w:rsidRDefault="00D6250E" w:rsidP="00431C4D">
            <w:pPr>
              <w:keepNext/>
              <w:rPr>
                <w:b/>
                <w:bCs/>
                <w:sz w:val="16"/>
                <w:szCs w:val="16"/>
                <w:lang w:val="en-NZ"/>
              </w:rPr>
            </w:pPr>
            <w:r w:rsidRPr="00975EAE">
              <w:rPr>
                <w:b/>
                <w:bCs/>
                <w:sz w:val="16"/>
                <w:szCs w:val="16"/>
                <w:lang w:val="en-NZ"/>
              </w:rPr>
              <w:t>Financial implications</w:t>
            </w:r>
          </w:p>
        </w:tc>
        <w:tc>
          <w:tcPr>
            <w:tcW w:w="9581" w:type="dxa"/>
          </w:tcPr>
          <w:p w14:paraId="5DFC1E57" w14:textId="77777777" w:rsidR="00C858F0" w:rsidRPr="00975EAE" w:rsidRDefault="00D6250E" w:rsidP="006A3785">
            <w:pPr>
              <w:keepNext/>
              <w:rPr>
                <w:sz w:val="16"/>
                <w:szCs w:val="16"/>
              </w:rPr>
            </w:pPr>
            <w:r w:rsidRPr="00975EAE">
              <w:rPr>
                <w:sz w:val="16"/>
                <w:szCs w:val="16"/>
              </w:rPr>
              <w:t>This is part of a larger project started in 2021 and due to end in 2023, with an estimated total value of GBP 2.8 million. Funding by country is not available, especially as many activities will be joint and involving a number of countries at the same time.</w:t>
            </w:r>
          </w:p>
        </w:tc>
      </w:tr>
      <w:tr w:rsidR="009264CB" w14:paraId="3181889E" w14:textId="77777777" w:rsidTr="009264CB">
        <w:trPr>
          <w:cantSplit/>
        </w:trPr>
        <w:tc>
          <w:tcPr>
            <w:tcW w:w="4106" w:type="dxa"/>
          </w:tcPr>
          <w:p w14:paraId="1B14634B" w14:textId="77777777" w:rsidR="00431C4D" w:rsidRPr="00975EAE" w:rsidRDefault="00D6250E" w:rsidP="00431C4D">
            <w:pPr>
              <w:keepNext/>
              <w:rPr>
                <w:b/>
                <w:bCs/>
                <w:sz w:val="16"/>
                <w:szCs w:val="16"/>
                <w:lang w:val="en-NZ"/>
              </w:rPr>
            </w:pPr>
            <w:r w:rsidRPr="00975EAE">
              <w:rPr>
                <w:b/>
                <w:bCs/>
                <w:sz w:val="16"/>
                <w:szCs w:val="16"/>
                <w:lang w:val="en-NZ"/>
              </w:rPr>
              <w:t>Field of technology</w:t>
            </w:r>
          </w:p>
        </w:tc>
        <w:tc>
          <w:tcPr>
            <w:tcW w:w="9581" w:type="dxa"/>
          </w:tcPr>
          <w:p w14:paraId="783201F2" w14:textId="77777777" w:rsidR="00431C4D" w:rsidRPr="00975EAE" w:rsidRDefault="00D6250E" w:rsidP="006A3785">
            <w:pPr>
              <w:keepNext/>
              <w:rPr>
                <w:sz w:val="16"/>
                <w:szCs w:val="16"/>
              </w:rPr>
            </w:pPr>
            <w:r w:rsidRPr="00975EAE">
              <w:rPr>
                <w:sz w:val="16"/>
                <w:szCs w:val="16"/>
              </w:rPr>
              <w:t>Cyber hygiene, Cyber awareness, cyber operations</w:t>
            </w:r>
          </w:p>
        </w:tc>
      </w:tr>
      <w:tr w:rsidR="009264CB" w14:paraId="10D45EE2"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5162D7DC" w14:textId="77777777" w:rsidR="00431C4D" w:rsidRPr="00975EAE" w:rsidRDefault="00D6250E" w:rsidP="00431C4D">
            <w:pPr>
              <w:keepNext/>
              <w:rPr>
                <w:b/>
                <w:bCs/>
                <w:sz w:val="16"/>
                <w:szCs w:val="16"/>
                <w:lang w:val="en-NZ"/>
              </w:rPr>
            </w:pPr>
            <w:r w:rsidRPr="00975EAE">
              <w:rPr>
                <w:b/>
                <w:bCs/>
                <w:sz w:val="16"/>
                <w:szCs w:val="16"/>
                <w:lang w:val="en-NZ"/>
              </w:rPr>
              <w:t>Category of technology</w:t>
            </w:r>
          </w:p>
        </w:tc>
        <w:tc>
          <w:tcPr>
            <w:tcW w:w="9581" w:type="dxa"/>
          </w:tcPr>
          <w:p w14:paraId="57FFF12E" w14:textId="77777777" w:rsidR="00431C4D" w:rsidRPr="00975EAE" w:rsidRDefault="00D6250E" w:rsidP="006A3785">
            <w:pPr>
              <w:keepNext/>
              <w:rPr>
                <w:sz w:val="16"/>
                <w:szCs w:val="16"/>
              </w:rPr>
            </w:pPr>
            <w:r w:rsidRPr="00975EAE">
              <w:rPr>
                <w:sz w:val="16"/>
                <w:szCs w:val="16"/>
              </w:rPr>
              <w:t>Information and communications technology</w:t>
            </w:r>
          </w:p>
        </w:tc>
      </w:tr>
      <w:tr w:rsidR="009264CB" w14:paraId="523F4CF1" w14:textId="77777777" w:rsidTr="009264CB">
        <w:trPr>
          <w:cantSplit/>
        </w:trPr>
        <w:tc>
          <w:tcPr>
            <w:tcW w:w="4106" w:type="dxa"/>
          </w:tcPr>
          <w:p w14:paraId="3E48D087" w14:textId="77777777" w:rsidR="00C83E4F" w:rsidRPr="00975EAE" w:rsidRDefault="00D6250E" w:rsidP="00431C4D">
            <w:pPr>
              <w:keepNext/>
              <w:rPr>
                <w:b/>
                <w:bCs/>
                <w:sz w:val="16"/>
                <w:szCs w:val="16"/>
                <w:lang w:val="en-NZ"/>
              </w:rPr>
            </w:pPr>
            <w:r w:rsidRPr="00975EAE">
              <w:rPr>
                <w:b/>
                <w:bCs/>
                <w:sz w:val="16"/>
                <w:szCs w:val="16"/>
                <w:lang w:val="en-NZ"/>
              </w:rPr>
              <w:t>Output or impact</w:t>
            </w:r>
          </w:p>
        </w:tc>
        <w:tc>
          <w:tcPr>
            <w:tcW w:w="9581" w:type="dxa"/>
          </w:tcPr>
          <w:p w14:paraId="0A74AF60" w14:textId="77777777" w:rsidR="009264CB" w:rsidRDefault="00D6250E">
            <w:pPr>
              <w:keepNext/>
            </w:pPr>
            <w:r w:rsidRPr="00975EAE">
              <w:rPr>
                <w:sz w:val="16"/>
                <w:szCs w:val="16"/>
              </w:rPr>
              <w:t>Outcome Two: INTERPOL Africa Cyber Desk established with initial 12 staff recruited and on-boarded.</w:t>
            </w:r>
          </w:p>
          <w:p w14:paraId="3978B1AB" w14:textId="026D1D39" w:rsidR="009264CB" w:rsidRDefault="009264CB">
            <w:pPr>
              <w:keepNext/>
            </w:pPr>
          </w:p>
          <w:p w14:paraId="6644C503" w14:textId="77777777" w:rsidR="009264CB" w:rsidRDefault="00D6250E">
            <w:pPr>
              <w:keepNext/>
            </w:pPr>
            <w:r w:rsidRPr="00975EAE">
              <w:rPr>
                <w:sz w:val="16"/>
                <w:szCs w:val="16"/>
              </w:rPr>
              <w:t>Outcome Two: Regional Implementation of an Africa Strategy to Combat Cybercrime.</w:t>
            </w:r>
          </w:p>
          <w:p w14:paraId="7746E066" w14:textId="2F06CEE7" w:rsidR="009264CB" w:rsidRDefault="009264CB">
            <w:pPr>
              <w:keepNext/>
            </w:pPr>
          </w:p>
          <w:p w14:paraId="751BA0DD" w14:textId="77777777" w:rsidR="009264CB" w:rsidRDefault="00D6250E">
            <w:pPr>
              <w:keepNext/>
            </w:pPr>
            <w:r w:rsidRPr="00975EAE">
              <w:rPr>
                <w:sz w:val="16"/>
                <w:szCs w:val="16"/>
              </w:rPr>
              <w:t>Outcome Three: Strengthened Regional Law Enforcement Cooperation through joint operations against cybercrime conducted by the INTERPOL Africa Desk.</w:t>
            </w:r>
          </w:p>
          <w:p w14:paraId="3FF72935" w14:textId="333C3A6E" w:rsidR="009264CB" w:rsidRDefault="009264CB">
            <w:pPr>
              <w:keepNext/>
            </w:pPr>
          </w:p>
          <w:p w14:paraId="07F4B7E4" w14:textId="77777777" w:rsidR="00C83E4F" w:rsidRPr="00975EAE" w:rsidRDefault="00D6250E" w:rsidP="006A3785">
            <w:pPr>
              <w:keepNext/>
              <w:rPr>
                <w:sz w:val="16"/>
                <w:szCs w:val="16"/>
              </w:rPr>
            </w:pPr>
            <w:r w:rsidRPr="00975EAE">
              <w:rPr>
                <w:sz w:val="16"/>
                <w:szCs w:val="16"/>
              </w:rPr>
              <w:t>Outcome Four: Develop African States law enforcement units operational agility for dynamic and nimble operations to sustain proactive efforts against cybercrime through the use of INTERPOL virtual collaboration platforms.</w:t>
            </w:r>
          </w:p>
        </w:tc>
      </w:tr>
      <w:tr w:rsidR="009264CB" w14:paraId="124938AC"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61778C58" w14:textId="77777777" w:rsidR="00C83E4F" w:rsidRPr="00975EAE" w:rsidRDefault="00D6250E" w:rsidP="00431C4D">
            <w:pPr>
              <w:keepNext/>
              <w:rPr>
                <w:b/>
                <w:bCs/>
                <w:sz w:val="16"/>
                <w:szCs w:val="16"/>
                <w:lang w:val="en-NZ"/>
              </w:rPr>
            </w:pPr>
            <w:r w:rsidRPr="00975EAE">
              <w:rPr>
                <w:b/>
                <w:bCs/>
                <w:sz w:val="16"/>
                <w:szCs w:val="16"/>
                <w:lang w:val="en-NZ"/>
              </w:rPr>
              <w:t>Status of the programme or project</w:t>
            </w:r>
          </w:p>
        </w:tc>
        <w:tc>
          <w:tcPr>
            <w:tcW w:w="9581" w:type="dxa"/>
          </w:tcPr>
          <w:p w14:paraId="42500128" w14:textId="77777777" w:rsidR="00C83E4F" w:rsidRPr="00975EAE" w:rsidRDefault="00D6250E" w:rsidP="006A3785">
            <w:pPr>
              <w:keepNext/>
              <w:rPr>
                <w:sz w:val="16"/>
                <w:szCs w:val="16"/>
              </w:rPr>
            </w:pPr>
            <w:r w:rsidRPr="00975EAE">
              <w:rPr>
                <w:sz w:val="16"/>
                <w:szCs w:val="16"/>
              </w:rPr>
              <w:t>Current or in progress</w:t>
            </w:r>
          </w:p>
        </w:tc>
      </w:tr>
      <w:tr w:rsidR="009264CB" w14:paraId="65B84760" w14:textId="77777777" w:rsidTr="009264CB">
        <w:trPr>
          <w:cantSplit/>
        </w:trPr>
        <w:tc>
          <w:tcPr>
            <w:tcW w:w="4106" w:type="dxa"/>
          </w:tcPr>
          <w:p w14:paraId="1E0FC97F" w14:textId="77777777" w:rsidR="00C83E4F" w:rsidRPr="00975EAE" w:rsidRDefault="00D6250E" w:rsidP="00431C4D">
            <w:pPr>
              <w:keepNext/>
              <w:rPr>
                <w:b/>
                <w:bCs/>
                <w:sz w:val="16"/>
                <w:szCs w:val="16"/>
                <w:lang w:val="en-NZ"/>
              </w:rPr>
            </w:pPr>
            <w:r w:rsidRPr="00975EAE">
              <w:rPr>
                <w:b/>
                <w:bCs/>
                <w:sz w:val="16"/>
                <w:szCs w:val="16"/>
                <w:lang w:val="en-NZ"/>
              </w:rPr>
              <w:t>Duration and timing</w:t>
            </w:r>
          </w:p>
        </w:tc>
        <w:tc>
          <w:tcPr>
            <w:tcW w:w="9581" w:type="dxa"/>
          </w:tcPr>
          <w:p w14:paraId="5EB1CAA7" w14:textId="77777777" w:rsidR="00C83E4F" w:rsidRPr="00975EAE" w:rsidRDefault="00D6250E" w:rsidP="006A3785">
            <w:pPr>
              <w:keepNext/>
              <w:rPr>
                <w:sz w:val="16"/>
                <w:szCs w:val="16"/>
              </w:rPr>
            </w:pPr>
            <w:r w:rsidRPr="00975EAE">
              <w:rPr>
                <w:sz w:val="16"/>
                <w:szCs w:val="16"/>
              </w:rPr>
              <w:t>2021-2023</w:t>
            </w:r>
          </w:p>
        </w:tc>
      </w:tr>
      <w:tr w:rsidR="009264CB" w14:paraId="06427553"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69971E7D" w14:textId="77777777" w:rsidR="00C83E4F" w:rsidRPr="00975EAE" w:rsidRDefault="00D6250E" w:rsidP="00431C4D">
            <w:pPr>
              <w:keepNext/>
              <w:rPr>
                <w:b/>
                <w:bCs/>
                <w:sz w:val="16"/>
                <w:szCs w:val="16"/>
                <w:lang w:val="en-NZ"/>
              </w:rPr>
            </w:pPr>
            <w:r w:rsidRPr="00975EAE">
              <w:rPr>
                <w:b/>
                <w:bCs/>
                <w:sz w:val="16"/>
                <w:szCs w:val="16"/>
                <w:lang w:val="en-NZ"/>
              </w:rPr>
              <w:t>Website for further information</w:t>
            </w:r>
          </w:p>
        </w:tc>
        <w:tc>
          <w:tcPr>
            <w:tcW w:w="9581" w:type="dxa"/>
          </w:tcPr>
          <w:p w14:paraId="6579A1D6" w14:textId="77777777" w:rsidR="00C83E4F" w:rsidRPr="00975EAE" w:rsidRDefault="000E1064" w:rsidP="006A3785">
            <w:pPr>
              <w:keepNext/>
              <w:rPr>
                <w:sz w:val="16"/>
                <w:szCs w:val="16"/>
                <w:lang w:val="en-NZ"/>
              </w:rPr>
            </w:pPr>
            <w:hyperlink r:id="rId35" w:tgtFrame="_blank" w:history="1">
              <w:r w:rsidR="00D6250E" w:rsidRPr="00975EAE">
                <w:rPr>
                  <w:color w:val="0000FF"/>
                  <w:sz w:val="16"/>
                  <w:szCs w:val="16"/>
                  <w:u w:val="single"/>
                </w:rPr>
                <w:t>https://www.interpol.int/en/Crimes/Cybercrime/Cybercrime-operations/AFJOC-African-Joint-Operation-against-Cybercrime</w:t>
              </w:r>
            </w:hyperlink>
          </w:p>
        </w:tc>
      </w:tr>
      <w:tr w:rsidR="009264CB" w14:paraId="36A9F0FB" w14:textId="77777777" w:rsidTr="009264CB">
        <w:trPr>
          <w:cantSplit/>
        </w:trPr>
        <w:tc>
          <w:tcPr>
            <w:tcW w:w="4106" w:type="dxa"/>
          </w:tcPr>
          <w:p w14:paraId="3E9B97D1" w14:textId="77777777" w:rsidR="00C83E4F" w:rsidRPr="00975EAE" w:rsidRDefault="00D6250E" w:rsidP="00431C4D">
            <w:pPr>
              <w:rPr>
                <w:b/>
                <w:bCs/>
                <w:sz w:val="16"/>
                <w:szCs w:val="16"/>
                <w:lang w:val="en-NZ"/>
              </w:rPr>
            </w:pPr>
            <w:r w:rsidRPr="00975EAE">
              <w:rPr>
                <w:b/>
                <w:bCs/>
                <w:sz w:val="16"/>
                <w:szCs w:val="16"/>
                <w:lang w:val="en-NZ"/>
              </w:rPr>
              <w:t>Contact point for further information</w:t>
            </w:r>
          </w:p>
        </w:tc>
        <w:tc>
          <w:tcPr>
            <w:tcW w:w="9581" w:type="dxa"/>
          </w:tcPr>
          <w:p w14:paraId="721BFC46" w14:textId="77777777" w:rsidR="00C83E4F" w:rsidRPr="00975EAE" w:rsidRDefault="00D6250E" w:rsidP="006A3785">
            <w:pPr>
              <w:rPr>
                <w:sz w:val="16"/>
                <w:szCs w:val="16"/>
                <w:lang w:val="en-NZ"/>
              </w:rPr>
            </w:pPr>
            <w:r w:rsidRPr="00975EAE">
              <w:rPr>
                <w:sz w:val="16"/>
                <w:szCs w:val="16"/>
              </w:rPr>
              <w:t xml:space="preserve">Rob Gordon – </w:t>
            </w:r>
            <w:hyperlink r:id="rId36" w:history="1">
              <w:r w:rsidRPr="00975EAE">
                <w:rPr>
                  <w:color w:val="0000FF"/>
                  <w:sz w:val="16"/>
                  <w:szCs w:val="16"/>
                  <w:u w:val="single"/>
                </w:rPr>
                <w:t>rob.gordon@fcdo.gov.uk</w:t>
              </w:r>
            </w:hyperlink>
          </w:p>
        </w:tc>
      </w:tr>
    </w:tbl>
    <w:p w14:paraId="308EA839" w14:textId="77777777" w:rsidR="009264CB" w:rsidRDefault="009264CB"/>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9264CB" w14:paraId="622A3209" w14:textId="77777777" w:rsidTr="009264CB">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6BD860C8" w14:textId="77777777" w:rsidR="00242723" w:rsidRPr="00975EAE" w:rsidRDefault="00D6250E" w:rsidP="00500C07">
            <w:pPr>
              <w:keepNext/>
              <w:spacing w:before="120" w:after="120"/>
              <w:rPr>
                <w:sz w:val="16"/>
                <w:szCs w:val="16"/>
              </w:rPr>
            </w:pPr>
            <w:r w:rsidRPr="00975EAE">
              <w:rPr>
                <w:bCs/>
                <w:sz w:val="16"/>
                <w:szCs w:val="16"/>
                <w:lang w:val="en-NZ"/>
              </w:rPr>
              <w:t>Name of programme or project</w:t>
            </w:r>
          </w:p>
        </w:tc>
        <w:tc>
          <w:tcPr>
            <w:tcW w:w="9581" w:type="dxa"/>
          </w:tcPr>
          <w:p w14:paraId="6705BCD5" w14:textId="77777777" w:rsidR="00242723" w:rsidRPr="00975EAE" w:rsidRDefault="00D6250E" w:rsidP="00500C07">
            <w:pPr>
              <w:keepNext/>
              <w:spacing w:before="120" w:after="120"/>
              <w:rPr>
                <w:bCs/>
                <w:sz w:val="16"/>
                <w:szCs w:val="16"/>
              </w:rPr>
            </w:pPr>
            <w:r w:rsidRPr="00975EAE">
              <w:rPr>
                <w:bCs/>
                <w:sz w:val="16"/>
                <w:szCs w:val="16"/>
              </w:rPr>
              <w:t>Sustainable Manufacturing and Environmental Pollution</w:t>
            </w:r>
          </w:p>
        </w:tc>
      </w:tr>
      <w:tr w:rsidR="009264CB" w14:paraId="142C8A82" w14:textId="77777777" w:rsidTr="009264CB">
        <w:trPr>
          <w:cantSplit/>
        </w:trPr>
        <w:tc>
          <w:tcPr>
            <w:tcW w:w="4106" w:type="dxa"/>
          </w:tcPr>
          <w:p w14:paraId="07CE6A60" w14:textId="77777777" w:rsidR="00431C4D" w:rsidRPr="00975EAE" w:rsidRDefault="00D6250E" w:rsidP="00431C4D">
            <w:pPr>
              <w:keepNext/>
              <w:rPr>
                <w:sz w:val="16"/>
                <w:szCs w:val="16"/>
              </w:rPr>
            </w:pPr>
            <w:r w:rsidRPr="00975EAE">
              <w:rPr>
                <w:b/>
                <w:bCs/>
                <w:sz w:val="16"/>
                <w:szCs w:val="16"/>
                <w:lang w:val="en-NZ"/>
              </w:rPr>
              <w:t>Objective or purpose</w:t>
            </w:r>
          </w:p>
        </w:tc>
        <w:tc>
          <w:tcPr>
            <w:tcW w:w="9581" w:type="dxa"/>
          </w:tcPr>
          <w:p w14:paraId="14D395F5" w14:textId="77777777" w:rsidR="00431C4D" w:rsidRPr="00975EAE" w:rsidRDefault="00D6250E" w:rsidP="006A3785">
            <w:pPr>
              <w:keepNext/>
              <w:rPr>
                <w:sz w:val="16"/>
                <w:szCs w:val="16"/>
              </w:rPr>
            </w:pPr>
            <w:r w:rsidRPr="00975EAE">
              <w:rPr>
                <w:sz w:val="16"/>
                <w:szCs w:val="16"/>
              </w:rPr>
              <w:t>The Sustainable Manufacturing and Environmental Pollution (SMEP) programme is addressing environmental pollution associated with manufacturing and industrial process in developing countries, by generating evidence on pollution and environmental health and developing and testing the application of technology-based solutions and cleaner production methods and associated technical assistance.</w:t>
            </w:r>
          </w:p>
        </w:tc>
      </w:tr>
      <w:tr w:rsidR="009264CB" w14:paraId="1784FA5F"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0BCA610A" w14:textId="77777777" w:rsidR="00431C4D" w:rsidRPr="00975EAE" w:rsidRDefault="00D6250E" w:rsidP="00431C4D">
            <w:pPr>
              <w:keepNext/>
              <w:rPr>
                <w:sz w:val="16"/>
                <w:szCs w:val="16"/>
              </w:rPr>
            </w:pPr>
            <w:r w:rsidRPr="00975EAE">
              <w:rPr>
                <w:b/>
                <w:sz w:val="16"/>
                <w:szCs w:val="16"/>
                <w:lang w:val="en-NZ"/>
              </w:rPr>
              <w:t>Entity making the incentive available</w:t>
            </w:r>
          </w:p>
        </w:tc>
        <w:tc>
          <w:tcPr>
            <w:tcW w:w="9581" w:type="dxa"/>
          </w:tcPr>
          <w:p w14:paraId="6DF97EDE" w14:textId="77777777" w:rsidR="00431C4D" w:rsidRPr="00975EAE" w:rsidRDefault="00D6250E" w:rsidP="006A3785">
            <w:pPr>
              <w:keepNext/>
              <w:rPr>
                <w:sz w:val="16"/>
                <w:szCs w:val="16"/>
              </w:rPr>
            </w:pPr>
            <w:r w:rsidRPr="00975EAE">
              <w:rPr>
                <w:sz w:val="16"/>
                <w:szCs w:val="16"/>
              </w:rPr>
              <w:t>Foreign, Commonwealth and Development Office</w:t>
            </w:r>
          </w:p>
        </w:tc>
      </w:tr>
      <w:tr w:rsidR="009264CB" w14:paraId="7EA03F23" w14:textId="77777777" w:rsidTr="009264CB">
        <w:trPr>
          <w:cantSplit/>
        </w:trPr>
        <w:tc>
          <w:tcPr>
            <w:tcW w:w="4106" w:type="dxa"/>
          </w:tcPr>
          <w:p w14:paraId="6385BB64" w14:textId="77777777" w:rsidR="00431C4D" w:rsidRPr="00975EAE" w:rsidRDefault="00D6250E" w:rsidP="00431C4D">
            <w:pPr>
              <w:keepNext/>
              <w:rPr>
                <w:sz w:val="16"/>
                <w:szCs w:val="16"/>
              </w:rPr>
            </w:pPr>
            <w:r w:rsidRPr="00975EAE">
              <w:rPr>
                <w:b/>
                <w:sz w:val="16"/>
                <w:szCs w:val="16"/>
                <w:lang w:val="en-NZ"/>
              </w:rPr>
              <w:t>Eligible enterprises or institutions in developed country Member</w:t>
            </w:r>
          </w:p>
        </w:tc>
        <w:tc>
          <w:tcPr>
            <w:tcW w:w="9581" w:type="dxa"/>
          </w:tcPr>
          <w:p w14:paraId="1C72E3F7" w14:textId="77777777" w:rsidR="00431C4D" w:rsidRPr="00975EAE" w:rsidRDefault="00D6250E" w:rsidP="006A3785">
            <w:pPr>
              <w:keepNext/>
              <w:rPr>
                <w:sz w:val="16"/>
                <w:szCs w:val="16"/>
              </w:rPr>
            </w:pPr>
            <w:r w:rsidRPr="00975EAE">
              <w:rPr>
                <w:sz w:val="16"/>
                <w:szCs w:val="16"/>
              </w:rPr>
              <w:t>Grants are provided by the UK Government through FCDO</w:t>
            </w:r>
          </w:p>
        </w:tc>
      </w:tr>
      <w:tr w:rsidR="009264CB" w14:paraId="6E755875"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64A31BB2" w14:textId="77777777" w:rsidR="00431C4D" w:rsidRPr="00975EAE" w:rsidRDefault="00D6250E" w:rsidP="00431C4D">
            <w:pPr>
              <w:keepNext/>
              <w:rPr>
                <w:sz w:val="16"/>
                <w:szCs w:val="16"/>
              </w:rPr>
            </w:pPr>
            <w:r w:rsidRPr="00975EAE">
              <w:rPr>
                <w:b/>
                <w:sz w:val="16"/>
                <w:szCs w:val="16"/>
                <w:lang w:val="en-NZ"/>
              </w:rPr>
              <w:t>Beneficiary Member(s)</w:t>
            </w:r>
          </w:p>
        </w:tc>
        <w:tc>
          <w:tcPr>
            <w:tcW w:w="9581" w:type="dxa"/>
          </w:tcPr>
          <w:p w14:paraId="606A70C6" w14:textId="77777777" w:rsidR="00431C4D" w:rsidRPr="00975EAE" w:rsidRDefault="00D6250E" w:rsidP="006A3785">
            <w:pPr>
              <w:keepNext/>
              <w:rPr>
                <w:sz w:val="16"/>
                <w:szCs w:val="16"/>
              </w:rPr>
            </w:pPr>
            <w:r w:rsidRPr="00975EAE">
              <w:rPr>
                <w:sz w:val="16"/>
                <w:szCs w:val="16"/>
              </w:rPr>
              <w:t>Bangladesh; Democratic Republic of the Congo; Nepal; Rwanda; Senegal; Tanzania; Uganda; Zambia</w:t>
            </w:r>
          </w:p>
        </w:tc>
      </w:tr>
      <w:tr w:rsidR="009264CB" w14:paraId="14E01E34" w14:textId="77777777" w:rsidTr="009264CB">
        <w:trPr>
          <w:cantSplit/>
        </w:trPr>
        <w:tc>
          <w:tcPr>
            <w:tcW w:w="4106" w:type="dxa"/>
          </w:tcPr>
          <w:p w14:paraId="26CF7C5D" w14:textId="77777777" w:rsidR="00431C4D" w:rsidRPr="00975EAE" w:rsidRDefault="00D6250E" w:rsidP="00431C4D">
            <w:pPr>
              <w:keepNext/>
              <w:rPr>
                <w:sz w:val="16"/>
                <w:szCs w:val="16"/>
              </w:rPr>
            </w:pPr>
            <w:r w:rsidRPr="00975EAE">
              <w:rPr>
                <w:b/>
                <w:bCs/>
                <w:sz w:val="16"/>
                <w:szCs w:val="16"/>
                <w:lang w:val="en-NZ"/>
              </w:rPr>
              <w:t>Beneficiary Observer(s)</w:t>
            </w:r>
          </w:p>
        </w:tc>
        <w:tc>
          <w:tcPr>
            <w:tcW w:w="9581" w:type="dxa"/>
          </w:tcPr>
          <w:p w14:paraId="00E2B901" w14:textId="77777777" w:rsidR="00431C4D" w:rsidRPr="00975EAE" w:rsidRDefault="00431C4D" w:rsidP="006A3785">
            <w:pPr>
              <w:keepNext/>
              <w:rPr>
                <w:sz w:val="16"/>
                <w:szCs w:val="16"/>
              </w:rPr>
            </w:pPr>
          </w:p>
        </w:tc>
      </w:tr>
      <w:tr w:rsidR="009264CB" w14:paraId="3F2FF38E"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74F36544" w14:textId="77777777" w:rsidR="00431C4D" w:rsidRPr="00975EAE" w:rsidRDefault="00D6250E" w:rsidP="00431C4D">
            <w:pPr>
              <w:keepNext/>
              <w:rPr>
                <w:sz w:val="16"/>
                <w:szCs w:val="16"/>
              </w:rPr>
            </w:pPr>
            <w:r w:rsidRPr="00975EAE">
              <w:rPr>
                <w:b/>
                <w:bCs/>
                <w:sz w:val="16"/>
                <w:szCs w:val="16"/>
                <w:lang w:val="en-NZ"/>
              </w:rPr>
              <w:t>Beneficiary enterprises or institutions</w:t>
            </w:r>
          </w:p>
        </w:tc>
        <w:tc>
          <w:tcPr>
            <w:tcW w:w="9581" w:type="dxa"/>
          </w:tcPr>
          <w:p w14:paraId="3880C5C5" w14:textId="77777777" w:rsidR="00431C4D" w:rsidRPr="00975EAE" w:rsidRDefault="00D6250E" w:rsidP="006A3785">
            <w:pPr>
              <w:keepNext/>
              <w:rPr>
                <w:sz w:val="16"/>
                <w:szCs w:val="16"/>
              </w:rPr>
            </w:pPr>
            <w:r w:rsidRPr="00975EAE">
              <w:rPr>
                <w:sz w:val="16"/>
                <w:szCs w:val="16"/>
              </w:rPr>
              <w:t>Private enterprises</w:t>
            </w:r>
          </w:p>
        </w:tc>
      </w:tr>
      <w:tr w:rsidR="009264CB" w14:paraId="162B5627" w14:textId="77777777" w:rsidTr="009264CB">
        <w:trPr>
          <w:cantSplit/>
        </w:trPr>
        <w:tc>
          <w:tcPr>
            <w:tcW w:w="4106" w:type="dxa"/>
          </w:tcPr>
          <w:p w14:paraId="2D9F5206" w14:textId="77777777" w:rsidR="00431C4D" w:rsidRPr="00975EAE" w:rsidRDefault="00D6250E" w:rsidP="00431C4D">
            <w:pPr>
              <w:keepNext/>
              <w:rPr>
                <w:sz w:val="16"/>
                <w:szCs w:val="16"/>
              </w:rPr>
            </w:pPr>
            <w:r w:rsidRPr="00975EAE">
              <w:rPr>
                <w:b/>
                <w:bCs/>
                <w:sz w:val="16"/>
                <w:szCs w:val="16"/>
                <w:lang w:val="en-NZ"/>
              </w:rPr>
              <w:t>Nature of incentive measure</w:t>
            </w:r>
          </w:p>
        </w:tc>
        <w:tc>
          <w:tcPr>
            <w:tcW w:w="9581" w:type="dxa"/>
          </w:tcPr>
          <w:p w14:paraId="541A75F0" w14:textId="77777777" w:rsidR="00431C4D" w:rsidRPr="00975EAE" w:rsidRDefault="00D6250E" w:rsidP="006A3785">
            <w:pPr>
              <w:keepNext/>
              <w:rPr>
                <w:sz w:val="16"/>
                <w:szCs w:val="16"/>
              </w:rPr>
            </w:pPr>
            <w:r w:rsidRPr="00975EAE">
              <w:rPr>
                <w:sz w:val="16"/>
                <w:szCs w:val="16"/>
              </w:rPr>
              <w:t>Grants and in-kind support to process improvement and product development, at trade-readiness levels 6 to 9</w:t>
            </w:r>
          </w:p>
        </w:tc>
      </w:tr>
      <w:tr w:rsidR="009264CB" w14:paraId="424588E4"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1794C11B" w14:textId="77777777" w:rsidR="00C858F0" w:rsidRPr="00975EAE" w:rsidRDefault="00D6250E" w:rsidP="00431C4D">
            <w:pPr>
              <w:keepNext/>
              <w:rPr>
                <w:b/>
                <w:bCs/>
                <w:sz w:val="16"/>
                <w:szCs w:val="16"/>
                <w:lang w:val="en-NZ"/>
              </w:rPr>
            </w:pPr>
            <w:r w:rsidRPr="00975EAE">
              <w:rPr>
                <w:b/>
                <w:bCs/>
                <w:sz w:val="16"/>
                <w:szCs w:val="16"/>
                <w:lang w:val="en-NZ"/>
              </w:rPr>
              <w:t>Financial implications</w:t>
            </w:r>
          </w:p>
        </w:tc>
        <w:tc>
          <w:tcPr>
            <w:tcW w:w="9581" w:type="dxa"/>
          </w:tcPr>
          <w:p w14:paraId="40C0DF5B" w14:textId="463C00AF" w:rsidR="00C858F0" w:rsidRPr="00975EAE" w:rsidRDefault="00562897" w:rsidP="006A3785">
            <w:pPr>
              <w:keepNext/>
              <w:rPr>
                <w:sz w:val="16"/>
                <w:szCs w:val="16"/>
              </w:rPr>
            </w:pPr>
            <w:r>
              <w:rPr>
                <w:sz w:val="16"/>
                <w:szCs w:val="16"/>
              </w:rPr>
              <w:t>GBP</w:t>
            </w:r>
            <w:r w:rsidR="00D6250E" w:rsidRPr="00975EAE">
              <w:rPr>
                <w:sz w:val="16"/>
                <w:szCs w:val="16"/>
              </w:rPr>
              <w:t>10 million</w:t>
            </w:r>
          </w:p>
        </w:tc>
      </w:tr>
      <w:tr w:rsidR="009264CB" w14:paraId="2BCC036D" w14:textId="77777777" w:rsidTr="009264CB">
        <w:trPr>
          <w:cantSplit/>
        </w:trPr>
        <w:tc>
          <w:tcPr>
            <w:tcW w:w="4106" w:type="dxa"/>
          </w:tcPr>
          <w:p w14:paraId="00A15CB6" w14:textId="77777777" w:rsidR="00431C4D" w:rsidRPr="00975EAE" w:rsidRDefault="00D6250E" w:rsidP="00431C4D">
            <w:pPr>
              <w:keepNext/>
              <w:rPr>
                <w:b/>
                <w:bCs/>
                <w:sz w:val="16"/>
                <w:szCs w:val="16"/>
                <w:lang w:val="en-NZ"/>
              </w:rPr>
            </w:pPr>
            <w:r w:rsidRPr="00975EAE">
              <w:rPr>
                <w:b/>
                <w:bCs/>
                <w:sz w:val="16"/>
                <w:szCs w:val="16"/>
                <w:lang w:val="en-NZ"/>
              </w:rPr>
              <w:t>Field of technology</w:t>
            </w:r>
          </w:p>
        </w:tc>
        <w:tc>
          <w:tcPr>
            <w:tcW w:w="9581" w:type="dxa"/>
          </w:tcPr>
          <w:p w14:paraId="496E6957" w14:textId="77777777" w:rsidR="00431C4D" w:rsidRPr="00975EAE" w:rsidRDefault="00D6250E" w:rsidP="006A3785">
            <w:pPr>
              <w:keepNext/>
              <w:rPr>
                <w:sz w:val="16"/>
                <w:szCs w:val="16"/>
              </w:rPr>
            </w:pPr>
            <w:r w:rsidRPr="00975EAE">
              <w:rPr>
                <w:sz w:val="16"/>
                <w:szCs w:val="16"/>
              </w:rPr>
              <w:t>Technology/innovation of relevance to plastics pollution mitigation</w:t>
            </w:r>
          </w:p>
        </w:tc>
      </w:tr>
      <w:tr w:rsidR="009264CB" w14:paraId="70D4C183"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4CAC4337" w14:textId="77777777" w:rsidR="00431C4D" w:rsidRPr="00975EAE" w:rsidRDefault="00D6250E" w:rsidP="00431C4D">
            <w:pPr>
              <w:keepNext/>
              <w:rPr>
                <w:b/>
                <w:bCs/>
                <w:sz w:val="16"/>
                <w:szCs w:val="16"/>
                <w:lang w:val="en-NZ"/>
              </w:rPr>
            </w:pPr>
            <w:r w:rsidRPr="00975EAE">
              <w:rPr>
                <w:b/>
                <w:bCs/>
                <w:sz w:val="16"/>
                <w:szCs w:val="16"/>
                <w:lang w:val="en-NZ"/>
              </w:rPr>
              <w:t>Category of technology</w:t>
            </w:r>
          </w:p>
        </w:tc>
        <w:tc>
          <w:tcPr>
            <w:tcW w:w="9581" w:type="dxa"/>
          </w:tcPr>
          <w:p w14:paraId="079B6DED" w14:textId="77777777" w:rsidR="00431C4D" w:rsidRPr="00975EAE" w:rsidRDefault="00D6250E" w:rsidP="006A3785">
            <w:pPr>
              <w:keepNext/>
              <w:rPr>
                <w:sz w:val="16"/>
                <w:szCs w:val="16"/>
              </w:rPr>
            </w:pPr>
            <w:r w:rsidRPr="00975EAE">
              <w:rPr>
                <w:sz w:val="16"/>
                <w:szCs w:val="16"/>
              </w:rPr>
              <w:t>Environmentally friendly or sustainable technology; Climate change mitigation technology</w:t>
            </w:r>
          </w:p>
        </w:tc>
      </w:tr>
      <w:tr w:rsidR="009264CB" w14:paraId="5D78C91A" w14:textId="77777777" w:rsidTr="009264CB">
        <w:trPr>
          <w:cantSplit/>
        </w:trPr>
        <w:tc>
          <w:tcPr>
            <w:tcW w:w="4106" w:type="dxa"/>
          </w:tcPr>
          <w:p w14:paraId="2D10A312" w14:textId="77777777" w:rsidR="00C83E4F" w:rsidRPr="00975EAE" w:rsidRDefault="00D6250E" w:rsidP="00431C4D">
            <w:pPr>
              <w:keepNext/>
              <w:rPr>
                <w:b/>
                <w:bCs/>
                <w:sz w:val="16"/>
                <w:szCs w:val="16"/>
                <w:lang w:val="en-NZ"/>
              </w:rPr>
            </w:pPr>
            <w:r w:rsidRPr="00975EAE">
              <w:rPr>
                <w:b/>
                <w:bCs/>
                <w:sz w:val="16"/>
                <w:szCs w:val="16"/>
                <w:lang w:val="en-NZ"/>
              </w:rPr>
              <w:t>Output or impact</w:t>
            </w:r>
          </w:p>
        </w:tc>
        <w:tc>
          <w:tcPr>
            <w:tcW w:w="9581" w:type="dxa"/>
          </w:tcPr>
          <w:p w14:paraId="724CB357" w14:textId="77777777" w:rsidR="009264CB" w:rsidRDefault="00D6250E">
            <w:pPr>
              <w:keepNext/>
            </w:pPr>
            <w:r w:rsidRPr="00975EAE">
              <w:rPr>
                <w:sz w:val="16"/>
                <w:szCs w:val="16"/>
              </w:rPr>
              <w:t>Plastics mitigation technologies that have strong potential for market uptake and scaling (to gain market traction, solutions should be technically and economically viable to implement);</w:t>
            </w:r>
          </w:p>
          <w:p w14:paraId="03890D97" w14:textId="5A0060DB" w:rsidR="009264CB" w:rsidRDefault="00D6250E">
            <w:pPr>
              <w:keepNext/>
            </w:pPr>
            <w:r w:rsidRPr="00975EAE">
              <w:rPr>
                <w:sz w:val="16"/>
                <w:szCs w:val="16"/>
              </w:rPr>
              <w:t>Plastics mitigation technologies that can progress rapidly through technology readiness levels and overcome technical and other barriers to entry (e.g. regulatory; value chain market perception; or other); and,</w:t>
            </w:r>
          </w:p>
          <w:p w14:paraId="3BDB0C6F" w14:textId="77777777" w:rsidR="00C83E4F" w:rsidRPr="00975EAE" w:rsidRDefault="00D6250E" w:rsidP="006A3785">
            <w:pPr>
              <w:keepNext/>
              <w:rPr>
                <w:sz w:val="16"/>
                <w:szCs w:val="16"/>
              </w:rPr>
            </w:pPr>
            <w:r w:rsidRPr="00975EAE">
              <w:rPr>
                <w:sz w:val="16"/>
                <w:szCs w:val="16"/>
              </w:rPr>
              <w:t>Deliver additional social and economic benefits including, but not limited to, promoting technologies that are inclusive of the marginalized groups, gender-responsive and promoting capacity building and wealth creation for the locals.</w:t>
            </w:r>
          </w:p>
        </w:tc>
      </w:tr>
      <w:tr w:rsidR="009264CB" w14:paraId="1E1D4BAB"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7DC7CEEC" w14:textId="77777777" w:rsidR="00C83E4F" w:rsidRPr="00975EAE" w:rsidRDefault="00D6250E" w:rsidP="00431C4D">
            <w:pPr>
              <w:keepNext/>
              <w:rPr>
                <w:b/>
                <w:bCs/>
                <w:sz w:val="16"/>
                <w:szCs w:val="16"/>
                <w:lang w:val="en-NZ"/>
              </w:rPr>
            </w:pPr>
            <w:r w:rsidRPr="00975EAE">
              <w:rPr>
                <w:b/>
                <w:bCs/>
                <w:sz w:val="16"/>
                <w:szCs w:val="16"/>
                <w:lang w:val="en-NZ"/>
              </w:rPr>
              <w:t>Status of the programme or project</w:t>
            </w:r>
          </w:p>
        </w:tc>
        <w:tc>
          <w:tcPr>
            <w:tcW w:w="9581" w:type="dxa"/>
          </w:tcPr>
          <w:p w14:paraId="755A23D3" w14:textId="77777777" w:rsidR="00C83E4F" w:rsidRPr="00975EAE" w:rsidRDefault="00D6250E" w:rsidP="006A3785">
            <w:pPr>
              <w:keepNext/>
              <w:rPr>
                <w:sz w:val="16"/>
                <w:szCs w:val="16"/>
              </w:rPr>
            </w:pPr>
            <w:r w:rsidRPr="00975EAE">
              <w:rPr>
                <w:sz w:val="16"/>
                <w:szCs w:val="16"/>
              </w:rPr>
              <w:t>Current or in progress</w:t>
            </w:r>
          </w:p>
        </w:tc>
      </w:tr>
      <w:tr w:rsidR="009264CB" w14:paraId="0D0FCF32" w14:textId="77777777" w:rsidTr="009264CB">
        <w:trPr>
          <w:cantSplit/>
        </w:trPr>
        <w:tc>
          <w:tcPr>
            <w:tcW w:w="4106" w:type="dxa"/>
          </w:tcPr>
          <w:p w14:paraId="64EC95E4" w14:textId="77777777" w:rsidR="00C83E4F" w:rsidRPr="00975EAE" w:rsidRDefault="00D6250E" w:rsidP="00431C4D">
            <w:pPr>
              <w:keepNext/>
              <w:rPr>
                <w:b/>
                <w:bCs/>
                <w:sz w:val="16"/>
                <w:szCs w:val="16"/>
                <w:lang w:val="en-NZ"/>
              </w:rPr>
            </w:pPr>
            <w:r w:rsidRPr="00975EAE">
              <w:rPr>
                <w:b/>
                <w:bCs/>
                <w:sz w:val="16"/>
                <w:szCs w:val="16"/>
                <w:lang w:val="en-NZ"/>
              </w:rPr>
              <w:t>Duration and timing</w:t>
            </w:r>
          </w:p>
        </w:tc>
        <w:tc>
          <w:tcPr>
            <w:tcW w:w="9581" w:type="dxa"/>
          </w:tcPr>
          <w:p w14:paraId="633F4390" w14:textId="77777777" w:rsidR="00C83E4F" w:rsidRPr="00975EAE" w:rsidRDefault="00D6250E" w:rsidP="006A3785">
            <w:pPr>
              <w:keepNext/>
              <w:rPr>
                <w:sz w:val="16"/>
                <w:szCs w:val="16"/>
              </w:rPr>
            </w:pPr>
            <w:r w:rsidRPr="00975EAE">
              <w:rPr>
                <w:sz w:val="16"/>
                <w:szCs w:val="16"/>
              </w:rPr>
              <w:t>2019-2024</w:t>
            </w:r>
          </w:p>
        </w:tc>
      </w:tr>
      <w:tr w:rsidR="009264CB" w14:paraId="76998888"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328C6983" w14:textId="77777777" w:rsidR="00C83E4F" w:rsidRPr="00975EAE" w:rsidRDefault="00D6250E" w:rsidP="00431C4D">
            <w:pPr>
              <w:keepNext/>
              <w:rPr>
                <w:b/>
                <w:bCs/>
                <w:sz w:val="16"/>
                <w:szCs w:val="16"/>
                <w:lang w:val="en-NZ"/>
              </w:rPr>
            </w:pPr>
            <w:r w:rsidRPr="00975EAE">
              <w:rPr>
                <w:b/>
                <w:bCs/>
                <w:sz w:val="16"/>
                <w:szCs w:val="16"/>
                <w:lang w:val="en-NZ"/>
              </w:rPr>
              <w:t>Website for further information</w:t>
            </w:r>
          </w:p>
        </w:tc>
        <w:tc>
          <w:tcPr>
            <w:tcW w:w="9581" w:type="dxa"/>
          </w:tcPr>
          <w:p w14:paraId="4FB890D8" w14:textId="77777777" w:rsidR="00C83E4F" w:rsidRPr="00975EAE" w:rsidRDefault="00D6250E" w:rsidP="006A3785">
            <w:pPr>
              <w:keepNext/>
              <w:rPr>
                <w:sz w:val="16"/>
                <w:szCs w:val="16"/>
                <w:lang w:val="en-NZ"/>
              </w:rPr>
            </w:pPr>
            <w:r w:rsidRPr="00975EAE">
              <w:rPr>
                <w:sz w:val="16"/>
                <w:szCs w:val="16"/>
              </w:rPr>
              <w:t>SMEP – Sustainable Manufacturing and Environmental Pollution Programme (smepprogramme.org)</w:t>
            </w:r>
          </w:p>
        </w:tc>
      </w:tr>
      <w:tr w:rsidR="009264CB" w14:paraId="30AF6DB3" w14:textId="77777777" w:rsidTr="009264CB">
        <w:trPr>
          <w:cantSplit/>
        </w:trPr>
        <w:tc>
          <w:tcPr>
            <w:tcW w:w="4106" w:type="dxa"/>
          </w:tcPr>
          <w:p w14:paraId="7B17AFFB" w14:textId="77777777" w:rsidR="00C83E4F" w:rsidRPr="00975EAE" w:rsidRDefault="00D6250E" w:rsidP="00431C4D">
            <w:pPr>
              <w:rPr>
                <w:b/>
                <w:bCs/>
                <w:sz w:val="16"/>
                <w:szCs w:val="16"/>
                <w:lang w:val="en-NZ"/>
              </w:rPr>
            </w:pPr>
            <w:r w:rsidRPr="00975EAE">
              <w:rPr>
                <w:b/>
                <w:bCs/>
                <w:sz w:val="16"/>
                <w:szCs w:val="16"/>
                <w:lang w:val="en-NZ"/>
              </w:rPr>
              <w:t>Contact point for further information</w:t>
            </w:r>
          </w:p>
        </w:tc>
        <w:tc>
          <w:tcPr>
            <w:tcW w:w="9581" w:type="dxa"/>
          </w:tcPr>
          <w:p w14:paraId="56C723A6" w14:textId="77777777" w:rsidR="00C83E4F" w:rsidRPr="00975EAE" w:rsidRDefault="00D6250E" w:rsidP="006A3785">
            <w:pPr>
              <w:rPr>
                <w:sz w:val="16"/>
                <w:szCs w:val="16"/>
                <w:lang w:val="en-NZ"/>
              </w:rPr>
            </w:pPr>
            <w:r w:rsidRPr="00975EAE">
              <w:rPr>
                <w:sz w:val="16"/>
                <w:szCs w:val="16"/>
              </w:rPr>
              <w:t xml:space="preserve">Tim Sumner, FCDO, </w:t>
            </w:r>
            <w:hyperlink r:id="rId37" w:history="1">
              <w:r w:rsidRPr="00975EAE">
                <w:rPr>
                  <w:color w:val="0000FF"/>
                  <w:sz w:val="16"/>
                  <w:szCs w:val="16"/>
                  <w:u w:val="single"/>
                </w:rPr>
                <w:t>tim.sumner@fcdo.gov.uk</w:t>
              </w:r>
            </w:hyperlink>
          </w:p>
        </w:tc>
      </w:tr>
    </w:tbl>
    <w:p w14:paraId="55103010" w14:textId="77777777" w:rsidR="009264CB" w:rsidRDefault="009264CB"/>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9264CB" w14:paraId="744EDDEE" w14:textId="77777777" w:rsidTr="009264CB">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6910ACF4" w14:textId="77777777" w:rsidR="00242723" w:rsidRPr="00975EAE" w:rsidRDefault="00D6250E" w:rsidP="00500C07">
            <w:pPr>
              <w:keepNext/>
              <w:spacing w:before="120" w:after="120"/>
              <w:rPr>
                <w:sz w:val="16"/>
                <w:szCs w:val="16"/>
              </w:rPr>
            </w:pPr>
            <w:r w:rsidRPr="00975EAE">
              <w:rPr>
                <w:bCs/>
                <w:sz w:val="16"/>
                <w:szCs w:val="16"/>
                <w:lang w:val="en-NZ"/>
              </w:rPr>
              <w:lastRenderedPageBreak/>
              <w:t>Name of programme or project</w:t>
            </w:r>
          </w:p>
        </w:tc>
        <w:tc>
          <w:tcPr>
            <w:tcW w:w="9581" w:type="dxa"/>
          </w:tcPr>
          <w:p w14:paraId="3FC7EFFF" w14:textId="77777777" w:rsidR="00242723" w:rsidRPr="00975EAE" w:rsidRDefault="00D6250E" w:rsidP="00500C07">
            <w:pPr>
              <w:keepNext/>
              <w:spacing w:before="120" w:after="120"/>
              <w:rPr>
                <w:bCs/>
                <w:sz w:val="16"/>
                <w:szCs w:val="16"/>
              </w:rPr>
            </w:pPr>
            <w:r w:rsidRPr="00975EAE">
              <w:rPr>
                <w:bCs/>
                <w:sz w:val="16"/>
                <w:szCs w:val="16"/>
              </w:rPr>
              <w:t>Illegal Wildlife Trade Challenge Fund (IWTCF)</w:t>
            </w:r>
          </w:p>
        </w:tc>
      </w:tr>
      <w:tr w:rsidR="009264CB" w14:paraId="3F59E9FF" w14:textId="77777777" w:rsidTr="009264CB">
        <w:trPr>
          <w:cantSplit/>
        </w:trPr>
        <w:tc>
          <w:tcPr>
            <w:tcW w:w="4106" w:type="dxa"/>
          </w:tcPr>
          <w:p w14:paraId="10A4DA91" w14:textId="77777777" w:rsidR="00431C4D" w:rsidRPr="00975EAE" w:rsidRDefault="00D6250E" w:rsidP="00431C4D">
            <w:pPr>
              <w:keepNext/>
              <w:rPr>
                <w:sz w:val="16"/>
                <w:szCs w:val="16"/>
              </w:rPr>
            </w:pPr>
            <w:r w:rsidRPr="00975EAE">
              <w:rPr>
                <w:b/>
                <w:bCs/>
                <w:sz w:val="16"/>
                <w:szCs w:val="16"/>
                <w:lang w:val="en-NZ"/>
              </w:rPr>
              <w:t>Objective or purpose</w:t>
            </w:r>
          </w:p>
        </w:tc>
        <w:tc>
          <w:tcPr>
            <w:tcW w:w="9581" w:type="dxa"/>
          </w:tcPr>
          <w:p w14:paraId="1F619DC2" w14:textId="45C9405A" w:rsidR="009264CB" w:rsidRDefault="00D6250E">
            <w:pPr>
              <w:keepNext/>
            </w:pPr>
            <w:r w:rsidRPr="00975EAE">
              <w:rPr>
                <w:sz w:val="16"/>
                <w:szCs w:val="16"/>
              </w:rPr>
              <w:t xml:space="preserve">The Illegal Wildlife Trade (IWT) is an urgent global issue. It is a serious criminal industry, estimated to be worth between </w:t>
            </w:r>
            <w:r w:rsidR="00562897">
              <w:rPr>
                <w:sz w:val="16"/>
                <w:szCs w:val="16"/>
              </w:rPr>
              <w:t>GBP</w:t>
            </w:r>
            <w:r w:rsidRPr="00975EAE">
              <w:rPr>
                <w:sz w:val="16"/>
                <w:szCs w:val="16"/>
              </w:rPr>
              <w:t xml:space="preserve">7bn and </w:t>
            </w:r>
            <w:r w:rsidR="00562897">
              <w:rPr>
                <w:sz w:val="16"/>
                <w:szCs w:val="16"/>
              </w:rPr>
              <w:t>GBP</w:t>
            </w:r>
            <w:r w:rsidRPr="00975EAE">
              <w:rPr>
                <w:sz w:val="16"/>
                <w:szCs w:val="16"/>
              </w:rPr>
              <w:t>17bn a year. IWT threatens some of the world</w:t>
            </w:r>
            <w:r w:rsidR="00562897">
              <w:rPr>
                <w:sz w:val="16"/>
                <w:szCs w:val="16"/>
              </w:rPr>
              <w:t>'</w:t>
            </w:r>
            <w:r w:rsidRPr="00975EAE">
              <w:rPr>
                <w:sz w:val="16"/>
                <w:szCs w:val="16"/>
              </w:rPr>
              <w:t xml:space="preserve">s most iconic species, such as elephants and rhinos, with extinction; it damages economic growth and sustainable development. It is fuelled by corruption and undermines good governance and the rule of law. The UK government is committed to tackling the illegal wildlife trade. The IWTCF provides financial support to practical projects around the world which help: </w:t>
            </w:r>
          </w:p>
          <w:p w14:paraId="7EEDCDFA" w14:textId="77777777" w:rsidR="009264CB" w:rsidRDefault="00D6250E">
            <w:pPr>
              <w:keepNext/>
            </w:pPr>
            <w:r w:rsidRPr="00975EAE">
              <w:rPr>
                <w:sz w:val="16"/>
                <w:szCs w:val="16"/>
              </w:rPr>
              <w:t>•</w:t>
            </w:r>
            <w:r w:rsidRPr="00975EAE">
              <w:rPr>
                <w:sz w:val="16"/>
                <w:szCs w:val="16"/>
              </w:rPr>
              <w:tab/>
              <w:t>developing sustainable livelihoods and economic development, to benefit people directly affected by IWT.</w:t>
            </w:r>
          </w:p>
          <w:p w14:paraId="0403D9FF" w14:textId="77777777" w:rsidR="009264CB" w:rsidRDefault="00D6250E">
            <w:pPr>
              <w:keepNext/>
            </w:pPr>
            <w:r w:rsidRPr="00975EAE">
              <w:rPr>
                <w:sz w:val="16"/>
                <w:szCs w:val="16"/>
              </w:rPr>
              <w:t>•</w:t>
            </w:r>
            <w:r w:rsidRPr="00975EAE">
              <w:rPr>
                <w:sz w:val="16"/>
                <w:szCs w:val="16"/>
              </w:rPr>
              <w:tab/>
              <w:t>strengthening law enforcement.</w:t>
            </w:r>
          </w:p>
          <w:p w14:paraId="22CECDF3" w14:textId="77777777" w:rsidR="009264CB" w:rsidRDefault="00D6250E">
            <w:pPr>
              <w:keepNext/>
            </w:pPr>
            <w:r w:rsidRPr="00975EAE">
              <w:rPr>
                <w:sz w:val="16"/>
                <w:szCs w:val="16"/>
              </w:rPr>
              <w:t>•</w:t>
            </w:r>
            <w:r w:rsidRPr="00975EAE">
              <w:rPr>
                <w:sz w:val="16"/>
                <w:szCs w:val="16"/>
              </w:rPr>
              <w:tab/>
              <w:t xml:space="preserve">ensuring effective legal frameworks. </w:t>
            </w:r>
          </w:p>
          <w:p w14:paraId="72BFB399" w14:textId="77777777" w:rsidR="00431C4D" w:rsidRPr="00975EAE" w:rsidRDefault="00D6250E" w:rsidP="006A3785">
            <w:pPr>
              <w:keepNext/>
              <w:rPr>
                <w:sz w:val="16"/>
                <w:szCs w:val="16"/>
              </w:rPr>
            </w:pPr>
            <w:r w:rsidRPr="00975EAE">
              <w:rPr>
                <w:sz w:val="16"/>
                <w:szCs w:val="16"/>
              </w:rPr>
              <w:t>•</w:t>
            </w:r>
            <w:r w:rsidRPr="00975EAE">
              <w:rPr>
                <w:sz w:val="16"/>
                <w:szCs w:val="16"/>
              </w:rPr>
              <w:tab/>
              <w:t xml:space="preserve">reducing demand for IWT products. </w:t>
            </w:r>
          </w:p>
        </w:tc>
      </w:tr>
      <w:tr w:rsidR="009264CB" w14:paraId="1B30585F"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7772A763" w14:textId="77777777" w:rsidR="00431C4D" w:rsidRPr="00975EAE" w:rsidRDefault="00D6250E" w:rsidP="00431C4D">
            <w:pPr>
              <w:keepNext/>
              <w:rPr>
                <w:sz w:val="16"/>
                <w:szCs w:val="16"/>
              </w:rPr>
            </w:pPr>
            <w:r w:rsidRPr="00975EAE">
              <w:rPr>
                <w:b/>
                <w:sz w:val="16"/>
                <w:szCs w:val="16"/>
                <w:lang w:val="en-NZ"/>
              </w:rPr>
              <w:t>Entity making the incentive available</w:t>
            </w:r>
          </w:p>
        </w:tc>
        <w:tc>
          <w:tcPr>
            <w:tcW w:w="9581" w:type="dxa"/>
          </w:tcPr>
          <w:p w14:paraId="048C734F" w14:textId="77777777" w:rsidR="00431C4D" w:rsidRPr="00975EAE" w:rsidRDefault="00D6250E" w:rsidP="006A3785">
            <w:pPr>
              <w:keepNext/>
              <w:rPr>
                <w:sz w:val="16"/>
                <w:szCs w:val="16"/>
              </w:rPr>
            </w:pPr>
            <w:r w:rsidRPr="00975EAE">
              <w:rPr>
                <w:sz w:val="16"/>
                <w:szCs w:val="16"/>
              </w:rPr>
              <w:t xml:space="preserve">The Department for Environment, Food and Rural Affairs (Defra), and The Foreign, Commonwealth and Development Office (FCDO) through the Official Development Assistance (ODA) programme. </w:t>
            </w:r>
          </w:p>
        </w:tc>
      </w:tr>
      <w:tr w:rsidR="009264CB" w14:paraId="5E3F0CF1" w14:textId="77777777" w:rsidTr="009264CB">
        <w:trPr>
          <w:cantSplit/>
        </w:trPr>
        <w:tc>
          <w:tcPr>
            <w:tcW w:w="4106" w:type="dxa"/>
          </w:tcPr>
          <w:p w14:paraId="28BAF09B" w14:textId="77777777" w:rsidR="00431C4D" w:rsidRPr="00975EAE" w:rsidRDefault="00D6250E" w:rsidP="00431C4D">
            <w:pPr>
              <w:keepNext/>
              <w:rPr>
                <w:sz w:val="16"/>
                <w:szCs w:val="16"/>
              </w:rPr>
            </w:pPr>
            <w:r w:rsidRPr="00975EAE">
              <w:rPr>
                <w:b/>
                <w:sz w:val="16"/>
                <w:szCs w:val="16"/>
                <w:lang w:val="en-NZ"/>
              </w:rPr>
              <w:t>Eligible enterprises or institutions in developed country Member</w:t>
            </w:r>
          </w:p>
        </w:tc>
        <w:tc>
          <w:tcPr>
            <w:tcW w:w="9581" w:type="dxa"/>
          </w:tcPr>
          <w:p w14:paraId="26AD37B6" w14:textId="7C329202" w:rsidR="00431C4D" w:rsidRPr="00975EAE" w:rsidRDefault="00D6250E" w:rsidP="006A3785">
            <w:pPr>
              <w:keepNext/>
              <w:rPr>
                <w:sz w:val="16"/>
                <w:szCs w:val="16"/>
              </w:rPr>
            </w:pPr>
            <w:r w:rsidRPr="00975EAE">
              <w:rPr>
                <w:sz w:val="16"/>
                <w:szCs w:val="16"/>
              </w:rPr>
              <w:t>Organisations that can demonstrate that they meet the Fund</w:t>
            </w:r>
            <w:r w:rsidR="00562897">
              <w:rPr>
                <w:sz w:val="16"/>
                <w:szCs w:val="16"/>
              </w:rPr>
              <w:t>'</w:t>
            </w:r>
            <w:r w:rsidRPr="00975EAE">
              <w:rPr>
                <w:sz w:val="16"/>
                <w:szCs w:val="16"/>
              </w:rPr>
              <w:t xml:space="preserve">s requirements, which includes demonstrating that the benefits of the work will be realised in ODA eligible countries. </w:t>
            </w:r>
          </w:p>
        </w:tc>
      </w:tr>
      <w:tr w:rsidR="009264CB" w14:paraId="45A89478"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33E072DC" w14:textId="77777777" w:rsidR="00431C4D" w:rsidRPr="00975EAE" w:rsidRDefault="00D6250E" w:rsidP="00431C4D">
            <w:pPr>
              <w:keepNext/>
              <w:rPr>
                <w:sz w:val="16"/>
                <w:szCs w:val="16"/>
              </w:rPr>
            </w:pPr>
            <w:r w:rsidRPr="00975EAE">
              <w:rPr>
                <w:b/>
                <w:sz w:val="16"/>
                <w:szCs w:val="16"/>
                <w:lang w:val="en-NZ"/>
              </w:rPr>
              <w:t>Beneficiary Member(s)</w:t>
            </w:r>
          </w:p>
        </w:tc>
        <w:tc>
          <w:tcPr>
            <w:tcW w:w="9581" w:type="dxa"/>
          </w:tcPr>
          <w:p w14:paraId="44A33EAF" w14:textId="2CC95CDE" w:rsidR="00431C4D" w:rsidRPr="00975EAE" w:rsidRDefault="00D6250E" w:rsidP="006A3785">
            <w:pPr>
              <w:keepNext/>
              <w:rPr>
                <w:sz w:val="16"/>
                <w:szCs w:val="16"/>
              </w:rPr>
            </w:pPr>
            <w:r w:rsidRPr="00975EAE">
              <w:rPr>
                <w:sz w:val="16"/>
                <w:szCs w:val="16"/>
              </w:rPr>
              <w:t>Angola; Bangladesh; Benin; Burkina Faso; Cambodia; Central African Republic; Chad; Democratic Republic of the Congo; Guinea; Lao People</w:t>
            </w:r>
            <w:r w:rsidR="00562897">
              <w:rPr>
                <w:sz w:val="16"/>
                <w:szCs w:val="16"/>
              </w:rPr>
              <w:t>'</w:t>
            </w:r>
            <w:r w:rsidRPr="00975EAE">
              <w:rPr>
                <w:sz w:val="16"/>
                <w:szCs w:val="16"/>
              </w:rPr>
              <w:t>s Democratic Republic; Liberia; Madagascar; Malawi; Myanmar; Niger; Rwanda; Sierra Leone</w:t>
            </w:r>
          </w:p>
        </w:tc>
      </w:tr>
      <w:tr w:rsidR="009264CB" w14:paraId="7B045D5C" w14:textId="77777777" w:rsidTr="009264CB">
        <w:trPr>
          <w:cantSplit/>
        </w:trPr>
        <w:tc>
          <w:tcPr>
            <w:tcW w:w="4106" w:type="dxa"/>
          </w:tcPr>
          <w:p w14:paraId="6F5491B6" w14:textId="77777777" w:rsidR="00431C4D" w:rsidRPr="00975EAE" w:rsidRDefault="00D6250E" w:rsidP="00431C4D">
            <w:pPr>
              <w:keepNext/>
              <w:rPr>
                <w:sz w:val="16"/>
                <w:szCs w:val="16"/>
              </w:rPr>
            </w:pPr>
            <w:r w:rsidRPr="00975EAE">
              <w:rPr>
                <w:b/>
                <w:bCs/>
                <w:sz w:val="16"/>
                <w:szCs w:val="16"/>
                <w:lang w:val="en-NZ"/>
              </w:rPr>
              <w:t>Beneficiary Observer(s)</w:t>
            </w:r>
          </w:p>
        </w:tc>
        <w:tc>
          <w:tcPr>
            <w:tcW w:w="9581" w:type="dxa"/>
          </w:tcPr>
          <w:p w14:paraId="1A66F652" w14:textId="77777777" w:rsidR="00431C4D" w:rsidRPr="00975EAE" w:rsidRDefault="00431C4D" w:rsidP="006A3785">
            <w:pPr>
              <w:keepNext/>
              <w:rPr>
                <w:sz w:val="16"/>
                <w:szCs w:val="16"/>
              </w:rPr>
            </w:pPr>
          </w:p>
        </w:tc>
      </w:tr>
      <w:tr w:rsidR="009264CB" w14:paraId="69FAA96B"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717E8DC0" w14:textId="77777777" w:rsidR="00431C4D" w:rsidRPr="00975EAE" w:rsidRDefault="00D6250E" w:rsidP="00431C4D">
            <w:pPr>
              <w:keepNext/>
              <w:rPr>
                <w:sz w:val="16"/>
                <w:szCs w:val="16"/>
              </w:rPr>
            </w:pPr>
            <w:r w:rsidRPr="00975EAE">
              <w:rPr>
                <w:b/>
                <w:bCs/>
                <w:sz w:val="16"/>
                <w:szCs w:val="16"/>
                <w:lang w:val="en-NZ"/>
              </w:rPr>
              <w:t>Beneficiary enterprises or institutions</w:t>
            </w:r>
          </w:p>
        </w:tc>
        <w:tc>
          <w:tcPr>
            <w:tcW w:w="9581" w:type="dxa"/>
          </w:tcPr>
          <w:p w14:paraId="1F10FE5B" w14:textId="289A5585" w:rsidR="00431C4D" w:rsidRPr="00975EAE" w:rsidRDefault="00D6250E" w:rsidP="006A3785">
            <w:pPr>
              <w:keepNext/>
              <w:rPr>
                <w:sz w:val="16"/>
                <w:szCs w:val="16"/>
              </w:rPr>
            </w:pPr>
            <w:r w:rsidRPr="00975EAE">
              <w:rPr>
                <w:sz w:val="16"/>
                <w:szCs w:val="16"/>
              </w:rPr>
              <w:t>Organisations that can demonstrate that they meet the Fund</w:t>
            </w:r>
            <w:r w:rsidR="00562897">
              <w:rPr>
                <w:sz w:val="16"/>
                <w:szCs w:val="16"/>
              </w:rPr>
              <w:t>'</w:t>
            </w:r>
            <w:r w:rsidRPr="00975EAE">
              <w:rPr>
                <w:sz w:val="16"/>
                <w:szCs w:val="16"/>
              </w:rPr>
              <w:t xml:space="preserve">s requirements, which includes demonstrating that the benefits of the work will be realised in ODA eligible countries </w:t>
            </w:r>
          </w:p>
        </w:tc>
      </w:tr>
      <w:tr w:rsidR="009264CB" w14:paraId="5A8E3527" w14:textId="77777777" w:rsidTr="009264CB">
        <w:trPr>
          <w:cantSplit/>
        </w:trPr>
        <w:tc>
          <w:tcPr>
            <w:tcW w:w="4106" w:type="dxa"/>
          </w:tcPr>
          <w:p w14:paraId="50426F32" w14:textId="77777777" w:rsidR="00431C4D" w:rsidRPr="00975EAE" w:rsidRDefault="00D6250E" w:rsidP="00431C4D">
            <w:pPr>
              <w:keepNext/>
              <w:rPr>
                <w:sz w:val="16"/>
                <w:szCs w:val="16"/>
              </w:rPr>
            </w:pPr>
            <w:r w:rsidRPr="00975EAE">
              <w:rPr>
                <w:b/>
                <w:bCs/>
                <w:sz w:val="16"/>
                <w:szCs w:val="16"/>
                <w:lang w:val="en-NZ"/>
              </w:rPr>
              <w:t>Nature of incentive measure</w:t>
            </w:r>
          </w:p>
        </w:tc>
        <w:tc>
          <w:tcPr>
            <w:tcW w:w="9581" w:type="dxa"/>
          </w:tcPr>
          <w:p w14:paraId="1FB0BEA3" w14:textId="77777777" w:rsidR="00431C4D" w:rsidRPr="00975EAE" w:rsidRDefault="00D6250E" w:rsidP="006A3785">
            <w:pPr>
              <w:keepNext/>
              <w:rPr>
                <w:sz w:val="16"/>
                <w:szCs w:val="16"/>
              </w:rPr>
            </w:pPr>
            <w:r w:rsidRPr="00975EAE">
              <w:rPr>
                <w:sz w:val="16"/>
                <w:szCs w:val="16"/>
              </w:rPr>
              <w:t xml:space="preserve">This varies depending on the project. </w:t>
            </w:r>
          </w:p>
        </w:tc>
      </w:tr>
      <w:tr w:rsidR="009264CB" w14:paraId="5599BC31"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1C99ED04" w14:textId="77777777" w:rsidR="00C858F0" w:rsidRPr="00975EAE" w:rsidRDefault="00D6250E" w:rsidP="00431C4D">
            <w:pPr>
              <w:keepNext/>
              <w:rPr>
                <w:b/>
                <w:bCs/>
                <w:sz w:val="16"/>
                <w:szCs w:val="16"/>
                <w:lang w:val="en-NZ"/>
              </w:rPr>
            </w:pPr>
            <w:r w:rsidRPr="00975EAE">
              <w:rPr>
                <w:b/>
                <w:bCs/>
                <w:sz w:val="16"/>
                <w:szCs w:val="16"/>
                <w:lang w:val="en-NZ"/>
              </w:rPr>
              <w:t>Financial implications</w:t>
            </w:r>
          </w:p>
        </w:tc>
        <w:tc>
          <w:tcPr>
            <w:tcW w:w="9581" w:type="dxa"/>
          </w:tcPr>
          <w:p w14:paraId="58266FBE" w14:textId="227A1EE2" w:rsidR="00C858F0" w:rsidRPr="00975EAE" w:rsidRDefault="00D6250E" w:rsidP="006A3785">
            <w:pPr>
              <w:keepNext/>
              <w:rPr>
                <w:sz w:val="16"/>
                <w:szCs w:val="16"/>
              </w:rPr>
            </w:pPr>
            <w:r w:rsidRPr="00975EAE">
              <w:rPr>
                <w:sz w:val="16"/>
                <w:szCs w:val="16"/>
              </w:rPr>
              <w:t xml:space="preserve">The IWTCF has committed over </w:t>
            </w:r>
            <w:r w:rsidR="00562897">
              <w:rPr>
                <w:sz w:val="16"/>
                <w:szCs w:val="16"/>
              </w:rPr>
              <w:t>GBP</w:t>
            </w:r>
            <w:r w:rsidR="008E02F0">
              <w:rPr>
                <w:sz w:val="16"/>
                <w:szCs w:val="16"/>
              </w:rPr>
              <w:t xml:space="preserve"> </w:t>
            </w:r>
            <w:r w:rsidRPr="00975EAE">
              <w:rPr>
                <w:sz w:val="16"/>
                <w:szCs w:val="16"/>
              </w:rPr>
              <w:t>43m since 2014 to 136 projects around the world, in over 60 countries.</w:t>
            </w:r>
          </w:p>
        </w:tc>
      </w:tr>
      <w:tr w:rsidR="009264CB" w14:paraId="3082396A" w14:textId="77777777" w:rsidTr="009264CB">
        <w:trPr>
          <w:cantSplit/>
        </w:trPr>
        <w:tc>
          <w:tcPr>
            <w:tcW w:w="4106" w:type="dxa"/>
          </w:tcPr>
          <w:p w14:paraId="05D57A6C" w14:textId="77777777" w:rsidR="00431C4D" w:rsidRPr="00975EAE" w:rsidRDefault="00D6250E" w:rsidP="00431C4D">
            <w:pPr>
              <w:keepNext/>
              <w:rPr>
                <w:b/>
                <w:bCs/>
                <w:sz w:val="16"/>
                <w:szCs w:val="16"/>
                <w:lang w:val="en-NZ"/>
              </w:rPr>
            </w:pPr>
            <w:r w:rsidRPr="00975EAE">
              <w:rPr>
                <w:b/>
                <w:bCs/>
                <w:sz w:val="16"/>
                <w:szCs w:val="16"/>
                <w:lang w:val="en-NZ"/>
              </w:rPr>
              <w:lastRenderedPageBreak/>
              <w:t>Field of technology</w:t>
            </w:r>
          </w:p>
        </w:tc>
        <w:tc>
          <w:tcPr>
            <w:tcW w:w="9581" w:type="dxa"/>
          </w:tcPr>
          <w:p w14:paraId="69C633CF" w14:textId="4956D019" w:rsidR="009264CB" w:rsidRDefault="00D6250E">
            <w:pPr>
              <w:keepNext/>
            </w:pPr>
            <w:r w:rsidRPr="00975EAE">
              <w:rPr>
                <w:sz w:val="16"/>
                <w:szCs w:val="16"/>
              </w:rPr>
              <w:t>Introduction or improvements to systems that support effective enforcement of measures to counter the illegal wildlife trade</w:t>
            </w:r>
            <w:r w:rsidR="008E02F0">
              <w:rPr>
                <w:sz w:val="16"/>
                <w:szCs w:val="16"/>
              </w:rPr>
              <w:t>,</w:t>
            </w:r>
            <w:r w:rsidRPr="00975EAE">
              <w:rPr>
                <w:sz w:val="16"/>
                <w:szCs w:val="16"/>
              </w:rPr>
              <w:t xml:space="preserve"> e.g. anti-poaching activity.</w:t>
            </w:r>
          </w:p>
          <w:p w14:paraId="73BE7D57" w14:textId="43CF94B3" w:rsidR="009264CB" w:rsidRDefault="009264CB">
            <w:pPr>
              <w:keepNext/>
            </w:pPr>
          </w:p>
          <w:p w14:paraId="6DDB5715" w14:textId="77777777" w:rsidR="009264CB" w:rsidRDefault="00D6250E">
            <w:pPr>
              <w:keepNext/>
            </w:pPr>
            <w:r w:rsidRPr="00975EAE">
              <w:rPr>
                <w:sz w:val="16"/>
                <w:szCs w:val="16"/>
              </w:rPr>
              <w:t>Examples of projects which include an element of technology transfer include:</w:t>
            </w:r>
          </w:p>
          <w:p w14:paraId="12A8B0CD" w14:textId="0D887883" w:rsidR="009264CB" w:rsidRDefault="009264CB">
            <w:pPr>
              <w:keepNext/>
            </w:pPr>
          </w:p>
          <w:p w14:paraId="6C9358CD" w14:textId="77777777" w:rsidR="009264CB" w:rsidRDefault="00D6250E">
            <w:pPr>
              <w:keepNext/>
            </w:pPr>
            <w:r w:rsidRPr="00975EAE">
              <w:rPr>
                <w:sz w:val="16"/>
                <w:szCs w:val="16"/>
              </w:rPr>
              <w:t>PROJECT TITLE: Strengthening anti-poaching techniques and countering wildlife trafficking in Uganda - ROUND 5</w:t>
            </w:r>
          </w:p>
          <w:p w14:paraId="6BC29061" w14:textId="77777777" w:rsidR="009264CB" w:rsidRDefault="00D6250E">
            <w:pPr>
              <w:keepNext/>
            </w:pPr>
            <w:r w:rsidRPr="00975EAE">
              <w:rPr>
                <w:sz w:val="16"/>
                <w:szCs w:val="16"/>
              </w:rPr>
              <w:t>Start: 01/04/2019</w:t>
            </w:r>
          </w:p>
          <w:p w14:paraId="2229C643" w14:textId="77777777" w:rsidR="009264CB" w:rsidRDefault="00D6250E">
            <w:pPr>
              <w:keepNext/>
            </w:pPr>
            <w:r w:rsidRPr="00975EAE">
              <w:rPr>
                <w:sz w:val="16"/>
                <w:szCs w:val="16"/>
              </w:rPr>
              <w:t>End: 31/03/2022</w:t>
            </w:r>
          </w:p>
          <w:p w14:paraId="37A7B6E8" w14:textId="77777777" w:rsidR="009264CB" w:rsidRDefault="00D6250E">
            <w:pPr>
              <w:keepNext/>
            </w:pPr>
            <w:r w:rsidRPr="00975EAE">
              <w:rPr>
                <w:sz w:val="16"/>
                <w:szCs w:val="16"/>
              </w:rPr>
              <w:t xml:space="preserve">Lead partner: Wildlife Conservation Society </w:t>
            </w:r>
          </w:p>
          <w:p w14:paraId="3820AF75" w14:textId="77777777" w:rsidR="009264CB" w:rsidRDefault="00D6250E">
            <w:pPr>
              <w:keepNext/>
            </w:pPr>
            <w:r w:rsidRPr="00975EAE">
              <w:rPr>
                <w:sz w:val="16"/>
                <w:szCs w:val="16"/>
              </w:rPr>
              <w:t xml:space="preserve">Summary: This project is addressing critical capacity gaps within the Uganda Wildlife Authority (UWA) and other security and law enforcement agencies in combating illegal wildlife trade. As requested by UWA, WCS is providing technical support, equipment and infrastructure to UWA, and training on combatting local and international wildlife crime. This will enhance cross-sectoral coordination and cooperation among security and law enforcement agencies through the newly formed National Wildlife Crime This project is addressing critical capacity gaps within the Uganda Wildlife Authority (UWA) and other security and law enforcement agencies in combating illegal wildlife trade. As requested by UWA, WCS is providing technical support, equipment and infrastructure to UWA, and training on combatting local and international wildlife crime. This will enhance cross-sectoral coordination and cooperation among security and law enforcement agencies through the newly formed National Wildlife Crime Coordination Task Force (NWCCTF) led by UWA. </w:t>
            </w:r>
          </w:p>
          <w:p w14:paraId="58F7F8CA" w14:textId="77777777" w:rsidR="009264CB" w:rsidRDefault="00D6250E">
            <w:pPr>
              <w:keepNext/>
            </w:pPr>
            <w:r w:rsidRPr="00975EAE">
              <w:rPr>
                <w:sz w:val="16"/>
                <w:szCs w:val="16"/>
              </w:rPr>
              <w:t xml:space="preserve">FUNDING: GBP 449,927 </w:t>
            </w:r>
          </w:p>
          <w:p w14:paraId="3C103CB1" w14:textId="4783F921" w:rsidR="009264CB" w:rsidRDefault="009264CB">
            <w:pPr>
              <w:keepNext/>
            </w:pPr>
          </w:p>
          <w:p w14:paraId="55F52DF0" w14:textId="77777777" w:rsidR="009264CB" w:rsidRDefault="00D6250E">
            <w:pPr>
              <w:keepNext/>
            </w:pPr>
            <w:r w:rsidRPr="00975EAE">
              <w:rPr>
                <w:sz w:val="16"/>
                <w:szCs w:val="16"/>
              </w:rPr>
              <w:t>PROJECT TITLE: Dismantling wildlife trafficking cybercrime networks in Southeast Asia Indonesia, Malaysia, Singapore ROUND 6</w:t>
            </w:r>
          </w:p>
          <w:p w14:paraId="39F02FA6" w14:textId="77777777" w:rsidR="009264CB" w:rsidRDefault="00D6250E">
            <w:pPr>
              <w:keepNext/>
            </w:pPr>
            <w:r w:rsidRPr="00975EAE">
              <w:rPr>
                <w:sz w:val="16"/>
                <w:szCs w:val="16"/>
              </w:rPr>
              <w:t xml:space="preserve">Start: 01/03/2021 </w:t>
            </w:r>
          </w:p>
          <w:p w14:paraId="4E60B684" w14:textId="77777777" w:rsidR="009264CB" w:rsidRDefault="00D6250E">
            <w:pPr>
              <w:keepNext/>
            </w:pPr>
            <w:r w:rsidRPr="00975EAE">
              <w:rPr>
                <w:sz w:val="16"/>
                <w:szCs w:val="16"/>
              </w:rPr>
              <w:t>End: 31/08/2023</w:t>
            </w:r>
          </w:p>
          <w:p w14:paraId="6F46BD2B" w14:textId="77777777" w:rsidR="009264CB" w:rsidRDefault="00D6250E">
            <w:pPr>
              <w:keepNext/>
            </w:pPr>
            <w:r w:rsidRPr="00975EAE">
              <w:rPr>
                <w:sz w:val="16"/>
                <w:szCs w:val="16"/>
              </w:rPr>
              <w:t>Lead partner: Durrell Institute of Conservation and Ecology (DICE), University of Kent</w:t>
            </w:r>
          </w:p>
          <w:p w14:paraId="07D404F3" w14:textId="77777777" w:rsidR="009264CB" w:rsidRDefault="00D6250E">
            <w:pPr>
              <w:keepNext/>
            </w:pPr>
            <w:r w:rsidRPr="00975EAE">
              <w:rPr>
                <w:sz w:val="16"/>
                <w:szCs w:val="16"/>
              </w:rPr>
              <w:t>Summary: To address the high volume of transnational online wildlife trafficking in Indonesia, Malaysia and Singapore, this project will:</w:t>
            </w:r>
          </w:p>
          <w:p w14:paraId="6BCE8829" w14:textId="77777777" w:rsidR="009264CB" w:rsidRDefault="00D6250E">
            <w:pPr>
              <w:keepNext/>
            </w:pPr>
            <w:r w:rsidRPr="00975EAE">
              <w:rPr>
                <w:sz w:val="16"/>
                <w:szCs w:val="16"/>
              </w:rPr>
              <w:t>1. Develop and test an enhanced set of tools to identify, monitor and report online IWT</w:t>
            </w:r>
          </w:p>
          <w:p w14:paraId="6D4A7B56" w14:textId="77777777" w:rsidR="009264CB" w:rsidRDefault="00D6250E">
            <w:pPr>
              <w:keepNext/>
            </w:pPr>
            <w:r w:rsidRPr="00975EAE">
              <w:rPr>
                <w:sz w:val="16"/>
                <w:szCs w:val="16"/>
              </w:rPr>
              <w:t xml:space="preserve">2. Train government, civil society and private sector partners in these tools </w:t>
            </w:r>
          </w:p>
          <w:p w14:paraId="5D6A888D" w14:textId="77777777" w:rsidR="009264CB" w:rsidRDefault="00D6250E">
            <w:pPr>
              <w:keepNext/>
            </w:pPr>
            <w:r w:rsidRPr="00975EAE">
              <w:rPr>
                <w:sz w:val="16"/>
                <w:szCs w:val="16"/>
              </w:rPr>
              <w:t>3. Implement a multi-agency approach using these tools to significantly disrupt online IWT transactions</w:t>
            </w:r>
          </w:p>
          <w:p w14:paraId="5B05823B" w14:textId="77777777" w:rsidR="009264CB" w:rsidRDefault="00D6250E">
            <w:pPr>
              <w:keepNext/>
            </w:pPr>
            <w:r w:rsidRPr="00975EAE">
              <w:rPr>
                <w:sz w:val="16"/>
                <w:szCs w:val="16"/>
              </w:rPr>
              <w:t>4. Monitor, evaluate and disseminate project results and incorporate lessons learned into an In progress improvement of the law enforcement response</w:t>
            </w:r>
          </w:p>
          <w:p w14:paraId="7D61F8AE" w14:textId="77777777" w:rsidR="009264CB" w:rsidRDefault="00D6250E">
            <w:pPr>
              <w:keepNext/>
            </w:pPr>
            <w:r w:rsidRPr="00975EAE">
              <w:rPr>
                <w:sz w:val="16"/>
                <w:szCs w:val="16"/>
              </w:rPr>
              <w:t>FUNDING: GBP 360,348</w:t>
            </w:r>
          </w:p>
          <w:p w14:paraId="328E36F4" w14:textId="77777777" w:rsidR="009264CB" w:rsidRDefault="009264CB">
            <w:pPr>
              <w:keepNext/>
            </w:pPr>
          </w:p>
          <w:p w14:paraId="14DEFF57" w14:textId="77777777" w:rsidR="009264CB" w:rsidRDefault="00D6250E">
            <w:pPr>
              <w:keepNext/>
            </w:pPr>
            <w:r w:rsidRPr="00975EAE">
              <w:rPr>
                <w:sz w:val="16"/>
                <w:szCs w:val="16"/>
              </w:rPr>
              <w:t>PROJECT TITLE: Harnessing technology to end the illegal trade in succulent plants</w:t>
            </w:r>
          </w:p>
          <w:p w14:paraId="49F67822" w14:textId="77777777" w:rsidR="009264CB" w:rsidRDefault="00D6250E">
            <w:pPr>
              <w:keepNext/>
            </w:pPr>
            <w:r w:rsidRPr="00975EAE">
              <w:rPr>
                <w:sz w:val="16"/>
                <w:szCs w:val="16"/>
              </w:rPr>
              <w:t>Start: 01/07/2022</w:t>
            </w:r>
          </w:p>
          <w:p w14:paraId="0F6B8DCA" w14:textId="77777777" w:rsidR="009264CB" w:rsidRDefault="00D6250E">
            <w:pPr>
              <w:keepNext/>
            </w:pPr>
            <w:r w:rsidRPr="00975EAE">
              <w:rPr>
                <w:sz w:val="16"/>
                <w:szCs w:val="16"/>
              </w:rPr>
              <w:t>End: 30/06/25</w:t>
            </w:r>
          </w:p>
          <w:p w14:paraId="2C2B4544" w14:textId="77777777" w:rsidR="009264CB" w:rsidRDefault="00D6250E">
            <w:pPr>
              <w:keepNext/>
            </w:pPr>
            <w:r w:rsidRPr="00975EAE">
              <w:rPr>
                <w:sz w:val="16"/>
                <w:szCs w:val="16"/>
              </w:rPr>
              <w:t>Lead partner: Royal Botanic Gardens, Kew</w:t>
            </w:r>
          </w:p>
          <w:p w14:paraId="130D151A" w14:textId="77777777" w:rsidR="009264CB" w:rsidRDefault="00D6250E">
            <w:pPr>
              <w:keepNext/>
            </w:pPr>
            <w:r w:rsidRPr="00975EAE">
              <w:rPr>
                <w:sz w:val="16"/>
                <w:szCs w:val="16"/>
              </w:rPr>
              <w:t>Summary: The illegal trade in Southern African succulent plants is resulting in extinctions. Addressing the supply and sale of illegally trafficked plants faces regulatory and enforcement challenges. Multidisciplinary research, from use of Artificial Intelligence tools to personal interviews, will identify points of intervention and inform strategies to improve regulation and law enforcement actions. Development of chemical fingerprinting and marking techniques will enable traceability and transparency in trade, while aiding the reintroduction of confiscated plants to their original locality in the wild.</w:t>
            </w:r>
          </w:p>
          <w:p w14:paraId="77EF4049" w14:textId="7166D49E" w:rsidR="00431C4D" w:rsidRPr="00975EAE" w:rsidRDefault="00D6250E" w:rsidP="006A3785">
            <w:pPr>
              <w:keepNext/>
              <w:rPr>
                <w:sz w:val="16"/>
                <w:szCs w:val="16"/>
              </w:rPr>
            </w:pPr>
            <w:r w:rsidRPr="00975EAE">
              <w:rPr>
                <w:sz w:val="16"/>
                <w:szCs w:val="16"/>
              </w:rPr>
              <w:lastRenderedPageBreak/>
              <w:t xml:space="preserve">FUNDING: </w:t>
            </w:r>
            <w:r w:rsidR="00562897">
              <w:rPr>
                <w:sz w:val="16"/>
                <w:szCs w:val="16"/>
              </w:rPr>
              <w:t>GBP</w:t>
            </w:r>
            <w:r w:rsidR="00B15E71">
              <w:rPr>
                <w:sz w:val="16"/>
                <w:szCs w:val="16"/>
              </w:rPr>
              <w:t xml:space="preserve"> </w:t>
            </w:r>
            <w:r w:rsidRPr="00975EAE">
              <w:rPr>
                <w:sz w:val="16"/>
                <w:szCs w:val="16"/>
              </w:rPr>
              <w:t>513,567</w:t>
            </w:r>
          </w:p>
        </w:tc>
      </w:tr>
      <w:tr w:rsidR="009264CB" w14:paraId="401E78A0"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0EE16BF5" w14:textId="77777777" w:rsidR="00431C4D" w:rsidRPr="00975EAE" w:rsidRDefault="00D6250E" w:rsidP="00431C4D">
            <w:pPr>
              <w:keepNext/>
              <w:rPr>
                <w:b/>
                <w:bCs/>
                <w:sz w:val="16"/>
                <w:szCs w:val="16"/>
                <w:lang w:val="en-NZ"/>
              </w:rPr>
            </w:pPr>
            <w:r w:rsidRPr="00975EAE">
              <w:rPr>
                <w:b/>
                <w:bCs/>
                <w:sz w:val="16"/>
                <w:szCs w:val="16"/>
                <w:lang w:val="en-NZ"/>
              </w:rPr>
              <w:lastRenderedPageBreak/>
              <w:t>Category of technology</w:t>
            </w:r>
          </w:p>
        </w:tc>
        <w:tc>
          <w:tcPr>
            <w:tcW w:w="9581" w:type="dxa"/>
          </w:tcPr>
          <w:p w14:paraId="78F73E50" w14:textId="77777777" w:rsidR="00431C4D" w:rsidRPr="00975EAE" w:rsidRDefault="00D6250E" w:rsidP="006A3785">
            <w:pPr>
              <w:keepNext/>
              <w:rPr>
                <w:sz w:val="16"/>
                <w:szCs w:val="16"/>
              </w:rPr>
            </w:pPr>
            <w:r w:rsidRPr="00975EAE">
              <w:rPr>
                <w:sz w:val="16"/>
                <w:szCs w:val="16"/>
              </w:rPr>
              <w:t>Biotechnology and biodiversity; Environmentally friendly or sustainable technology; Information and communications technology</w:t>
            </w:r>
          </w:p>
        </w:tc>
      </w:tr>
      <w:tr w:rsidR="009264CB" w14:paraId="1DC3E4F6" w14:textId="77777777" w:rsidTr="009264CB">
        <w:trPr>
          <w:cantSplit/>
        </w:trPr>
        <w:tc>
          <w:tcPr>
            <w:tcW w:w="4106" w:type="dxa"/>
          </w:tcPr>
          <w:p w14:paraId="6C066BD0" w14:textId="77777777" w:rsidR="00C83E4F" w:rsidRPr="00975EAE" w:rsidRDefault="00D6250E" w:rsidP="00431C4D">
            <w:pPr>
              <w:keepNext/>
              <w:rPr>
                <w:b/>
                <w:bCs/>
                <w:sz w:val="16"/>
                <w:szCs w:val="16"/>
                <w:lang w:val="en-NZ"/>
              </w:rPr>
            </w:pPr>
            <w:r w:rsidRPr="00975EAE">
              <w:rPr>
                <w:b/>
                <w:bCs/>
                <w:sz w:val="16"/>
                <w:szCs w:val="16"/>
                <w:lang w:val="en-NZ"/>
              </w:rPr>
              <w:t>Output or impact</w:t>
            </w:r>
          </w:p>
        </w:tc>
        <w:tc>
          <w:tcPr>
            <w:tcW w:w="9581" w:type="dxa"/>
          </w:tcPr>
          <w:p w14:paraId="4D62F4A9" w14:textId="7E1F4B6B" w:rsidR="009264CB" w:rsidRDefault="00D6250E">
            <w:pPr>
              <w:keepNext/>
            </w:pPr>
            <w:r w:rsidRPr="00975EAE">
              <w:rPr>
                <w:sz w:val="16"/>
                <w:szCs w:val="16"/>
              </w:rPr>
              <w:t>The outputs vary from project to project, but can include:</w:t>
            </w:r>
          </w:p>
          <w:p w14:paraId="6850D906" w14:textId="032BE3B8" w:rsidR="009264CB" w:rsidRDefault="00D6250E">
            <w:pPr>
              <w:keepNext/>
            </w:pPr>
            <w:r w:rsidRPr="00975EAE">
              <w:rPr>
                <w:sz w:val="16"/>
                <w:szCs w:val="16"/>
              </w:rPr>
              <w:t>•Improved real time information about illegal wildlife trade activity in an area affected by poaching.</w:t>
            </w:r>
          </w:p>
          <w:p w14:paraId="00A2AF06" w14:textId="45CBACFC" w:rsidR="009264CB" w:rsidRDefault="00D6250E">
            <w:pPr>
              <w:keepNext/>
            </w:pPr>
            <w:r w:rsidRPr="00975EAE">
              <w:rPr>
                <w:sz w:val="16"/>
                <w:szCs w:val="16"/>
              </w:rPr>
              <w:t>•Tools communities can use to monitor and report on illegal activities, critical natural resources, and enforcement actions.</w:t>
            </w:r>
          </w:p>
          <w:p w14:paraId="7C21259C" w14:textId="67308682" w:rsidR="009264CB" w:rsidRDefault="00D6250E">
            <w:pPr>
              <w:keepNext/>
            </w:pPr>
            <w:r w:rsidRPr="00975EAE">
              <w:rPr>
                <w:sz w:val="16"/>
                <w:szCs w:val="16"/>
              </w:rPr>
              <w:t>•More systematic and easily shared information relating to criminal and legal processes e.g. databases.</w:t>
            </w:r>
          </w:p>
          <w:p w14:paraId="1EACC6DD" w14:textId="2CF94207" w:rsidR="009264CB" w:rsidRDefault="009264CB">
            <w:pPr>
              <w:keepNext/>
            </w:pPr>
          </w:p>
          <w:p w14:paraId="6555CE98" w14:textId="7A8AB427" w:rsidR="009264CB" w:rsidRDefault="00D6250E">
            <w:pPr>
              <w:keepNext/>
            </w:pPr>
            <w:r w:rsidRPr="00975EAE">
              <w:rPr>
                <w:sz w:val="16"/>
                <w:szCs w:val="16"/>
              </w:rPr>
              <w:t>The projects supported by the IWTCF should help to:</w:t>
            </w:r>
          </w:p>
          <w:p w14:paraId="27E393E8" w14:textId="4BA513A0" w:rsidR="009264CB" w:rsidRDefault="00D6250E">
            <w:pPr>
              <w:keepNext/>
            </w:pPr>
            <w:r w:rsidRPr="00975EAE">
              <w:rPr>
                <w:sz w:val="16"/>
                <w:szCs w:val="16"/>
              </w:rPr>
              <w:t>•Reduce poaching levels.</w:t>
            </w:r>
          </w:p>
          <w:p w14:paraId="60ADFA54" w14:textId="16EEB845" w:rsidR="009264CB" w:rsidRDefault="00D6250E">
            <w:pPr>
              <w:keepNext/>
            </w:pPr>
            <w:r w:rsidRPr="00975EAE">
              <w:rPr>
                <w:sz w:val="16"/>
                <w:szCs w:val="16"/>
              </w:rPr>
              <w:t>•Provide tools to combat corruption linked to poaching.</w:t>
            </w:r>
          </w:p>
          <w:p w14:paraId="0D695A8F" w14:textId="5F1FEC0E" w:rsidR="00C83E4F" w:rsidRPr="00975EAE" w:rsidRDefault="00D6250E" w:rsidP="006A3785">
            <w:pPr>
              <w:keepNext/>
              <w:rPr>
                <w:sz w:val="16"/>
                <w:szCs w:val="16"/>
              </w:rPr>
            </w:pPr>
            <w:r w:rsidRPr="00975EAE">
              <w:rPr>
                <w:sz w:val="16"/>
                <w:szCs w:val="16"/>
              </w:rPr>
              <w:t>•Improve security for communities and support efforts to protect the natural resources communities rely on.</w:t>
            </w:r>
          </w:p>
        </w:tc>
      </w:tr>
      <w:tr w:rsidR="009264CB" w14:paraId="4AC5D440"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7F337001" w14:textId="77777777" w:rsidR="00C83E4F" w:rsidRPr="00975EAE" w:rsidRDefault="00D6250E" w:rsidP="00431C4D">
            <w:pPr>
              <w:keepNext/>
              <w:rPr>
                <w:b/>
                <w:bCs/>
                <w:sz w:val="16"/>
                <w:szCs w:val="16"/>
                <w:lang w:val="en-NZ"/>
              </w:rPr>
            </w:pPr>
            <w:r w:rsidRPr="00975EAE">
              <w:rPr>
                <w:b/>
                <w:bCs/>
                <w:sz w:val="16"/>
                <w:szCs w:val="16"/>
                <w:lang w:val="en-NZ"/>
              </w:rPr>
              <w:t>Status of the programme or project</w:t>
            </w:r>
          </w:p>
        </w:tc>
        <w:tc>
          <w:tcPr>
            <w:tcW w:w="9581" w:type="dxa"/>
          </w:tcPr>
          <w:p w14:paraId="735CD0DE" w14:textId="77777777" w:rsidR="00C83E4F" w:rsidRPr="00975EAE" w:rsidRDefault="00D6250E" w:rsidP="006A3785">
            <w:pPr>
              <w:keepNext/>
              <w:rPr>
                <w:sz w:val="16"/>
                <w:szCs w:val="16"/>
              </w:rPr>
            </w:pPr>
            <w:r w:rsidRPr="00975EAE">
              <w:rPr>
                <w:sz w:val="16"/>
                <w:szCs w:val="16"/>
              </w:rPr>
              <w:t>Current or in progress</w:t>
            </w:r>
          </w:p>
        </w:tc>
      </w:tr>
      <w:tr w:rsidR="009264CB" w14:paraId="55E69C20" w14:textId="77777777" w:rsidTr="009264CB">
        <w:trPr>
          <w:cantSplit/>
        </w:trPr>
        <w:tc>
          <w:tcPr>
            <w:tcW w:w="4106" w:type="dxa"/>
          </w:tcPr>
          <w:p w14:paraId="226C81FB" w14:textId="77777777" w:rsidR="00C83E4F" w:rsidRPr="00975EAE" w:rsidRDefault="00D6250E" w:rsidP="00431C4D">
            <w:pPr>
              <w:keepNext/>
              <w:rPr>
                <w:b/>
                <w:bCs/>
                <w:sz w:val="16"/>
                <w:szCs w:val="16"/>
                <w:lang w:val="en-NZ"/>
              </w:rPr>
            </w:pPr>
            <w:r w:rsidRPr="00975EAE">
              <w:rPr>
                <w:b/>
                <w:bCs/>
                <w:sz w:val="16"/>
                <w:szCs w:val="16"/>
                <w:lang w:val="en-NZ"/>
              </w:rPr>
              <w:t>Duration and timing</w:t>
            </w:r>
          </w:p>
        </w:tc>
        <w:tc>
          <w:tcPr>
            <w:tcW w:w="9581" w:type="dxa"/>
          </w:tcPr>
          <w:p w14:paraId="37C32EC9" w14:textId="77777777" w:rsidR="00C83E4F" w:rsidRPr="00975EAE" w:rsidRDefault="00C83E4F" w:rsidP="006A3785">
            <w:pPr>
              <w:keepNext/>
              <w:rPr>
                <w:sz w:val="16"/>
                <w:szCs w:val="16"/>
              </w:rPr>
            </w:pPr>
          </w:p>
        </w:tc>
      </w:tr>
      <w:tr w:rsidR="009264CB" w14:paraId="73183334"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0B005FEE" w14:textId="77777777" w:rsidR="00C83E4F" w:rsidRPr="00975EAE" w:rsidRDefault="00D6250E" w:rsidP="00431C4D">
            <w:pPr>
              <w:keepNext/>
              <w:rPr>
                <w:b/>
                <w:bCs/>
                <w:sz w:val="16"/>
                <w:szCs w:val="16"/>
                <w:lang w:val="en-NZ"/>
              </w:rPr>
            </w:pPr>
            <w:r w:rsidRPr="00975EAE">
              <w:rPr>
                <w:b/>
                <w:bCs/>
                <w:sz w:val="16"/>
                <w:szCs w:val="16"/>
                <w:lang w:val="en-NZ"/>
              </w:rPr>
              <w:t>Website for further information</w:t>
            </w:r>
          </w:p>
        </w:tc>
        <w:tc>
          <w:tcPr>
            <w:tcW w:w="9581" w:type="dxa"/>
          </w:tcPr>
          <w:p w14:paraId="286CDAF2" w14:textId="77777777" w:rsidR="00C83E4F" w:rsidRPr="00975EAE" w:rsidRDefault="000E1064" w:rsidP="006A3785">
            <w:pPr>
              <w:keepNext/>
              <w:rPr>
                <w:sz w:val="16"/>
                <w:szCs w:val="16"/>
                <w:lang w:val="en-NZ"/>
              </w:rPr>
            </w:pPr>
            <w:hyperlink r:id="rId38" w:tgtFrame="_blank" w:history="1">
              <w:r w:rsidR="00D6250E" w:rsidRPr="00975EAE">
                <w:rPr>
                  <w:color w:val="0000FF"/>
                  <w:sz w:val="16"/>
                  <w:szCs w:val="16"/>
                  <w:u w:val="single"/>
                </w:rPr>
                <w:t>https://iwt.challengefund.org.uk/</w:t>
              </w:r>
            </w:hyperlink>
          </w:p>
        </w:tc>
      </w:tr>
      <w:tr w:rsidR="009264CB" w14:paraId="737814FC" w14:textId="77777777" w:rsidTr="009264CB">
        <w:trPr>
          <w:cantSplit/>
        </w:trPr>
        <w:tc>
          <w:tcPr>
            <w:tcW w:w="4106" w:type="dxa"/>
          </w:tcPr>
          <w:p w14:paraId="02714210" w14:textId="77777777" w:rsidR="00C83E4F" w:rsidRPr="00975EAE" w:rsidRDefault="00D6250E" w:rsidP="00431C4D">
            <w:pPr>
              <w:rPr>
                <w:b/>
                <w:bCs/>
                <w:sz w:val="16"/>
                <w:szCs w:val="16"/>
                <w:lang w:val="en-NZ"/>
              </w:rPr>
            </w:pPr>
            <w:r w:rsidRPr="00975EAE">
              <w:rPr>
                <w:b/>
                <w:bCs/>
                <w:sz w:val="16"/>
                <w:szCs w:val="16"/>
                <w:lang w:val="en-NZ"/>
              </w:rPr>
              <w:t>Contact point for further information</w:t>
            </w:r>
          </w:p>
        </w:tc>
        <w:tc>
          <w:tcPr>
            <w:tcW w:w="9581" w:type="dxa"/>
          </w:tcPr>
          <w:p w14:paraId="4E001024" w14:textId="77777777" w:rsidR="00C83E4F" w:rsidRPr="00975EAE" w:rsidRDefault="000E1064" w:rsidP="006A3785">
            <w:pPr>
              <w:rPr>
                <w:sz w:val="16"/>
                <w:szCs w:val="16"/>
                <w:lang w:val="en-NZ"/>
              </w:rPr>
            </w:pPr>
            <w:hyperlink r:id="rId39" w:history="1">
              <w:r w:rsidR="00D6250E" w:rsidRPr="00975EAE">
                <w:rPr>
                  <w:color w:val="0000FF"/>
                  <w:sz w:val="16"/>
                  <w:szCs w:val="16"/>
                  <w:u w:val="single"/>
                </w:rPr>
                <w:t>IllegalWildlifeTrade@defra.gov.uk</w:t>
              </w:r>
            </w:hyperlink>
            <w:r w:rsidR="00D6250E" w:rsidRPr="00975EAE">
              <w:rPr>
                <w:sz w:val="16"/>
                <w:szCs w:val="16"/>
              </w:rPr>
              <w:t>.</w:t>
            </w:r>
          </w:p>
        </w:tc>
      </w:tr>
    </w:tbl>
    <w:p w14:paraId="60CA0B92" w14:textId="77777777" w:rsidR="009264CB" w:rsidRDefault="009264CB"/>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9264CB" w14:paraId="782E3078" w14:textId="77777777" w:rsidTr="009264CB">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422ABBFA" w14:textId="77777777" w:rsidR="00242723" w:rsidRPr="00975EAE" w:rsidRDefault="00D6250E" w:rsidP="00500C07">
            <w:pPr>
              <w:keepNext/>
              <w:spacing w:before="120" w:after="120"/>
              <w:rPr>
                <w:sz w:val="16"/>
                <w:szCs w:val="16"/>
              </w:rPr>
            </w:pPr>
            <w:r w:rsidRPr="00975EAE">
              <w:rPr>
                <w:bCs/>
                <w:sz w:val="16"/>
                <w:szCs w:val="16"/>
                <w:lang w:val="en-NZ"/>
              </w:rPr>
              <w:lastRenderedPageBreak/>
              <w:t>Name of programme or project</w:t>
            </w:r>
          </w:p>
        </w:tc>
        <w:tc>
          <w:tcPr>
            <w:tcW w:w="9581" w:type="dxa"/>
          </w:tcPr>
          <w:p w14:paraId="7C7A3AC9" w14:textId="77777777" w:rsidR="00242723" w:rsidRPr="00975EAE" w:rsidRDefault="00D6250E" w:rsidP="00500C07">
            <w:pPr>
              <w:keepNext/>
              <w:spacing w:before="120" w:after="120"/>
              <w:rPr>
                <w:bCs/>
                <w:sz w:val="16"/>
                <w:szCs w:val="16"/>
              </w:rPr>
            </w:pPr>
            <w:r w:rsidRPr="00975EAE">
              <w:rPr>
                <w:bCs/>
                <w:sz w:val="16"/>
                <w:szCs w:val="16"/>
              </w:rPr>
              <w:t>Illegal Wildlife Trade Ranger Training</w:t>
            </w:r>
          </w:p>
        </w:tc>
      </w:tr>
      <w:tr w:rsidR="009264CB" w14:paraId="7FEFCB79" w14:textId="77777777" w:rsidTr="009264CB">
        <w:trPr>
          <w:cantSplit/>
        </w:trPr>
        <w:tc>
          <w:tcPr>
            <w:tcW w:w="4106" w:type="dxa"/>
          </w:tcPr>
          <w:p w14:paraId="1F066AC0" w14:textId="77777777" w:rsidR="00431C4D" w:rsidRPr="00975EAE" w:rsidRDefault="00D6250E" w:rsidP="00431C4D">
            <w:pPr>
              <w:keepNext/>
              <w:rPr>
                <w:sz w:val="16"/>
                <w:szCs w:val="16"/>
              </w:rPr>
            </w:pPr>
            <w:r w:rsidRPr="00975EAE">
              <w:rPr>
                <w:b/>
                <w:bCs/>
                <w:sz w:val="16"/>
                <w:szCs w:val="16"/>
                <w:lang w:val="en-NZ"/>
              </w:rPr>
              <w:t>Objective or purpose</w:t>
            </w:r>
          </w:p>
        </w:tc>
        <w:tc>
          <w:tcPr>
            <w:tcW w:w="9581" w:type="dxa"/>
          </w:tcPr>
          <w:p w14:paraId="543A04AA" w14:textId="287A5C14" w:rsidR="009264CB" w:rsidRDefault="00D6250E">
            <w:pPr>
              <w:keepNext/>
            </w:pPr>
            <w:r w:rsidRPr="00975EAE">
              <w:rPr>
                <w:sz w:val="16"/>
                <w:szCs w:val="16"/>
              </w:rPr>
              <w:t xml:space="preserve">The Illegal Wildlife Trade (IWT) is an urgent global issue. It is a serious criminal industry, estimated to be worth between </w:t>
            </w:r>
            <w:r w:rsidR="00562897">
              <w:rPr>
                <w:sz w:val="16"/>
                <w:szCs w:val="16"/>
              </w:rPr>
              <w:t>GBP</w:t>
            </w:r>
            <w:r w:rsidRPr="00975EAE">
              <w:rPr>
                <w:sz w:val="16"/>
                <w:szCs w:val="16"/>
              </w:rPr>
              <w:t xml:space="preserve">7bn and </w:t>
            </w:r>
            <w:r w:rsidR="00562897">
              <w:rPr>
                <w:sz w:val="16"/>
                <w:szCs w:val="16"/>
              </w:rPr>
              <w:t>GBP</w:t>
            </w:r>
            <w:r w:rsidRPr="00975EAE">
              <w:rPr>
                <w:sz w:val="16"/>
                <w:szCs w:val="16"/>
              </w:rPr>
              <w:t>17bn a year. IWT threatens some of the world</w:t>
            </w:r>
            <w:r w:rsidR="00562897">
              <w:rPr>
                <w:sz w:val="16"/>
                <w:szCs w:val="16"/>
              </w:rPr>
              <w:t>'</w:t>
            </w:r>
            <w:r w:rsidRPr="00975EAE">
              <w:rPr>
                <w:sz w:val="16"/>
                <w:szCs w:val="16"/>
              </w:rPr>
              <w:t>s most iconic species, such as elephants and rhinos, with extinction; it damages economic growth and sustainable development. It is fuelled by corruption and undermines good governance and the rule of law. The UK government is committed to tackling the illegal wildlife trade.</w:t>
            </w:r>
          </w:p>
          <w:p w14:paraId="50D1E172" w14:textId="119D54D0" w:rsidR="009264CB" w:rsidRDefault="009264CB">
            <w:pPr>
              <w:keepNext/>
            </w:pPr>
          </w:p>
          <w:p w14:paraId="1EC2BDA4" w14:textId="07B72025" w:rsidR="009264CB" w:rsidRDefault="00D6250E">
            <w:pPr>
              <w:keepNext/>
            </w:pPr>
            <w:r w:rsidRPr="00975EAE">
              <w:rPr>
                <w:sz w:val="16"/>
                <w:szCs w:val="16"/>
              </w:rPr>
              <w:t>A British military counter-poaching taskforce works to train African park rangers to use more effective and safer counter-poaching techniques as they seek to disrupt poaching. Work is conducted in partnership with countries to provide support for activities such as tracking, navigation, communications and intelligence information sharing to support capacity building to tackle poaching.</w:t>
            </w:r>
          </w:p>
          <w:p w14:paraId="2FF1ED48" w14:textId="1758E836" w:rsidR="009264CB" w:rsidRDefault="009264CB">
            <w:pPr>
              <w:keepNext/>
            </w:pPr>
          </w:p>
          <w:p w14:paraId="6F28BF8A" w14:textId="48D11F02" w:rsidR="009264CB" w:rsidRDefault="00D6250E">
            <w:pPr>
              <w:keepNext/>
            </w:pPr>
            <w:r w:rsidRPr="00975EAE">
              <w:rPr>
                <w:sz w:val="16"/>
                <w:szCs w:val="16"/>
              </w:rPr>
              <w:t>This work will result in safer, more effective counter-poaching in locations where training has taken place; better integration of counter-poaching work and local communities leading to a more sustainable future for counter-poaching efforts; more effective communication, data collection and intelligence sharing between parks and countries; and better supported and more professional park rangers.</w:t>
            </w:r>
          </w:p>
          <w:p w14:paraId="09490FEA" w14:textId="199F5CD5" w:rsidR="009264CB" w:rsidRDefault="009264CB">
            <w:pPr>
              <w:keepNext/>
            </w:pPr>
          </w:p>
          <w:p w14:paraId="52F4445F" w14:textId="11B90756" w:rsidR="00431C4D" w:rsidRPr="00975EAE" w:rsidRDefault="00D6250E" w:rsidP="006A3785">
            <w:pPr>
              <w:keepNext/>
              <w:rPr>
                <w:sz w:val="16"/>
                <w:szCs w:val="16"/>
              </w:rPr>
            </w:pPr>
            <w:r w:rsidRPr="00975EAE">
              <w:rPr>
                <w:sz w:val="16"/>
                <w:szCs w:val="16"/>
              </w:rPr>
              <w:t>In some instances, small amounts of light equipment (e.g. compasses, patrol bags and cookers) may be purchased for the benefit of the rangers to ensure they have the minimum equipment necessary to complete the task. Training is also given on effective radio operating.</w:t>
            </w:r>
          </w:p>
        </w:tc>
      </w:tr>
      <w:tr w:rsidR="009264CB" w14:paraId="5D9C1245"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2D5DCE6E" w14:textId="77777777" w:rsidR="00431C4D" w:rsidRPr="00975EAE" w:rsidRDefault="00D6250E" w:rsidP="00431C4D">
            <w:pPr>
              <w:keepNext/>
              <w:rPr>
                <w:sz w:val="16"/>
                <w:szCs w:val="16"/>
              </w:rPr>
            </w:pPr>
            <w:r w:rsidRPr="00975EAE">
              <w:rPr>
                <w:b/>
                <w:sz w:val="16"/>
                <w:szCs w:val="16"/>
                <w:lang w:val="en-NZ"/>
              </w:rPr>
              <w:t>Entity making the incentive available</w:t>
            </w:r>
          </w:p>
        </w:tc>
        <w:tc>
          <w:tcPr>
            <w:tcW w:w="9581" w:type="dxa"/>
          </w:tcPr>
          <w:p w14:paraId="02C513FA" w14:textId="77777777" w:rsidR="00431C4D" w:rsidRPr="00975EAE" w:rsidRDefault="00D6250E" w:rsidP="006A3785">
            <w:pPr>
              <w:keepNext/>
              <w:rPr>
                <w:sz w:val="16"/>
                <w:szCs w:val="16"/>
              </w:rPr>
            </w:pPr>
            <w:r w:rsidRPr="00975EAE">
              <w:rPr>
                <w:sz w:val="16"/>
                <w:szCs w:val="16"/>
              </w:rPr>
              <w:t xml:space="preserve">UK Government – funded by Department for Environment, Food and Rural Affairs.   </w:t>
            </w:r>
          </w:p>
        </w:tc>
      </w:tr>
      <w:tr w:rsidR="009264CB" w14:paraId="17B37D05" w14:textId="77777777" w:rsidTr="009264CB">
        <w:trPr>
          <w:cantSplit/>
        </w:trPr>
        <w:tc>
          <w:tcPr>
            <w:tcW w:w="4106" w:type="dxa"/>
          </w:tcPr>
          <w:p w14:paraId="4775C09A" w14:textId="77777777" w:rsidR="00431C4D" w:rsidRPr="00975EAE" w:rsidRDefault="00D6250E" w:rsidP="00431C4D">
            <w:pPr>
              <w:keepNext/>
              <w:rPr>
                <w:sz w:val="16"/>
                <w:szCs w:val="16"/>
              </w:rPr>
            </w:pPr>
            <w:r w:rsidRPr="00975EAE">
              <w:rPr>
                <w:b/>
                <w:sz w:val="16"/>
                <w:szCs w:val="16"/>
                <w:lang w:val="en-NZ"/>
              </w:rPr>
              <w:t>Eligible enterprises or institutions in developed country Member</w:t>
            </w:r>
          </w:p>
        </w:tc>
        <w:tc>
          <w:tcPr>
            <w:tcW w:w="9581" w:type="dxa"/>
          </w:tcPr>
          <w:p w14:paraId="0B6AB521" w14:textId="77777777" w:rsidR="00431C4D" w:rsidRPr="00975EAE" w:rsidRDefault="00D6250E" w:rsidP="006A3785">
            <w:pPr>
              <w:keepNext/>
              <w:rPr>
                <w:sz w:val="16"/>
                <w:szCs w:val="16"/>
              </w:rPr>
            </w:pPr>
            <w:r w:rsidRPr="00975EAE">
              <w:rPr>
                <w:sz w:val="16"/>
                <w:szCs w:val="16"/>
              </w:rPr>
              <w:t>The Ministry of Defence and the British Army receive funding to deliver this training and work directly with beneficiaries in Official Development Assistance (ODA) eligible countries</w:t>
            </w:r>
          </w:p>
        </w:tc>
      </w:tr>
      <w:tr w:rsidR="009264CB" w14:paraId="5D8A80F5"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5BCFEDF9" w14:textId="77777777" w:rsidR="00431C4D" w:rsidRPr="00975EAE" w:rsidRDefault="00D6250E" w:rsidP="00431C4D">
            <w:pPr>
              <w:keepNext/>
              <w:rPr>
                <w:sz w:val="16"/>
                <w:szCs w:val="16"/>
              </w:rPr>
            </w:pPr>
            <w:r w:rsidRPr="00975EAE">
              <w:rPr>
                <w:b/>
                <w:sz w:val="16"/>
                <w:szCs w:val="16"/>
                <w:lang w:val="en-NZ"/>
              </w:rPr>
              <w:t>Beneficiary Member(s)</w:t>
            </w:r>
          </w:p>
        </w:tc>
        <w:tc>
          <w:tcPr>
            <w:tcW w:w="9581" w:type="dxa"/>
          </w:tcPr>
          <w:p w14:paraId="52E95C65" w14:textId="77777777" w:rsidR="00431C4D" w:rsidRPr="00975EAE" w:rsidRDefault="00D6250E" w:rsidP="006A3785">
            <w:pPr>
              <w:keepNext/>
              <w:rPr>
                <w:sz w:val="16"/>
                <w:szCs w:val="16"/>
              </w:rPr>
            </w:pPr>
            <w:r w:rsidRPr="00975EAE">
              <w:rPr>
                <w:sz w:val="16"/>
                <w:szCs w:val="16"/>
              </w:rPr>
              <w:t>Zambia</w:t>
            </w:r>
          </w:p>
        </w:tc>
      </w:tr>
      <w:tr w:rsidR="009264CB" w14:paraId="06D1A85D" w14:textId="77777777" w:rsidTr="009264CB">
        <w:trPr>
          <w:cantSplit/>
        </w:trPr>
        <w:tc>
          <w:tcPr>
            <w:tcW w:w="4106" w:type="dxa"/>
          </w:tcPr>
          <w:p w14:paraId="258210EB" w14:textId="77777777" w:rsidR="00431C4D" w:rsidRPr="00975EAE" w:rsidRDefault="00D6250E" w:rsidP="00431C4D">
            <w:pPr>
              <w:keepNext/>
              <w:rPr>
                <w:sz w:val="16"/>
                <w:szCs w:val="16"/>
              </w:rPr>
            </w:pPr>
            <w:r w:rsidRPr="00975EAE">
              <w:rPr>
                <w:b/>
                <w:bCs/>
                <w:sz w:val="16"/>
                <w:szCs w:val="16"/>
                <w:lang w:val="en-NZ"/>
              </w:rPr>
              <w:t>Beneficiary Observer(s)</w:t>
            </w:r>
          </w:p>
        </w:tc>
        <w:tc>
          <w:tcPr>
            <w:tcW w:w="9581" w:type="dxa"/>
          </w:tcPr>
          <w:p w14:paraId="09CFE004" w14:textId="77777777" w:rsidR="00431C4D" w:rsidRPr="00975EAE" w:rsidRDefault="00431C4D" w:rsidP="006A3785">
            <w:pPr>
              <w:keepNext/>
              <w:rPr>
                <w:sz w:val="16"/>
                <w:szCs w:val="16"/>
              </w:rPr>
            </w:pPr>
          </w:p>
        </w:tc>
      </w:tr>
      <w:tr w:rsidR="009264CB" w14:paraId="2E5A6FE2"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3434A006" w14:textId="77777777" w:rsidR="00431C4D" w:rsidRPr="00975EAE" w:rsidRDefault="00D6250E" w:rsidP="00431C4D">
            <w:pPr>
              <w:keepNext/>
              <w:rPr>
                <w:sz w:val="16"/>
                <w:szCs w:val="16"/>
              </w:rPr>
            </w:pPr>
            <w:r w:rsidRPr="00975EAE">
              <w:rPr>
                <w:b/>
                <w:bCs/>
                <w:sz w:val="16"/>
                <w:szCs w:val="16"/>
                <w:lang w:val="en-NZ"/>
              </w:rPr>
              <w:t>Beneficiary enterprises or institutions</w:t>
            </w:r>
          </w:p>
        </w:tc>
        <w:tc>
          <w:tcPr>
            <w:tcW w:w="9581" w:type="dxa"/>
          </w:tcPr>
          <w:p w14:paraId="61EBCE69" w14:textId="77777777" w:rsidR="00431C4D" w:rsidRPr="00975EAE" w:rsidRDefault="00D6250E" w:rsidP="006A3785">
            <w:pPr>
              <w:keepNext/>
              <w:rPr>
                <w:sz w:val="16"/>
                <w:szCs w:val="16"/>
              </w:rPr>
            </w:pPr>
            <w:r w:rsidRPr="00975EAE">
              <w:rPr>
                <w:sz w:val="16"/>
                <w:szCs w:val="16"/>
              </w:rPr>
              <w:t xml:space="preserve">Governments and national parks in countries that are ODA eligible that can demonstrate that the benefits of the work meet the ODA criteria.   </w:t>
            </w:r>
          </w:p>
        </w:tc>
      </w:tr>
      <w:tr w:rsidR="009264CB" w14:paraId="5E828210" w14:textId="77777777" w:rsidTr="009264CB">
        <w:trPr>
          <w:cantSplit/>
        </w:trPr>
        <w:tc>
          <w:tcPr>
            <w:tcW w:w="4106" w:type="dxa"/>
          </w:tcPr>
          <w:p w14:paraId="5E82ED7E" w14:textId="77777777" w:rsidR="00431C4D" w:rsidRPr="00975EAE" w:rsidRDefault="00D6250E" w:rsidP="00431C4D">
            <w:pPr>
              <w:keepNext/>
              <w:rPr>
                <w:sz w:val="16"/>
                <w:szCs w:val="16"/>
              </w:rPr>
            </w:pPr>
            <w:r w:rsidRPr="00975EAE">
              <w:rPr>
                <w:b/>
                <w:bCs/>
                <w:sz w:val="16"/>
                <w:szCs w:val="16"/>
                <w:lang w:val="en-NZ"/>
              </w:rPr>
              <w:t>Nature of incentive measure</w:t>
            </w:r>
          </w:p>
        </w:tc>
        <w:tc>
          <w:tcPr>
            <w:tcW w:w="9581" w:type="dxa"/>
          </w:tcPr>
          <w:p w14:paraId="5FDDE40C" w14:textId="7E9950F5" w:rsidR="00431C4D" w:rsidRPr="00975EAE" w:rsidRDefault="00D6250E" w:rsidP="006A3785">
            <w:pPr>
              <w:keepNext/>
              <w:rPr>
                <w:sz w:val="16"/>
                <w:szCs w:val="16"/>
              </w:rPr>
            </w:pPr>
            <w:r w:rsidRPr="00975EAE">
              <w:rPr>
                <w:sz w:val="16"/>
                <w:szCs w:val="16"/>
              </w:rPr>
              <w:t>Funding of capacity building/training.</w:t>
            </w:r>
          </w:p>
        </w:tc>
      </w:tr>
      <w:tr w:rsidR="009264CB" w14:paraId="14875BE4"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4FC49A9F" w14:textId="77777777" w:rsidR="00C858F0" w:rsidRPr="00975EAE" w:rsidRDefault="00D6250E" w:rsidP="00431C4D">
            <w:pPr>
              <w:keepNext/>
              <w:rPr>
                <w:b/>
                <w:bCs/>
                <w:sz w:val="16"/>
                <w:szCs w:val="16"/>
                <w:lang w:val="en-NZ"/>
              </w:rPr>
            </w:pPr>
            <w:r w:rsidRPr="00975EAE">
              <w:rPr>
                <w:b/>
                <w:bCs/>
                <w:sz w:val="16"/>
                <w:szCs w:val="16"/>
                <w:lang w:val="en-NZ"/>
              </w:rPr>
              <w:t>Financial implications</w:t>
            </w:r>
          </w:p>
        </w:tc>
        <w:tc>
          <w:tcPr>
            <w:tcW w:w="9581" w:type="dxa"/>
          </w:tcPr>
          <w:p w14:paraId="446C9470" w14:textId="7EA80ED1" w:rsidR="00C858F0" w:rsidRPr="00975EAE" w:rsidRDefault="00D6250E" w:rsidP="006A3785">
            <w:pPr>
              <w:keepNext/>
              <w:rPr>
                <w:sz w:val="16"/>
                <w:szCs w:val="16"/>
              </w:rPr>
            </w:pPr>
            <w:r w:rsidRPr="00975EAE">
              <w:rPr>
                <w:sz w:val="16"/>
                <w:szCs w:val="16"/>
              </w:rPr>
              <w:t xml:space="preserve">For financial year 2022/2023 </w:t>
            </w:r>
            <w:r w:rsidR="00562897">
              <w:rPr>
                <w:sz w:val="16"/>
                <w:szCs w:val="16"/>
              </w:rPr>
              <w:t>GBP</w:t>
            </w:r>
            <w:r w:rsidR="00EF3F51">
              <w:rPr>
                <w:sz w:val="16"/>
                <w:szCs w:val="16"/>
              </w:rPr>
              <w:t xml:space="preserve"> </w:t>
            </w:r>
            <w:r w:rsidRPr="00975EAE">
              <w:rPr>
                <w:sz w:val="16"/>
                <w:szCs w:val="16"/>
              </w:rPr>
              <w:t>200</w:t>
            </w:r>
            <w:r w:rsidR="00EF3F51">
              <w:rPr>
                <w:sz w:val="16"/>
                <w:szCs w:val="16"/>
              </w:rPr>
              <w:t>,000</w:t>
            </w:r>
            <w:r w:rsidRPr="00975EAE">
              <w:rPr>
                <w:sz w:val="16"/>
                <w:szCs w:val="16"/>
              </w:rPr>
              <w:t xml:space="preserve"> of ODA has been allocated to this programme.</w:t>
            </w:r>
          </w:p>
        </w:tc>
      </w:tr>
      <w:tr w:rsidR="009264CB" w14:paraId="1C09E746" w14:textId="77777777" w:rsidTr="009264CB">
        <w:trPr>
          <w:cantSplit/>
        </w:trPr>
        <w:tc>
          <w:tcPr>
            <w:tcW w:w="4106" w:type="dxa"/>
          </w:tcPr>
          <w:p w14:paraId="27DCED15" w14:textId="77777777" w:rsidR="00431C4D" w:rsidRPr="00975EAE" w:rsidRDefault="00D6250E" w:rsidP="00431C4D">
            <w:pPr>
              <w:keepNext/>
              <w:rPr>
                <w:b/>
                <w:bCs/>
                <w:sz w:val="16"/>
                <w:szCs w:val="16"/>
                <w:lang w:val="en-NZ"/>
              </w:rPr>
            </w:pPr>
            <w:r w:rsidRPr="00975EAE">
              <w:rPr>
                <w:b/>
                <w:bCs/>
                <w:sz w:val="16"/>
                <w:szCs w:val="16"/>
                <w:lang w:val="en-NZ"/>
              </w:rPr>
              <w:t>Field of technology</w:t>
            </w:r>
          </w:p>
        </w:tc>
        <w:tc>
          <w:tcPr>
            <w:tcW w:w="9581" w:type="dxa"/>
          </w:tcPr>
          <w:p w14:paraId="617FFB65" w14:textId="5E2A0572" w:rsidR="009264CB" w:rsidRDefault="00D6250E">
            <w:pPr>
              <w:keepNext/>
            </w:pPr>
            <w:r w:rsidRPr="00975EAE">
              <w:rPr>
                <w:sz w:val="16"/>
                <w:szCs w:val="16"/>
              </w:rPr>
              <w:t>Improvements to systems that support counter-poaching activity, and which support implementation of effective measures to counter the illegal wildlife trade.</w:t>
            </w:r>
          </w:p>
          <w:p w14:paraId="05DC3773" w14:textId="0D1FBCCF" w:rsidR="009264CB" w:rsidRDefault="009264CB">
            <w:pPr>
              <w:keepNext/>
            </w:pPr>
          </w:p>
          <w:p w14:paraId="6C47DD83" w14:textId="77777777" w:rsidR="00431C4D" w:rsidRPr="00975EAE" w:rsidRDefault="00D6250E" w:rsidP="006A3785">
            <w:pPr>
              <w:keepNext/>
              <w:rPr>
                <w:sz w:val="16"/>
                <w:szCs w:val="16"/>
              </w:rPr>
            </w:pPr>
            <w:r w:rsidRPr="00975EAE">
              <w:rPr>
                <w:sz w:val="16"/>
                <w:szCs w:val="16"/>
              </w:rPr>
              <w:t>Skills such as tracking, navigation, communications, radio operation, data collection and intelligence information sharing. In some instances, small amounts of light equipment (e.g. compasses, patrol bags and cookers) may be purchased for the benefit of the rangers to ensure they have the minimum equipment necessary to complete the task.</w:t>
            </w:r>
          </w:p>
        </w:tc>
      </w:tr>
      <w:tr w:rsidR="009264CB" w14:paraId="101BB00A"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42FA257F" w14:textId="77777777" w:rsidR="00431C4D" w:rsidRPr="00975EAE" w:rsidRDefault="00D6250E" w:rsidP="00431C4D">
            <w:pPr>
              <w:keepNext/>
              <w:rPr>
                <w:b/>
                <w:bCs/>
                <w:sz w:val="16"/>
                <w:szCs w:val="16"/>
                <w:lang w:val="en-NZ"/>
              </w:rPr>
            </w:pPr>
            <w:r w:rsidRPr="00975EAE">
              <w:rPr>
                <w:b/>
                <w:bCs/>
                <w:sz w:val="16"/>
                <w:szCs w:val="16"/>
                <w:lang w:val="en-NZ"/>
              </w:rPr>
              <w:t>Category of technology</w:t>
            </w:r>
          </w:p>
        </w:tc>
        <w:tc>
          <w:tcPr>
            <w:tcW w:w="9581" w:type="dxa"/>
          </w:tcPr>
          <w:p w14:paraId="117D5467" w14:textId="77777777" w:rsidR="00431C4D" w:rsidRPr="00975EAE" w:rsidRDefault="00D6250E" w:rsidP="006A3785">
            <w:pPr>
              <w:keepNext/>
              <w:rPr>
                <w:sz w:val="16"/>
                <w:szCs w:val="16"/>
              </w:rPr>
            </w:pPr>
            <w:r w:rsidRPr="00975EAE">
              <w:rPr>
                <w:sz w:val="16"/>
                <w:szCs w:val="16"/>
              </w:rPr>
              <w:t>Biotechnology and biodiversity; Information and communications technology</w:t>
            </w:r>
          </w:p>
        </w:tc>
      </w:tr>
      <w:tr w:rsidR="009264CB" w14:paraId="4E642484" w14:textId="77777777" w:rsidTr="009264CB">
        <w:trPr>
          <w:cantSplit/>
        </w:trPr>
        <w:tc>
          <w:tcPr>
            <w:tcW w:w="4106" w:type="dxa"/>
          </w:tcPr>
          <w:p w14:paraId="113D2117" w14:textId="77777777" w:rsidR="00C83E4F" w:rsidRPr="00975EAE" w:rsidRDefault="00D6250E" w:rsidP="00431C4D">
            <w:pPr>
              <w:keepNext/>
              <w:rPr>
                <w:b/>
                <w:bCs/>
                <w:sz w:val="16"/>
                <w:szCs w:val="16"/>
                <w:lang w:val="en-NZ"/>
              </w:rPr>
            </w:pPr>
            <w:r w:rsidRPr="00975EAE">
              <w:rPr>
                <w:b/>
                <w:bCs/>
                <w:sz w:val="16"/>
                <w:szCs w:val="16"/>
                <w:lang w:val="en-NZ"/>
              </w:rPr>
              <w:lastRenderedPageBreak/>
              <w:t>Output or impact</w:t>
            </w:r>
          </w:p>
        </w:tc>
        <w:tc>
          <w:tcPr>
            <w:tcW w:w="9581" w:type="dxa"/>
          </w:tcPr>
          <w:p w14:paraId="712B1E55" w14:textId="4FDB5B8B" w:rsidR="009264CB" w:rsidRDefault="00D6250E">
            <w:pPr>
              <w:keepNext/>
            </w:pPr>
            <w:r w:rsidRPr="00975EAE">
              <w:rPr>
                <w:sz w:val="16"/>
                <w:szCs w:val="16"/>
              </w:rPr>
              <w:t>The training should help to:</w:t>
            </w:r>
          </w:p>
          <w:p w14:paraId="1E379ED0" w14:textId="66AFCFBE" w:rsidR="009264CB" w:rsidRDefault="00D6250E">
            <w:pPr>
              <w:keepNext/>
            </w:pPr>
            <w:r w:rsidRPr="00975EAE">
              <w:rPr>
                <w:sz w:val="16"/>
                <w:szCs w:val="16"/>
              </w:rPr>
              <w:t>•reduce poaching levels.</w:t>
            </w:r>
          </w:p>
          <w:p w14:paraId="56D455D2" w14:textId="01C19321" w:rsidR="009264CB" w:rsidRDefault="00D6250E">
            <w:pPr>
              <w:keepNext/>
            </w:pPr>
            <w:r w:rsidRPr="00975EAE">
              <w:rPr>
                <w:sz w:val="16"/>
                <w:szCs w:val="16"/>
              </w:rPr>
              <w:t>•combat corruption linked to poaching.</w:t>
            </w:r>
          </w:p>
          <w:p w14:paraId="2AED4556" w14:textId="7A360A10" w:rsidR="009264CB" w:rsidRDefault="00D6250E">
            <w:pPr>
              <w:keepNext/>
            </w:pPr>
            <w:r w:rsidRPr="00975EAE">
              <w:rPr>
                <w:sz w:val="16"/>
                <w:szCs w:val="16"/>
              </w:rPr>
              <w:t>•improve safety and security of communities and protect natural resources.</w:t>
            </w:r>
          </w:p>
          <w:p w14:paraId="6B89CB3B" w14:textId="062D070C" w:rsidR="009264CB" w:rsidRDefault="00D6250E">
            <w:pPr>
              <w:keepNext/>
            </w:pPr>
            <w:r w:rsidRPr="00975EAE">
              <w:rPr>
                <w:sz w:val="16"/>
                <w:szCs w:val="16"/>
              </w:rPr>
              <w:t xml:space="preserve">•increase the professionalism of rangers. </w:t>
            </w:r>
          </w:p>
          <w:p w14:paraId="20469238" w14:textId="08740BE3" w:rsidR="00C83E4F" w:rsidRPr="00975EAE" w:rsidRDefault="00D6250E" w:rsidP="006A3785">
            <w:pPr>
              <w:keepNext/>
              <w:rPr>
                <w:sz w:val="16"/>
                <w:szCs w:val="16"/>
              </w:rPr>
            </w:pPr>
            <w:r w:rsidRPr="00975EAE">
              <w:rPr>
                <w:sz w:val="16"/>
                <w:szCs w:val="16"/>
              </w:rPr>
              <w:t>•empower rangers to combat poaching and protect their natural resources.</w:t>
            </w:r>
          </w:p>
        </w:tc>
      </w:tr>
      <w:tr w:rsidR="009264CB" w14:paraId="475F3C13"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72D9C24D" w14:textId="77777777" w:rsidR="00C83E4F" w:rsidRPr="00975EAE" w:rsidRDefault="00D6250E" w:rsidP="00431C4D">
            <w:pPr>
              <w:keepNext/>
              <w:rPr>
                <w:b/>
                <w:bCs/>
                <w:sz w:val="16"/>
                <w:szCs w:val="16"/>
                <w:lang w:val="en-NZ"/>
              </w:rPr>
            </w:pPr>
            <w:r w:rsidRPr="00975EAE">
              <w:rPr>
                <w:b/>
                <w:bCs/>
                <w:sz w:val="16"/>
                <w:szCs w:val="16"/>
                <w:lang w:val="en-NZ"/>
              </w:rPr>
              <w:t>Status of the programme or project</w:t>
            </w:r>
          </w:p>
        </w:tc>
        <w:tc>
          <w:tcPr>
            <w:tcW w:w="9581" w:type="dxa"/>
          </w:tcPr>
          <w:p w14:paraId="270008D3" w14:textId="77777777" w:rsidR="00C83E4F" w:rsidRPr="00975EAE" w:rsidRDefault="00D6250E" w:rsidP="006A3785">
            <w:pPr>
              <w:keepNext/>
              <w:rPr>
                <w:sz w:val="16"/>
                <w:szCs w:val="16"/>
              </w:rPr>
            </w:pPr>
            <w:r w:rsidRPr="00975EAE">
              <w:rPr>
                <w:sz w:val="16"/>
                <w:szCs w:val="16"/>
              </w:rPr>
              <w:t>Current or in progress</w:t>
            </w:r>
          </w:p>
        </w:tc>
      </w:tr>
      <w:tr w:rsidR="009264CB" w14:paraId="6B664B84" w14:textId="77777777" w:rsidTr="009264CB">
        <w:trPr>
          <w:cantSplit/>
        </w:trPr>
        <w:tc>
          <w:tcPr>
            <w:tcW w:w="4106" w:type="dxa"/>
          </w:tcPr>
          <w:p w14:paraId="2B90924D" w14:textId="77777777" w:rsidR="00C83E4F" w:rsidRPr="00975EAE" w:rsidRDefault="00D6250E" w:rsidP="00431C4D">
            <w:pPr>
              <w:keepNext/>
              <w:rPr>
                <w:b/>
                <w:bCs/>
                <w:sz w:val="16"/>
                <w:szCs w:val="16"/>
                <w:lang w:val="en-NZ"/>
              </w:rPr>
            </w:pPr>
            <w:r w:rsidRPr="00975EAE">
              <w:rPr>
                <w:b/>
                <w:bCs/>
                <w:sz w:val="16"/>
                <w:szCs w:val="16"/>
                <w:lang w:val="en-NZ"/>
              </w:rPr>
              <w:t>Duration and timing</w:t>
            </w:r>
          </w:p>
        </w:tc>
        <w:tc>
          <w:tcPr>
            <w:tcW w:w="9581" w:type="dxa"/>
          </w:tcPr>
          <w:p w14:paraId="64494EF0" w14:textId="77777777" w:rsidR="00C83E4F" w:rsidRPr="00975EAE" w:rsidRDefault="00C83E4F" w:rsidP="006A3785">
            <w:pPr>
              <w:keepNext/>
              <w:rPr>
                <w:sz w:val="16"/>
                <w:szCs w:val="16"/>
              </w:rPr>
            </w:pPr>
          </w:p>
        </w:tc>
      </w:tr>
      <w:tr w:rsidR="009264CB" w14:paraId="029DE95C"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4E6BEA3C" w14:textId="77777777" w:rsidR="00C83E4F" w:rsidRPr="00975EAE" w:rsidRDefault="00D6250E" w:rsidP="00431C4D">
            <w:pPr>
              <w:keepNext/>
              <w:rPr>
                <w:b/>
                <w:bCs/>
                <w:sz w:val="16"/>
                <w:szCs w:val="16"/>
                <w:lang w:val="en-NZ"/>
              </w:rPr>
            </w:pPr>
            <w:r w:rsidRPr="00975EAE">
              <w:rPr>
                <w:b/>
                <w:bCs/>
                <w:sz w:val="16"/>
                <w:szCs w:val="16"/>
                <w:lang w:val="en-NZ"/>
              </w:rPr>
              <w:t>Website for further information</w:t>
            </w:r>
          </w:p>
        </w:tc>
        <w:tc>
          <w:tcPr>
            <w:tcW w:w="9581" w:type="dxa"/>
          </w:tcPr>
          <w:p w14:paraId="1D05CD33" w14:textId="77777777" w:rsidR="00C83E4F" w:rsidRPr="00975EAE" w:rsidRDefault="00C83E4F" w:rsidP="006A3785">
            <w:pPr>
              <w:keepNext/>
              <w:rPr>
                <w:sz w:val="16"/>
                <w:szCs w:val="16"/>
                <w:lang w:val="en-NZ"/>
              </w:rPr>
            </w:pPr>
          </w:p>
        </w:tc>
      </w:tr>
      <w:tr w:rsidR="009264CB" w14:paraId="2E400199" w14:textId="77777777" w:rsidTr="009264CB">
        <w:trPr>
          <w:cantSplit/>
        </w:trPr>
        <w:tc>
          <w:tcPr>
            <w:tcW w:w="4106" w:type="dxa"/>
          </w:tcPr>
          <w:p w14:paraId="7F0E1B00" w14:textId="77777777" w:rsidR="00C83E4F" w:rsidRPr="00975EAE" w:rsidRDefault="00D6250E" w:rsidP="00431C4D">
            <w:pPr>
              <w:rPr>
                <w:b/>
                <w:bCs/>
                <w:sz w:val="16"/>
                <w:szCs w:val="16"/>
                <w:lang w:val="en-NZ"/>
              </w:rPr>
            </w:pPr>
            <w:r w:rsidRPr="00975EAE">
              <w:rPr>
                <w:b/>
                <w:bCs/>
                <w:sz w:val="16"/>
                <w:szCs w:val="16"/>
                <w:lang w:val="en-NZ"/>
              </w:rPr>
              <w:t>Contact point for further information</w:t>
            </w:r>
          </w:p>
        </w:tc>
        <w:tc>
          <w:tcPr>
            <w:tcW w:w="9581" w:type="dxa"/>
          </w:tcPr>
          <w:p w14:paraId="5B2ED220" w14:textId="77777777" w:rsidR="00C83E4F" w:rsidRPr="00975EAE" w:rsidRDefault="000E1064" w:rsidP="006A3785">
            <w:pPr>
              <w:rPr>
                <w:sz w:val="16"/>
                <w:szCs w:val="16"/>
                <w:lang w:val="en-NZ"/>
              </w:rPr>
            </w:pPr>
            <w:hyperlink r:id="rId40" w:history="1">
              <w:r w:rsidR="00D6250E" w:rsidRPr="00975EAE">
                <w:rPr>
                  <w:color w:val="0000FF"/>
                  <w:sz w:val="16"/>
                  <w:szCs w:val="16"/>
                  <w:u w:val="single"/>
                </w:rPr>
                <w:t>iwtteam@defra.gov.uk</w:t>
              </w:r>
            </w:hyperlink>
          </w:p>
        </w:tc>
      </w:tr>
    </w:tbl>
    <w:p w14:paraId="688A1A9A" w14:textId="77777777" w:rsidR="009264CB" w:rsidRDefault="009264CB"/>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9264CB" w14:paraId="324B4726" w14:textId="77777777" w:rsidTr="009264CB">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152B85DA" w14:textId="77777777" w:rsidR="00242723" w:rsidRPr="00975EAE" w:rsidRDefault="00D6250E" w:rsidP="00500C07">
            <w:pPr>
              <w:keepNext/>
              <w:spacing w:before="120" w:after="120"/>
              <w:rPr>
                <w:sz w:val="16"/>
                <w:szCs w:val="16"/>
              </w:rPr>
            </w:pPr>
            <w:r w:rsidRPr="00975EAE">
              <w:rPr>
                <w:bCs/>
                <w:sz w:val="16"/>
                <w:szCs w:val="16"/>
                <w:lang w:val="en-NZ"/>
              </w:rPr>
              <w:lastRenderedPageBreak/>
              <w:t>Name of programme or project</w:t>
            </w:r>
          </w:p>
        </w:tc>
        <w:tc>
          <w:tcPr>
            <w:tcW w:w="9581" w:type="dxa"/>
          </w:tcPr>
          <w:p w14:paraId="41BAB1FE" w14:textId="77777777" w:rsidR="00242723" w:rsidRPr="00975EAE" w:rsidRDefault="00D6250E" w:rsidP="00500C07">
            <w:pPr>
              <w:keepNext/>
              <w:spacing w:before="120" w:after="120"/>
              <w:rPr>
                <w:bCs/>
                <w:sz w:val="16"/>
                <w:szCs w:val="16"/>
              </w:rPr>
            </w:pPr>
            <w:r w:rsidRPr="00975EAE">
              <w:rPr>
                <w:bCs/>
                <w:sz w:val="16"/>
                <w:szCs w:val="16"/>
              </w:rPr>
              <w:t>Africa Centre of Excellence for Sustainable Cooling and Cold Chain (ACES)</w:t>
            </w:r>
          </w:p>
        </w:tc>
      </w:tr>
      <w:tr w:rsidR="009264CB" w14:paraId="22B83355" w14:textId="77777777" w:rsidTr="009264CB">
        <w:trPr>
          <w:cantSplit/>
        </w:trPr>
        <w:tc>
          <w:tcPr>
            <w:tcW w:w="4106" w:type="dxa"/>
          </w:tcPr>
          <w:p w14:paraId="0CF54989" w14:textId="77777777" w:rsidR="00431C4D" w:rsidRPr="00975EAE" w:rsidRDefault="00D6250E" w:rsidP="00431C4D">
            <w:pPr>
              <w:keepNext/>
              <w:rPr>
                <w:sz w:val="16"/>
                <w:szCs w:val="16"/>
              </w:rPr>
            </w:pPr>
            <w:r w:rsidRPr="00975EAE">
              <w:rPr>
                <w:b/>
                <w:bCs/>
                <w:sz w:val="16"/>
                <w:szCs w:val="16"/>
                <w:lang w:val="en-NZ"/>
              </w:rPr>
              <w:t>Objective or purpose</w:t>
            </w:r>
          </w:p>
        </w:tc>
        <w:tc>
          <w:tcPr>
            <w:tcW w:w="9581" w:type="dxa"/>
          </w:tcPr>
          <w:p w14:paraId="3912C03F" w14:textId="77777777" w:rsidR="009264CB" w:rsidRDefault="00D6250E">
            <w:pPr>
              <w:keepNext/>
            </w:pPr>
            <w:r w:rsidRPr="00975EAE">
              <w:rPr>
                <w:sz w:val="16"/>
                <w:szCs w:val="16"/>
              </w:rPr>
              <w:t>The hub of ACES is hosted by the University of Rwanda at its Rubirizi Campus in Kigali. It provides training and capacity building to local farmers, engineers and healthcare workers in sustainable cooling and cold chain technologies for both food and vaccines. Once a viable model has been delivered in Rwanda, up to five specialised outreach and knowledge establishments (SPOKEs) across East and Southern Africa will be established. This will act as a hub (ACES) and spoke (SPOKEs) model to disseminate and grow a network to implement solutions across cold chain and refrigeration.</w:t>
            </w:r>
          </w:p>
          <w:p w14:paraId="1F660290" w14:textId="77777777" w:rsidR="009264CB" w:rsidRDefault="009264CB">
            <w:pPr>
              <w:keepNext/>
            </w:pPr>
          </w:p>
          <w:p w14:paraId="277D0157" w14:textId="77777777" w:rsidR="009264CB" w:rsidRDefault="00D6250E">
            <w:pPr>
              <w:keepNext/>
            </w:pPr>
            <w:r w:rsidRPr="00975EAE">
              <w:rPr>
                <w:sz w:val="16"/>
                <w:szCs w:val="16"/>
              </w:rPr>
              <w:t xml:space="preserve">These activities at the hub in Rwanda and at the SPOKES aim to simultaneously deliver social, environmental and economic benefits. Activities will apply and bring to market climate friendly, energy efficient cooling solutions, accelerating the transition in African and other markets to sustainable refrigeration and post-harvest management techniques in order to reduce food loss and waste and improve vaccine supply chains. This will be done through supporting the development of finance models, policies and skills through offering technical assistance and training. </w:t>
            </w:r>
          </w:p>
          <w:p w14:paraId="01A934D6" w14:textId="77777777" w:rsidR="009264CB" w:rsidRDefault="009264CB">
            <w:pPr>
              <w:keepNext/>
            </w:pPr>
          </w:p>
          <w:p w14:paraId="535C9B21" w14:textId="1371C93F" w:rsidR="00431C4D" w:rsidRPr="00975EAE" w:rsidRDefault="00D6250E" w:rsidP="006A3785">
            <w:pPr>
              <w:keepNext/>
              <w:rPr>
                <w:sz w:val="16"/>
                <w:szCs w:val="16"/>
              </w:rPr>
            </w:pPr>
            <w:r w:rsidRPr="00975EAE">
              <w:rPr>
                <w:sz w:val="16"/>
                <w:szCs w:val="16"/>
              </w:rPr>
              <w:t>Research will be shared and developed from UK academics, with equipment and training delivered from leading industry partners at the centre. Further, one of the leading industry partners has established their first African regional office at the Centre in Kigali to aide in disseminating technology across Africa. The skills and knowledge developed within the centre will then be transferred out into rural communities and other African countries via the SPOKE model.</w:t>
            </w:r>
          </w:p>
        </w:tc>
      </w:tr>
      <w:tr w:rsidR="009264CB" w14:paraId="04071D52"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0F9609DD" w14:textId="77777777" w:rsidR="00431C4D" w:rsidRPr="00975EAE" w:rsidRDefault="00D6250E" w:rsidP="00431C4D">
            <w:pPr>
              <w:keepNext/>
              <w:rPr>
                <w:sz w:val="16"/>
                <w:szCs w:val="16"/>
              </w:rPr>
            </w:pPr>
            <w:r w:rsidRPr="00975EAE">
              <w:rPr>
                <w:b/>
                <w:sz w:val="16"/>
                <w:szCs w:val="16"/>
                <w:lang w:val="en-NZ"/>
              </w:rPr>
              <w:t>Entity making the incentive available</w:t>
            </w:r>
          </w:p>
        </w:tc>
        <w:tc>
          <w:tcPr>
            <w:tcW w:w="9581" w:type="dxa"/>
          </w:tcPr>
          <w:p w14:paraId="0A052FCA" w14:textId="77777777" w:rsidR="00431C4D" w:rsidRPr="00975EAE" w:rsidRDefault="00D6250E" w:rsidP="006A3785">
            <w:pPr>
              <w:keepNext/>
              <w:rPr>
                <w:sz w:val="16"/>
                <w:szCs w:val="16"/>
              </w:rPr>
            </w:pPr>
            <w:r w:rsidRPr="00975EAE">
              <w:rPr>
                <w:sz w:val="16"/>
                <w:szCs w:val="16"/>
              </w:rPr>
              <w:t>Department for Environment, Food and Rural Affairs (Defra) within UK government in partnership with UNEP (UN Environment Programme) and University of Birmingham.</w:t>
            </w:r>
          </w:p>
        </w:tc>
      </w:tr>
      <w:tr w:rsidR="009264CB" w14:paraId="025D5625" w14:textId="77777777" w:rsidTr="009264CB">
        <w:trPr>
          <w:cantSplit/>
        </w:trPr>
        <w:tc>
          <w:tcPr>
            <w:tcW w:w="4106" w:type="dxa"/>
          </w:tcPr>
          <w:p w14:paraId="1FFC8A77" w14:textId="77777777" w:rsidR="00431C4D" w:rsidRPr="00975EAE" w:rsidRDefault="00D6250E" w:rsidP="00431C4D">
            <w:pPr>
              <w:keepNext/>
              <w:rPr>
                <w:sz w:val="16"/>
                <w:szCs w:val="16"/>
              </w:rPr>
            </w:pPr>
            <w:r w:rsidRPr="00975EAE">
              <w:rPr>
                <w:b/>
                <w:sz w:val="16"/>
                <w:szCs w:val="16"/>
                <w:lang w:val="en-NZ"/>
              </w:rPr>
              <w:t>Eligible enterprises or institutions in developed country Member</w:t>
            </w:r>
          </w:p>
        </w:tc>
        <w:tc>
          <w:tcPr>
            <w:tcW w:w="9581" w:type="dxa"/>
          </w:tcPr>
          <w:p w14:paraId="3658A922" w14:textId="77777777" w:rsidR="00431C4D" w:rsidRPr="00975EAE" w:rsidRDefault="00D6250E" w:rsidP="006A3785">
            <w:pPr>
              <w:keepNext/>
              <w:rPr>
                <w:sz w:val="16"/>
                <w:szCs w:val="16"/>
              </w:rPr>
            </w:pPr>
            <w:r w:rsidRPr="00975EAE">
              <w:rPr>
                <w:sz w:val="16"/>
                <w:szCs w:val="16"/>
              </w:rPr>
              <w:t>Rwanda Environment Management Authority (REMA), University of Rwanda, Kenyan Government</w:t>
            </w:r>
          </w:p>
        </w:tc>
      </w:tr>
      <w:tr w:rsidR="009264CB" w14:paraId="4954EBB9"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51BE8648" w14:textId="77777777" w:rsidR="00431C4D" w:rsidRPr="00975EAE" w:rsidRDefault="00D6250E" w:rsidP="00431C4D">
            <w:pPr>
              <w:keepNext/>
              <w:rPr>
                <w:sz w:val="16"/>
                <w:szCs w:val="16"/>
              </w:rPr>
            </w:pPr>
            <w:r w:rsidRPr="00975EAE">
              <w:rPr>
                <w:b/>
                <w:sz w:val="16"/>
                <w:szCs w:val="16"/>
                <w:lang w:val="en-NZ"/>
              </w:rPr>
              <w:t>Beneficiary Member(s)</w:t>
            </w:r>
          </w:p>
        </w:tc>
        <w:tc>
          <w:tcPr>
            <w:tcW w:w="9581" w:type="dxa"/>
          </w:tcPr>
          <w:p w14:paraId="153264E2" w14:textId="77777777" w:rsidR="00431C4D" w:rsidRPr="00975EAE" w:rsidRDefault="00D6250E" w:rsidP="006A3785">
            <w:pPr>
              <w:keepNext/>
              <w:rPr>
                <w:sz w:val="16"/>
                <w:szCs w:val="16"/>
              </w:rPr>
            </w:pPr>
            <w:r w:rsidRPr="00975EAE">
              <w:rPr>
                <w:sz w:val="16"/>
                <w:szCs w:val="16"/>
              </w:rPr>
              <w:t>Rwanda</w:t>
            </w:r>
          </w:p>
        </w:tc>
      </w:tr>
      <w:tr w:rsidR="009264CB" w14:paraId="4F9F081E" w14:textId="77777777" w:rsidTr="009264CB">
        <w:trPr>
          <w:cantSplit/>
        </w:trPr>
        <w:tc>
          <w:tcPr>
            <w:tcW w:w="4106" w:type="dxa"/>
          </w:tcPr>
          <w:p w14:paraId="59E3E5D5" w14:textId="77777777" w:rsidR="00431C4D" w:rsidRPr="00975EAE" w:rsidRDefault="00D6250E" w:rsidP="00431C4D">
            <w:pPr>
              <w:keepNext/>
              <w:rPr>
                <w:sz w:val="16"/>
                <w:szCs w:val="16"/>
              </w:rPr>
            </w:pPr>
            <w:r w:rsidRPr="00975EAE">
              <w:rPr>
                <w:b/>
                <w:bCs/>
                <w:sz w:val="16"/>
                <w:szCs w:val="16"/>
                <w:lang w:val="en-NZ"/>
              </w:rPr>
              <w:t>Beneficiary Observer(s)</w:t>
            </w:r>
          </w:p>
        </w:tc>
        <w:tc>
          <w:tcPr>
            <w:tcW w:w="9581" w:type="dxa"/>
          </w:tcPr>
          <w:p w14:paraId="16F4FD1D" w14:textId="77777777" w:rsidR="00431C4D" w:rsidRPr="00975EAE" w:rsidRDefault="00431C4D" w:rsidP="006A3785">
            <w:pPr>
              <w:keepNext/>
              <w:rPr>
                <w:sz w:val="16"/>
                <w:szCs w:val="16"/>
              </w:rPr>
            </w:pPr>
          </w:p>
        </w:tc>
      </w:tr>
      <w:tr w:rsidR="009264CB" w14:paraId="722F405D"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230744C9" w14:textId="77777777" w:rsidR="00431C4D" w:rsidRPr="00975EAE" w:rsidRDefault="00D6250E" w:rsidP="00431C4D">
            <w:pPr>
              <w:keepNext/>
              <w:rPr>
                <w:sz w:val="16"/>
                <w:szCs w:val="16"/>
              </w:rPr>
            </w:pPr>
            <w:r w:rsidRPr="00975EAE">
              <w:rPr>
                <w:b/>
                <w:bCs/>
                <w:sz w:val="16"/>
                <w:szCs w:val="16"/>
                <w:lang w:val="en-NZ"/>
              </w:rPr>
              <w:t>Beneficiary enterprises or institutions</w:t>
            </w:r>
          </w:p>
        </w:tc>
        <w:tc>
          <w:tcPr>
            <w:tcW w:w="9581" w:type="dxa"/>
          </w:tcPr>
          <w:p w14:paraId="68E69D59" w14:textId="44747484" w:rsidR="00431C4D" w:rsidRPr="00975EAE" w:rsidRDefault="00D6250E" w:rsidP="006A3785">
            <w:pPr>
              <w:keepNext/>
              <w:rPr>
                <w:sz w:val="16"/>
                <w:szCs w:val="16"/>
              </w:rPr>
            </w:pPr>
            <w:r w:rsidRPr="00975EAE">
              <w:rPr>
                <w:sz w:val="16"/>
                <w:szCs w:val="16"/>
              </w:rPr>
              <w:t>Partner governments, academic/research institutions, private sector</w:t>
            </w:r>
          </w:p>
        </w:tc>
      </w:tr>
      <w:tr w:rsidR="009264CB" w14:paraId="61AB8CAA" w14:textId="77777777" w:rsidTr="009264CB">
        <w:trPr>
          <w:cantSplit/>
        </w:trPr>
        <w:tc>
          <w:tcPr>
            <w:tcW w:w="4106" w:type="dxa"/>
          </w:tcPr>
          <w:p w14:paraId="19C5123E" w14:textId="77777777" w:rsidR="00431C4D" w:rsidRPr="00975EAE" w:rsidRDefault="00D6250E" w:rsidP="00431C4D">
            <w:pPr>
              <w:keepNext/>
              <w:rPr>
                <w:sz w:val="16"/>
                <w:szCs w:val="16"/>
              </w:rPr>
            </w:pPr>
            <w:r w:rsidRPr="00975EAE">
              <w:rPr>
                <w:b/>
                <w:bCs/>
                <w:sz w:val="16"/>
                <w:szCs w:val="16"/>
                <w:lang w:val="en-NZ"/>
              </w:rPr>
              <w:t>Nature of incentive measure</w:t>
            </w:r>
          </w:p>
        </w:tc>
        <w:tc>
          <w:tcPr>
            <w:tcW w:w="9581" w:type="dxa"/>
          </w:tcPr>
          <w:p w14:paraId="3859A213" w14:textId="77777777" w:rsidR="00431C4D" w:rsidRPr="00975EAE" w:rsidRDefault="00D6250E" w:rsidP="006A3785">
            <w:pPr>
              <w:keepNext/>
              <w:rPr>
                <w:sz w:val="16"/>
                <w:szCs w:val="16"/>
              </w:rPr>
            </w:pPr>
            <w:r w:rsidRPr="00975EAE">
              <w:rPr>
                <w:sz w:val="16"/>
                <w:szCs w:val="16"/>
              </w:rPr>
              <w:t>Funding of capacity building/training.</w:t>
            </w:r>
          </w:p>
        </w:tc>
      </w:tr>
      <w:tr w:rsidR="009264CB" w14:paraId="29C91B1C"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0D4046D4" w14:textId="77777777" w:rsidR="00C858F0" w:rsidRPr="00975EAE" w:rsidRDefault="00D6250E" w:rsidP="00431C4D">
            <w:pPr>
              <w:keepNext/>
              <w:rPr>
                <w:b/>
                <w:bCs/>
                <w:sz w:val="16"/>
                <w:szCs w:val="16"/>
                <w:lang w:val="en-NZ"/>
              </w:rPr>
            </w:pPr>
            <w:r w:rsidRPr="00975EAE">
              <w:rPr>
                <w:b/>
                <w:bCs/>
                <w:sz w:val="16"/>
                <w:szCs w:val="16"/>
                <w:lang w:val="en-NZ"/>
              </w:rPr>
              <w:t>Financial implications</w:t>
            </w:r>
          </w:p>
        </w:tc>
        <w:tc>
          <w:tcPr>
            <w:tcW w:w="9581" w:type="dxa"/>
          </w:tcPr>
          <w:p w14:paraId="75E9EA29" w14:textId="500151FD" w:rsidR="00C858F0" w:rsidRPr="00975EAE" w:rsidRDefault="00D6250E" w:rsidP="006A3785">
            <w:pPr>
              <w:keepNext/>
              <w:rPr>
                <w:sz w:val="16"/>
                <w:szCs w:val="16"/>
              </w:rPr>
            </w:pPr>
            <w:r w:rsidRPr="00975EAE">
              <w:rPr>
                <w:sz w:val="16"/>
                <w:szCs w:val="16"/>
              </w:rPr>
              <w:t xml:space="preserve">For financial year 2022/2023 </w:t>
            </w:r>
            <w:r w:rsidR="00562897">
              <w:rPr>
                <w:sz w:val="16"/>
                <w:szCs w:val="16"/>
              </w:rPr>
              <w:t>GBP</w:t>
            </w:r>
            <w:r w:rsidR="00613432">
              <w:rPr>
                <w:sz w:val="16"/>
                <w:szCs w:val="16"/>
              </w:rPr>
              <w:t xml:space="preserve"> </w:t>
            </w:r>
            <w:r w:rsidRPr="00975EAE">
              <w:rPr>
                <w:sz w:val="16"/>
                <w:szCs w:val="16"/>
              </w:rPr>
              <w:t>4 million of ODA has been allocated to this programme.</w:t>
            </w:r>
          </w:p>
        </w:tc>
      </w:tr>
      <w:tr w:rsidR="009264CB" w14:paraId="11D5D08A" w14:textId="77777777" w:rsidTr="009264CB">
        <w:trPr>
          <w:cantSplit/>
        </w:trPr>
        <w:tc>
          <w:tcPr>
            <w:tcW w:w="4106" w:type="dxa"/>
          </w:tcPr>
          <w:p w14:paraId="2321D086" w14:textId="77777777" w:rsidR="00431C4D" w:rsidRPr="00975EAE" w:rsidRDefault="00D6250E" w:rsidP="00431C4D">
            <w:pPr>
              <w:keepNext/>
              <w:rPr>
                <w:b/>
                <w:bCs/>
                <w:sz w:val="16"/>
                <w:szCs w:val="16"/>
                <w:lang w:val="en-NZ"/>
              </w:rPr>
            </w:pPr>
            <w:r w:rsidRPr="00975EAE">
              <w:rPr>
                <w:b/>
                <w:bCs/>
                <w:sz w:val="16"/>
                <w:szCs w:val="16"/>
                <w:lang w:val="en-NZ"/>
              </w:rPr>
              <w:t>Field of technology</w:t>
            </w:r>
          </w:p>
        </w:tc>
        <w:tc>
          <w:tcPr>
            <w:tcW w:w="9581" w:type="dxa"/>
          </w:tcPr>
          <w:p w14:paraId="634965DE" w14:textId="77777777" w:rsidR="00431C4D" w:rsidRPr="00975EAE" w:rsidRDefault="00D6250E" w:rsidP="006A3785">
            <w:pPr>
              <w:keepNext/>
              <w:rPr>
                <w:sz w:val="16"/>
                <w:szCs w:val="16"/>
              </w:rPr>
            </w:pPr>
            <w:r w:rsidRPr="00975EAE">
              <w:rPr>
                <w:sz w:val="16"/>
                <w:szCs w:val="16"/>
              </w:rPr>
              <w:t>Training and capacity building to local farmers, refrigeration engineers and healthcare workers in sustainable cooling and cold chain technologies (e.g., refrigerators, air conditioners) for both food and vaccines at the hub in Kigali but also through the SPOKES</w:t>
            </w:r>
          </w:p>
        </w:tc>
      </w:tr>
      <w:tr w:rsidR="009264CB" w14:paraId="47A753E1"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52ADFE45" w14:textId="77777777" w:rsidR="00431C4D" w:rsidRPr="00975EAE" w:rsidRDefault="00D6250E" w:rsidP="00431C4D">
            <w:pPr>
              <w:keepNext/>
              <w:rPr>
                <w:b/>
                <w:bCs/>
                <w:sz w:val="16"/>
                <w:szCs w:val="16"/>
                <w:lang w:val="en-NZ"/>
              </w:rPr>
            </w:pPr>
            <w:r w:rsidRPr="00975EAE">
              <w:rPr>
                <w:b/>
                <w:bCs/>
                <w:sz w:val="16"/>
                <w:szCs w:val="16"/>
                <w:lang w:val="en-NZ"/>
              </w:rPr>
              <w:t>Category of technology</w:t>
            </w:r>
          </w:p>
        </w:tc>
        <w:tc>
          <w:tcPr>
            <w:tcW w:w="9581" w:type="dxa"/>
          </w:tcPr>
          <w:p w14:paraId="7800897C" w14:textId="77777777" w:rsidR="00431C4D" w:rsidRPr="00975EAE" w:rsidRDefault="00D6250E" w:rsidP="006A3785">
            <w:pPr>
              <w:keepNext/>
              <w:rPr>
                <w:sz w:val="16"/>
                <w:szCs w:val="16"/>
              </w:rPr>
            </w:pPr>
            <w:r w:rsidRPr="00975EAE">
              <w:rPr>
                <w:sz w:val="16"/>
                <w:szCs w:val="16"/>
              </w:rPr>
              <w:t>Environmentally friendly or sustainable technology; Food and agriculture; Climate change mitigation technology</w:t>
            </w:r>
          </w:p>
        </w:tc>
      </w:tr>
      <w:tr w:rsidR="009264CB" w14:paraId="1813CD6C" w14:textId="77777777" w:rsidTr="009264CB">
        <w:trPr>
          <w:cantSplit/>
        </w:trPr>
        <w:tc>
          <w:tcPr>
            <w:tcW w:w="4106" w:type="dxa"/>
          </w:tcPr>
          <w:p w14:paraId="7949C610" w14:textId="77777777" w:rsidR="00C83E4F" w:rsidRPr="00975EAE" w:rsidRDefault="00D6250E" w:rsidP="00431C4D">
            <w:pPr>
              <w:keepNext/>
              <w:rPr>
                <w:b/>
                <w:bCs/>
                <w:sz w:val="16"/>
                <w:szCs w:val="16"/>
                <w:lang w:val="en-NZ"/>
              </w:rPr>
            </w:pPr>
            <w:r w:rsidRPr="00975EAE">
              <w:rPr>
                <w:b/>
                <w:bCs/>
                <w:sz w:val="16"/>
                <w:szCs w:val="16"/>
                <w:lang w:val="en-NZ"/>
              </w:rPr>
              <w:t>Output or impact</w:t>
            </w:r>
          </w:p>
        </w:tc>
        <w:tc>
          <w:tcPr>
            <w:tcW w:w="9581" w:type="dxa"/>
          </w:tcPr>
          <w:p w14:paraId="1E404029" w14:textId="77777777" w:rsidR="009264CB" w:rsidRDefault="00D6250E">
            <w:pPr>
              <w:keepNext/>
            </w:pPr>
            <w:r w:rsidRPr="00975EAE">
              <w:rPr>
                <w:sz w:val="16"/>
                <w:szCs w:val="16"/>
              </w:rPr>
              <w:t>The project should help to:</w:t>
            </w:r>
          </w:p>
          <w:p w14:paraId="21EA318C" w14:textId="7074D75D" w:rsidR="009264CB" w:rsidRDefault="00D6250E">
            <w:pPr>
              <w:keepNext/>
            </w:pPr>
            <w:r w:rsidRPr="00975EAE">
              <w:rPr>
                <w:sz w:val="16"/>
                <w:szCs w:val="16"/>
              </w:rPr>
              <w:t xml:space="preserve">•Reduce the climate impact of technologies deployed. </w:t>
            </w:r>
          </w:p>
          <w:p w14:paraId="307B9ABB" w14:textId="66F8C39A" w:rsidR="009264CB" w:rsidRDefault="00D6250E">
            <w:pPr>
              <w:keepNext/>
            </w:pPr>
            <w:r w:rsidRPr="00975EAE">
              <w:rPr>
                <w:sz w:val="16"/>
                <w:szCs w:val="16"/>
              </w:rPr>
              <w:t>•Support farmers in reducing post-harvest food loss and improve access to safe and nutritious food</w:t>
            </w:r>
          </w:p>
          <w:p w14:paraId="10EBCDBB" w14:textId="4D77049E" w:rsidR="009264CB" w:rsidRDefault="00D6250E">
            <w:pPr>
              <w:keepNext/>
            </w:pPr>
            <w:r w:rsidRPr="00975EAE">
              <w:rPr>
                <w:sz w:val="16"/>
                <w:szCs w:val="16"/>
              </w:rPr>
              <w:t>•Ensuring that communities have continuing access to life-saving vaccines/health services.</w:t>
            </w:r>
          </w:p>
          <w:p w14:paraId="41403196" w14:textId="69F908B9" w:rsidR="009264CB" w:rsidRDefault="00D6250E">
            <w:pPr>
              <w:keepNext/>
            </w:pPr>
            <w:r w:rsidRPr="00975EAE">
              <w:rPr>
                <w:sz w:val="16"/>
                <w:szCs w:val="16"/>
              </w:rPr>
              <w:t xml:space="preserve">•Provide increase jobs and economic benefits in the relevant communities. </w:t>
            </w:r>
          </w:p>
          <w:p w14:paraId="56BB193D" w14:textId="11D08D8E" w:rsidR="009264CB" w:rsidRDefault="00D6250E">
            <w:pPr>
              <w:keepNext/>
            </w:pPr>
            <w:r w:rsidRPr="00975EAE">
              <w:rPr>
                <w:sz w:val="16"/>
                <w:szCs w:val="16"/>
              </w:rPr>
              <w:t xml:space="preserve">•Increase cold-chain connectivity within and across regions. </w:t>
            </w:r>
          </w:p>
          <w:p w14:paraId="62C41984" w14:textId="08D34D17" w:rsidR="00C83E4F" w:rsidRPr="00975EAE" w:rsidRDefault="00D6250E" w:rsidP="006A3785">
            <w:pPr>
              <w:keepNext/>
              <w:rPr>
                <w:sz w:val="16"/>
                <w:szCs w:val="16"/>
              </w:rPr>
            </w:pPr>
            <w:r w:rsidRPr="00975EAE">
              <w:rPr>
                <w:sz w:val="16"/>
                <w:szCs w:val="16"/>
              </w:rPr>
              <w:t>•Stimulate investment and innovation in sustainable cooling technologies resulting in increased market availability and accessibility</w:t>
            </w:r>
          </w:p>
        </w:tc>
      </w:tr>
      <w:tr w:rsidR="009264CB" w14:paraId="46B602CD"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4ABC745C" w14:textId="77777777" w:rsidR="00C83E4F" w:rsidRPr="00975EAE" w:rsidRDefault="00D6250E" w:rsidP="00431C4D">
            <w:pPr>
              <w:keepNext/>
              <w:rPr>
                <w:b/>
                <w:bCs/>
                <w:sz w:val="16"/>
                <w:szCs w:val="16"/>
                <w:lang w:val="en-NZ"/>
              </w:rPr>
            </w:pPr>
            <w:r w:rsidRPr="00975EAE">
              <w:rPr>
                <w:b/>
                <w:bCs/>
                <w:sz w:val="16"/>
                <w:szCs w:val="16"/>
                <w:lang w:val="en-NZ"/>
              </w:rPr>
              <w:t>Status of the programme or project</w:t>
            </w:r>
          </w:p>
        </w:tc>
        <w:tc>
          <w:tcPr>
            <w:tcW w:w="9581" w:type="dxa"/>
          </w:tcPr>
          <w:p w14:paraId="3AC8DC3E" w14:textId="77777777" w:rsidR="00C83E4F" w:rsidRPr="00975EAE" w:rsidRDefault="00D6250E" w:rsidP="006A3785">
            <w:pPr>
              <w:keepNext/>
              <w:rPr>
                <w:sz w:val="16"/>
                <w:szCs w:val="16"/>
              </w:rPr>
            </w:pPr>
            <w:r w:rsidRPr="00975EAE">
              <w:rPr>
                <w:sz w:val="16"/>
                <w:szCs w:val="16"/>
              </w:rPr>
              <w:t>Current or in progress</w:t>
            </w:r>
          </w:p>
        </w:tc>
      </w:tr>
      <w:tr w:rsidR="009264CB" w14:paraId="783680B6" w14:textId="77777777" w:rsidTr="009264CB">
        <w:trPr>
          <w:cantSplit/>
        </w:trPr>
        <w:tc>
          <w:tcPr>
            <w:tcW w:w="4106" w:type="dxa"/>
          </w:tcPr>
          <w:p w14:paraId="4F9648DD" w14:textId="77777777" w:rsidR="00C83E4F" w:rsidRPr="00975EAE" w:rsidRDefault="00D6250E" w:rsidP="00431C4D">
            <w:pPr>
              <w:keepNext/>
              <w:rPr>
                <w:b/>
                <w:bCs/>
                <w:sz w:val="16"/>
                <w:szCs w:val="16"/>
                <w:lang w:val="en-NZ"/>
              </w:rPr>
            </w:pPr>
            <w:r w:rsidRPr="00975EAE">
              <w:rPr>
                <w:b/>
                <w:bCs/>
                <w:sz w:val="16"/>
                <w:szCs w:val="16"/>
                <w:lang w:val="en-NZ"/>
              </w:rPr>
              <w:lastRenderedPageBreak/>
              <w:t>Duration and timing</w:t>
            </w:r>
          </w:p>
        </w:tc>
        <w:tc>
          <w:tcPr>
            <w:tcW w:w="9581" w:type="dxa"/>
          </w:tcPr>
          <w:p w14:paraId="537630AF" w14:textId="5B909D9B" w:rsidR="00C83E4F" w:rsidRPr="00975EAE" w:rsidRDefault="00D6250E" w:rsidP="006A3785">
            <w:pPr>
              <w:keepNext/>
              <w:rPr>
                <w:sz w:val="16"/>
                <w:szCs w:val="16"/>
              </w:rPr>
            </w:pPr>
            <w:r w:rsidRPr="00975EAE">
              <w:rPr>
                <w:sz w:val="16"/>
                <w:szCs w:val="16"/>
              </w:rPr>
              <w:t xml:space="preserve">Defra (UK </w:t>
            </w:r>
            <w:r w:rsidR="00613432">
              <w:rPr>
                <w:sz w:val="16"/>
                <w:szCs w:val="16"/>
              </w:rPr>
              <w:t>G</w:t>
            </w:r>
            <w:r w:rsidRPr="00975EAE">
              <w:rPr>
                <w:sz w:val="16"/>
                <w:szCs w:val="16"/>
              </w:rPr>
              <w:t xml:space="preserve">overnment) has allocated </w:t>
            </w:r>
            <w:r w:rsidR="00562897">
              <w:rPr>
                <w:sz w:val="16"/>
                <w:szCs w:val="16"/>
              </w:rPr>
              <w:t>GBP</w:t>
            </w:r>
            <w:r w:rsidR="00613432">
              <w:rPr>
                <w:sz w:val="16"/>
                <w:szCs w:val="16"/>
              </w:rPr>
              <w:t xml:space="preserve"> </w:t>
            </w:r>
            <w:r w:rsidRPr="00975EAE">
              <w:rPr>
                <w:sz w:val="16"/>
                <w:szCs w:val="16"/>
              </w:rPr>
              <w:t xml:space="preserve">12 million to further scale up existing ODA activities delivered in partnership with UNEP up to 2025. </w:t>
            </w:r>
          </w:p>
        </w:tc>
      </w:tr>
      <w:tr w:rsidR="009264CB" w14:paraId="1791151D"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5DF4CFD5" w14:textId="77777777" w:rsidR="00C83E4F" w:rsidRPr="00975EAE" w:rsidRDefault="00D6250E" w:rsidP="00431C4D">
            <w:pPr>
              <w:keepNext/>
              <w:rPr>
                <w:b/>
                <w:bCs/>
                <w:sz w:val="16"/>
                <w:szCs w:val="16"/>
                <w:lang w:val="en-NZ"/>
              </w:rPr>
            </w:pPr>
            <w:r w:rsidRPr="00975EAE">
              <w:rPr>
                <w:b/>
                <w:bCs/>
                <w:sz w:val="16"/>
                <w:szCs w:val="16"/>
                <w:lang w:val="en-NZ"/>
              </w:rPr>
              <w:t>Website for further information</w:t>
            </w:r>
          </w:p>
        </w:tc>
        <w:tc>
          <w:tcPr>
            <w:tcW w:w="9581" w:type="dxa"/>
          </w:tcPr>
          <w:p w14:paraId="13D61930" w14:textId="77777777" w:rsidR="00C83E4F" w:rsidRPr="00975EAE" w:rsidRDefault="000E1064" w:rsidP="006A3785">
            <w:pPr>
              <w:keepNext/>
              <w:rPr>
                <w:sz w:val="16"/>
                <w:szCs w:val="16"/>
                <w:lang w:val="en-NZ"/>
              </w:rPr>
            </w:pPr>
            <w:hyperlink r:id="rId41" w:tgtFrame="_blank" w:history="1">
              <w:r w:rsidR="00D6250E" w:rsidRPr="00975EAE">
                <w:rPr>
                  <w:color w:val="0000FF"/>
                  <w:sz w:val="16"/>
                  <w:szCs w:val="16"/>
                  <w:u w:val="single"/>
                </w:rPr>
                <w:t>https://coolingafrica.org/</w:t>
              </w:r>
            </w:hyperlink>
          </w:p>
        </w:tc>
      </w:tr>
      <w:tr w:rsidR="009264CB" w14:paraId="3054A6C7" w14:textId="77777777" w:rsidTr="009264CB">
        <w:trPr>
          <w:cantSplit/>
        </w:trPr>
        <w:tc>
          <w:tcPr>
            <w:tcW w:w="4106" w:type="dxa"/>
          </w:tcPr>
          <w:p w14:paraId="33E3C8BC" w14:textId="77777777" w:rsidR="00C83E4F" w:rsidRPr="00975EAE" w:rsidRDefault="00D6250E" w:rsidP="00431C4D">
            <w:pPr>
              <w:rPr>
                <w:b/>
                <w:bCs/>
                <w:sz w:val="16"/>
                <w:szCs w:val="16"/>
                <w:lang w:val="en-NZ"/>
              </w:rPr>
            </w:pPr>
            <w:r w:rsidRPr="00975EAE">
              <w:rPr>
                <w:b/>
                <w:bCs/>
                <w:sz w:val="16"/>
                <w:szCs w:val="16"/>
                <w:lang w:val="en-NZ"/>
              </w:rPr>
              <w:t>Contact point for further information</w:t>
            </w:r>
          </w:p>
        </w:tc>
        <w:tc>
          <w:tcPr>
            <w:tcW w:w="9581" w:type="dxa"/>
          </w:tcPr>
          <w:p w14:paraId="4498ADE9" w14:textId="77777777" w:rsidR="00C83E4F" w:rsidRPr="00975EAE" w:rsidRDefault="000E1064" w:rsidP="006A3785">
            <w:pPr>
              <w:rPr>
                <w:sz w:val="16"/>
                <w:szCs w:val="16"/>
                <w:lang w:val="en-NZ"/>
              </w:rPr>
            </w:pPr>
            <w:hyperlink r:id="rId42" w:history="1">
              <w:r w:rsidR="00D6250E" w:rsidRPr="00975EAE">
                <w:rPr>
                  <w:color w:val="0000FF"/>
                  <w:sz w:val="16"/>
                  <w:szCs w:val="16"/>
                  <w:u w:val="single"/>
                </w:rPr>
                <w:t>fgas@defra.gov.uk</w:t>
              </w:r>
            </w:hyperlink>
          </w:p>
        </w:tc>
      </w:tr>
    </w:tbl>
    <w:p w14:paraId="3A8EDFAF" w14:textId="77777777" w:rsidR="009264CB" w:rsidRDefault="009264CB"/>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9264CB" w14:paraId="642E16B0" w14:textId="77777777" w:rsidTr="009264CB">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162809AE" w14:textId="77777777" w:rsidR="00242723" w:rsidRPr="00975EAE" w:rsidRDefault="00D6250E" w:rsidP="00500C07">
            <w:pPr>
              <w:keepNext/>
              <w:spacing w:before="120" w:after="120"/>
              <w:rPr>
                <w:sz w:val="16"/>
                <w:szCs w:val="16"/>
              </w:rPr>
            </w:pPr>
            <w:r w:rsidRPr="00975EAE">
              <w:rPr>
                <w:bCs/>
                <w:sz w:val="16"/>
                <w:szCs w:val="16"/>
                <w:lang w:val="en-NZ"/>
              </w:rPr>
              <w:t>Name of programme or project</w:t>
            </w:r>
          </w:p>
        </w:tc>
        <w:tc>
          <w:tcPr>
            <w:tcW w:w="9581" w:type="dxa"/>
          </w:tcPr>
          <w:p w14:paraId="1908082B" w14:textId="77777777" w:rsidR="00242723" w:rsidRPr="00975EAE" w:rsidRDefault="00D6250E" w:rsidP="00500C07">
            <w:pPr>
              <w:keepNext/>
              <w:spacing w:before="120" w:after="120"/>
              <w:rPr>
                <w:bCs/>
                <w:sz w:val="16"/>
                <w:szCs w:val="16"/>
              </w:rPr>
            </w:pPr>
            <w:r w:rsidRPr="00975EAE">
              <w:rPr>
                <w:bCs/>
                <w:sz w:val="16"/>
                <w:szCs w:val="16"/>
              </w:rPr>
              <w:t>UK contribution to the WMO (World Meteorological Organisation) Voluntary Cooperation Programme (VCP), managed by the Met Office.</w:t>
            </w:r>
          </w:p>
        </w:tc>
      </w:tr>
      <w:tr w:rsidR="009264CB" w14:paraId="63121F0A" w14:textId="77777777" w:rsidTr="009264CB">
        <w:trPr>
          <w:cantSplit/>
        </w:trPr>
        <w:tc>
          <w:tcPr>
            <w:tcW w:w="4106" w:type="dxa"/>
          </w:tcPr>
          <w:p w14:paraId="57293933" w14:textId="77777777" w:rsidR="00431C4D" w:rsidRPr="00975EAE" w:rsidRDefault="00D6250E" w:rsidP="00431C4D">
            <w:pPr>
              <w:keepNext/>
              <w:rPr>
                <w:sz w:val="16"/>
                <w:szCs w:val="16"/>
              </w:rPr>
            </w:pPr>
            <w:r w:rsidRPr="00975EAE">
              <w:rPr>
                <w:b/>
                <w:bCs/>
                <w:sz w:val="16"/>
                <w:szCs w:val="16"/>
                <w:lang w:val="en-NZ"/>
              </w:rPr>
              <w:t>Objective or purpose</w:t>
            </w:r>
          </w:p>
        </w:tc>
        <w:tc>
          <w:tcPr>
            <w:tcW w:w="9581" w:type="dxa"/>
          </w:tcPr>
          <w:p w14:paraId="63843C81" w14:textId="77777777" w:rsidR="00431C4D" w:rsidRPr="00975EAE" w:rsidRDefault="00D6250E" w:rsidP="006A3785">
            <w:pPr>
              <w:keepNext/>
              <w:rPr>
                <w:sz w:val="16"/>
                <w:szCs w:val="16"/>
              </w:rPr>
            </w:pPr>
            <w:r w:rsidRPr="00975EAE">
              <w:rPr>
                <w:sz w:val="16"/>
                <w:szCs w:val="16"/>
              </w:rPr>
              <w:t>To work in partnership with the National Meteorological and Hydrological Services (NMHSs) of developing countries, assisting them towards being sustainable organisations delivering effective services. This includes provision of equipment, training and technology transfer. Note – many, but not all, countries worked with are LDCs.</w:t>
            </w:r>
          </w:p>
        </w:tc>
      </w:tr>
      <w:tr w:rsidR="009264CB" w14:paraId="2353B376"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493DBE57" w14:textId="77777777" w:rsidR="00431C4D" w:rsidRPr="00975EAE" w:rsidRDefault="00D6250E" w:rsidP="00431C4D">
            <w:pPr>
              <w:keepNext/>
              <w:rPr>
                <w:sz w:val="16"/>
                <w:szCs w:val="16"/>
              </w:rPr>
            </w:pPr>
            <w:r w:rsidRPr="00975EAE">
              <w:rPr>
                <w:b/>
                <w:sz w:val="16"/>
                <w:szCs w:val="16"/>
                <w:lang w:val="en-NZ"/>
              </w:rPr>
              <w:t>Entity making the incentive available</w:t>
            </w:r>
          </w:p>
        </w:tc>
        <w:tc>
          <w:tcPr>
            <w:tcW w:w="9581" w:type="dxa"/>
          </w:tcPr>
          <w:p w14:paraId="60BBE52C" w14:textId="77777777" w:rsidR="00431C4D" w:rsidRPr="00975EAE" w:rsidRDefault="00D6250E" w:rsidP="006A3785">
            <w:pPr>
              <w:keepNext/>
              <w:rPr>
                <w:sz w:val="16"/>
                <w:szCs w:val="16"/>
              </w:rPr>
            </w:pPr>
            <w:r w:rsidRPr="00975EAE">
              <w:rPr>
                <w:sz w:val="16"/>
                <w:szCs w:val="16"/>
              </w:rPr>
              <w:t>The UK contribution to the WMO VCP is funded through the UK Public Weather Service programme.</w:t>
            </w:r>
          </w:p>
        </w:tc>
      </w:tr>
      <w:tr w:rsidR="009264CB" w14:paraId="521ACEBC" w14:textId="77777777" w:rsidTr="009264CB">
        <w:trPr>
          <w:cantSplit/>
        </w:trPr>
        <w:tc>
          <w:tcPr>
            <w:tcW w:w="4106" w:type="dxa"/>
          </w:tcPr>
          <w:p w14:paraId="5D186D9D" w14:textId="77777777" w:rsidR="00431C4D" w:rsidRPr="00975EAE" w:rsidRDefault="00D6250E" w:rsidP="00431C4D">
            <w:pPr>
              <w:keepNext/>
              <w:rPr>
                <w:sz w:val="16"/>
                <w:szCs w:val="16"/>
              </w:rPr>
            </w:pPr>
            <w:r w:rsidRPr="00975EAE">
              <w:rPr>
                <w:b/>
                <w:sz w:val="16"/>
                <w:szCs w:val="16"/>
                <w:lang w:val="en-NZ"/>
              </w:rPr>
              <w:t>Eligible enterprises or institutions in developed country Member</w:t>
            </w:r>
          </w:p>
        </w:tc>
        <w:tc>
          <w:tcPr>
            <w:tcW w:w="9581" w:type="dxa"/>
          </w:tcPr>
          <w:p w14:paraId="0D31FF46" w14:textId="77777777" w:rsidR="00431C4D" w:rsidRPr="00975EAE" w:rsidRDefault="00D6250E" w:rsidP="006A3785">
            <w:pPr>
              <w:keepNext/>
              <w:rPr>
                <w:sz w:val="16"/>
                <w:szCs w:val="16"/>
              </w:rPr>
            </w:pPr>
            <w:r w:rsidRPr="00975EAE">
              <w:rPr>
                <w:sz w:val="16"/>
                <w:szCs w:val="16"/>
              </w:rPr>
              <w:t xml:space="preserve">Government agencies </w:t>
            </w:r>
          </w:p>
        </w:tc>
      </w:tr>
      <w:tr w:rsidR="009264CB" w14:paraId="0AE70125"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6979E5E0" w14:textId="77777777" w:rsidR="00431C4D" w:rsidRPr="00975EAE" w:rsidRDefault="00D6250E" w:rsidP="00431C4D">
            <w:pPr>
              <w:keepNext/>
              <w:rPr>
                <w:sz w:val="16"/>
                <w:szCs w:val="16"/>
              </w:rPr>
            </w:pPr>
            <w:r w:rsidRPr="00975EAE">
              <w:rPr>
                <w:b/>
                <w:sz w:val="16"/>
                <w:szCs w:val="16"/>
                <w:lang w:val="en-NZ"/>
              </w:rPr>
              <w:t>Beneficiary Member(s)</w:t>
            </w:r>
          </w:p>
        </w:tc>
        <w:tc>
          <w:tcPr>
            <w:tcW w:w="9581" w:type="dxa"/>
          </w:tcPr>
          <w:p w14:paraId="0474AB94" w14:textId="77777777" w:rsidR="00431C4D" w:rsidRPr="00975EAE" w:rsidRDefault="00D6250E" w:rsidP="006A3785">
            <w:pPr>
              <w:keepNext/>
              <w:rPr>
                <w:sz w:val="16"/>
                <w:szCs w:val="16"/>
              </w:rPr>
            </w:pPr>
            <w:r w:rsidRPr="00975EAE">
              <w:rPr>
                <w:sz w:val="16"/>
                <w:szCs w:val="16"/>
              </w:rPr>
              <w:t>Malawi; Senegal; Tanzania; Zambia</w:t>
            </w:r>
          </w:p>
        </w:tc>
      </w:tr>
      <w:tr w:rsidR="009264CB" w14:paraId="478E6F3E" w14:textId="77777777" w:rsidTr="009264CB">
        <w:trPr>
          <w:cantSplit/>
        </w:trPr>
        <w:tc>
          <w:tcPr>
            <w:tcW w:w="4106" w:type="dxa"/>
          </w:tcPr>
          <w:p w14:paraId="5B239AA4" w14:textId="77777777" w:rsidR="00431C4D" w:rsidRPr="00975EAE" w:rsidRDefault="00D6250E" w:rsidP="00431C4D">
            <w:pPr>
              <w:keepNext/>
              <w:rPr>
                <w:sz w:val="16"/>
                <w:szCs w:val="16"/>
              </w:rPr>
            </w:pPr>
            <w:r w:rsidRPr="00975EAE">
              <w:rPr>
                <w:b/>
                <w:bCs/>
                <w:sz w:val="16"/>
                <w:szCs w:val="16"/>
                <w:lang w:val="en-NZ"/>
              </w:rPr>
              <w:t>Beneficiary Observer(s)</w:t>
            </w:r>
          </w:p>
        </w:tc>
        <w:tc>
          <w:tcPr>
            <w:tcW w:w="9581" w:type="dxa"/>
          </w:tcPr>
          <w:p w14:paraId="7FF07A3D" w14:textId="77777777" w:rsidR="00431C4D" w:rsidRPr="00975EAE" w:rsidRDefault="00431C4D" w:rsidP="006A3785">
            <w:pPr>
              <w:keepNext/>
              <w:rPr>
                <w:sz w:val="16"/>
                <w:szCs w:val="16"/>
              </w:rPr>
            </w:pPr>
          </w:p>
        </w:tc>
      </w:tr>
      <w:tr w:rsidR="009264CB" w14:paraId="39C37028"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3E4E8BBE" w14:textId="77777777" w:rsidR="00431C4D" w:rsidRPr="00975EAE" w:rsidRDefault="00D6250E" w:rsidP="00431C4D">
            <w:pPr>
              <w:keepNext/>
              <w:rPr>
                <w:sz w:val="16"/>
                <w:szCs w:val="16"/>
              </w:rPr>
            </w:pPr>
            <w:r w:rsidRPr="00975EAE">
              <w:rPr>
                <w:b/>
                <w:bCs/>
                <w:sz w:val="16"/>
                <w:szCs w:val="16"/>
                <w:lang w:val="en-NZ"/>
              </w:rPr>
              <w:t>Beneficiary enterprises or institutions</w:t>
            </w:r>
          </w:p>
        </w:tc>
        <w:tc>
          <w:tcPr>
            <w:tcW w:w="9581" w:type="dxa"/>
          </w:tcPr>
          <w:p w14:paraId="6653D947" w14:textId="77777777" w:rsidR="00431C4D" w:rsidRPr="00975EAE" w:rsidRDefault="00D6250E" w:rsidP="006A3785">
            <w:pPr>
              <w:keepNext/>
              <w:rPr>
                <w:sz w:val="16"/>
                <w:szCs w:val="16"/>
              </w:rPr>
            </w:pPr>
            <w:r w:rsidRPr="00975EAE">
              <w:rPr>
                <w:sz w:val="16"/>
                <w:szCs w:val="16"/>
              </w:rPr>
              <w:t>The beneficiaries are mainly the NMHSs (National Meteorological and Hydrological Services) of developing countries</w:t>
            </w:r>
          </w:p>
        </w:tc>
      </w:tr>
      <w:tr w:rsidR="009264CB" w14:paraId="016325DD" w14:textId="77777777" w:rsidTr="009264CB">
        <w:trPr>
          <w:cantSplit/>
        </w:trPr>
        <w:tc>
          <w:tcPr>
            <w:tcW w:w="4106" w:type="dxa"/>
          </w:tcPr>
          <w:p w14:paraId="19B26F92" w14:textId="77777777" w:rsidR="00431C4D" w:rsidRPr="00975EAE" w:rsidRDefault="00D6250E" w:rsidP="00431C4D">
            <w:pPr>
              <w:keepNext/>
              <w:rPr>
                <w:sz w:val="16"/>
                <w:szCs w:val="16"/>
              </w:rPr>
            </w:pPr>
            <w:r w:rsidRPr="00975EAE">
              <w:rPr>
                <w:b/>
                <w:bCs/>
                <w:sz w:val="16"/>
                <w:szCs w:val="16"/>
                <w:lang w:val="en-NZ"/>
              </w:rPr>
              <w:t>Nature of incentive measure</w:t>
            </w:r>
          </w:p>
        </w:tc>
        <w:tc>
          <w:tcPr>
            <w:tcW w:w="9581" w:type="dxa"/>
          </w:tcPr>
          <w:p w14:paraId="6D6F00FD" w14:textId="77777777" w:rsidR="009264CB" w:rsidRDefault="00D6250E">
            <w:pPr>
              <w:keepNext/>
            </w:pPr>
            <w:r w:rsidRPr="00975EAE">
              <w:rPr>
                <w:sz w:val="16"/>
                <w:szCs w:val="16"/>
              </w:rPr>
              <w:t>Developing country institutions where engagement will:</w:t>
            </w:r>
          </w:p>
          <w:p w14:paraId="5685D8A7" w14:textId="0F4243E4" w:rsidR="009264CB" w:rsidRDefault="00D6250E">
            <w:pPr>
              <w:keepNext/>
            </w:pPr>
            <w:r w:rsidRPr="00975EAE">
              <w:rPr>
                <w:sz w:val="16"/>
                <w:szCs w:val="16"/>
              </w:rPr>
              <w:t>•Improve protection of life and property overseas through the provision of sustainable public weather services (including local warning delivery).</w:t>
            </w:r>
          </w:p>
          <w:p w14:paraId="67D56A7D" w14:textId="7C3338AC" w:rsidR="00431C4D" w:rsidRPr="00975EAE" w:rsidRDefault="00D6250E" w:rsidP="006A3785">
            <w:pPr>
              <w:keepNext/>
              <w:rPr>
                <w:sz w:val="16"/>
                <w:szCs w:val="16"/>
              </w:rPr>
            </w:pPr>
            <w:r w:rsidRPr="00975EAE">
              <w:rPr>
                <w:sz w:val="16"/>
                <w:szCs w:val="16"/>
              </w:rPr>
              <w:t>•Sustain, and optimally improve, levels of observation data and forecasts available globally.</w:t>
            </w:r>
          </w:p>
        </w:tc>
      </w:tr>
      <w:tr w:rsidR="009264CB" w14:paraId="7427D2DA"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53B04AB4" w14:textId="77777777" w:rsidR="00C858F0" w:rsidRPr="00975EAE" w:rsidRDefault="00D6250E" w:rsidP="00431C4D">
            <w:pPr>
              <w:keepNext/>
              <w:rPr>
                <w:b/>
                <w:bCs/>
                <w:sz w:val="16"/>
                <w:szCs w:val="16"/>
                <w:lang w:val="en-NZ"/>
              </w:rPr>
            </w:pPr>
            <w:r w:rsidRPr="00975EAE">
              <w:rPr>
                <w:b/>
                <w:bCs/>
                <w:sz w:val="16"/>
                <w:szCs w:val="16"/>
                <w:lang w:val="en-NZ"/>
              </w:rPr>
              <w:t>Financial implications</w:t>
            </w:r>
          </w:p>
        </w:tc>
        <w:tc>
          <w:tcPr>
            <w:tcW w:w="9581" w:type="dxa"/>
          </w:tcPr>
          <w:p w14:paraId="2D2EB6CE" w14:textId="104D764B" w:rsidR="00C858F0" w:rsidRPr="00975EAE" w:rsidRDefault="00D6250E" w:rsidP="006A3785">
            <w:pPr>
              <w:keepNext/>
              <w:rPr>
                <w:sz w:val="16"/>
                <w:szCs w:val="16"/>
              </w:rPr>
            </w:pPr>
            <w:r w:rsidRPr="00975EAE">
              <w:rPr>
                <w:sz w:val="16"/>
                <w:szCs w:val="16"/>
              </w:rPr>
              <w:t>1st July 2021 – 1st July 2022 expenditure: ~</w:t>
            </w:r>
            <w:r w:rsidR="00562897">
              <w:rPr>
                <w:sz w:val="16"/>
                <w:szCs w:val="16"/>
              </w:rPr>
              <w:t>GBP</w:t>
            </w:r>
            <w:r w:rsidR="00EF3F51">
              <w:rPr>
                <w:sz w:val="16"/>
                <w:szCs w:val="16"/>
              </w:rPr>
              <w:t xml:space="preserve"> </w:t>
            </w:r>
            <w:r w:rsidRPr="00975EAE">
              <w:rPr>
                <w:sz w:val="16"/>
                <w:szCs w:val="16"/>
              </w:rPr>
              <w:t>1,250,349</w:t>
            </w:r>
          </w:p>
        </w:tc>
      </w:tr>
      <w:tr w:rsidR="009264CB" w14:paraId="737DCFD3" w14:textId="77777777" w:rsidTr="009264CB">
        <w:trPr>
          <w:cantSplit/>
        </w:trPr>
        <w:tc>
          <w:tcPr>
            <w:tcW w:w="4106" w:type="dxa"/>
          </w:tcPr>
          <w:p w14:paraId="36D0E31E" w14:textId="77777777" w:rsidR="00431C4D" w:rsidRPr="00975EAE" w:rsidRDefault="00D6250E" w:rsidP="00431C4D">
            <w:pPr>
              <w:keepNext/>
              <w:rPr>
                <w:b/>
                <w:bCs/>
                <w:sz w:val="16"/>
                <w:szCs w:val="16"/>
                <w:lang w:val="en-NZ"/>
              </w:rPr>
            </w:pPr>
            <w:r w:rsidRPr="00975EAE">
              <w:rPr>
                <w:b/>
                <w:bCs/>
                <w:sz w:val="16"/>
                <w:szCs w:val="16"/>
                <w:lang w:val="en-NZ"/>
              </w:rPr>
              <w:t>Field of technology</w:t>
            </w:r>
          </w:p>
        </w:tc>
        <w:tc>
          <w:tcPr>
            <w:tcW w:w="9581" w:type="dxa"/>
          </w:tcPr>
          <w:p w14:paraId="06A5BB5C" w14:textId="77777777" w:rsidR="009264CB" w:rsidRDefault="00D6250E">
            <w:pPr>
              <w:keepNext/>
            </w:pPr>
            <w:r w:rsidRPr="00975EAE">
              <w:rPr>
                <w:sz w:val="16"/>
                <w:szCs w:val="16"/>
              </w:rPr>
              <w:t>Support includes:</w:t>
            </w:r>
          </w:p>
          <w:p w14:paraId="1F117A83" w14:textId="2D41304A" w:rsidR="009264CB" w:rsidRDefault="00D6250E">
            <w:pPr>
              <w:keepNext/>
            </w:pPr>
            <w:r w:rsidRPr="00975EAE">
              <w:rPr>
                <w:sz w:val="16"/>
                <w:szCs w:val="16"/>
              </w:rPr>
              <w:t>•Observations: providing support to significant, remote, upper air climate observations on small islands</w:t>
            </w:r>
          </w:p>
          <w:p w14:paraId="7C95AF01" w14:textId="38E664EB" w:rsidR="009264CB" w:rsidRDefault="00D6250E">
            <w:pPr>
              <w:keepNext/>
            </w:pPr>
            <w:r w:rsidRPr="00975EAE">
              <w:rPr>
                <w:sz w:val="16"/>
                <w:szCs w:val="16"/>
              </w:rPr>
              <w:t xml:space="preserve">•Forecast Information/Delivery: including access to Met Office model information/data and training </w:t>
            </w:r>
          </w:p>
          <w:p w14:paraId="1567BB24" w14:textId="79BA63A2" w:rsidR="009264CB" w:rsidRDefault="00D6250E">
            <w:pPr>
              <w:keepNext/>
            </w:pPr>
            <w:r w:rsidRPr="00975EAE">
              <w:rPr>
                <w:sz w:val="16"/>
                <w:szCs w:val="16"/>
              </w:rPr>
              <w:t xml:space="preserve">•Support for media communications (TV, web) and effective delivery of forecasts and warnings </w:t>
            </w:r>
          </w:p>
          <w:p w14:paraId="47831EA2" w14:textId="7E8D3D00" w:rsidR="009264CB" w:rsidRDefault="00D6250E">
            <w:pPr>
              <w:keepNext/>
            </w:pPr>
            <w:r w:rsidRPr="00975EAE">
              <w:rPr>
                <w:sz w:val="16"/>
                <w:szCs w:val="16"/>
              </w:rPr>
              <w:t xml:space="preserve">•Climate Data Management: including support for software, and training, to aid the effective management of data, and provision of products to stakeholders (national, regional, global) </w:t>
            </w:r>
          </w:p>
          <w:p w14:paraId="0C3AFC6E" w14:textId="0F8A2EDA" w:rsidR="009264CB" w:rsidRDefault="00D6250E">
            <w:pPr>
              <w:keepNext/>
            </w:pPr>
            <w:r w:rsidRPr="00975EAE">
              <w:rPr>
                <w:sz w:val="16"/>
                <w:szCs w:val="16"/>
              </w:rPr>
              <w:t xml:space="preserve">•Scientific/management training to help build capacity </w:t>
            </w:r>
          </w:p>
          <w:p w14:paraId="4DF2B7B1" w14:textId="43340FE0" w:rsidR="00431C4D" w:rsidRPr="00975EAE" w:rsidRDefault="00D6250E" w:rsidP="006A3785">
            <w:pPr>
              <w:keepNext/>
              <w:rPr>
                <w:sz w:val="16"/>
                <w:szCs w:val="16"/>
              </w:rPr>
            </w:pPr>
            <w:r w:rsidRPr="00975EAE">
              <w:rPr>
                <w:sz w:val="16"/>
                <w:szCs w:val="16"/>
              </w:rPr>
              <w:t>•Emergency support especially in terms of natural disasters</w:t>
            </w:r>
          </w:p>
        </w:tc>
      </w:tr>
      <w:tr w:rsidR="009264CB" w14:paraId="4782348E"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3C9AB947" w14:textId="77777777" w:rsidR="00431C4D" w:rsidRPr="00975EAE" w:rsidRDefault="00D6250E" w:rsidP="00431C4D">
            <w:pPr>
              <w:keepNext/>
              <w:rPr>
                <w:b/>
                <w:bCs/>
                <w:sz w:val="16"/>
                <w:szCs w:val="16"/>
                <w:lang w:val="en-NZ"/>
              </w:rPr>
            </w:pPr>
            <w:r w:rsidRPr="00975EAE">
              <w:rPr>
                <w:b/>
                <w:bCs/>
                <w:sz w:val="16"/>
                <w:szCs w:val="16"/>
                <w:lang w:val="en-NZ"/>
              </w:rPr>
              <w:t>Category of technology</w:t>
            </w:r>
          </w:p>
        </w:tc>
        <w:tc>
          <w:tcPr>
            <w:tcW w:w="9581" w:type="dxa"/>
          </w:tcPr>
          <w:p w14:paraId="16C2BABA" w14:textId="77777777" w:rsidR="00431C4D" w:rsidRPr="00975EAE" w:rsidRDefault="00D6250E" w:rsidP="006A3785">
            <w:pPr>
              <w:keepNext/>
              <w:rPr>
                <w:sz w:val="16"/>
                <w:szCs w:val="16"/>
              </w:rPr>
            </w:pPr>
            <w:r w:rsidRPr="00975EAE">
              <w:rPr>
                <w:sz w:val="16"/>
                <w:szCs w:val="16"/>
              </w:rPr>
              <w:t>Environmentally friendly or sustainable technology; Climate change mitigation technology</w:t>
            </w:r>
          </w:p>
        </w:tc>
      </w:tr>
      <w:tr w:rsidR="009264CB" w14:paraId="2C422ECF" w14:textId="77777777" w:rsidTr="009264CB">
        <w:trPr>
          <w:cantSplit/>
        </w:trPr>
        <w:tc>
          <w:tcPr>
            <w:tcW w:w="4106" w:type="dxa"/>
          </w:tcPr>
          <w:p w14:paraId="69271442" w14:textId="77777777" w:rsidR="00C83E4F" w:rsidRPr="00975EAE" w:rsidRDefault="00D6250E" w:rsidP="00431C4D">
            <w:pPr>
              <w:keepNext/>
              <w:rPr>
                <w:b/>
                <w:bCs/>
                <w:sz w:val="16"/>
                <w:szCs w:val="16"/>
                <w:lang w:val="en-NZ"/>
              </w:rPr>
            </w:pPr>
            <w:r w:rsidRPr="00975EAE">
              <w:rPr>
                <w:b/>
                <w:bCs/>
                <w:sz w:val="16"/>
                <w:szCs w:val="16"/>
                <w:lang w:val="en-NZ"/>
              </w:rPr>
              <w:t>Output or impact</w:t>
            </w:r>
          </w:p>
        </w:tc>
        <w:tc>
          <w:tcPr>
            <w:tcW w:w="9581" w:type="dxa"/>
          </w:tcPr>
          <w:p w14:paraId="1B411EAA" w14:textId="77777777" w:rsidR="00C83E4F" w:rsidRPr="00975EAE" w:rsidRDefault="00D6250E" w:rsidP="006A3785">
            <w:pPr>
              <w:keepNext/>
              <w:rPr>
                <w:sz w:val="16"/>
                <w:szCs w:val="16"/>
              </w:rPr>
            </w:pPr>
            <w:r w:rsidRPr="00975EAE">
              <w:rPr>
                <w:sz w:val="16"/>
                <w:szCs w:val="16"/>
              </w:rPr>
              <w:t>to help sustainably develop their weather and climate services so that people can stay safe and thrive</w:t>
            </w:r>
          </w:p>
        </w:tc>
      </w:tr>
      <w:tr w:rsidR="009264CB" w14:paraId="3AA5C665"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020A86E2" w14:textId="77777777" w:rsidR="00C83E4F" w:rsidRPr="00975EAE" w:rsidRDefault="00D6250E" w:rsidP="00431C4D">
            <w:pPr>
              <w:keepNext/>
              <w:rPr>
                <w:b/>
                <w:bCs/>
                <w:sz w:val="16"/>
                <w:szCs w:val="16"/>
                <w:lang w:val="en-NZ"/>
              </w:rPr>
            </w:pPr>
            <w:r w:rsidRPr="00975EAE">
              <w:rPr>
                <w:b/>
                <w:bCs/>
                <w:sz w:val="16"/>
                <w:szCs w:val="16"/>
                <w:lang w:val="en-NZ"/>
              </w:rPr>
              <w:t>Status of the programme or project</w:t>
            </w:r>
          </w:p>
        </w:tc>
        <w:tc>
          <w:tcPr>
            <w:tcW w:w="9581" w:type="dxa"/>
          </w:tcPr>
          <w:p w14:paraId="68E52ABF" w14:textId="77777777" w:rsidR="00C83E4F" w:rsidRPr="00975EAE" w:rsidRDefault="00D6250E" w:rsidP="006A3785">
            <w:pPr>
              <w:keepNext/>
              <w:rPr>
                <w:sz w:val="16"/>
                <w:szCs w:val="16"/>
              </w:rPr>
            </w:pPr>
            <w:r w:rsidRPr="00975EAE">
              <w:rPr>
                <w:sz w:val="16"/>
                <w:szCs w:val="16"/>
              </w:rPr>
              <w:t>Current or in progress</w:t>
            </w:r>
          </w:p>
        </w:tc>
      </w:tr>
      <w:tr w:rsidR="009264CB" w14:paraId="2858DE61" w14:textId="77777777" w:rsidTr="009264CB">
        <w:trPr>
          <w:cantSplit/>
        </w:trPr>
        <w:tc>
          <w:tcPr>
            <w:tcW w:w="4106" w:type="dxa"/>
          </w:tcPr>
          <w:p w14:paraId="04B8D57B" w14:textId="77777777" w:rsidR="00C83E4F" w:rsidRPr="00975EAE" w:rsidRDefault="00D6250E" w:rsidP="00431C4D">
            <w:pPr>
              <w:keepNext/>
              <w:rPr>
                <w:b/>
                <w:bCs/>
                <w:sz w:val="16"/>
                <w:szCs w:val="16"/>
                <w:lang w:val="en-NZ"/>
              </w:rPr>
            </w:pPr>
            <w:r w:rsidRPr="00975EAE">
              <w:rPr>
                <w:b/>
                <w:bCs/>
                <w:sz w:val="16"/>
                <w:szCs w:val="16"/>
                <w:lang w:val="en-NZ"/>
              </w:rPr>
              <w:t>Duration and timing</w:t>
            </w:r>
          </w:p>
        </w:tc>
        <w:tc>
          <w:tcPr>
            <w:tcW w:w="9581" w:type="dxa"/>
          </w:tcPr>
          <w:p w14:paraId="41E2796B" w14:textId="77777777" w:rsidR="00C83E4F" w:rsidRPr="00975EAE" w:rsidRDefault="00C83E4F" w:rsidP="006A3785">
            <w:pPr>
              <w:keepNext/>
              <w:rPr>
                <w:sz w:val="16"/>
                <w:szCs w:val="16"/>
              </w:rPr>
            </w:pPr>
          </w:p>
        </w:tc>
      </w:tr>
      <w:tr w:rsidR="009264CB" w14:paraId="00F9845B"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74580747" w14:textId="77777777" w:rsidR="00C83E4F" w:rsidRPr="00975EAE" w:rsidRDefault="00D6250E" w:rsidP="00431C4D">
            <w:pPr>
              <w:keepNext/>
              <w:rPr>
                <w:b/>
                <w:bCs/>
                <w:sz w:val="16"/>
                <w:szCs w:val="16"/>
                <w:lang w:val="en-NZ"/>
              </w:rPr>
            </w:pPr>
            <w:r w:rsidRPr="00975EAE">
              <w:rPr>
                <w:b/>
                <w:bCs/>
                <w:sz w:val="16"/>
                <w:szCs w:val="16"/>
                <w:lang w:val="en-NZ"/>
              </w:rPr>
              <w:t>Website for further information</w:t>
            </w:r>
          </w:p>
        </w:tc>
        <w:tc>
          <w:tcPr>
            <w:tcW w:w="9581" w:type="dxa"/>
          </w:tcPr>
          <w:p w14:paraId="701C190A" w14:textId="77777777" w:rsidR="00C83E4F" w:rsidRPr="00975EAE" w:rsidRDefault="000E1064" w:rsidP="006A3785">
            <w:pPr>
              <w:keepNext/>
              <w:rPr>
                <w:sz w:val="16"/>
                <w:szCs w:val="16"/>
                <w:lang w:val="en-NZ"/>
              </w:rPr>
            </w:pPr>
            <w:hyperlink r:id="rId43" w:tgtFrame="_blank" w:history="1">
              <w:r w:rsidR="00D6250E" w:rsidRPr="00975EAE">
                <w:rPr>
                  <w:color w:val="0000FF"/>
                  <w:sz w:val="16"/>
                  <w:szCs w:val="16"/>
                  <w:u w:val="single"/>
                </w:rPr>
                <w:t>https://www.metoffice.gov.uk/about-us/what/working-with-other-organisations/international/development/vcp</w:t>
              </w:r>
            </w:hyperlink>
          </w:p>
        </w:tc>
      </w:tr>
      <w:tr w:rsidR="009264CB" w14:paraId="2467DC9A" w14:textId="77777777" w:rsidTr="009264CB">
        <w:trPr>
          <w:cantSplit/>
        </w:trPr>
        <w:tc>
          <w:tcPr>
            <w:tcW w:w="4106" w:type="dxa"/>
          </w:tcPr>
          <w:p w14:paraId="7F5743F0" w14:textId="77777777" w:rsidR="00C83E4F" w:rsidRPr="00975EAE" w:rsidRDefault="00D6250E" w:rsidP="00431C4D">
            <w:pPr>
              <w:rPr>
                <w:b/>
                <w:bCs/>
                <w:sz w:val="16"/>
                <w:szCs w:val="16"/>
                <w:lang w:val="en-NZ"/>
              </w:rPr>
            </w:pPr>
            <w:r w:rsidRPr="00975EAE">
              <w:rPr>
                <w:b/>
                <w:bCs/>
                <w:sz w:val="16"/>
                <w:szCs w:val="16"/>
                <w:lang w:val="en-NZ"/>
              </w:rPr>
              <w:t>Contact point for further information</w:t>
            </w:r>
          </w:p>
        </w:tc>
        <w:tc>
          <w:tcPr>
            <w:tcW w:w="9581" w:type="dxa"/>
          </w:tcPr>
          <w:p w14:paraId="51D646D3" w14:textId="77777777" w:rsidR="00C83E4F" w:rsidRPr="00975EAE" w:rsidRDefault="00D6250E" w:rsidP="006A3785">
            <w:pPr>
              <w:rPr>
                <w:sz w:val="16"/>
                <w:szCs w:val="16"/>
                <w:lang w:val="en-NZ"/>
              </w:rPr>
            </w:pPr>
            <w:r w:rsidRPr="00975EAE">
              <w:rPr>
                <w:sz w:val="16"/>
                <w:szCs w:val="16"/>
              </w:rPr>
              <w:t>Karen McCourt, UK VCP Manager, Met Office (</w:t>
            </w:r>
            <w:hyperlink r:id="rId44" w:history="1">
              <w:r w:rsidRPr="00975EAE">
                <w:rPr>
                  <w:color w:val="0000FF"/>
                  <w:sz w:val="16"/>
                  <w:szCs w:val="16"/>
                  <w:u w:val="single"/>
                </w:rPr>
                <w:t>karen.mccourt@metoffice.gov.uk</w:t>
              </w:r>
            </w:hyperlink>
            <w:r w:rsidRPr="00975EAE">
              <w:rPr>
                <w:sz w:val="16"/>
                <w:szCs w:val="16"/>
              </w:rPr>
              <w:t>)</w:t>
            </w:r>
          </w:p>
        </w:tc>
      </w:tr>
    </w:tbl>
    <w:p w14:paraId="3F86D284" w14:textId="77777777" w:rsidR="009264CB" w:rsidRDefault="009264CB"/>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9264CB" w14:paraId="1AB520DC" w14:textId="77777777" w:rsidTr="009264CB">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3246F23D" w14:textId="77777777" w:rsidR="00242723" w:rsidRPr="00975EAE" w:rsidRDefault="00D6250E" w:rsidP="00500C07">
            <w:pPr>
              <w:keepNext/>
              <w:spacing w:before="120" w:after="120"/>
              <w:rPr>
                <w:sz w:val="16"/>
                <w:szCs w:val="16"/>
              </w:rPr>
            </w:pPr>
            <w:r w:rsidRPr="00975EAE">
              <w:rPr>
                <w:bCs/>
                <w:sz w:val="16"/>
                <w:szCs w:val="16"/>
                <w:lang w:val="en-NZ"/>
              </w:rPr>
              <w:lastRenderedPageBreak/>
              <w:t>Name of programme or project</w:t>
            </w:r>
          </w:p>
        </w:tc>
        <w:tc>
          <w:tcPr>
            <w:tcW w:w="9581" w:type="dxa"/>
          </w:tcPr>
          <w:p w14:paraId="66C7D14B" w14:textId="77777777" w:rsidR="00242723" w:rsidRPr="00975EAE" w:rsidRDefault="00D6250E" w:rsidP="00500C07">
            <w:pPr>
              <w:keepNext/>
              <w:spacing w:before="120" w:after="120"/>
              <w:rPr>
                <w:bCs/>
                <w:sz w:val="16"/>
                <w:szCs w:val="16"/>
              </w:rPr>
            </w:pPr>
            <w:r w:rsidRPr="00975EAE">
              <w:rPr>
                <w:bCs/>
                <w:sz w:val="16"/>
                <w:szCs w:val="16"/>
              </w:rPr>
              <w:t>Tackling cybercrime: strengthening legislation, law enforcement and international cooperation (Phase 2)</w:t>
            </w:r>
          </w:p>
        </w:tc>
      </w:tr>
      <w:tr w:rsidR="009264CB" w14:paraId="1F81CDE5" w14:textId="77777777" w:rsidTr="009264CB">
        <w:trPr>
          <w:cantSplit/>
        </w:trPr>
        <w:tc>
          <w:tcPr>
            <w:tcW w:w="4106" w:type="dxa"/>
          </w:tcPr>
          <w:p w14:paraId="31BA6001" w14:textId="77777777" w:rsidR="00431C4D" w:rsidRPr="00975EAE" w:rsidRDefault="00D6250E" w:rsidP="00431C4D">
            <w:pPr>
              <w:keepNext/>
              <w:rPr>
                <w:sz w:val="16"/>
                <w:szCs w:val="16"/>
              </w:rPr>
            </w:pPr>
            <w:r w:rsidRPr="00975EAE">
              <w:rPr>
                <w:b/>
                <w:bCs/>
                <w:sz w:val="16"/>
                <w:szCs w:val="16"/>
                <w:lang w:val="en-NZ"/>
              </w:rPr>
              <w:t>Objective or purpose</w:t>
            </w:r>
          </w:p>
        </w:tc>
        <w:tc>
          <w:tcPr>
            <w:tcW w:w="9581" w:type="dxa"/>
          </w:tcPr>
          <w:p w14:paraId="5601D629" w14:textId="77777777" w:rsidR="00431C4D" w:rsidRPr="00975EAE" w:rsidRDefault="00D6250E" w:rsidP="006A3785">
            <w:pPr>
              <w:keepNext/>
              <w:rPr>
                <w:sz w:val="16"/>
                <w:szCs w:val="16"/>
              </w:rPr>
            </w:pPr>
            <w:r w:rsidRPr="00975EAE">
              <w:rPr>
                <w:sz w:val="16"/>
                <w:szCs w:val="16"/>
              </w:rPr>
              <w:t>To foster a truly cross-government approach, to strategically counter and respond to cybercrime challenges. The project will deliver strategic change in tactics, operations, strategy and policy, thus enhancing national regional and international security. The project will be delivered in very close cooperation with the Commonwealth Secretariat and continue to operationalise previous capacity-building initiatives</w:t>
            </w:r>
          </w:p>
        </w:tc>
      </w:tr>
      <w:tr w:rsidR="009264CB" w14:paraId="216089B5"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51C48C5A" w14:textId="77777777" w:rsidR="00431C4D" w:rsidRPr="00975EAE" w:rsidRDefault="00D6250E" w:rsidP="00431C4D">
            <w:pPr>
              <w:keepNext/>
              <w:rPr>
                <w:sz w:val="16"/>
                <w:szCs w:val="16"/>
              </w:rPr>
            </w:pPr>
            <w:r w:rsidRPr="00975EAE">
              <w:rPr>
                <w:b/>
                <w:sz w:val="16"/>
                <w:szCs w:val="16"/>
                <w:lang w:val="en-NZ"/>
              </w:rPr>
              <w:t>Entity making the incentive available</w:t>
            </w:r>
          </w:p>
        </w:tc>
        <w:tc>
          <w:tcPr>
            <w:tcW w:w="9581" w:type="dxa"/>
          </w:tcPr>
          <w:p w14:paraId="7C494171" w14:textId="77777777" w:rsidR="00431C4D" w:rsidRPr="00975EAE" w:rsidRDefault="00D6250E" w:rsidP="006A3785">
            <w:pPr>
              <w:keepNext/>
              <w:rPr>
                <w:sz w:val="16"/>
                <w:szCs w:val="16"/>
              </w:rPr>
            </w:pPr>
            <w:r w:rsidRPr="00975EAE">
              <w:rPr>
                <w:sz w:val="16"/>
                <w:szCs w:val="16"/>
              </w:rPr>
              <w:t>United Nations Office on Drugs and Crime</w:t>
            </w:r>
          </w:p>
        </w:tc>
      </w:tr>
      <w:tr w:rsidR="009264CB" w14:paraId="0E5983DF" w14:textId="77777777" w:rsidTr="009264CB">
        <w:trPr>
          <w:cantSplit/>
        </w:trPr>
        <w:tc>
          <w:tcPr>
            <w:tcW w:w="4106" w:type="dxa"/>
          </w:tcPr>
          <w:p w14:paraId="0F8FAFC3" w14:textId="77777777" w:rsidR="00431C4D" w:rsidRPr="00975EAE" w:rsidRDefault="00D6250E" w:rsidP="00431C4D">
            <w:pPr>
              <w:keepNext/>
              <w:rPr>
                <w:sz w:val="16"/>
                <w:szCs w:val="16"/>
              </w:rPr>
            </w:pPr>
            <w:r w:rsidRPr="00975EAE">
              <w:rPr>
                <w:b/>
                <w:sz w:val="16"/>
                <w:szCs w:val="16"/>
                <w:lang w:val="en-NZ"/>
              </w:rPr>
              <w:t>Eligible enterprises or institutions in developed country Member</w:t>
            </w:r>
          </w:p>
        </w:tc>
        <w:tc>
          <w:tcPr>
            <w:tcW w:w="9581" w:type="dxa"/>
          </w:tcPr>
          <w:p w14:paraId="16567880" w14:textId="77777777" w:rsidR="00431C4D" w:rsidRPr="00975EAE" w:rsidRDefault="00D6250E" w:rsidP="006A3785">
            <w:pPr>
              <w:keepNext/>
              <w:rPr>
                <w:sz w:val="16"/>
                <w:szCs w:val="16"/>
              </w:rPr>
            </w:pPr>
            <w:r w:rsidRPr="00975EAE">
              <w:rPr>
                <w:sz w:val="16"/>
                <w:szCs w:val="16"/>
              </w:rPr>
              <w:t>Government and law enforcement.</w:t>
            </w:r>
          </w:p>
        </w:tc>
      </w:tr>
      <w:tr w:rsidR="009264CB" w14:paraId="799F483F"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1B24AC6C" w14:textId="77777777" w:rsidR="00431C4D" w:rsidRPr="00975EAE" w:rsidRDefault="00D6250E" w:rsidP="00431C4D">
            <w:pPr>
              <w:keepNext/>
              <w:rPr>
                <w:sz w:val="16"/>
                <w:szCs w:val="16"/>
              </w:rPr>
            </w:pPr>
            <w:r w:rsidRPr="00975EAE">
              <w:rPr>
                <w:b/>
                <w:sz w:val="16"/>
                <w:szCs w:val="16"/>
                <w:lang w:val="en-NZ"/>
              </w:rPr>
              <w:t>Beneficiary Member(s)</w:t>
            </w:r>
          </w:p>
        </w:tc>
        <w:tc>
          <w:tcPr>
            <w:tcW w:w="9581" w:type="dxa"/>
          </w:tcPr>
          <w:p w14:paraId="68F77DBA" w14:textId="316E79B1" w:rsidR="00431C4D" w:rsidRPr="00975EAE" w:rsidRDefault="00D6250E" w:rsidP="006A3785">
            <w:pPr>
              <w:keepNext/>
              <w:rPr>
                <w:sz w:val="16"/>
                <w:szCs w:val="16"/>
              </w:rPr>
            </w:pPr>
            <w:r w:rsidRPr="00975EAE">
              <w:rPr>
                <w:sz w:val="16"/>
                <w:szCs w:val="16"/>
              </w:rPr>
              <w:t>Angola; Burkina Faso; Chad; Lao People</w:t>
            </w:r>
            <w:r w:rsidR="00562897">
              <w:rPr>
                <w:sz w:val="16"/>
                <w:szCs w:val="16"/>
              </w:rPr>
              <w:t>'</w:t>
            </w:r>
            <w:r w:rsidRPr="00975EAE">
              <w:rPr>
                <w:sz w:val="16"/>
                <w:szCs w:val="16"/>
              </w:rPr>
              <w:t>s Democratic Republic; Mauritania; Myanmar; Niger; Senegal</w:t>
            </w:r>
          </w:p>
        </w:tc>
      </w:tr>
      <w:tr w:rsidR="009264CB" w14:paraId="534305FE" w14:textId="77777777" w:rsidTr="009264CB">
        <w:trPr>
          <w:cantSplit/>
        </w:trPr>
        <w:tc>
          <w:tcPr>
            <w:tcW w:w="4106" w:type="dxa"/>
          </w:tcPr>
          <w:p w14:paraId="6EA38681" w14:textId="77777777" w:rsidR="00431C4D" w:rsidRPr="00975EAE" w:rsidRDefault="00D6250E" w:rsidP="00431C4D">
            <w:pPr>
              <w:keepNext/>
              <w:rPr>
                <w:sz w:val="16"/>
                <w:szCs w:val="16"/>
              </w:rPr>
            </w:pPr>
            <w:r w:rsidRPr="00975EAE">
              <w:rPr>
                <w:b/>
                <w:bCs/>
                <w:sz w:val="16"/>
                <w:szCs w:val="16"/>
                <w:lang w:val="en-NZ"/>
              </w:rPr>
              <w:t>Beneficiary Observer(s)</w:t>
            </w:r>
          </w:p>
        </w:tc>
        <w:tc>
          <w:tcPr>
            <w:tcW w:w="9581" w:type="dxa"/>
          </w:tcPr>
          <w:p w14:paraId="126BF92E" w14:textId="77777777" w:rsidR="00431C4D" w:rsidRPr="00975EAE" w:rsidRDefault="00431C4D" w:rsidP="006A3785">
            <w:pPr>
              <w:keepNext/>
              <w:rPr>
                <w:sz w:val="16"/>
                <w:szCs w:val="16"/>
              </w:rPr>
            </w:pPr>
          </w:p>
        </w:tc>
      </w:tr>
      <w:tr w:rsidR="009264CB" w14:paraId="3ABBEA13"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4D49C886" w14:textId="77777777" w:rsidR="00431C4D" w:rsidRPr="00975EAE" w:rsidRDefault="00D6250E" w:rsidP="00431C4D">
            <w:pPr>
              <w:keepNext/>
              <w:rPr>
                <w:sz w:val="16"/>
                <w:szCs w:val="16"/>
              </w:rPr>
            </w:pPr>
            <w:r w:rsidRPr="00975EAE">
              <w:rPr>
                <w:b/>
                <w:bCs/>
                <w:sz w:val="16"/>
                <w:szCs w:val="16"/>
                <w:lang w:val="en-NZ"/>
              </w:rPr>
              <w:t>Beneficiary enterprises or institutions</w:t>
            </w:r>
          </w:p>
        </w:tc>
        <w:tc>
          <w:tcPr>
            <w:tcW w:w="9581" w:type="dxa"/>
          </w:tcPr>
          <w:p w14:paraId="229EA20F" w14:textId="77777777" w:rsidR="00431C4D" w:rsidRPr="00975EAE" w:rsidRDefault="00D6250E" w:rsidP="006A3785">
            <w:pPr>
              <w:keepNext/>
              <w:rPr>
                <w:sz w:val="16"/>
                <w:szCs w:val="16"/>
              </w:rPr>
            </w:pPr>
            <w:r w:rsidRPr="00975EAE">
              <w:rPr>
                <w:sz w:val="16"/>
                <w:szCs w:val="16"/>
              </w:rPr>
              <w:t>Government and law enforcement.</w:t>
            </w:r>
          </w:p>
        </w:tc>
      </w:tr>
      <w:tr w:rsidR="009264CB" w14:paraId="3A3E431B" w14:textId="77777777" w:rsidTr="009264CB">
        <w:trPr>
          <w:cantSplit/>
        </w:trPr>
        <w:tc>
          <w:tcPr>
            <w:tcW w:w="4106" w:type="dxa"/>
          </w:tcPr>
          <w:p w14:paraId="560F9F76" w14:textId="77777777" w:rsidR="00431C4D" w:rsidRPr="00975EAE" w:rsidRDefault="00D6250E" w:rsidP="00431C4D">
            <w:pPr>
              <w:keepNext/>
              <w:rPr>
                <w:sz w:val="16"/>
                <w:szCs w:val="16"/>
              </w:rPr>
            </w:pPr>
            <w:r w:rsidRPr="00975EAE">
              <w:rPr>
                <w:b/>
                <w:bCs/>
                <w:sz w:val="16"/>
                <w:szCs w:val="16"/>
                <w:lang w:val="en-NZ"/>
              </w:rPr>
              <w:t>Nature of incentive measure</w:t>
            </w:r>
          </w:p>
        </w:tc>
        <w:tc>
          <w:tcPr>
            <w:tcW w:w="9581" w:type="dxa"/>
          </w:tcPr>
          <w:p w14:paraId="3065536D" w14:textId="77777777" w:rsidR="00431C4D" w:rsidRPr="00975EAE" w:rsidRDefault="00431C4D" w:rsidP="006A3785">
            <w:pPr>
              <w:keepNext/>
              <w:rPr>
                <w:sz w:val="16"/>
                <w:szCs w:val="16"/>
              </w:rPr>
            </w:pPr>
          </w:p>
        </w:tc>
      </w:tr>
      <w:tr w:rsidR="009264CB" w14:paraId="58539779"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01A139BB" w14:textId="77777777" w:rsidR="00C858F0" w:rsidRPr="00975EAE" w:rsidRDefault="00D6250E" w:rsidP="00431C4D">
            <w:pPr>
              <w:keepNext/>
              <w:rPr>
                <w:b/>
                <w:bCs/>
                <w:sz w:val="16"/>
                <w:szCs w:val="16"/>
                <w:lang w:val="en-NZ"/>
              </w:rPr>
            </w:pPr>
            <w:r w:rsidRPr="00975EAE">
              <w:rPr>
                <w:b/>
                <w:bCs/>
                <w:sz w:val="16"/>
                <w:szCs w:val="16"/>
                <w:lang w:val="en-NZ"/>
              </w:rPr>
              <w:t>Financial implications</w:t>
            </w:r>
          </w:p>
        </w:tc>
        <w:tc>
          <w:tcPr>
            <w:tcW w:w="9581" w:type="dxa"/>
          </w:tcPr>
          <w:p w14:paraId="21306306" w14:textId="77777777" w:rsidR="00C858F0" w:rsidRPr="00975EAE" w:rsidRDefault="00D6250E" w:rsidP="006A3785">
            <w:pPr>
              <w:keepNext/>
              <w:rPr>
                <w:sz w:val="16"/>
                <w:szCs w:val="16"/>
              </w:rPr>
            </w:pPr>
            <w:r w:rsidRPr="00975EAE">
              <w:rPr>
                <w:sz w:val="16"/>
                <w:szCs w:val="16"/>
              </w:rPr>
              <w:t>This was part of a larger project for which the budget was GBP 0.5 million overall. Funding by country is not available.</w:t>
            </w:r>
          </w:p>
        </w:tc>
      </w:tr>
      <w:tr w:rsidR="009264CB" w14:paraId="3EA4BF7C" w14:textId="77777777" w:rsidTr="009264CB">
        <w:trPr>
          <w:cantSplit/>
        </w:trPr>
        <w:tc>
          <w:tcPr>
            <w:tcW w:w="4106" w:type="dxa"/>
          </w:tcPr>
          <w:p w14:paraId="19E6EE70" w14:textId="77777777" w:rsidR="00431C4D" w:rsidRPr="00975EAE" w:rsidRDefault="00D6250E" w:rsidP="00431C4D">
            <w:pPr>
              <w:keepNext/>
              <w:rPr>
                <w:b/>
                <w:bCs/>
                <w:sz w:val="16"/>
                <w:szCs w:val="16"/>
                <w:lang w:val="en-NZ"/>
              </w:rPr>
            </w:pPr>
            <w:r w:rsidRPr="00975EAE">
              <w:rPr>
                <w:b/>
                <w:bCs/>
                <w:sz w:val="16"/>
                <w:szCs w:val="16"/>
                <w:lang w:val="en-NZ"/>
              </w:rPr>
              <w:t>Field of technology</w:t>
            </w:r>
          </w:p>
        </w:tc>
        <w:tc>
          <w:tcPr>
            <w:tcW w:w="9581" w:type="dxa"/>
          </w:tcPr>
          <w:p w14:paraId="4B560904" w14:textId="77777777" w:rsidR="00431C4D" w:rsidRPr="00975EAE" w:rsidRDefault="00D6250E" w:rsidP="006A3785">
            <w:pPr>
              <w:keepNext/>
              <w:rPr>
                <w:sz w:val="16"/>
                <w:szCs w:val="16"/>
              </w:rPr>
            </w:pPr>
            <w:r w:rsidRPr="00975EAE">
              <w:rPr>
                <w:sz w:val="16"/>
                <w:szCs w:val="16"/>
              </w:rPr>
              <w:t>Cyber policy advice and training for criminal justice practitioners and law enforcement.</w:t>
            </w:r>
          </w:p>
        </w:tc>
      </w:tr>
      <w:tr w:rsidR="009264CB" w14:paraId="65CE8087"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5152DA80" w14:textId="77777777" w:rsidR="00431C4D" w:rsidRPr="00975EAE" w:rsidRDefault="00D6250E" w:rsidP="00431C4D">
            <w:pPr>
              <w:keepNext/>
              <w:rPr>
                <w:b/>
                <w:bCs/>
                <w:sz w:val="16"/>
                <w:szCs w:val="16"/>
                <w:lang w:val="en-NZ"/>
              </w:rPr>
            </w:pPr>
            <w:r w:rsidRPr="00975EAE">
              <w:rPr>
                <w:b/>
                <w:bCs/>
                <w:sz w:val="16"/>
                <w:szCs w:val="16"/>
                <w:lang w:val="en-NZ"/>
              </w:rPr>
              <w:t>Category of technology</w:t>
            </w:r>
          </w:p>
        </w:tc>
        <w:tc>
          <w:tcPr>
            <w:tcW w:w="9581" w:type="dxa"/>
          </w:tcPr>
          <w:p w14:paraId="72955443" w14:textId="77777777" w:rsidR="00431C4D" w:rsidRPr="00975EAE" w:rsidRDefault="00D6250E" w:rsidP="006A3785">
            <w:pPr>
              <w:keepNext/>
              <w:rPr>
                <w:sz w:val="16"/>
                <w:szCs w:val="16"/>
              </w:rPr>
            </w:pPr>
            <w:r w:rsidRPr="00975EAE">
              <w:rPr>
                <w:sz w:val="16"/>
                <w:szCs w:val="16"/>
              </w:rPr>
              <w:t>Information and communications technology</w:t>
            </w:r>
          </w:p>
        </w:tc>
      </w:tr>
      <w:tr w:rsidR="009264CB" w14:paraId="190B2030" w14:textId="77777777" w:rsidTr="009264CB">
        <w:trPr>
          <w:cantSplit/>
        </w:trPr>
        <w:tc>
          <w:tcPr>
            <w:tcW w:w="4106" w:type="dxa"/>
          </w:tcPr>
          <w:p w14:paraId="3E25B45A" w14:textId="77777777" w:rsidR="00C83E4F" w:rsidRPr="00975EAE" w:rsidRDefault="00D6250E" w:rsidP="00431C4D">
            <w:pPr>
              <w:keepNext/>
              <w:rPr>
                <w:b/>
                <w:bCs/>
                <w:sz w:val="16"/>
                <w:szCs w:val="16"/>
                <w:lang w:val="en-NZ"/>
              </w:rPr>
            </w:pPr>
            <w:r w:rsidRPr="00975EAE">
              <w:rPr>
                <w:b/>
                <w:bCs/>
                <w:sz w:val="16"/>
                <w:szCs w:val="16"/>
                <w:lang w:val="en-NZ"/>
              </w:rPr>
              <w:t>Output or impact</w:t>
            </w:r>
          </w:p>
        </w:tc>
        <w:tc>
          <w:tcPr>
            <w:tcW w:w="9581" w:type="dxa"/>
          </w:tcPr>
          <w:p w14:paraId="4784BD75" w14:textId="55FB1A4D" w:rsidR="009264CB" w:rsidRDefault="00D6250E">
            <w:pPr>
              <w:keepNext/>
            </w:pPr>
            <w:r w:rsidRPr="00975EAE">
              <w:rPr>
                <w:sz w:val="16"/>
                <w:szCs w:val="16"/>
              </w:rPr>
              <w:t>•The regional Expert Group Meeting (EGM) on cybercrime was delivered to disseminate UNODC</w:t>
            </w:r>
            <w:r w:rsidR="00562897">
              <w:rPr>
                <w:sz w:val="16"/>
                <w:szCs w:val="16"/>
              </w:rPr>
              <w:t>'</w:t>
            </w:r>
            <w:r w:rsidRPr="00975EAE">
              <w:rPr>
                <w:sz w:val="16"/>
                <w:szCs w:val="16"/>
              </w:rPr>
              <w:t>s updated Digest on Cyber Organized Crime and its translation into Spanish.</w:t>
            </w:r>
          </w:p>
          <w:p w14:paraId="4A650666" w14:textId="25CA9962" w:rsidR="009264CB" w:rsidRDefault="00D6250E">
            <w:pPr>
              <w:keepNext/>
            </w:pPr>
            <w:r w:rsidRPr="00975EAE">
              <w:rPr>
                <w:sz w:val="16"/>
                <w:szCs w:val="16"/>
              </w:rPr>
              <w:t>•Train on the legal aspects of investigating the criminal use of crypto currencies for specialized prosecutors.</w:t>
            </w:r>
          </w:p>
          <w:p w14:paraId="20B3492E" w14:textId="06BFD339" w:rsidR="00C83E4F" w:rsidRPr="00975EAE" w:rsidRDefault="00D6250E" w:rsidP="006A3785">
            <w:pPr>
              <w:keepNext/>
              <w:rPr>
                <w:sz w:val="16"/>
                <w:szCs w:val="16"/>
              </w:rPr>
            </w:pPr>
            <w:r w:rsidRPr="00975EAE">
              <w:rPr>
                <w:sz w:val="16"/>
                <w:szCs w:val="16"/>
              </w:rPr>
              <w:t xml:space="preserve">•Training on legal aspects of cybercrime entitled </w:t>
            </w:r>
            <w:r w:rsidR="00562897">
              <w:rPr>
                <w:sz w:val="16"/>
                <w:szCs w:val="16"/>
              </w:rPr>
              <w:t>"</w:t>
            </w:r>
            <w:r w:rsidRPr="00975EAE">
              <w:rPr>
                <w:sz w:val="16"/>
                <w:szCs w:val="16"/>
              </w:rPr>
              <w:t>ABC of criminal investigations in Cyberspace</w:t>
            </w:r>
            <w:r w:rsidR="00562897">
              <w:rPr>
                <w:sz w:val="16"/>
                <w:szCs w:val="16"/>
              </w:rPr>
              <w:t>"</w:t>
            </w:r>
            <w:r w:rsidRPr="00975EAE">
              <w:rPr>
                <w:sz w:val="16"/>
                <w:szCs w:val="16"/>
              </w:rPr>
              <w:t xml:space="preserve"> was delivered to 15 police officers</w:t>
            </w:r>
            <w:r w:rsidR="00AD1829">
              <w:rPr>
                <w:sz w:val="16"/>
                <w:szCs w:val="16"/>
              </w:rPr>
              <w:t>.</w:t>
            </w:r>
          </w:p>
        </w:tc>
      </w:tr>
      <w:tr w:rsidR="009264CB" w14:paraId="54AED5A6"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5ADE86EF" w14:textId="77777777" w:rsidR="00C83E4F" w:rsidRPr="00975EAE" w:rsidRDefault="00D6250E" w:rsidP="00431C4D">
            <w:pPr>
              <w:keepNext/>
              <w:rPr>
                <w:b/>
                <w:bCs/>
                <w:sz w:val="16"/>
                <w:szCs w:val="16"/>
                <w:lang w:val="en-NZ"/>
              </w:rPr>
            </w:pPr>
            <w:r w:rsidRPr="00975EAE">
              <w:rPr>
                <w:b/>
                <w:bCs/>
                <w:sz w:val="16"/>
                <w:szCs w:val="16"/>
                <w:lang w:val="en-NZ"/>
              </w:rPr>
              <w:t>Status of the programme or project</w:t>
            </w:r>
          </w:p>
        </w:tc>
        <w:tc>
          <w:tcPr>
            <w:tcW w:w="9581" w:type="dxa"/>
          </w:tcPr>
          <w:p w14:paraId="25EB7331" w14:textId="77777777" w:rsidR="00C83E4F" w:rsidRPr="00975EAE" w:rsidRDefault="00D6250E" w:rsidP="006A3785">
            <w:pPr>
              <w:keepNext/>
              <w:rPr>
                <w:sz w:val="16"/>
                <w:szCs w:val="16"/>
              </w:rPr>
            </w:pPr>
            <w:r w:rsidRPr="00975EAE">
              <w:rPr>
                <w:sz w:val="16"/>
                <w:szCs w:val="16"/>
              </w:rPr>
              <w:t>Completed</w:t>
            </w:r>
          </w:p>
        </w:tc>
      </w:tr>
      <w:tr w:rsidR="009264CB" w14:paraId="4ACDE81C" w14:textId="77777777" w:rsidTr="009264CB">
        <w:trPr>
          <w:cantSplit/>
        </w:trPr>
        <w:tc>
          <w:tcPr>
            <w:tcW w:w="4106" w:type="dxa"/>
          </w:tcPr>
          <w:p w14:paraId="524719A5" w14:textId="77777777" w:rsidR="00C83E4F" w:rsidRPr="00975EAE" w:rsidRDefault="00D6250E" w:rsidP="00431C4D">
            <w:pPr>
              <w:keepNext/>
              <w:rPr>
                <w:b/>
                <w:bCs/>
                <w:sz w:val="16"/>
                <w:szCs w:val="16"/>
                <w:lang w:val="en-NZ"/>
              </w:rPr>
            </w:pPr>
            <w:r w:rsidRPr="00975EAE">
              <w:rPr>
                <w:b/>
                <w:bCs/>
                <w:sz w:val="16"/>
                <w:szCs w:val="16"/>
                <w:lang w:val="en-NZ"/>
              </w:rPr>
              <w:t>Duration and timing</w:t>
            </w:r>
          </w:p>
        </w:tc>
        <w:tc>
          <w:tcPr>
            <w:tcW w:w="9581" w:type="dxa"/>
          </w:tcPr>
          <w:p w14:paraId="0CAFAEB4" w14:textId="77777777" w:rsidR="00C83E4F" w:rsidRPr="00975EAE" w:rsidRDefault="00D6250E" w:rsidP="006A3785">
            <w:pPr>
              <w:keepNext/>
              <w:rPr>
                <w:sz w:val="16"/>
                <w:szCs w:val="16"/>
              </w:rPr>
            </w:pPr>
            <w:r w:rsidRPr="00975EAE">
              <w:rPr>
                <w:sz w:val="16"/>
                <w:szCs w:val="16"/>
              </w:rPr>
              <w:t>September 2021 – May 2022</w:t>
            </w:r>
          </w:p>
        </w:tc>
      </w:tr>
      <w:tr w:rsidR="009264CB" w14:paraId="71480821"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584E6744" w14:textId="77777777" w:rsidR="00C83E4F" w:rsidRPr="00975EAE" w:rsidRDefault="00D6250E" w:rsidP="00431C4D">
            <w:pPr>
              <w:keepNext/>
              <w:rPr>
                <w:b/>
                <w:bCs/>
                <w:sz w:val="16"/>
                <w:szCs w:val="16"/>
                <w:lang w:val="en-NZ"/>
              </w:rPr>
            </w:pPr>
            <w:r w:rsidRPr="00975EAE">
              <w:rPr>
                <w:b/>
                <w:bCs/>
                <w:sz w:val="16"/>
                <w:szCs w:val="16"/>
                <w:lang w:val="en-NZ"/>
              </w:rPr>
              <w:t>Website for further information</w:t>
            </w:r>
          </w:p>
        </w:tc>
        <w:tc>
          <w:tcPr>
            <w:tcW w:w="9581" w:type="dxa"/>
          </w:tcPr>
          <w:p w14:paraId="52DC8786" w14:textId="77777777" w:rsidR="00C83E4F" w:rsidRPr="00975EAE" w:rsidRDefault="000E1064" w:rsidP="006A3785">
            <w:pPr>
              <w:keepNext/>
              <w:rPr>
                <w:sz w:val="16"/>
                <w:szCs w:val="16"/>
                <w:lang w:val="en-NZ"/>
              </w:rPr>
            </w:pPr>
            <w:hyperlink r:id="rId45" w:tgtFrame="_blank" w:history="1">
              <w:r w:rsidR="00D6250E" w:rsidRPr="00975EAE">
                <w:rPr>
                  <w:color w:val="0000FF"/>
                  <w:sz w:val="16"/>
                  <w:szCs w:val="16"/>
                  <w:u w:val="single"/>
                </w:rPr>
                <w:t>https://www.unodc.org/unodc/en/cybercrime/index.html</w:t>
              </w:r>
            </w:hyperlink>
          </w:p>
        </w:tc>
      </w:tr>
      <w:tr w:rsidR="009264CB" w14:paraId="2F47FAAF" w14:textId="77777777" w:rsidTr="009264CB">
        <w:trPr>
          <w:cantSplit/>
        </w:trPr>
        <w:tc>
          <w:tcPr>
            <w:tcW w:w="4106" w:type="dxa"/>
          </w:tcPr>
          <w:p w14:paraId="736CBBC4" w14:textId="77777777" w:rsidR="00C83E4F" w:rsidRPr="00975EAE" w:rsidRDefault="00D6250E" w:rsidP="00431C4D">
            <w:pPr>
              <w:rPr>
                <w:b/>
                <w:bCs/>
                <w:sz w:val="16"/>
                <w:szCs w:val="16"/>
                <w:lang w:val="en-NZ"/>
              </w:rPr>
            </w:pPr>
            <w:r w:rsidRPr="00975EAE">
              <w:rPr>
                <w:b/>
                <w:bCs/>
                <w:sz w:val="16"/>
                <w:szCs w:val="16"/>
                <w:lang w:val="en-NZ"/>
              </w:rPr>
              <w:t>Contact point for further information</w:t>
            </w:r>
          </w:p>
        </w:tc>
        <w:tc>
          <w:tcPr>
            <w:tcW w:w="9581" w:type="dxa"/>
          </w:tcPr>
          <w:p w14:paraId="2D6C500E" w14:textId="77777777" w:rsidR="00C83E4F" w:rsidRPr="00975EAE" w:rsidRDefault="000E1064" w:rsidP="006A3785">
            <w:pPr>
              <w:rPr>
                <w:sz w:val="16"/>
                <w:szCs w:val="16"/>
                <w:lang w:val="en-NZ"/>
              </w:rPr>
            </w:pPr>
            <w:hyperlink r:id="rId46" w:history="1">
              <w:r w:rsidR="00D6250E" w:rsidRPr="00975EAE">
                <w:rPr>
                  <w:color w:val="0000FF"/>
                  <w:sz w:val="16"/>
                  <w:szCs w:val="16"/>
                  <w:u w:val="single"/>
                </w:rPr>
                <w:t>tobi.oshilaja@fcdo.gov.uk</w:t>
              </w:r>
            </w:hyperlink>
          </w:p>
        </w:tc>
      </w:tr>
    </w:tbl>
    <w:p w14:paraId="7768DDFE" w14:textId="77777777" w:rsidR="009264CB" w:rsidRDefault="009264CB"/>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9264CB" w14:paraId="66526277" w14:textId="77777777" w:rsidTr="009264CB">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0D1951FD" w14:textId="77777777" w:rsidR="00242723" w:rsidRPr="00975EAE" w:rsidRDefault="00D6250E" w:rsidP="00500C07">
            <w:pPr>
              <w:keepNext/>
              <w:spacing w:before="120" w:after="120"/>
              <w:rPr>
                <w:sz w:val="16"/>
                <w:szCs w:val="16"/>
              </w:rPr>
            </w:pPr>
            <w:r w:rsidRPr="00975EAE">
              <w:rPr>
                <w:bCs/>
                <w:sz w:val="16"/>
                <w:szCs w:val="16"/>
                <w:lang w:val="en-NZ"/>
              </w:rPr>
              <w:lastRenderedPageBreak/>
              <w:t>Name of programme or project</w:t>
            </w:r>
          </w:p>
        </w:tc>
        <w:tc>
          <w:tcPr>
            <w:tcW w:w="9581" w:type="dxa"/>
          </w:tcPr>
          <w:p w14:paraId="1F6AFC01" w14:textId="77777777" w:rsidR="00242723" w:rsidRPr="00975EAE" w:rsidRDefault="00D6250E" w:rsidP="00500C07">
            <w:pPr>
              <w:keepNext/>
              <w:spacing w:before="120" w:after="120"/>
              <w:rPr>
                <w:bCs/>
                <w:sz w:val="16"/>
                <w:szCs w:val="16"/>
              </w:rPr>
            </w:pPr>
            <w:r w:rsidRPr="00975EAE">
              <w:rPr>
                <w:bCs/>
                <w:sz w:val="16"/>
                <w:szCs w:val="16"/>
              </w:rPr>
              <w:t>GCRF Translation Awards (NERC/BBSRC) Sustainable Enhancement of Agriculture and Aquaculture Production</w:t>
            </w:r>
          </w:p>
        </w:tc>
      </w:tr>
      <w:tr w:rsidR="009264CB" w14:paraId="252417AE" w14:textId="77777777" w:rsidTr="009264CB">
        <w:trPr>
          <w:cantSplit/>
        </w:trPr>
        <w:tc>
          <w:tcPr>
            <w:tcW w:w="4106" w:type="dxa"/>
          </w:tcPr>
          <w:p w14:paraId="0198609A" w14:textId="77777777" w:rsidR="00431C4D" w:rsidRPr="00975EAE" w:rsidRDefault="00D6250E" w:rsidP="00431C4D">
            <w:pPr>
              <w:keepNext/>
              <w:rPr>
                <w:sz w:val="16"/>
                <w:szCs w:val="16"/>
              </w:rPr>
            </w:pPr>
            <w:r w:rsidRPr="00975EAE">
              <w:rPr>
                <w:b/>
                <w:bCs/>
                <w:sz w:val="16"/>
                <w:szCs w:val="16"/>
                <w:lang w:val="en-NZ"/>
              </w:rPr>
              <w:t>Objective or purpose</w:t>
            </w:r>
          </w:p>
        </w:tc>
        <w:tc>
          <w:tcPr>
            <w:tcW w:w="9581" w:type="dxa"/>
          </w:tcPr>
          <w:p w14:paraId="4DBEA09A" w14:textId="77777777" w:rsidR="00431C4D" w:rsidRPr="00975EAE" w:rsidRDefault="00D6250E" w:rsidP="006A3785">
            <w:pPr>
              <w:keepNext/>
              <w:rPr>
                <w:sz w:val="16"/>
                <w:szCs w:val="16"/>
              </w:rPr>
            </w:pPr>
            <w:r w:rsidRPr="00975EAE">
              <w:rPr>
                <w:sz w:val="16"/>
                <w:szCs w:val="16"/>
              </w:rPr>
              <w:t>This programme aims to support translational projects that deliver tangible outputs to in-country users in the form of more sustainable or enhanced agriculture/aquaculture production systems. Projects must be developed and executed in partnership with non-academic collaborators/user organisations based in ODA countries.</w:t>
            </w:r>
          </w:p>
        </w:tc>
      </w:tr>
      <w:tr w:rsidR="009264CB" w14:paraId="1EC02CB7"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74AD2415" w14:textId="77777777" w:rsidR="00431C4D" w:rsidRPr="00975EAE" w:rsidRDefault="00D6250E" w:rsidP="00431C4D">
            <w:pPr>
              <w:keepNext/>
              <w:rPr>
                <w:sz w:val="16"/>
                <w:szCs w:val="16"/>
              </w:rPr>
            </w:pPr>
            <w:r w:rsidRPr="00975EAE">
              <w:rPr>
                <w:b/>
                <w:sz w:val="16"/>
                <w:szCs w:val="16"/>
                <w:lang w:val="en-NZ"/>
              </w:rPr>
              <w:t>Entity making the incentive available</w:t>
            </w:r>
          </w:p>
        </w:tc>
        <w:tc>
          <w:tcPr>
            <w:tcW w:w="9581" w:type="dxa"/>
          </w:tcPr>
          <w:p w14:paraId="314E2A79" w14:textId="77777777" w:rsidR="00431C4D" w:rsidRPr="00975EAE" w:rsidRDefault="00D6250E" w:rsidP="006A3785">
            <w:pPr>
              <w:keepNext/>
              <w:rPr>
                <w:sz w:val="16"/>
                <w:szCs w:val="16"/>
              </w:rPr>
            </w:pPr>
            <w:r w:rsidRPr="00975EAE">
              <w:rPr>
                <w:sz w:val="16"/>
                <w:szCs w:val="16"/>
              </w:rPr>
              <w:t>UKRI (BBSRC- Biotechnology and Biological Sciences Research Council, NERC- The Natural Environment Research Council)</w:t>
            </w:r>
          </w:p>
        </w:tc>
      </w:tr>
      <w:tr w:rsidR="009264CB" w14:paraId="2F62625B" w14:textId="77777777" w:rsidTr="009264CB">
        <w:trPr>
          <w:cantSplit/>
        </w:trPr>
        <w:tc>
          <w:tcPr>
            <w:tcW w:w="4106" w:type="dxa"/>
          </w:tcPr>
          <w:p w14:paraId="4D802A44" w14:textId="77777777" w:rsidR="00431C4D" w:rsidRPr="00975EAE" w:rsidRDefault="00D6250E" w:rsidP="00431C4D">
            <w:pPr>
              <w:keepNext/>
              <w:rPr>
                <w:sz w:val="16"/>
                <w:szCs w:val="16"/>
              </w:rPr>
            </w:pPr>
            <w:r w:rsidRPr="00975EAE">
              <w:rPr>
                <w:b/>
                <w:sz w:val="16"/>
                <w:szCs w:val="16"/>
                <w:lang w:val="en-NZ"/>
              </w:rPr>
              <w:t>Eligible enterprises or institutions in developed country Member</w:t>
            </w:r>
          </w:p>
        </w:tc>
        <w:tc>
          <w:tcPr>
            <w:tcW w:w="9581" w:type="dxa"/>
          </w:tcPr>
          <w:p w14:paraId="48E25EF9" w14:textId="77777777" w:rsidR="00431C4D" w:rsidRPr="00975EAE" w:rsidRDefault="00D6250E" w:rsidP="006A3785">
            <w:pPr>
              <w:keepNext/>
              <w:rPr>
                <w:sz w:val="16"/>
                <w:szCs w:val="16"/>
              </w:rPr>
            </w:pPr>
            <w:r w:rsidRPr="00975EAE">
              <w:rPr>
                <w:sz w:val="16"/>
                <w:szCs w:val="16"/>
              </w:rPr>
              <w:t>The programme is funded by the BEIS managed Global Challenges Research Fund and other-ODA funding.</w:t>
            </w:r>
          </w:p>
        </w:tc>
      </w:tr>
      <w:tr w:rsidR="009264CB" w14:paraId="6B4FAE19"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6C64061C" w14:textId="77777777" w:rsidR="00431C4D" w:rsidRPr="00975EAE" w:rsidRDefault="00D6250E" w:rsidP="00431C4D">
            <w:pPr>
              <w:keepNext/>
              <w:rPr>
                <w:sz w:val="16"/>
                <w:szCs w:val="16"/>
              </w:rPr>
            </w:pPr>
            <w:r w:rsidRPr="00975EAE">
              <w:rPr>
                <w:b/>
                <w:sz w:val="16"/>
                <w:szCs w:val="16"/>
                <w:lang w:val="en-NZ"/>
              </w:rPr>
              <w:t>Beneficiary Member(s)</w:t>
            </w:r>
          </w:p>
        </w:tc>
        <w:tc>
          <w:tcPr>
            <w:tcW w:w="9581" w:type="dxa"/>
          </w:tcPr>
          <w:p w14:paraId="544B6432" w14:textId="0B0BB602" w:rsidR="00431C4D" w:rsidRPr="00975EAE" w:rsidRDefault="00D6250E" w:rsidP="006A3785">
            <w:pPr>
              <w:keepNext/>
              <w:rPr>
                <w:sz w:val="16"/>
                <w:szCs w:val="16"/>
              </w:rPr>
            </w:pPr>
            <w:r w:rsidRPr="00975EAE">
              <w:rPr>
                <w:sz w:val="16"/>
                <w:szCs w:val="16"/>
              </w:rPr>
              <w:t>Afghanistan; Angola; Bangladesh; Burundi; Cambodia; Central African Republic; Chad; Democratic Republic of the Congo; Djibouti; Lao People</w:t>
            </w:r>
            <w:r w:rsidR="00562897">
              <w:rPr>
                <w:sz w:val="16"/>
                <w:szCs w:val="16"/>
              </w:rPr>
              <w:t>'</w:t>
            </w:r>
            <w:r w:rsidRPr="00975EAE">
              <w:rPr>
                <w:sz w:val="16"/>
                <w:szCs w:val="16"/>
              </w:rPr>
              <w:t>s Democratic Republic; Lesotho; Madagascar; Malawi; Mozambique; Myanmar; Nepal; Rwanda; Solomon Islands; Uganda; Zambia</w:t>
            </w:r>
          </w:p>
        </w:tc>
      </w:tr>
      <w:tr w:rsidR="009264CB" w14:paraId="5A4DE51D" w14:textId="77777777" w:rsidTr="009264CB">
        <w:trPr>
          <w:cantSplit/>
        </w:trPr>
        <w:tc>
          <w:tcPr>
            <w:tcW w:w="4106" w:type="dxa"/>
          </w:tcPr>
          <w:p w14:paraId="6AD6F069" w14:textId="77777777" w:rsidR="00431C4D" w:rsidRPr="00975EAE" w:rsidRDefault="00D6250E" w:rsidP="00431C4D">
            <w:pPr>
              <w:keepNext/>
              <w:rPr>
                <w:sz w:val="16"/>
                <w:szCs w:val="16"/>
              </w:rPr>
            </w:pPr>
            <w:r w:rsidRPr="00975EAE">
              <w:rPr>
                <w:b/>
                <w:bCs/>
                <w:sz w:val="16"/>
                <w:szCs w:val="16"/>
                <w:lang w:val="en-NZ"/>
              </w:rPr>
              <w:t>Beneficiary Observer(s)</w:t>
            </w:r>
          </w:p>
        </w:tc>
        <w:tc>
          <w:tcPr>
            <w:tcW w:w="9581" w:type="dxa"/>
          </w:tcPr>
          <w:p w14:paraId="52D1EBBF" w14:textId="77777777" w:rsidR="00431C4D" w:rsidRPr="00975EAE" w:rsidRDefault="00431C4D" w:rsidP="006A3785">
            <w:pPr>
              <w:keepNext/>
              <w:rPr>
                <w:sz w:val="16"/>
                <w:szCs w:val="16"/>
              </w:rPr>
            </w:pPr>
          </w:p>
        </w:tc>
      </w:tr>
      <w:tr w:rsidR="009264CB" w14:paraId="11B3A7B0"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795B647F" w14:textId="77777777" w:rsidR="00431C4D" w:rsidRPr="00975EAE" w:rsidRDefault="00D6250E" w:rsidP="00431C4D">
            <w:pPr>
              <w:keepNext/>
              <w:rPr>
                <w:sz w:val="16"/>
                <w:szCs w:val="16"/>
              </w:rPr>
            </w:pPr>
            <w:r w:rsidRPr="00975EAE">
              <w:rPr>
                <w:b/>
                <w:bCs/>
                <w:sz w:val="16"/>
                <w:szCs w:val="16"/>
                <w:lang w:val="en-NZ"/>
              </w:rPr>
              <w:t>Beneficiary enterprises or institutions</w:t>
            </w:r>
          </w:p>
        </w:tc>
        <w:tc>
          <w:tcPr>
            <w:tcW w:w="9581" w:type="dxa"/>
          </w:tcPr>
          <w:p w14:paraId="422B499B" w14:textId="77777777" w:rsidR="00431C4D" w:rsidRPr="00975EAE" w:rsidRDefault="00D6250E" w:rsidP="006A3785">
            <w:pPr>
              <w:keepNext/>
              <w:rPr>
                <w:sz w:val="16"/>
                <w:szCs w:val="16"/>
              </w:rPr>
            </w:pPr>
            <w:r w:rsidRPr="00975EAE">
              <w:rPr>
                <w:sz w:val="16"/>
                <w:szCs w:val="16"/>
              </w:rPr>
              <w:t xml:space="preserve">Academics based at UK research organisations are the primary award holders. All projects are developed collaboratively with in-country partners (non-academic organisations including third sector, private sector or public sector organisations e.g. businesses, agricultural cooperatives or other user organisations) </w:t>
            </w:r>
          </w:p>
        </w:tc>
      </w:tr>
      <w:tr w:rsidR="009264CB" w14:paraId="007BB0AF" w14:textId="77777777" w:rsidTr="009264CB">
        <w:trPr>
          <w:cantSplit/>
        </w:trPr>
        <w:tc>
          <w:tcPr>
            <w:tcW w:w="4106" w:type="dxa"/>
          </w:tcPr>
          <w:p w14:paraId="3434BF63" w14:textId="77777777" w:rsidR="00431C4D" w:rsidRPr="00975EAE" w:rsidRDefault="00D6250E" w:rsidP="00431C4D">
            <w:pPr>
              <w:keepNext/>
              <w:rPr>
                <w:sz w:val="16"/>
                <w:szCs w:val="16"/>
              </w:rPr>
            </w:pPr>
            <w:r w:rsidRPr="00975EAE">
              <w:rPr>
                <w:b/>
                <w:bCs/>
                <w:sz w:val="16"/>
                <w:szCs w:val="16"/>
                <w:lang w:val="en-NZ"/>
              </w:rPr>
              <w:t>Nature of incentive measure</w:t>
            </w:r>
          </w:p>
        </w:tc>
        <w:tc>
          <w:tcPr>
            <w:tcW w:w="9581" w:type="dxa"/>
          </w:tcPr>
          <w:p w14:paraId="669F187F" w14:textId="26DC6D04" w:rsidR="00431C4D" w:rsidRPr="00975EAE" w:rsidRDefault="00D6250E" w:rsidP="006A3785">
            <w:pPr>
              <w:keepNext/>
              <w:rPr>
                <w:sz w:val="16"/>
                <w:szCs w:val="16"/>
              </w:rPr>
            </w:pPr>
            <w:r w:rsidRPr="00975EAE">
              <w:rPr>
                <w:sz w:val="16"/>
                <w:szCs w:val="16"/>
              </w:rPr>
              <w:t>Cash grant for consumables and travel. Towards the end of these projects, route to application could involve licensing agreements with third parties, spin-out formation, formation of a social enterprise.</w:t>
            </w:r>
          </w:p>
        </w:tc>
      </w:tr>
      <w:tr w:rsidR="009264CB" w14:paraId="7143866C"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2435D64F" w14:textId="77777777" w:rsidR="00C858F0" w:rsidRPr="00975EAE" w:rsidRDefault="00D6250E" w:rsidP="00431C4D">
            <w:pPr>
              <w:keepNext/>
              <w:rPr>
                <w:b/>
                <w:bCs/>
                <w:sz w:val="16"/>
                <w:szCs w:val="16"/>
                <w:lang w:val="en-NZ"/>
              </w:rPr>
            </w:pPr>
            <w:r w:rsidRPr="00975EAE">
              <w:rPr>
                <w:b/>
                <w:bCs/>
                <w:sz w:val="16"/>
                <w:szCs w:val="16"/>
                <w:lang w:val="en-NZ"/>
              </w:rPr>
              <w:t>Financial implications</w:t>
            </w:r>
          </w:p>
        </w:tc>
        <w:tc>
          <w:tcPr>
            <w:tcW w:w="9581" w:type="dxa"/>
          </w:tcPr>
          <w:p w14:paraId="406B5909" w14:textId="686AFCDF" w:rsidR="00C858F0" w:rsidRPr="00975EAE" w:rsidRDefault="00562897" w:rsidP="006A3785">
            <w:pPr>
              <w:keepNext/>
              <w:rPr>
                <w:sz w:val="16"/>
                <w:szCs w:val="16"/>
              </w:rPr>
            </w:pPr>
            <w:r>
              <w:rPr>
                <w:sz w:val="16"/>
                <w:szCs w:val="16"/>
              </w:rPr>
              <w:t>GBP</w:t>
            </w:r>
            <w:r w:rsidR="00EF3F51">
              <w:rPr>
                <w:sz w:val="16"/>
                <w:szCs w:val="16"/>
              </w:rPr>
              <w:t xml:space="preserve"> </w:t>
            </w:r>
            <w:r w:rsidR="00D6250E" w:rsidRPr="00975EAE">
              <w:rPr>
                <w:sz w:val="16"/>
                <w:szCs w:val="16"/>
              </w:rPr>
              <w:t>3.2 million</w:t>
            </w:r>
          </w:p>
        </w:tc>
      </w:tr>
      <w:tr w:rsidR="009264CB" w14:paraId="7EC9BFA2" w14:textId="77777777" w:rsidTr="009264CB">
        <w:trPr>
          <w:cantSplit/>
        </w:trPr>
        <w:tc>
          <w:tcPr>
            <w:tcW w:w="4106" w:type="dxa"/>
          </w:tcPr>
          <w:p w14:paraId="4688BECA" w14:textId="77777777" w:rsidR="00431C4D" w:rsidRPr="00975EAE" w:rsidRDefault="00D6250E" w:rsidP="00431C4D">
            <w:pPr>
              <w:keepNext/>
              <w:rPr>
                <w:b/>
                <w:bCs/>
                <w:sz w:val="16"/>
                <w:szCs w:val="16"/>
                <w:lang w:val="en-NZ"/>
              </w:rPr>
            </w:pPr>
            <w:r w:rsidRPr="00975EAE">
              <w:rPr>
                <w:b/>
                <w:bCs/>
                <w:sz w:val="16"/>
                <w:szCs w:val="16"/>
                <w:lang w:val="en-NZ"/>
              </w:rPr>
              <w:t>Field of technology</w:t>
            </w:r>
          </w:p>
        </w:tc>
        <w:tc>
          <w:tcPr>
            <w:tcW w:w="9581" w:type="dxa"/>
          </w:tcPr>
          <w:p w14:paraId="070C3868" w14:textId="77777777" w:rsidR="009264CB" w:rsidRDefault="00D6250E">
            <w:pPr>
              <w:keepNext/>
            </w:pPr>
            <w:r w:rsidRPr="00975EAE">
              <w:rPr>
                <w:sz w:val="16"/>
                <w:szCs w:val="16"/>
              </w:rPr>
              <w:t>Field; Biotechnology and biological sciences, natural environment.</w:t>
            </w:r>
          </w:p>
          <w:p w14:paraId="7ADCAC45" w14:textId="77777777" w:rsidR="00431C4D" w:rsidRPr="00975EAE" w:rsidRDefault="00D6250E" w:rsidP="006A3785">
            <w:pPr>
              <w:keepNext/>
              <w:rPr>
                <w:sz w:val="16"/>
                <w:szCs w:val="16"/>
              </w:rPr>
            </w:pPr>
            <w:r w:rsidRPr="00975EAE">
              <w:rPr>
                <w:sz w:val="16"/>
                <w:szCs w:val="16"/>
              </w:rPr>
              <w:t>Sector; agriculture, aquaculture.</w:t>
            </w:r>
          </w:p>
        </w:tc>
      </w:tr>
      <w:tr w:rsidR="009264CB" w14:paraId="693A7895"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1CC9B1B3" w14:textId="77777777" w:rsidR="00431C4D" w:rsidRPr="00975EAE" w:rsidRDefault="00D6250E" w:rsidP="00431C4D">
            <w:pPr>
              <w:keepNext/>
              <w:rPr>
                <w:b/>
                <w:bCs/>
                <w:sz w:val="16"/>
                <w:szCs w:val="16"/>
                <w:lang w:val="en-NZ"/>
              </w:rPr>
            </w:pPr>
            <w:r w:rsidRPr="00975EAE">
              <w:rPr>
                <w:b/>
                <w:bCs/>
                <w:sz w:val="16"/>
                <w:szCs w:val="16"/>
                <w:lang w:val="en-NZ"/>
              </w:rPr>
              <w:t>Category of technology</w:t>
            </w:r>
          </w:p>
        </w:tc>
        <w:tc>
          <w:tcPr>
            <w:tcW w:w="9581" w:type="dxa"/>
          </w:tcPr>
          <w:p w14:paraId="00B2DFA5" w14:textId="77777777" w:rsidR="00431C4D" w:rsidRPr="00975EAE" w:rsidRDefault="00D6250E" w:rsidP="006A3785">
            <w:pPr>
              <w:keepNext/>
              <w:rPr>
                <w:sz w:val="16"/>
                <w:szCs w:val="16"/>
              </w:rPr>
            </w:pPr>
            <w:r w:rsidRPr="00975EAE">
              <w:rPr>
                <w:sz w:val="16"/>
                <w:szCs w:val="16"/>
              </w:rPr>
              <w:t>Biotechnology and biodiversity; Other (Aquaculture: Biotoxin early warning system, pathogen detection tool, improved biosecurity. Agriculture: Livestock vaccination system, enhanced pollination of fruit crops, improved sustainability of agricultural production systems, reduced environmental impact of cropping systems, satellite observation systems to identify pest risk, improved preservation of soil following agricultural production)</w:t>
            </w:r>
          </w:p>
        </w:tc>
      </w:tr>
      <w:tr w:rsidR="009264CB" w14:paraId="499A79F2" w14:textId="77777777" w:rsidTr="009264CB">
        <w:trPr>
          <w:cantSplit/>
        </w:trPr>
        <w:tc>
          <w:tcPr>
            <w:tcW w:w="4106" w:type="dxa"/>
          </w:tcPr>
          <w:p w14:paraId="0330DC74" w14:textId="77777777" w:rsidR="00C83E4F" w:rsidRPr="00975EAE" w:rsidRDefault="00D6250E" w:rsidP="00431C4D">
            <w:pPr>
              <w:keepNext/>
              <w:rPr>
                <w:b/>
                <w:bCs/>
                <w:sz w:val="16"/>
                <w:szCs w:val="16"/>
                <w:lang w:val="en-NZ"/>
              </w:rPr>
            </w:pPr>
            <w:r w:rsidRPr="00975EAE">
              <w:rPr>
                <w:b/>
                <w:bCs/>
                <w:sz w:val="16"/>
                <w:szCs w:val="16"/>
                <w:lang w:val="en-NZ"/>
              </w:rPr>
              <w:t>Output or impact</w:t>
            </w:r>
          </w:p>
        </w:tc>
        <w:tc>
          <w:tcPr>
            <w:tcW w:w="9581" w:type="dxa"/>
          </w:tcPr>
          <w:p w14:paraId="0485F170" w14:textId="77777777" w:rsidR="009264CB" w:rsidRDefault="00D6250E">
            <w:pPr>
              <w:keepNext/>
            </w:pPr>
            <w:r w:rsidRPr="00975EAE">
              <w:rPr>
                <w:sz w:val="16"/>
                <w:szCs w:val="16"/>
              </w:rPr>
              <w:t>This programme will support:</w:t>
            </w:r>
          </w:p>
          <w:p w14:paraId="218BF802" w14:textId="3F51E46F" w:rsidR="009264CB" w:rsidRDefault="00D6250E">
            <w:pPr>
              <w:keepNext/>
            </w:pPr>
            <w:r w:rsidRPr="00975EAE">
              <w:rPr>
                <w:sz w:val="16"/>
                <w:szCs w:val="16"/>
              </w:rPr>
              <w:t>-Development of technologies that improve effectiveness, resilience, and environmental impact of production systems.</w:t>
            </w:r>
          </w:p>
          <w:p w14:paraId="11B6368B" w14:textId="43B54AEB" w:rsidR="009264CB" w:rsidRDefault="00D6250E">
            <w:pPr>
              <w:keepNext/>
            </w:pPr>
            <w:r w:rsidRPr="00975EAE">
              <w:rPr>
                <w:sz w:val="16"/>
                <w:szCs w:val="16"/>
              </w:rPr>
              <w:t>-Translation of fundamental and applied biosciences into application in LMIC countries.</w:t>
            </w:r>
          </w:p>
          <w:p w14:paraId="16572437" w14:textId="1D07F5FC" w:rsidR="009264CB" w:rsidRDefault="00D6250E">
            <w:pPr>
              <w:keepNext/>
            </w:pPr>
            <w:r w:rsidRPr="00975EAE">
              <w:rPr>
                <w:sz w:val="16"/>
                <w:szCs w:val="16"/>
              </w:rPr>
              <w:t>-Research and innovation capacity building in DAC-listed countries with strengthened international collaboration links for future work.</w:t>
            </w:r>
          </w:p>
          <w:p w14:paraId="2815062B" w14:textId="55748B81" w:rsidR="00C83E4F" w:rsidRPr="00975EAE" w:rsidRDefault="00D6250E" w:rsidP="006A3785">
            <w:pPr>
              <w:keepNext/>
              <w:rPr>
                <w:sz w:val="16"/>
                <w:szCs w:val="16"/>
              </w:rPr>
            </w:pPr>
            <w:r w:rsidRPr="00975EAE">
              <w:rPr>
                <w:sz w:val="16"/>
                <w:szCs w:val="16"/>
              </w:rPr>
              <w:t>-Improved access future funding (public or private) having developed technologies further.</w:t>
            </w:r>
          </w:p>
        </w:tc>
      </w:tr>
      <w:tr w:rsidR="009264CB" w14:paraId="6EC94428"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464524B3" w14:textId="77777777" w:rsidR="00C83E4F" w:rsidRPr="00975EAE" w:rsidRDefault="00D6250E" w:rsidP="00431C4D">
            <w:pPr>
              <w:keepNext/>
              <w:rPr>
                <w:b/>
                <w:bCs/>
                <w:sz w:val="16"/>
                <w:szCs w:val="16"/>
                <w:lang w:val="en-NZ"/>
              </w:rPr>
            </w:pPr>
            <w:r w:rsidRPr="00975EAE">
              <w:rPr>
                <w:b/>
                <w:bCs/>
                <w:sz w:val="16"/>
                <w:szCs w:val="16"/>
                <w:lang w:val="en-NZ"/>
              </w:rPr>
              <w:t>Status of the programme or project</w:t>
            </w:r>
          </w:p>
        </w:tc>
        <w:tc>
          <w:tcPr>
            <w:tcW w:w="9581" w:type="dxa"/>
          </w:tcPr>
          <w:p w14:paraId="659DB8D9" w14:textId="77777777" w:rsidR="00C83E4F" w:rsidRPr="00975EAE" w:rsidRDefault="00D6250E" w:rsidP="006A3785">
            <w:pPr>
              <w:keepNext/>
              <w:rPr>
                <w:sz w:val="16"/>
                <w:szCs w:val="16"/>
              </w:rPr>
            </w:pPr>
            <w:r w:rsidRPr="00975EAE">
              <w:rPr>
                <w:sz w:val="16"/>
                <w:szCs w:val="16"/>
              </w:rPr>
              <w:t>Current or in progress</w:t>
            </w:r>
          </w:p>
        </w:tc>
      </w:tr>
      <w:tr w:rsidR="009264CB" w14:paraId="2443D133" w14:textId="77777777" w:rsidTr="009264CB">
        <w:trPr>
          <w:cantSplit/>
        </w:trPr>
        <w:tc>
          <w:tcPr>
            <w:tcW w:w="4106" w:type="dxa"/>
          </w:tcPr>
          <w:p w14:paraId="3A489EE1" w14:textId="77777777" w:rsidR="00C83E4F" w:rsidRPr="00975EAE" w:rsidRDefault="00D6250E" w:rsidP="00431C4D">
            <w:pPr>
              <w:keepNext/>
              <w:rPr>
                <w:b/>
                <w:bCs/>
                <w:sz w:val="16"/>
                <w:szCs w:val="16"/>
                <w:lang w:val="en-NZ"/>
              </w:rPr>
            </w:pPr>
            <w:r w:rsidRPr="00975EAE">
              <w:rPr>
                <w:b/>
                <w:bCs/>
                <w:sz w:val="16"/>
                <w:szCs w:val="16"/>
                <w:lang w:val="en-NZ"/>
              </w:rPr>
              <w:t>Duration and timing</w:t>
            </w:r>
          </w:p>
        </w:tc>
        <w:tc>
          <w:tcPr>
            <w:tcW w:w="9581" w:type="dxa"/>
          </w:tcPr>
          <w:p w14:paraId="0F03EA65" w14:textId="77777777" w:rsidR="00C83E4F" w:rsidRPr="00975EAE" w:rsidRDefault="00C83E4F" w:rsidP="006A3785">
            <w:pPr>
              <w:keepNext/>
              <w:rPr>
                <w:sz w:val="16"/>
                <w:szCs w:val="16"/>
              </w:rPr>
            </w:pPr>
          </w:p>
        </w:tc>
      </w:tr>
      <w:tr w:rsidR="009264CB" w14:paraId="0919E996"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58BD6752" w14:textId="77777777" w:rsidR="00C83E4F" w:rsidRPr="00975EAE" w:rsidRDefault="00D6250E" w:rsidP="00431C4D">
            <w:pPr>
              <w:keepNext/>
              <w:rPr>
                <w:b/>
                <w:bCs/>
                <w:sz w:val="16"/>
                <w:szCs w:val="16"/>
                <w:lang w:val="en-NZ"/>
              </w:rPr>
            </w:pPr>
            <w:r w:rsidRPr="00975EAE">
              <w:rPr>
                <w:b/>
                <w:bCs/>
                <w:sz w:val="16"/>
                <w:szCs w:val="16"/>
                <w:lang w:val="en-NZ"/>
              </w:rPr>
              <w:t>Website for further information</w:t>
            </w:r>
          </w:p>
        </w:tc>
        <w:tc>
          <w:tcPr>
            <w:tcW w:w="9581" w:type="dxa"/>
          </w:tcPr>
          <w:p w14:paraId="75318DCD" w14:textId="77777777" w:rsidR="00C83E4F" w:rsidRPr="00975EAE" w:rsidRDefault="00C83E4F" w:rsidP="006A3785">
            <w:pPr>
              <w:keepNext/>
              <w:rPr>
                <w:sz w:val="16"/>
                <w:szCs w:val="16"/>
                <w:lang w:val="en-NZ"/>
              </w:rPr>
            </w:pPr>
          </w:p>
        </w:tc>
      </w:tr>
      <w:tr w:rsidR="009264CB" w14:paraId="2029AFF9" w14:textId="77777777" w:rsidTr="009264CB">
        <w:trPr>
          <w:cantSplit/>
        </w:trPr>
        <w:tc>
          <w:tcPr>
            <w:tcW w:w="4106" w:type="dxa"/>
          </w:tcPr>
          <w:p w14:paraId="4222D990" w14:textId="77777777" w:rsidR="00C83E4F" w:rsidRPr="00975EAE" w:rsidRDefault="00D6250E" w:rsidP="00431C4D">
            <w:pPr>
              <w:rPr>
                <w:b/>
                <w:bCs/>
                <w:sz w:val="16"/>
                <w:szCs w:val="16"/>
                <w:lang w:val="en-NZ"/>
              </w:rPr>
            </w:pPr>
            <w:r w:rsidRPr="00975EAE">
              <w:rPr>
                <w:b/>
                <w:bCs/>
                <w:sz w:val="16"/>
                <w:szCs w:val="16"/>
                <w:lang w:val="en-NZ"/>
              </w:rPr>
              <w:t>Contact point for further information</w:t>
            </w:r>
          </w:p>
        </w:tc>
        <w:tc>
          <w:tcPr>
            <w:tcW w:w="9581" w:type="dxa"/>
          </w:tcPr>
          <w:p w14:paraId="4E013A62" w14:textId="77777777" w:rsidR="00C83E4F" w:rsidRPr="00975EAE" w:rsidRDefault="000E1064" w:rsidP="006A3785">
            <w:pPr>
              <w:rPr>
                <w:sz w:val="16"/>
                <w:szCs w:val="16"/>
                <w:lang w:val="en-NZ"/>
              </w:rPr>
            </w:pPr>
            <w:hyperlink r:id="rId47" w:history="1">
              <w:r w:rsidR="00D6250E" w:rsidRPr="00975EAE">
                <w:rPr>
                  <w:color w:val="0000FF"/>
                  <w:sz w:val="16"/>
                  <w:szCs w:val="16"/>
                  <w:u w:val="single"/>
                </w:rPr>
                <w:t>adam.bowen@bbsrc.ukri.org</w:t>
              </w:r>
            </w:hyperlink>
            <w:r w:rsidR="00D6250E" w:rsidRPr="00975EAE">
              <w:rPr>
                <w:sz w:val="16"/>
                <w:szCs w:val="16"/>
              </w:rPr>
              <w:t xml:space="preserve"> </w:t>
            </w:r>
            <w:r w:rsidR="00D6250E" w:rsidRPr="00975EAE">
              <w:rPr>
                <w:sz w:val="16"/>
                <w:szCs w:val="16"/>
              </w:rPr>
              <w:br/>
            </w:r>
            <w:hyperlink r:id="rId48" w:history="1">
              <w:r w:rsidR="00D6250E" w:rsidRPr="00975EAE">
                <w:rPr>
                  <w:color w:val="0000FF"/>
                  <w:sz w:val="16"/>
                  <w:szCs w:val="16"/>
                  <w:u w:val="single"/>
                </w:rPr>
                <w:t>jennifer.wickens@nerc.ukri.org</w:t>
              </w:r>
            </w:hyperlink>
          </w:p>
        </w:tc>
      </w:tr>
    </w:tbl>
    <w:p w14:paraId="7A50AC49" w14:textId="77777777" w:rsidR="009264CB" w:rsidRDefault="009264CB"/>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9264CB" w14:paraId="76A00FED" w14:textId="77777777" w:rsidTr="009264CB">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03EE5BA4" w14:textId="77777777" w:rsidR="00242723" w:rsidRPr="00975EAE" w:rsidRDefault="00D6250E" w:rsidP="00500C07">
            <w:pPr>
              <w:keepNext/>
              <w:spacing w:before="120" w:after="120"/>
              <w:rPr>
                <w:sz w:val="16"/>
                <w:szCs w:val="16"/>
              </w:rPr>
            </w:pPr>
            <w:r w:rsidRPr="00975EAE">
              <w:rPr>
                <w:bCs/>
                <w:sz w:val="16"/>
                <w:szCs w:val="16"/>
                <w:lang w:val="en-NZ"/>
              </w:rPr>
              <w:lastRenderedPageBreak/>
              <w:t>Name of programme or project</w:t>
            </w:r>
          </w:p>
        </w:tc>
        <w:tc>
          <w:tcPr>
            <w:tcW w:w="9581" w:type="dxa"/>
          </w:tcPr>
          <w:p w14:paraId="6A3E6470" w14:textId="77777777" w:rsidR="00242723" w:rsidRPr="00975EAE" w:rsidRDefault="00D6250E" w:rsidP="00500C07">
            <w:pPr>
              <w:keepNext/>
              <w:spacing w:before="120" w:after="120"/>
              <w:rPr>
                <w:bCs/>
                <w:sz w:val="16"/>
                <w:szCs w:val="16"/>
              </w:rPr>
            </w:pPr>
            <w:r w:rsidRPr="00975EAE">
              <w:rPr>
                <w:bCs/>
                <w:sz w:val="16"/>
                <w:szCs w:val="16"/>
              </w:rPr>
              <w:t>Energy Catalyst</w:t>
            </w:r>
          </w:p>
        </w:tc>
      </w:tr>
      <w:tr w:rsidR="009264CB" w14:paraId="46C35FC3" w14:textId="77777777" w:rsidTr="009264CB">
        <w:trPr>
          <w:cantSplit/>
        </w:trPr>
        <w:tc>
          <w:tcPr>
            <w:tcW w:w="4106" w:type="dxa"/>
          </w:tcPr>
          <w:p w14:paraId="758FDEDF" w14:textId="77777777" w:rsidR="00431C4D" w:rsidRPr="00975EAE" w:rsidRDefault="00D6250E" w:rsidP="00431C4D">
            <w:pPr>
              <w:keepNext/>
              <w:rPr>
                <w:sz w:val="16"/>
                <w:szCs w:val="16"/>
              </w:rPr>
            </w:pPr>
            <w:r w:rsidRPr="00975EAE">
              <w:rPr>
                <w:b/>
                <w:bCs/>
                <w:sz w:val="16"/>
                <w:szCs w:val="16"/>
                <w:lang w:val="en-NZ"/>
              </w:rPr>
              <w:t>Objective or purpose</w:t>
            </w:r>
          </w:p>
        </w:tc>
        <w:tc>
          <w:tcPr>
            <w:tcW w:w="9581" w:type="dxa"/>
          </w:tcPr>
          <w:p w14:paraId="2B6600E2" w14:textId="77777777" w:rsidR="009264CB" w:rsidRDefault="00D6250E">
            <w:pPr>
              <w:keepNext/>
            </w:pPr>
            <w:r w:rsidRPr="00975EAE">
              <w:rPr>
                <w:sz w:val="16"/>
                <w:szCs w:val="16"/>
              </w:rPr>
              <w:t xml:space="preserve">Energy Catalyst accelerates the innovation needed to end energy poverty. Through financial and advisory support, and by building strategic partnerships and uncovering new insights, Energy Catalyst helps bring to market technologies and business models that can improve lives in Africa and Asia. </w:t>
            </w:r>
          </w:p>
          <w:p w14:paraId="033C98ED" w14:textId="77777777" w:rsidR="00431C4D" w:rsidRPr="00975EAE" w:rsidRDefault="00D6250E" w:rsidP="006A3785">
            <w:pPr>
              <w:keepNext/>
              <w:rPr>
                <w:sz w:val="16"/>
                <w:szCs w:val="16"/>
              </w:rPr>
            </w:pPr>
            <w:r w:rsidRPr="00975EAE">
              <w:rPr>
                <w:sz w:val="16"/>
                <w:szCs w:val="16"/>
              </w:rPr>
              <w:t xml:space="preserve">To be eligible companies must aim to create technologies and or business models which are low cost, low carbon and secure, while also considering Gender Equality and Social Inclusion. </w:t>
            </w:r>
          </w:p>
        </w:tc>
      </w:tr>
      <w:tr w:rsidR="009264CB" w14:paraId="0CDE9EFD"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503DA75D" w14:textId="77777777" w:rsidR="00431C4D" w:rsidRPr="00975EAE" w:rsidRDefault="00D6250E" w:rsidP="00431C4D">
            <w:pPr>
              <w:keepNext/>
              <w:rPr>
                <w:sz w:val="16"/>
                <w:szCs w:val="16"/>
              </w:rPr>
            </w:pPr>
            <w:r w:rsidRPr="00975EAE">
              <w:rPr>
                <w:b/>
                <w:sz w:val="16"/>
                <w:szCs w:val="16"/>
                <w:lang w:val="en-NZ"/>
              </w:rPr>
              <w:t>Entity making the incentive available</w:t>
            </w:r>
          </w:p>
        </w:tc>
        <w:tc>
          <w:tcPr>
            <w:tcW w:w="9581" w:type="dxa"/>
          </w:tcPr>
          <w:p w14:paraId="684A7E5D" w14:textId="77777777" w:rsidR="00431C4D" w:rsidRPr="00975EAE" w:rsidRDefault="00D6250E" w:rsidP="006A3785">
            <w:pPr>
              <w:keepNext/>
              <w:rPr>
                <w:sz w:val="16"/>
                <w:szCs w:val="16"/>
              </w:rPr>
            </w:pPr>
            <w:r w:rsidRPr="00975EAE">
              <w:rPr>
                <w:sz w:val="16"/>
                <w:szCs w:val="16"/>
              </w:rPr>
              <w:t>Innovate UK through the Global Challenge Research Fund</w:t>
            </w:r>
          </w:p>
        </w:tc>
      </w:tr>
      <w:tr w:rsidR="009264CB" w14:paraId="7BB7434A" w14:textId="77777777" w:rsidTr="009264CB">
        <w:trPr>
          <w:cantSplit/>
        </w:trPr>
        <w:tc>
          <w:tcPr>
            <w:tcW w:w="4106" w:type="dxa"/>
          </w:tcPr>
          <w:p w14:paraId="53860449" w14:textId="77777777" w:rsidR="00431C4D" w:rsidRPr="00975EAE" w:rsidRDefault="00D6250E" w:rsidP="00431C4D">
            <w:pPr>
              <w:keepNext/>
              <w:rPr>
                <w:sz w:val="16"/>
                <w:szCs w:val="16"/>
              </w:rPr>
            </w:pPr>
            <w:r w:rsidRPr="00975EAE">
              <w:rPr>
                <w:b/>
                <w:sz w:val="16"/>
                <w:szCs w:val="16"/>
                <w:lang w:val="en-NZ"/>
              </w:rPr>
              <w:t>Eligible enterprises or institutions in developed country Member</w:t>
            </w:r>
          </w:p>
        </w:tc>
        <w:tc>
          <w:tcPr>
            <w:tcW w:w="9581" w:type="dxa"/>
          </w:tcPr>
          <w:p w14:paraId="575F3D15" w14:textId="77777777" w:rsidR="00431C4D" w:rsidRPr="00975EAE" w:rsidRDefault="00D6250E" w:rsidP="006A3785">
            <w:pPr>
              <w:keepNext/>
              <w:rPr>
                <w:sz w:val="16"/>
                <w:szCs w:val="16"/>
              </w:rPr>
            </w:pPr>
            <w:r w:rsidRPr="00975EAE">
              <w:rPr>
                <w:sz w:val="16"/>
                <w:szCs w:val="16"/>
              </w:rPr>
              <w:t>Grants to businesses, research organisations and others are provided by Innovate UK, as part of UK Research and Innovation. The programme is co-funded by, The Foreign, Commonwealth &amp; Development Office (FCDO) and Business Energy and Industrial Strategy International Climate finance (BEIS ICF) and Global Challenge Research Fund (GCRF)</w:t>
            </w:r>
          </w:p>
        </w:tc>
      </w:tr>
      <w:tr w:rsidR="009264CB" w:rsidRPr="00733BC3" w14:paraId="6FFEEE88"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409D66F8" w14:textId="77777777" w:rsidR="00431C4D" w:rsidRPr="00975EAE" w:rsidRDefault="00D6250E" w:rsidP="00431C4D">
            <w:pPr>
              <w:keepNext/>
              <w:rPr>
                <w:sz w:val="16"/>
                <w:szCs w:val="16"/>
              </w:rPr>
            </w:pPr>
            <w:r w:rsidRPr="00975EAE">
              <w:rPr>
                <w:b/>
                <w:sz w:val="16"/>
                <w:szCs w:val="16"/>
                <w:lang w:val="en-NZ"/>
              </w:rPr>
              <w:t>Beneficiary Member(s)</w:t>
            </w:r>
          </w:p>
        </w:tc>
        <w:tc>
          <w:tcPr>
            <w:tcW w:w="9581" w:type="dxa"/>
          </w:tcPr>
          <w:p w14:paraId="7183FFF3" w14:textId="77777777" w:rsidR="00431C4D" w:rsidRPr="009B4D84" w:rsidRDefault="00D6250E" w:rsidP="006A3785">
            <w:pPr>
              <w:keepNext/>
              <w:rPr>
                <w:sz w:val="16"/>
                <w:szCs w:val="16"/>
                <w:lang w:val="it-IT"/>
              </w:rPr>
            </w:pPr>
            <w:r w:rsidRPr="009B4D84">
              <w:rPr>
                <w:sz w:val="16"/>
                <w:szCs w:val="16"/>
                <w:lang w:val="it-IT"/>
              </w:rPr>
              <w:t>Bangladesh; Benin; Democratic Republic of the Congo; Liberia; Malawi; Mozambique; Rwanda; Sierra Leone; Tanzania; Uganda; Zambia</w:t>
            </w:r>
          </w:p>
        </w:tc>
      </w:tr>
      <w:tr w:rsidR="009264CB" w14:paraId="3383E6EA" w14:textId="77777777" w:rsidTr="009264CB">
        <w:trPr>
          <w:cantSplit/>
        </w:trPr>
        <w:tc>
          <w:tcPr>
            <w:tcW w:w="4106" w:type="dxa"/>
          </w:tcPr>
          <w:p w14:paraId="2211CEEB" w14:textId="77777777" w:rsidR="00431C4D" w:rsidRPr="00975EAE" w:rsidRDefault="00D6250E" w:rsidP="00431C4D">
            <w:pPr>
              <w:keepNext/>
              <w:rPr>
                <w:sz w:val="16"/>
                <w:szCs w:val="16"/>
              </w:rPr>
            </w:pPr>
            <w:r w:rsidRPr="00975EAE">
              <w:rPr>
                <w:b/>
                <w:bCs/>
                <w:sz w:val="16"/>
                <w:szCs w:val="16"/>
                <w:lang w:val="en-NZ"/>
              </w:rPr>
              <w:t>Beneficiary Observer(s)</w:t>
            </w:r>
          </w:p>
        </w:tc>
        <w:tc>
          <w:tcPr>
            <w:tcW w:w="9581" w:type="dxa"/>
          </w:tcPr>
          <w:p w14:paraId="203BDC6C" w14:textId="77777777" w:rsidR="00431C4D" w:rsidRPr="00975EAE" w:rsidRDefault="00431C4D" w:rsidP="006A3785">
            <w:pPr>
              <w:keepNext/>
              <w:rPr>
                <w:sz w:val="16"/>
                <w:szCs w:val="16"/>
              </w:rPr>
            </w:pPr>
          </w:p>
        </w:tc>
      </w:tr>
      <w:tr w:rsidR="009264CB" w14:paraId="6289A6A6"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663E6404" w14:textId="77777777" w:rsidR="00431C4D" w:rsidRPr="00975EAE" w:rsidRDefault="00D6250E" w:rsidP="00431C4D">
            <w:pPr>
              <w:keepNext/>
              <w:rPr>
                <w:sz w:val="16"/>
                <w:szCs w:val="16"/>
              </w:rPr>
            </w:pPr>
            <w:r w:rsidRPr="00975EAE">
              <w:rPr>
                <w:b/>
                <w:bCs/>
                <w:sz w:val="16"/>
                <w:szCs w:val="16"/>
                <w:lang w:val="en-NZ"/>
              </w:rPr>
              <w:t>Beneficiary enterprises or institutions</w:t>
            </w:r>
          </w:p>
        </w:tc>
        <w:tc>
          <w:tcPr>
            <w:tcW w:w="9581" w:type="dxa"/>
          </w:tcPr>
          <w:p w14:paraId="028FD276" w14:textId="77777777" w:rsidR="00431C4D" w:rsidRPr="00975EAE" w:rsidRDefault="00D6250E" w:rsidP="006A3785">
            <w:pPr>
              <w:keepNext/>
              <w:rPr>
                <w:sz w:val="16"/>
                <w:szCs w:val="16"/>
              </w:rPr>
            </w:pPr>
            <w:r w:rsidRPr="00975EAE">
              <w:rPr>
                <w:sz w:val="16"/>
                <w:szCs w:val="16"/>
              </w:rPr>
              <w:t xml:space="preserve">Each project includes at least one partner from the UK (admin lead) and for late stage, at least one partner from an in scope LDC. Research organisations must partner with private companies.  </w:t>
            </w:r>
          </w:p>
        </w:tc>
      </w:tr>
      <w:tr w:rsidR="009264CB" w14:paraId="06D50236" w14:textId="77777777" w:rsidTr="009264CB">
        <w:trPr>
          <w:cantSplit/>
        </w:trPr>
        <w:tc>
          <w:tcPr>
            <w:tcW w:w="4106" w:type="dxa"/>
          </w:tcPr>
          <w:p w14:paraId="55CB0778" w14:textId="77777777" w:rsidR="00431C4D" w:rsidRPr="00975EAE" w:rsidRDefault="00D6250E" w:rsidP="00431C4D">
            <w:pPr>
              <w:keepNext/>
              <w:rPr>
                <w:sz w:val="16"/>
                <w:szCs w:val="16"/>
              </w:rPr>
            </w:pPr>
            <w:r w:rsidRPr="00975EAE">
              <w:rPr>
                <w:b/>
                <w:bCs/>
                <w:sz w:val="16"/>
                <w:szCs w:val="16"/>
                <w:lang w:val="en-NZ"/>
              </w:rPr>
              <w:t>Nature of incentive measure</w:t>
            </w:r>
          </w:p>
        </w:tc>
        <w:tc>
          <w:tcPr>
            <w:tcW w:w="9581" w:type="dxa"/>
          </w:tcPr>
          <w:p w14:paraId="68EA7D47" w14:textId="77777777" w:rsidR="00431C4D" w:rsidRPr="00975EAE" w:rsidRDefault="00D6250E" w:rsidP="006A3785">
            <w:pPr>
              <w:keepNext/>
              <w:rPr>
                <w:sz w:val="16"/>
                <w:szCs w:val="16"/>
              </w:rPr>
            </w:pPr>
            <w:r w:rsidRPr="00975EAE">
              <w:rPr>
                <w:sz w:val="16"/>
                <w:szCs w:val="16"/>
              </w:rPr>
              <w:t>Cash grant plus non-financial support in the form of travel and business incubation support.</w:t>
            </w:r>
          </w:p>
        </w:tc>
      </w:tr>
      <w:tr w:rsidR="009264CB" w:rsidRPr="00AD1829" w14:paraId="461BAA66"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34C276EF" w14:textId="77777777" w:rsidR="00C858F0" w:rsidRPr="00975EAE" w:rsidRDefault="00D6250E" w:rsidP="00431C4D">
            <w:pPr>
              <w:keepNext/>
              <w:rPr>
                <w:b/>
                <w:bCs/>
                <w:sz w:val="16"/>
                <w:szCs w:val="16"/>
                <w:lang w:val="en-NZ"/>
              </w:rPr>
            </w:pPr>
            <w:r w:rsidRPr="00975EAE">
              <w:rPr>
                <w:b/>
                <w:bCs/>
                <w:sz w:val="16"/>
                <w:szCs w:val="16"/>
                <w:lang w:val="en-NZ"/>
              </w:rPr>
              <w:t>Financial implications</w:t>
            </w:r>
          </w:p>
        </w:tc>
        <w:tc>
          <w:tcPr>
            <w:tcW w:w="9581" w:type="dxa"/>
          </w:tcPr>
          <w:p w14:paraId="235973D6" w14:textId="77777777" w:rsidR="009264CB" w:rsidRDefault="00D6250E">
            <w:pPr>
              <w:keepNext/>
            </w:pPr>
            <w:r w:rsidRPr="00975EAE">
              <w:rPr>
                <w:sz w:val="16"/>
                <w:szCs w:val="16"/>
              </w:rPr>
              <w:t>Energy Catalyst budget 2015 – 2026, including non-grant and opex costs is as follows:</w:t>
            </w:r>
          </w:p>
          <w:p w14:paraId="39BD9762" w14:textId="7318AE39" w:rsidR="009264CB" w:rsidRDefault="00D6250E">
            <w:pPr>
              <w:keepNext/>
            </w:pPr>
            <w:r w:rsidRPr="00975EAE">
              <w:rPr>
                <w:sz w:val="16"/>
                <w:szCs w:val="16"/>
              </w:rPr>
              <w:t>-</w:t>
            </w:r>
            <w:r w:rsidR="00562897">
              <w:rPr>
                <w:sz w:val="16"/>
                <w:szCs w:val="16"/>
              </w:rPr>
              <w:t>GBP</w:t>
            </w:r>
            <w:r w:rsidR="00AD1829">
              <w:rPr>
                <w:sz w:val="16"/>
                <w:szCs w:val="16"/>
              </w:rPr>
              <w:t xml:space="preserve"> </w:t>
            </w:r>
            <w:r w:rsidRPr="00975EAE">
              <w:rPr>
                <w:sz w:val="16"/>
                <w:szCs w:val="16"/>
              </w:rPr>
              <w:t>61</w:t>
            </w:r>
            <w:r w:rsidR="00AD1829">
              <w:rPr>
                <w:sz w:val="16"/>
                <w:szCs w:val="16"/>
              </w:rPr>
              <w:t xml:space="preserve"> </w:t>
            </w:r>
            <w:r w:rsidRPr="00975EAE">
              <w:rPr>
                <w:sz w:val="16"/>
                <w:szCs w:val="16"/>
              </w:rPr>
              <w:t>m</w:t>
            </w:r>
            <w:r w:rsidR="00AD1829">
              <w:rPr>
                <w:sz w:val="16"/>
                <w:szCs w:val="16"/>
              </w:rPr>
              <w:t>illion</w:t>
            </w:r>
            <w:r w:rsidRPr="00975EAE">
              <w:rPr>
                <w:sz w:val="16"/>
                <w:szCs w:val="16"/>
              </w:rPr>
              <w:t xml:space="preserve"> DFID</w:t>
            </w:r>
          </w:p>
          <w:p w14:paraId="39655EBF" w14:textId="14E0C329" w:rsidR="009264CB" w:rsidRDefault="00D6250E">
            <w:pPr>
              <w:keepNext/>
            </w:pPr>
            <w:r w:rsidRPr="00975EAE">
              <w:rPr>
                <w:sz w:val="16"/>
                <w:szCs w:val="16"/>
              </w:rPr>
              <w:t>-</w:t>
            </w:r>
            <w:r w:rsidR="00562897">
              <w:rPr>
                <w:sz w:val="16"/>
                <w:szCs w:val="16"/>
              </w:rPr>
              <w:t>GBP</w:t>
            </w:r>
            <w:r w:rsidR="00AD1829">
              <w:rPr>
                <w:sz w:val="16"/>
                <w:szCs w:val="16"/>
              </w:rPr>
              <w:t xml:space="preserve"> </w:t>
            </w:r>
            <w:r w:rsidRPr="00975EAE">
              <w:rPr>
                <w:sz w:val="16"/>
                <w:szCs w:val="16"/>
              </w:rPr>
              <w:t>28.8</w:t>
            </w:r>
            <w:r w:rsidR="00AD1829">
              <w:rPr>
                <w:sz w:val="16"/>
                <w:szCs w:val="16"/>
              </w:rPr>
              <w:t xml:space="preserve"> </w:t>
            </w:r>
            <w:r w:rsidRPr="00975EAE">
              <w:rPr>
                <w:sz w:val="16"/>
                <w:szCs w:val="16"/>
              </w:rPr>
              <w:t>m</w:t>
            </w:r>
            <w:r w:rsidR="00AD1829">
              <w:rPr>
                <w:sz w:val="16"/>
                <w:szCs w:val="16"/>
              </w:rPr>
              <w:t>illion</w:t>
            </w:r>
            <w:r w:rsidRPr="00975EAE">
              <w:rPr>
                <w:sz w:val="16"/>
                <w:szCs w:val="16"/>
              </w:rPr>
              <w:t xml:space="preserve"> GCRF</w:t>
            </w:r>
          </w:p>
          <w:p w14:paraId="00F09E8E" w14:textId="0DABB884" w:rsidR="009264CB" w:rsidRDefault="00D6250E">
            <w:pPr>
              <w:keepNext/>
            </w:pPr>
            <w:r w:rsidRPr="00975EAE">
              <w:rPr>
                <w:sz w:val="16"/>
                <w:szCs w:val="16"/>
              </w:rPr>
              <w:t>-</w:t>
            </w:r>
            <w:r w:rsidR="00562897">
              <w:rPr>
                <w:sz w:val="16"/>
                <w:szCs w:val="16"/>
              </w:rPr>
              <w:t>GBP</w:t>
            </w:r>
            <w:r w:rsidR="00AD1829">
              <w:rPr>
                <w:sz w:val="16"/>
                <w:szCs w:val="16"/>
              </w:rPr>
              <w:t xml:space="preserve"> </w:t>
            </w:r>
            <w:r w:rsidRPr="00975EAE">
              <w:rPr>
                <w:sz w:val="16"/>
                <w:szCs w:val="16"/>
              </w:rPr>
              <w:t>8</w:t>
            </w:r>
            <w:r w:rsidR="00AD1829">
              <w:rPr>
                <w:sz w:val="16"/>
                <w:szCs w:val="16"/>
              </w:rPr>
              <w:t xml:space="preserve"> </w:t>
            </w:r>
            <w:r w:rsidRPr="00975EAE">
              <w:rPr>
                <w:sz w:val="16"/>
                <w:szCs w:val="16"/>
              </w:rPr>
              <w:t>m</w:t>
            </w:r>
            <w:r w:rsidR="00AD1829">
              <w:rPr>
                <w:sz w:val="16"/>
                <w:szCs w:val="16"/>
              </w:rPr>
              <w:t>illion</w:t>
            </w:r>
            <w:r w:rsidRPr="00975EAE">
              <w:rPr>
                <w:sz w:val="16"/>
                <w:szCs w:val="16"/>
              </w:rPr>
              <w:t xml:space="preserve"> ICF</w:t>
            </w:r>
          </w:p>
          <w:p w14:paraId="29FF66E8" w14:textId="0FD25169" w:rsidR="00C858F0" w:rsidRPr="00AD1829" w:rsidRDefault="00D6250E" w:rsidP="006A3785">
            <w:pPr>
              <w:keepNext/>
              <w:rPr>
                <w:sz w:val="16"/>
                <w:szCs w:val="16"/>
              </w:rPr>
            </w:pPr>
            <w:r w:rsidRPr="00AD1829">
              <w:rPr>
                <w:sz w:val="16"/>
                <w:szCs w:val="16"/>
              </w:rPr>
              <w:t>-</w:t>
            </w:r>
            <w:r w:rsidR="00562897" w:rsidRPr="00AD1829">
              <w:rPr>
                <w:sz w:val="16"/>
                <w:szCs w:val="16"/>
              </w:rPr>
              <w:t>GBP</w:t>
            </w:r>
            <w:r w:rsidR="00AD1829" w:rsidRPr="00AD1829">
              <w:rPr>
                <w:sz w:val="16"/>
                <w:szCs w:val="16"/>
              </w:rPr>
              <w:t xml:space="preserve"> </w:t>
            </w:r>
            <w:r w:rsidRPr="00AD1829">
              <w:rPr>
                <w:sz w:val="16"/>
                <w:szCs w:val="16"/>
              </w:rPr>
              <w:t>20</w:t>
            </w:r>
            <w:r w:rsidR="00AD1829">
              <w:rPr>
                <w:sz w:val="16"/>
                <w:szCs w:val="16"/>
              </w:rPr>
              <w:t xml:space="preserve"> </w:t>
            </w:r>
            <w:r w:rsidRPr="00AD1829">
              <w:rPr>
                <w:sz w:val="16"/>
                <w:szCs w:val="16"/>
              </w:rPr>
              <w:t>m</w:t>
            </w:r>
            <w:r w:rsidR="00AD1829">
              <w:rPr>
                <w:sz w:val="16"/>
                <w:szCs w:val="16"/>
              </w:rPr>
              <w:t>illion</w:t>
            </w:r>
            <w:r w:rsidRPr="00AD1829">
              <w:rPr>
                <w:sz w:val="16"/>
                <w:szCs w:val="16"/>
              </w:rPr>
              <w:t xml:space="preserve"> BEIS Ayrton via UKRI</w:t>
            </w:r>
          </w:p>
        </w:tc>
      </w:tr>
      <w:tr w:rsidR="009264CB" w14:paraId="781B89B1" w14:textId="77777777" w:rsidTr="009264CB">
        <w:trPr>
          <w:cantSplit/>
        </w:trPr>
        <w:tc>
          <w:tcPr>
            <w:tcW w:w="4106" w:type="dxa"/>
          </w:tcPr>
          <w:p w14:paraId="2E64E169" w14:textId="77777777" w:rsidR="00431C4D" w:rsidRPr="00975EAE" w:rsidRDefault="00D6250E" w:rsidP="00431C4D">
            <w:pPr>
              <w:keepNext/>
              <w:rPr>
                <w:b/>
                <w:bCs/>
                <w:sz w:val="16"/>
                <w:szCs w:val="16"/>
                <w:lang w:val="en-NZ"/>
              </w:rPr>
            </w:pPr>
            <w:r w:rsidRPr="00975EAE">
              <w:rPr>
                <w:b/>
                <w:bCs/>
                <w:sz w:val="16"/>
                <w:szCs w:val="16"/>
                <w:lang w:val="en-NZ"/>
              </w:rPr>
              <w:t>Field of technology</w:t>
            </w:r>
          </w:p>
        </w:tc>
        <w:tc>
          <w:tcPr>
            <w:tcW w:w="9581" w:type="dxa"/>
          </w:tcPr>
          <w:p w14:paraId="6F284CE9" w14:textId="77777777" w:rsidR="00431C4D" w:rsidRPr="00975EAE" w:rsidRDefault="00D6250E" w:rsidP="006A3785">
            <w:pPr>
              <w:keepNext/>
              <w:rPr>
                <w:sz w:val="16"/>
                <w:szCs w:val="16"/>
              </w:rPr>
            </w:pPr>
            <w:r w:rsidRPr="00975EAE">
              <w:rPr>
                <w:sz w:val="16"/>
                <w:szCs w:val="16"/>
              </w:rPr>
              <w:t>Energy access</w:t>
            </w:r>
          </w:p>
        </w:tc>
      </w:tr>
      <w:tr w:rsidR="009264CB" w14:paraId="6C88974D"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537E3FAA" w14:textId="77777777" w:rsidR="00431C4D" w:rsidRPr="00975EAE" w:rsidRDefault="00D6250E" w:rsidP="00431C4D">
            <w:pPr>
              <w:keepNext/>
              <w:rPr>
                <w:b/>
                <w:bCs/>
                <w:sz w:val="16"/>
                <w:szCs w:val="16"/>
                <w:lang w:val="en-NZ"/>
              </w:rPr>
            </w:pPr>
            <w:r w:rsidRPr="00975EAE">
              <w:rPr>
                <w:b/>
                <w:bCs/>
                <w:sz w:val="16"/>
                <w:szCs w:val="16"/>
                <w:lang w:val="en-NZ"/>
              </w:rPr>
              <w:t>Category of technology</w:t>
            </w:r>
          </w:p>
        </w:tc>
        <w:tc>
          <w:tcPr>
            <w:tcW w:w="9581" w:type="dxa"/>
          </w:tcPr>
          <w:p w14:paraId="2D5D3A0C" w14:textId="77777777" w:rsidR="00431C4D" w:rsidRPr="00975EAE" w:rsidRDefault="00D6250E" w:rsidP="006A3785">
            <w:pPr>
              <w:keepNext/>
              <w:rPr>
                <w:sz w:val="16"/>
                <w:szCs w:val="16"/>
              </w:rPr>
            </w:pPr>
            <w:r w:rsidRPr="00975EAE">
              <w:rPr>
                <w:sz w:val="16"/>
                <w:szCs w:val="16"/>
              </w:rPr>
              <w:t>Environmentally friendly or sustainable technology</w:t>
            </w:r>
          </w:p>
        </w:tc>
      </w:tr>
      <w:tr w:rsidR="009264CB" w14:paraId="4703C041" w14:textId="77777777" w:rsidTr="009264CB">
        <w:trPr>
          <w:cantSplit/>
        </w:trPr>
        <w:tc>
          <w:tcPr>
            <w:tcW w:w="4106" w:type="dxa"/>
          </w:tcPr>
          <w:p w14:paraId="4F2166F9" w14:textId="77777777" w:rsidR="00C83E4F" w:rsidRPr="00975EAE" w:rsidRDefault="00D6250E" w:rsidP="00431C4D">
            <w:pPr>
              <w:keepNext/>
              <w:rPr>
                <w:b/>
                <w:bCs/>
                <w:sz w:val="16"/>
                <w:szCs w:val="16"/>
                <w:lang w:val="en-NZ"/>
              </w:rPr>
            </w:pPr>
            <w:r w:rsidRPr="00975EAE">
              <w:rPr>
                <w:b/>
                <w:bCs/>
                <w:sz w:val="16"/>
                <w:szCs w:val="16"/>
                <w:lang w:val="en-NZ"/>
              </w:rPr>
              <w:t>Output or impact</w:t>
            </w:r>
          </w:p>
        </w:tc>
        <w:tc>
          <w:tcPr>
            <w:tcW w:w="9581" w:type="dxa"/>
          </w:tcPr>
          <w:p w14:paraId="4F783DFD" w14:textId="77777777" w:rsidR="009264CB" w:rsidRDefault="00D6250E">
            <w:pPr>
              <w:keepNext/>
            </w:pPr>
            <w:r w:rsidRPr="00975EAE">
              <w:rPr>
                <w:sz w:val="16"/>
                <w:szCs w:val="16"/>
              </w:rPr>
              <w:t>Accelerate access to affordable, clean energy services for poor households and enterprises in Sub-Saharan Africa or South Asia by supporting the development, testing and/or scale up of innovative technologies and business models.</w:t>
            </w:r>
          </w:p>
          <w:p w14:paraId="52EF0374" w14:textId="77777777" w:rsidR="009264CB" w:rsidRDefault="00D6250E">
            <w:pPr>
              <w:keepNext/>
            </w:pPr>
            <w:r w:rsidRPr="00975EAE">
              <w:rPr>
                <w:sz w:val="16"/>
                <w:szCs w:val="16"/>
              </w:rPr>
              <w:t>Increased investment by the private sector in energy access innovation.</w:t>
            </w:r>
          </w:p>
          <w:p w14:paraId="36644C3D" w14:textId="77777777" w:rsidR="009264CB" w:rsidRDefault="009264CB">
            <w:pPr>
              <w:keepNext/>
            </w:pPr>
          </w:p>
          <w:p w14:paraId="40CD847F" w14:textId="77777777" w:rsidR="009264CB" w:rsidRDefault="00D6250E">
            <w:pPr>
              <w:keepNext/>
            </w:pPr>
            <w:r w:rsidRPr="00975EAE">
              <w:rPr>
                <w:sz w:val="16"/>
                <w:szCs w:val="16"/>
              </w:rPr>
              <w:t>In 2021/22, as a result of GCRF funding, EC have published 14 research reports (all of which were peer reviewed), submitted 14 patents, with 5 of those being granted.</w:t>
            </w:r>
          </w:p>
          <w:p w14:paraId="2760C8CA" w14:textId="77777777" w:rsidR="00C83E4F" w:rsidRPr="00975EAE" w:rsidRDefault="00D6250E" w:rsidP="006A3785">
            <w:pPr>
              <w:keepNext/>
              <w:rPr>
                <w:sz w:val="16"/>
                <w:szCs w:val="16"/>
              </w:rPr>
            </w:pPr>
            <w:r w:rsidRPr="00975EAE">
              <w:rPr>
                <w:sz w:val="16"/>
                <w:szCs w:val="16"/>
              </w:rPr>
              <w:t>Key achievements by the programme in 2021/22 include: improved clean energy access for 174,000 people in developing countries via Energy Catalyst. GCRF funding supported the development of a low-cost and easy to deploy solar heater by SolarisKit (which is available on Amazon); the development and pilot distribution of an innovative and affordable electric pressure cooker in Kenya led by Gamos Limited</w:t>
            </w:r>
          </w:p>
        </w:tc>
      </w:tr>
      <w:tr w:rsidR="009264CB" w14:paraId="5A2684DB"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75F35367" w14:textId="77777777" w:rsidR="00C83E4F" w:rsidRPr="00975EAE" w:rsidRDefault="00D6250E" w:rsidP="00431C4D">
            <w:pPr>
              <w:keepNext/>
              <w:rPr>
                <w:b/>
                <w:bCs/>
                <w:sz w:val="16"/>
                <w:szCs w:val="16"/>
                <w:lang w:val="en-NZ"/>
              </w:rPr>
            </w:pPr>
            <w:r w:rsidRPr="00975EAE">
              <w:rPr>
                <w:b/>
                <w:bCs/>
                <w:sz w:val="16"/>
                <w:szCs w:val="16"/>
                <w:lang w:val="en-NZ"/>
              </w:rPr>
              <w:t>Status of the programme or project</w:t>
            </w:r>
          </w:p>
        </w:tc>
        <w:tc>
          <w:tcPr>
            <w:tcW w:w="9581" w:type="dxa"/>
          </w:tcPr>
          <w:p w14:paraId="12D395CD" w14:textId="77777777" w:rsidR="00C83E4F" w:rsidRPr="00975EAE" w:rsidRDefault="00D6250E" w:rsidP="006A3785">
            <w:pPr>
              <w:keepNext/>
              <w:rPr>
                <w:sz w:val="16"/>
                <w:szCs w:val="16"/>
              </w:rPr>
            </w:pPr>
            <w:r w:rsidRPr="00975EAE">
              <w:rPr>
                <w:sz w:val="16"/>
                <w:szCs w:val="16"/>
              </w:rPr>
              <w:t>Current or in progress</w:t>
            </w:r>
          </w:p>
        </w:tc>
      </w:tr>
      <w:tr w:rsidR="009264CB" w14:paraId="6322FE72" w14:textId="77777777" w:rsidTr="009264CB">
        <w:trPr>
          <w:cantSplit/>
        </w:trPr>
        <w:tc>
          <w:tcPr>
            <w:tcW w:w="4106" w:type="dxa"/>
          </w:tcPr>
          <w:p w14:paraId="12C3A5EB" w14:textId="77777777" w:rsidR="00C83E4F" w:rsidRPr="00975EAE" w:rsidRDefault="00D6250E" w:rsidP="00431C4D">
            <w:pPr>
              <w:keepNext/>
              <w:rPr>
                <w:b/>
                <w:bCs/>
                <w:sz w:val="16"/>
                <w:szCs w:val="16"/>
                <w:lang w:val="en-NZ"/>
              </w:rPr>
            </w:pPr>
            <w:r w:rsidRPr="00975EAE">
              <w:rPr>
                <w:b/>
                <w:bCs/>
                <w:sz w:val="16"/>
                <w:szCs w:val="16"/>
                <w:lang w:val="en-NZ"/>
              </w:rPr>
              <w:t>Duration and timing</w:t>
            </w:r>
          </w:p>
        </w:tc>
        <w:tc>
          <w:tcPr>
            <w:tcW w:w="9581" w:type="dxa"/>
          </w:tcPr>
          <w:p w14:paraId="76C0F279" w14:textId="77777777" w:rsidR="00C83E4F" w:rsidRPr="00975EAE" w:rsidRDefault="00D6250E" w:rsidP="006A3785">
            <w:pPr>
              <w:keepNext/>
              <w:rPr>
                <w:sz w:val="16"/>
                <w:szCs w:val="16"/>
              </w:rPr>
            </w:pPr>
            <w:r w:rsidRPr="00975EAE">
              <w:rPr>
                <w:sz w:val="16"/>
                <w:szCs w:val="16"/>
              </w:rPr>
              <w:t>The programmes ODA element began in 2015 and is currently due to run until 2026 with individual projects which vary from 6 months to over 3 years.</w:t>
            </w:r>
          </w:p>
        </w:tc>
      </w:tr>
      <w:tr w:rsidR="009264CB" w14:paraId="3D9A2B4C"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50884A3B" w14:textId="77777777" w:rsidR="00C83E4F" w:rsidRPr="00975EAE" w:rsidRDefault="00D6250E" w:rsidP="00431C4D">
            <w:pPr>
              <w:keepNext/>
              <w:rPr>
                <w:b/>
                <w:bCs/>
                <w:sz w:val="16"/>
                <w:szCs w:val="16"/>
                <w:lang w:val="en-NZ"/>
              </w:rPr>
            </w:pPr>
            <w:r w:rsidRPr="00975EAE">
              <w:rPr>
                <w:b/>
                <w:bCs/>
                <w:sz w:val="16"/>
                <w:szCs w:val="16"/>
                <w:lang w:val="en-NZ"/>
              </w:rPr>
              <w:t>Website for further information</w:t>
            </w:r>
          </w:p>
        </w:tc>
        <w:tc>
          <w:tcPr>
            <w:tcW w:w="9581" w:type="dxa"/>
          </w:tcPr>
          <w:p w14:paraId="1794AC14" w14:textId="77777777" w:rsidR="00C83E4F" w:rsidRPr="00975EAE" w:rsidRDefault="000E1064" w:rsidP="006A3785">
            <w:pPr>
              <w:keepNext/>
              <w:rPr>
                <w:sz w:val="16"/>
                <w:szCs w:val="16"/>
                <w:lang w:val="en-NZ"/>
              </w:rPr>
            </w:pPr>
            <w:hyperlink r:id="rId49" w:tgtFrame="_blank" w:history="1">
              <w:r w:rsidR="00D6250E" w:rsidRPr="00975EAE">
                <w:rPr>
                  <w:color w:val="0000FF"/>
                  <w:sz w:val="16"/>
                  <w:szCs w:val="16"/>
                  <w:u w:val="single"/>
                </w:rPr>
                <w:t>https://energycatalyst.ukri.org/</w:t>
              </w:r>
            </w:hyperlink>
          </w:p>
        </w:tc>
      </w:tr>
      <w:tr w:rsidR="009264CB" w14:paraId="55982BFC" w14:textId="77777777" w:rsidTr="009264CB">
        <w:trPr>
          <w:cantSplit/>
        </w:trPr>
        <w:tc>
          <w:tcPr>
            <w:tcW w:w="4106" w:type="dxa"/>
          </w:tcPr>
          <w:p w14:paraId="5E7BC6A5" w14:textId="77777777" w:rsidR="00C83E4F" w:rsidRPr="00975EAE" w:rsidRDefault="00D6250E" w:rsidP="00431C4D">
            <w:pPr>
              <w:rPr>
                <w:b/>
                <w:bCs/>
                <w:sz w:val="16"/>
                <w:szCs w:val="16"/>
                <w:lang w:val="en-NZ"/>
              </w:rPr>
            </w:pPr>
            <w:r w:rsidRPr="00975EAE">
              <w:rPr>
                <w:b/>
                <w:bCs/>
                <w:sz w:val="16"/>
                <w:szCs w:val="16"/>
                <w:lang w:val="en-NZ"/>
              </w:rPr>
              <w:lastRenderedPageBreak/>
              <w:t>Contact point for further information</w:t>
            </w:r>
          </w:p>
        </w:tc>
        <w:tc>
          <w:tcPr>
            <w:tcW w:w="9581" w:type="dxa"/>
          </w:tcPr>
          <w:p w14:paraId="4D807F15" w14:textId="45C03E4B" w:rsidR="00C83E4F" w:rsidRPr="00975EAE" w:rsidRDefault="00D6250E" w:rsidP="00AD1829">
            <w:pPr>
              <w:jc w:val="left"/>
              <w:rPr>
                <w:sz w:val="16"/>
                <w:szCs w:val="16"/>
                <w:lang w:val="en-NZ"/>
              </w:rPr>
            </w:pPr>
            <w:r w:rsidRPr="00975EAE">
              <w:rPr>
                <w:sz w:val="16"/>
                <w:szCs w:val="16"/>
              </w:rPr>
              <w:t>Alice</w:t>
            </w:r>
            <w:r w:rsidR="00AD1829">
              <w:rPr>
                <w:sz w:val="16"/>
                <w:szCs w:val="16"/>
              </w:rPr>
              <w:t xml:space="preserve"> </w:t>
            </w:r>
            <w:r w:rsidRPr="00975EAE">
              <w:rPr>
                <w:sz w:val="16"/>
                <w:szCs w:val="16"/>
              </w:rPr>
              <w:t>Goodbrook, Innovate UK</w:t>
            </w:r>
            <w:r w:rsidRPr="00975EAE">
              <w:rPr>
                <w:sz w:val="16"/>
                <w:szCs w:val="16"/>
              </w:rPr>
              <w:br/>
            </w:r>
            <w:hyperlink r:id="rId50" w:history="1">
              <w:r w:rsidRPr="00975EAE">
                <w:rPr>
                  <w:color w:val="0000FF"/>
                  <w:sz w:val="16"/>
                  <w:szCs w:val="16"/>
                  <w:u w:val="single"/>
                </w:rPr>
                <w:t>alice.goodbrook@iuk.ukri.org</w:t>
              </w:r>
            </w:hyperlink>
            <w:r w:rsidRPr="00975EAE">
              <w:rPr>
                <w:sz w:val="16"/>
                <w:szCs w:val="16"/>
              </w:rPr>
              <w:br/>
              <w:t>+44 (0) 7826513670</w:t>
            </w:r>
          </w:p>
        </w:tc>
      </w:tr>
    </w:tbl>
    <w:p w14:paraId="49DC36D7" w14:textId="77777777" w:rsidR="009264CB" w:rsidRDefault="009264CB"/>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9264CB" w14:paraId="4C319287" w14:textId="77777777" w:rsidTr="009264CB">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2030BD36" w14:textId="77777777" w:rsidR="00242723" w:rsidRPr="00975EAE" w:rsidRDefault="00D6250E" w:rsidP="00500C07">
            <w:pPr>
              <w:keepNext/>
              <w:spacing w:before="120" w:after="120"/>
              <w:rPr>
                <w:sz w:val="16"/>
                <w:szCs w:val="16"/>
              </w:rPr>
            </w:pPr>
            <w:r w:rsidRPr="00975EAE">
              <w:rPr>
                <w:bCs/>
                <w:sz w:val="16"/>
                <w:szCs w:val="16"/>
                <w:lang w:val="en-NZ"/>
              </w:rPr>
              <w:t>Name of programme or project</w:t>
            </w:r>
          </w:p>
        </w:tc>
        <w:tc>
          <w:tcPr>
            <w:tcW w:w="9581" w:type="dxa"/>
          </w:tcPr>
          <w:p w14:paraId="08D771B3" w14:textId="77777777" w:rsidR="00242723" w:rsidRPr="00975EAE" w:rsidRDefault="00D6250E" w:rsidP="00500C07">
            <w:pPr>
              <w:keepNext/>
              <w:spacing w:before="120" w:after="120"/>
              <w:rPr>
                <w:bCs/>
                <w:sz w:val="16"/>
                <w:szCs w:val="16"/>
              </w:rPr>
            </w:pPr>
            <w:r w:rsidRPr="00975EAE">
              <w:rPr>
                <w:bCs/>
                <w:sz w:val="16"/>
                <w:szCs w:val="16"/>
              </w:rPr>
              <w:t>GCRF AgriFood Africa including AgriTech Catalyst International Development Window</w:t>
            </w:r>
          </w:p>
        </w:tc>
      </w:tr>
      <w:tr w:rsidR="009264CB" w14:paraId="02D4D27D" w14:textId="77777777" w:rsidTr="009264CB">
        <w:trPr>
          <w:cantSplit/>
        </w:trPr>
        <w:tc>
          <w:tcPr>
            <w:tcW w:w="4106" w:type="dxa"/>
          </w:tcPr>
          <w:p w14:paraId="24CF2F38" w14:textId="77777777" w:rsidR="00431C4D" w:rsidRPr="00975EAE" w:rsidRDefault="00D6250E" w:rsidP="00431C4D">
            <w:pPr>
              <w:keepNext/>
              <w:rPr>
                <w:sz w:val="16"/>
                <w:szCs w:val="16"/>
              </w:rPr>
            </w:pPr>
            <w:r w:rsidRPr="00975EAE">
              <w:rPr>
                <w:b/>
                <w:bCs/>
                <w:sz w:val="16"/>
                <w:szCs w:val="16"/>
                <w:lang w:val="en-NZ"/>
              </w:rPr>
              <w:t>Objective or purpose</w:t>
            </w:r>
          </w:p>
        </w:tc>
        <w:tc>
          <w:tcPr>
            <w:tcW w:w="9581" w:type="dxa"/>
          </w:tcPr>
          <w:p w14:paraId="3B533995" w14:textId="77777777" w:rsidR="00431C4D" w:rsidRPr="00975EAE" w:rsidRDefault="00D6250E" w:rsidP="006A3785">
            <w:pPr>
              <w:keepNext/>
              <w:rPr>
                <w:sz w:val="16"/>
                <w:szCs w:val="16"/>
              </w:rPr>
            </w:pPr>
            <w:r w:rsidRPr="00975EAE">
              <w:rPr>
                <w:sz w:val="16"/>
                <w:szCs w:val="16"/>
              </w:rPr>
              <w:t>This project aims to enhance the food security, nutrition and welfare of the poor through greater involvement of the private sector, both UK and African, in innovation for agriculture and food systems.</w:t>
            </w:r>
          </w:p>
        </w:tc>
      </w:tr>
      <w:tr w:rsidR="009264CB" w14:paraId="127A94D7"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399BB238" w14:textId="77777777" w:rsidR="00431C4D" w:rsidRPr="00975EAE" w:rsidRDefault="00D6250E" w:rsidP="00431C4D">
            <w:pPr>
              <w:keepNext/>
              <w:rPr>
                <w:sz w:val="16"/>
                <w:szCs w:val="16"/>
              </w:rPr>
            </w:pPr>
            <w:r w:rsidRPr="00975EAE">
              <w:rPr>
                <w:b/>
                <w:sz w:val="16"/>
                <w:szCs w:val="16"/>
                <w:lang w:val="en-NZ"/>
              </w:rPr>
              <w:t>Entity making the incentive available</w:t>
            </w:r>
          </w:p>
        </w:tc>
        <w:tc>
          <w:tcPr>
            <w:tcW w:w="9581" w:type="dxa"/>
          </w:tcPr>
          <w:p w14:paraId="2510D9A7" w14:textId="77777777" w:rsidR="00431C4D" w:rsidRPr="00975EAE" w:rsidRDefault="00D6250E" w:rsidP="006A3785">
            <w:pPr>
              <w:keepNext/>
              <w:rPr>
                <w:sz w:val="16"/>
                <w:szCs w:val="16"/>
              </w:rPr>
            </w:pPr>
            <w:r w:rsidRPr="00975EAE">
              <w:rPr>
                <w:sz w:val="16"/>
                <w:szCs w:val="16"/>
              </w:rPr>
              <w:t>Innovate UK through the Global Challenge Research Fund</w:t>
            </w:r>
          </w:p>
        </w:tc>
      </w:tr>
      <w:tr w:rsidR="009264CB" w14:paraId="248DBEBC" w14:textId="77777777" w:rsidTr="009264CB">
        <w:trPr>
          <w:cantSplit/>
        </w:trPr>
        <w:tc>
          <w:tcPr>
            <w:tcW w:w="4106" w:type="dxa"/>
          </w:tcPr>
          <w:p w14:paraId="03ACC64A" w14:textId="77777777" w:rsidR="00431C4D" w:rsidRPr="00975EAE" w:rsidRDefault="00D6250E" w:rsidP="00431C4D">
            <w:pPr>
              <w:keepNext/>
              <w:rPr>
                <w:sz w:val="16"/>
                <w:szCs w:val="16"/>
              </w:rPr>
            </w:pPr>
            <w:r w:rsidRPr="00975EAE">
              <w:rPr>
                <w:b/>
                <w:sz w:val="16"/>
                <w:szCs w:val="16"/>
                <w:lang w:val="en-NZ"/>
              </w:rPr>
              <w:t>Eligible enterprises or institutions in developed country Member</w:t>
            </w:r>
          </w:p>
        </w:tc>
        <w:tc>
          <w:tcPr>
            <w:tcW w:w="9581" w:type="dxa"/>
          </w:tcPr>
          <w:p w14:paraId="163FB19E" w14:textId="7B22A5B3" w:rsidR="00431C4D" w:rsidRPr="00975EAE" w:rsidRDefault="00D6250E" w:rsidP="006A3785">
            <w:pPr>
              <w:keepNext/>
              <w:rPr>
                <w:sz w:val="16"/>
                <w:szCs w:val="16"/>
              </w:rPr>
            </w:pPr>
            <w:r w:rsidRPr="00975EAE">
              <w:rPr>
                <w:sz w:val="16"/>
                <w:szCs w:val="16"/>
              </w:rPr>
              <w:t>Each project includes at least one partner from the UK and one from a developing country. Research organisations must partner with private companies.</w:t>
            </w:r>
          </w:p>
        </w:tc>
      </w:tr>
      <w:tr w:rsidR="009264CB" w14:paraId="727B1EBF"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6CDAFEF2" w14:textId="77777777" w:rsidR="00431C4D" w:rsidRPr="00975EAE" w:rsidRDefault="00D6250E" w:rsidP="00431C4D">
            <w:pPr>
              <w:keepNext/>
              <w:rPr>
                <w:sz w:val="16"/>
                <w:szCs w:val="16"/>
              </w:rPr>
            </w:pPr>
            <w:r w:rsidRPr="00975EAE">
              <w:rPr>
                <w:b/>
                <w:sz w:val="16"/>
                <w:szCs w:val="16"/>
                <w:lang w:val="en-NZ"/>
              </w:rPr>
              <w:t>Beneficiary Member(s)</w:t>
            </w:r>
          </w:p>
        </w:tc>
        <w:tc>
          <w:tcPr>
            <w:tcW w:w="9581" w:type="dxa"/>
          </w:tcPr>
          <w:p w14:paraId="28738326" w14:textId="77777777" w:rsidR="00431C4D" w:rsidRPr="00975EAE" w:rsidRDefault="00D6250E" w:rsidP="006A3785">
            <w:pPr>
              <w:keepNext/>
              <w:rPr>
                <w:sz w:val="16"/>
                <w:szCs w:val="16"/>
              </w:rPr>
            </w:pPr>
            <w:r w:rsidRPr="00975EAE">
              <w:rPr>
                <w:sz w:val="16"/>
                <w:szCs w:val="16"/>
              </w:rPr>
              <w:t>Angola; Benin; Burkina Faso; Burundi; Central African Republic; Chad; Democratic Republic of the Congo; The Gambia; Guinea; Guinea-Bissau; Lesotho; Liberia; Madagascar; Malawi; Mali; Mozambique; Niger; Rwanda; Senegal; Sierra Leone; Solomon Islands; Tanzania; Togo; Uganda; Zambia</w:t>
            </w:r>
          </w:p>
        </w:tc>
      </w:tr>
      <w:tr w:rsidR="009264CB" w14:paraId="642A4618" w14:textId="77777777" w:rsidTr="009264CB">
        <w:trPr>
          <w:cantSplit/>
        </w:trPr>
        <w:tc>
          <w:tcPr>
            <w:tcW w:w="4106" w:type="dxa"/>
          </w:tcPr>
          <w:p w14:paraId="78576C56" w14:textId="77777777" w:rsidR="00431C4D" w:rsidRPr="00975EAE" w:rsidRDefault="00D6250E" w:rsidP="00431C4D">
            <w:pPr>
              <w:keepNext/>
              <w:rPr>
                <w:sz w:val="16"/>
                <w:szCs w:val="16"/>
              </w:rPr>
            </w:pPr>
            <w:r w:rsidRPr="00975EAE">
              <w:rPr>
                <w:b/>
                <w:bCs/>
                <w:sz w:val="16"/>
                <w:szCs w:val="16"/>
                <w:lang w:val="en-NZ"/>
              </w:rPr>
              <w:t>Beneficiary Observer(s)</w:t>
            </w:r>
          </w:p>
        </w:tc>
        <w:tc>
          <w:tcPr>
            <w:tcW w:w="9581" w:type="dxa"/>
          </w:tcPr>
          <w:p w14:paraId="4CE40F42" w14:textId="77777777" w:rsidR="00431C4D" w:rsidRPr="00975EAE" w:rsidRDefault="00431C4D" w:rsidP="006A3785">
            <w:pPr>
              <w:keepNext/>
              <w:rPr>
                <w:sz w:val="16"/>
                <w:szCs w:val="16"/>
              </w:rPr>
            </w:pPr>
          </w:p>
        </w:tc>
      </w:tr>
      <w:tr w:rsidR="009264CB" w14:paraId="720F7144"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44CFEEDE" w14:textId="77777777" w:rsidR="00431C4D" w:rsidRPr="00975EAE" w:rsidRDefault="00D6250E" w:rsidP="00431C4D">
            <w:pPr>
              <w:keepNext/>
              <w:rPr>
                <w:sz w:val="16"/>
                <w:szCs w:val="16"/>
              </w:rPr>
            </w:pPr>
            <w:r w:rsidRPr="00975EAE">
              <w:rPr>
                <w:b/>
                <w:bCs/>
                <w:sz w:val="16"/>
                <w:szCs w:val="16"/>
                <w:lang w:val="en-NZ"/>
              </w:rPr>
              <w:t>Beneficiary enterprises or institutions</w:t>
            </w:r>
          </w:p>
        </w:tc>
        <w:tc>
          <w:tcPr>
            <w:tcW w:w="9581" w:type="dxa"/>
          </w:tcPr>
          <w:p w14:paraId="780BA6EB" w14:textId="7B3BB7CA" w:rsidR="00431C4D" w:rsidRPr="00975EAE" w:rsidRDefault="00D6250E" w:rsidP="006A3785">
            <w:pPr>
              <w:keepNext/>
              <w:rPr>
                <w:sz w:val="16"/>
                <w:szCs w:val="16"/>
              </w:rPr>
            </w:pPr>
            <w:r w:rsidRPr="00975EAE">
              <w:rPr>
                <w:sz w:val="16"/>
                <w:szCs w:val="16"/>
              </w:rPr>
              <w:t>AgriTech Catalyst projects fund at least one partner from the UK and one from an eligible African country. Research organisations must partner with private companies. Innovation Awards and other activities are aimed towards SMEs in the UK and Africa, research organisations and charities.</w:t>
            </w:r>
          </w:p>
        </w:tc>
      </w:tr>
      <w:tr w:rsidR="009264CB" w14:paraId="2F38A865" w14:textId="77777777" w:rsidTr="009264CB">
        <w:trPr>
          <w:cantSplit/>
        </w:trPr>
        <w:tc>
          <w:tcPr>
            <w:tcW w:w="4106" w:type="dxa"/>
          </w:tcPr>
          <w:p w14:paraId="55792D1F" w14:textId="77777777" w:rsidR="00431C4D" w:rsidRPr="00975EAE" w:rsidRDefault="00D6250E" w:rsidP="00431C4D">
            <w:pPr>
              <w:keepNext/>
              <w:rPr>
                <w:sz w:val="16"/>
                <w:szCs w:val="16"/>
              </w:rPr>
            </w:pPr>
            <w:r w:rsidRPr="00975EAE">
              <w:rPr>
                <w:b/>
                <w:bCs/>
                <w:sz w:val="16"/>
                <w:szCs w:val="16"/>
                <w:lang w:val="en-NZ"/>
              </w:rPr>
              <w:t>Nature of incentive measure</w:t>
            </w:r>
          </w:p>
        </w:tc>
        <w:tc>
          <w:tcPr>
            <w:tcW w:w="9581" w:type="dxa"/>
          </w:tcPr>
          <w:p w14:paraId="24C4DC00" w14:textId="77777777" w:rsidR="00431C4D" w:rsidRPr="00975EAE" w:rsidRDefault="00D6250E" w:rsidP="006A3785">
            <w:pPr>
              <w:keepNext/>
              <w:rPr>
                <w:sz w:val="16"/>
                <w:szCs w:val="16"/>
              </w:rPr>
            </w:pPr>
            <w:r w:rsidRPr="00975EAE">
              <w:rPr>
                <w:sz w:val="16"/>
                <w:szCs w:val="16"/>
              </w:rPr>
              <w:t>Cash grants</w:t>
            </w:r>
          </w:p>
        </w:tc>
      </w:tr>
      <w:tr w:rsidR="009264CB" w14:paraId="30E6F11D"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2BA0ED9B" w14:textId="77777777" w:rsidR="00C858F0" w:rsidRPr="00975EAE" w:rsidRDefault="00D6250E" w:rsidP="00431C4D">
            <w:pPr>
              <w:keepNext/>
              <w:rPr>
                <w:b/>
                <w:bCs/>
                <w:sz w:val="16"/>
                <w:szCs w:val="16"/>
                <w:lang w:val="en-NZ"/>
              </w:rPr>
            </w:pPr>
            <w:r w:rsidRPr="00975EAE">
              <w:rPr>
                <w:b/>
                <w:bCs/>
                <w:sz w:val="16"/>
                <w:szCs w:val="16"/>
                <w:lang w:val="en-NZ"/>
              </w:rPr>
              <w:t>Financial implications</w:t>
            </w:r>
          </w:p>
        </w:tc>
        <w:tc>
          <w:tcPr>
            <w:tcW w:w="9581" w:type="dxa"/>
          </w:tcPr>
          <w:p w14:paraId="57C80EA7" w14:textId="339D602B" w:rsidR="00C858F0" w:rsidRPr="00975EAE" w:rsidRDefault="00562897" w:rsidP="006A3785">
            <w:pPr>
              <w:keepNext/>
              <w:rPr>
                <w:sz w:val="16"/>
                <w:szCs w:val="16"/>
              </w:rPr>
            </w:pPr>
            <w:r>
              <w:rPr>
                <w:sz w:val="16"/>
                <w:szCs w:val="16"/>
              </w:rPr>
              <w:t>GBP</w:t>
            </w:r>
            <w:r w:rsidR="00AD1829">
              <w:rPr>
                <w:sz w:val="16"/>
                <w:szCs w:val="16"/>
              </w:rPr>
              <w:t xml:space="preserve"> </w:t>
            </w:r>
            <w:r w:rsidR="00D6250E" w:rsidRPr="00975EAE">
              <w:rPr>
                <w:sz w:val="16"/>
                <w:szCs w:val="16"/>
              </w:rPr>
              <w:t>20.8</w:t>
            </w:r>
            <w:r w:rsidR="00AD1829">
              <w:rPr>
                <w:sz w:val="16"/>
                <w:szCs w:val="16"/>
              </w:rPr>
              <w:t xml:space="preserve"> </w:t>
            </w:r>
            <w:r w:rsidR="00D6250E" w:rsidRPr="00975EAE">
              <w:rPr>
                <w:sz w:val="16"/>
                <w:szCs w:val="16"/>
              </w:rPr>
              <w:t>m</w:t>
            </w:r>
            <w:r w:rsidR="00AD1829">
              <w:rPr>
                <w:sz w:val="16"/>
                <w:szCs w:val="16"/>
              </w:rPr>
              <w:t>illion</w:t>
            </w:r>
          </w:p>
        </w:tc>
      </w:tr>
      <w:tr w:rsidR="009264CB" w14:paraId="12F50D8B" w14:textId="77777777" w:rsidTr="009264CB">
        <w:trPr>
          <w:cantSplit/>
        </w:trPr>
        <w:tc>
          <w:tcPr>
            <w:tcW w:w="4106" w:type="dxa"/>
          </w:tcPr>
          <w:p w14:paraId="26BCB436" w14:textId="77777777" w:rsidR="00431C4D" w:rsidRPr="00975EAE" w:rsidRDefault="00D6250E" w:rsidP="00431C4D">
            <w:pPr>
              <w:keepNext/>
              <w:rPr>
                <w:b/>
                <w:bCs/>
                <w:sz w:val="16"/>
                <w:szCs w:val="16"/>
                <w:lang w:val="en-NZ"/>
              </w:rPr>
            </w:pPr>
            <w:r w:rsidRPr="00975EAE">
              <w:rPr>
                <w:b/>
                <w:bCs/>
                <w:sz w:val="16"/>
                <w:szCs w:val="16"/>
                <w:lang w:val="en-NZ"/>
              </w:rPr>
              <w:t>Field of technology</w:t>
            </w:r>
          </w:p>
        </w:tc>
        <w:tc>
          <w:tcPr>
            <w:tcW w:w="9581" w:type="dxa"/>
          </w:tcPr>
          <w:p w14:paraId="305A4AD1" w14:textId="77777777" w:rsidR="00431C4D" w:rsidRPr="00975EAE" w:rsidRDefault="00D6250E" w:rsidP="006A3785">
            <w:pPr>
              <w:keepNext/>
              <w:rPr>
                <w:sz w:val="16"/>
                <w:szCs w:val="16"/>
              </w:rPr>
            </w:pPr>
            <w:r w:rsidRPr="00975EAE">
              <w:rPr>
                <w:sz w:val="16"/>
                <w:szCs w:val="16"/>
              </w:rPr>
              <w:t>Agriculture and food</w:t>
            </w:r>
          </w:p>
        </w:tc>
      </w:tr>
      <w:tr w:rsidR="009264CB" w14:paraId="265EAFD2"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5E154A43" w14:textId="77777777" w:rsidR="00431C4D" w:rsidRPr="00975EAE" w:rsidRDefault="00D6250E" w:rsidP="00431C4D">
            <w:pPr>
              <w:keepNext/>
              <w:rPr>
                <w:b/>
                <w:bCs/>
                <w:sz w:val="16"/>
                <w:szCs w:val="16"/>
                <w:lang w:val="en-NZ"/>
              </w:rPr>
            </w:pPr>
            <w:r w:rsidRPr="00975EAE">
              <w:rPr>
                <w:b/>
                <w:bCs/>
                <w:sz w:val="16"/>
                <w:szCs w:val="16"/>
                <w:lang w:val="en-NZ"/>
              </w:rPr>
              <w:t>Category of technology</w:t>
            </w:r>
          </w:p>
        </w:tc>
        <w:tc>
          <w:tcPr>
            <w:tcW w:w="9581" w:type="dxa"/>
          </w:tcPr>
          <w:p w14:paraId="71CED217" w14:textId="77777777" w:rsidR="00431C4D" w:rsidRPr="00975EAE" w:rsidRDefault="00D6250E" w:rsidP="006A3785">
            <w:pPr>
              <w:keepNext/>
              <w:rPr>
                <w:sz w:val="16"/>
                <w:szCs w:val="16"/>
              </w:rPr>
            </w:pPr>
            <w:r w:rsidRPr="00975EAE">
              <w:rPr>
                <w:sz w:val="16"/>
                <w:szCs w:val="16"/>
              </w:rPr>
              <w:t>Biotechnology and biodiversity; Environmentally friendly or sustainable technology; Food and agriculture; Information and communications technology; Climate change mitigation technology</w:t>
            </w:r>
          </w:p>
        </w:tc>
      </w:tr>
      <w:tr w:rsidR="009264CB" w14:paraId="6F6713EA" w14:textId="77777777" w:rsidTr="009264CB">
        <w:trPr>
          <w:cantSplit/>
        </w:trPr>
        <w:tc>
          <w:tcPr>
            <w:tcW w:w="4106" w:type="dxa"/>
          </w:tcPr>
          <w:p w14:paraId="198BE1AF" w14:textId="77777777" w:rsidR="00C83E4F" w:rsidRPr="00975EAE" w:rsidRDefault="00D6250E" w:rsidP="00431C4D">
            <w:pPr>
              <w:keepNext/>
              <w:rPr>
                <w:b/>
                <w:bCs/>
                <w:sz w:val="16"/>
                <w:szCs w:val="16"/>
                <w:lang w:val="en-NZ"/>
              </w:rPr>
            </w:pPr>
            <w:r w:rsidRPr="00975EAE">
              <w:rPr>
                <w:b/>
                <w:bCs/>
                <w:sz w:val="16"/>
                <w:szCs w:val="16"/>
                <w:lang w:val="en-NZ"/>
              </w:rPr>
              <w:t>Output or impact</w:t>
            </w:r>
          </w:p>
        </w:tc>
        <w:tc>
          <w:tcPr>
            <w:tcW w:w="9581" w:type="dxa"/>
          </w:tcPr>
          <w:p w14:paraId="265DBA9C" w14:textId="77777777" w:rsidR="009264CB" w:rsidRDefault="00D6250E">
            <w:pPr>
              <w:keepNext/>
            </w:pPr>
            <w:r w:rsidRPr="00975EAE">
              <w:rPr>
                <w:sz w:val="16"/>
                <w:szCs w:val="16"/>
              </w:rPr>
              <w:t>Increased pace and scale of uptake of food security and food systems innovation by farmers in South Asia and Africa.</w:t>
            </w:r>
          </w:p>
          <w:p w14:paraId="74CCC9D0" w14:textId="77777777" w:rsidR="00C83E4F" w:rsidRPr="00975EAE" w:rsidRDefault="00D6250E" w:rsidP="006A3785">
            <w:pPr>
              <w:keepNext/>
              <w:rPr>
                <w:sz w:val="16"/>
                <w:szCs w:val="16"/>
              </w:rPr>
            </w:pPr>
            <w:r w:rsidRPr="00975EAE">
              <w:rPr>
                <w:sz w:val="16"/>
                <w:szCs w:val="16"/>
              </w:rPr>
              <w:t>Increased investment by the private sector in sustainable intensification and post-harvest innovation.</w:t>
            </w:r>
          </w:p>
        </w:tc>
      </w:tr>
      <w:tr w:rsidR="009264CB" w14:paraId="69A16503"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6073F2D0" w14:textId="77777777" w:rsidR="00C83E4F" w:rsidRPr="00975EAE" w:rsidRDefault="00D6250E" w:rsidP="00431C4D">
            <w:pPr>
              <w:keepNext/>
              <w:rPr>
                <w:b/>
                <w:bCs/>
                <w:sz w:val="16"/>
                <w:szCs w:val="16"/>
                <w:lang w:val="en-NZ"/>
              </w:rPr>
            </w:pPr>
            <w:r w:rsidRPr="00975EAE">
              <w:rPr>
                <w:b/>
                <w:bCs/>
                <w:sz w:val="16"/>
                <w:szCs w:val="16"/>
                <w:lang w:val="en-NZ"/>
              </w:rPr>
              <w:t>Status of the programme or project</w:t>
            </w:r>
          </w:p>
        </w:tc>
        <w:tc>
          <w:tcPr>
            <w:tcW w:w="9581" w:type="dxa"/>
          </w:tcPr>
          <w:p w14:paraId="5B370AAD" w14:textId="77777777" w:rsidR="00C83E4F" w:rsidRPr="00975EAE" w:rsidRDefault="00D6250E" w:rsidP="006A3785">
            <w:pPr>
              <w:keepNext/>
              <w:rPr>
                <w:sz w:val="16"/>
                <w:szCs w:val="16"/>
              </w:rPr>
            </w:pPr>
            <w:r w:rsidRPr="00975EAE">
              <w:rPr>
                <w:sz w:val="16"/>
                <w:szCs w:val="16"/>
              </w:rPr>
              <w:t>Current or in progress</w:t>
            </w:r>
          </w:p>
        </w:tc>
      </w:tr>
      <w:tr w:rsidR="009264CB" w14:paraId="67926D1A" w14:textId="77777777" w:rsidTr="009264CB">
        <w:trPr>
          <w:cantSplit/>
        </w:trPr>
        <w:tc>
          <w:tcPr>
            <w:tcW w:w="4106" w:type="dxa"/>
          </w:tcPr>
          <w:p w14:paraId="6FAD1FF2" w14:textId="77777777" w:rsidR="00C83E4F" w:rsidRPr="00975EAE" w:rsidRDefault="00D6250E" w:rsidP="00431C4D">
            <w:pPr>
              <w:keepNext/>
              <w:rPr>
                <w:b/>
                <w:bCs/>
                <w:sz w:val="16"/>
                <w:szCs w:val="16"/>
                <w:lang w:val="en-NZ"/>
              </w:rPr>
            </w:pPr>
            <w:r w:rsidRPr="00975EAE">
              <w:rPr>
                <w:b/>
                <w:bCs/>
                <w:sz w:val="16"/>
                <w:szCs w:val="16"/>
                <w:lang w:val="en-NZ"/>
              </w:rPr>
              <w:t>Duration and timing</w:t>
            </w:r>
          </w:p>
        </w:tc>
        <w:tc>
          <w:tcPr>
            <w:tcW w:w="9581" w:type="dxa"/>
          </w:tcPr>
          <w:p w14:paraId="5FAF6A6B" w14:textId="77777777" w:rsidR="00C83E4F" w:rsidRPr="00975EAE" w:rsidRDefault="00D6250E" w:rsidP="006A3785">
            <w:pPr>
              <w:keepNext/>
              <w:rPr>
                <w:sz w:val="16"/>
                <w:szCs w:val="16"/>
              </w:rPr>
            </w:pPr>
            <w:r w:rsidRPr="00975EAE">
              <w:rPr>
                <w:sz w:val="16"/>
                <w:szCs w:val="16"/>
              </w:rPr>
              <w:t>2019-2024</w:t>
            </w:r>
          </w:p>
        </w:tc>
      </w:tr>
      <w:tr w:rsidR="009264CB" w14:paraId="361C79F1"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77705D4D" w14:textId="77777777" w:rsidR="00C83E4F" w:rsidRPr="00975EAE" w:rsidRDefault="00D6250E" w:rsidP="00431C4D">
            <w:pPr>
              <w:keepNext/>
              <w:rPr>
                <w:b/>
                <w:bCs/>
                <w:sz w:val="16"/>
                <w:szCs w:val="16"/>
                <w:lang w:val="en-NZ"/>
              </w:rPr>
            </w:pPr>
            <w:r w:rsidRPr="00975EAE">
              <w:rPr>
                <w:b/>
                <w:bCs/>
                <w:sz w:val="16"/>
                <w:szCs w:val="16"/>
                <w:lang w:val="en-NZ"/>
              </w:rPr>
              <w:t>Website for further information</w:t>
            </w:r>
          </w:p>
        </w:tc>
        <w:tc>
          <w:tcPr>
            <w:tcW w:w="9581" w:type="dxa"/>
          </w:tcPr>
          <w:p w14:paraId="2CB85187" w14:textId="77777777" w:rsidR="00C83E4F" w:rsidRPr="00975EAE" w:rsidRDefault="000E1064" w:rsidP="006A3785">
            <w:pPr>
              <w:keepNext/>
              <w:rPr>
                <w:sz w:val="16"/>
                <w:szCs w:val="16"/>
                <w:lang w:val="en-NZ"/>
              </w:rPr>
            </w:pPr>
            <w:hyperlink r:id="rId51" w:tgtFrame="_blank" w:history="1">
              <w:r w:rsidR="00D6250E" w:rsidRPr="00975EAE">
                <w:rPr>
                  <w:color w:val="0000FF"/>
                  <w:sz w:val="16"/>
                  <w:szCs w:val="16"/>
                  <w:u w:val="single"/>
                </w:rPr>
                <w:t>https://www.gov.uk/international-development-funding/the-agri-tech-catalyst</w:t>
              </w:r>
            </w:hyperlink>
          </w:p>
        </w:tc>
      </w:tr>
      <w:tr w:rsidR="009264CB" w14:paraId="71E11F98" w14:textId="77777777" w:rsidTr="009264CB">
        <w:trPr>
          <w:cantSplit/>
        </w:trPr>
        <w:tc>
          <w:tcPr>
            <w:tcW w:w="4106" w:type="dxa"/>
          </w:tcPr>
          <w:p w14:paraId="7D7EDA7B" w14:textId="77777777" w:rsidR="00C83E4F" w:rsidRPr="00975EAE" w:rsidRDefault="00D6250E" w:rsidP="00431C4D">
            <w:pPr>
              <w:rPr>
                <w:b/>
                <w:bCs/>
                <w:sz w:val="16"/>
                <w:szCs w:val="16"/>
                <w:lang w:val="en-NZ"/>
              </w:rPr>
            </w:pPr>
            <w:r w:rsidRPr="00975EAE">
              <w:rPr>
                <w:b/>
                <w:bCs/>
                <w:sz w:val="16"/>
                <w:szCs w:val="16"/>
                <w:lang w:val="en-NZ"/>
              </w:rPr>
              <w:t>Contact point for further information</w:t>
            </w:r>
          </w:p>
        </w:tc>
        <w:tc>
          <w:tcPr>
            <w:tcW w:w="9581" w:type="dxa"/>
          </w:tcPr>
          <w:p w14:paraId="069088EA" w14:textId="77777777" w:rsidR="00C83E4F" w:rsidRPr="00975EAE" w:rsidRDefault="00D6250E" w:rsidP="00AD1829">
            <w:pPr>
              <w:jc w:val="left"/>
              <w:rPr>
                <w:sz w:val="16"/>
                <w:szCs w:val="16"/>
                <w:lang w:val="en-NZ"/>
              </w:rPr>
            </w:pPr>
            <w:r w:rsidRPr="00975EAE">
              <w:rPr>
                <w:sz w:val="16"/>
                <w:szCs w:val="16"/>
              </w:rPr>
              <w:t xml:space="preserve">Kathryn Miller, Innovate UK </w:t>
            </w:r>
            <w:r w:rsidRPr="00975EAE">
              <w:rPr>
                <w:sz w:val="16"/>
                <w:szCs w:val="16"/>
              </w:rPr>
              <w:br/>
            </w:r>
            <w:hyperlink r:id="rId52" w:history="1">
              <w:r w:rsidRPr="00975EAE">
                <w:rPr>
                  <w:color w:val="0000FF"/>
                  <w:sz w:val="16"/>
                  <w:szCs w:val="16"/>
                  <w:u w:val="single"/>
                </w:rPr>
                <w:t>kathryn.miller@iuk.ukri.org</w:t>
              </w:r>
            </w:hyperlink>
          </w:p>
        </w:tc>
      </w:tr>
    </w:tbl>
    <w:p w14:paraId="6485F8F6" w14:textId="77777777" w:rsidR="009264CB" w:rsidRDefault="009264CB"/>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9264CB" w14:paraId="080BA441" w14:textId="77777777" w:rsidTr="009264CB">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02ACE131" w14:textId="77777777" w:rsidR="00242723" w:rsidRPr="00975EAE" w:rsidRDefault="00D6250E" w:rsidP="00500C07">
            <w:pPr>
              <w:keepNext/>
              <w:spacing w:before="120" w:after="120"/>
              <w:rPr>
                <w:sz w:val="16"/>
                <w:szCs w:val="16"/>
              </w:rPr>
            </w:pPr>
            <w:r w:rsidRPr="00975EAE">
              <w:rPr>
                <w:bCs/>
                <w:sz w:val="16"/>
                <w:szCs w:val="16"/>
                <w:lang w:val="en-NZ"/>
              </w:rPr>
              <w:lastRenderedPageBreak/>
              <w:t>Name of programme or project</w:t>
            </w:r>
          </w:p>
        </w:tc>
        <w:tc>
          <w:tcPr>
            <w:tcW w:w="9581" w:type="dxa"/>
          </w:tcPr>
          <w:p w14:paraId="3D47D6E3" w14:textId="77777777" w:rsidR="00242723" w:rsidRPr="00975EAE" w:rsidRDefault="00D6250E" w:rsidP="00500C07">
            <w:pPr>
              <w:keepNext/>
              <w:spacing w:before="120" w:after="120"/>
              <w:rPr>
                <w:bCs/>
                <w:sz w:val="16"/>
                <w:szCs w:val="16"/>
              </w:rPr>
            </w:pPr>
            <w:r w:rsidRPr="00975EAE">
              <w:rPr>
                <w:bCs/>
                <w:sz w:val="16"/>
                <w:szCs w:val="16"/>
              </w:rPr>
              <w:t>Global Challenges Research Fund (GCRF) projects funded by the Engineering and Physical Sciences Research Council (EPSRC).</w:t>
            </w:r>
          </w:p>
        </w:tc>
      </w:tr>
      <w:tr w:rsidR="009264CB" w14:paraId="28D86B0D" w14:textId="77777777" w:rsidTr="009264CB">
        <w:trPr>
          <w:cantSplit/>
        </w:trPr>
        <w:tc>
          <w:tcPr>
            <w:tcW w:w="4106" w:type="dxa"/>
          </w:tcPr>
          <w:p w14:paraId="41A8F74D" w14:textId="77777777" w:rsidR="00431C4D" w:rsidRPr="00975EAE" w:rsidRDefault="00D6250E" w:rsidP="00431C4D">
            <w:pPr>
              <w:keepNext/>
              <w:rPr>
                <w:sz w:val="16"/>
                <w:szCs w:val="16"/>
              </w:rPr>
            </w:pPr>
            <w:r w:rsidRPr="00975EAE">
              <w:rPr>
                <w:b/>
                <w:bCs/>
                <w:sz w:val="16"/>
                <w:szCs w:val="16"/>
                <w:lang w:val="en-NZ"/>
              </w:rPr>
              <w:t>Objective or purpose</w:t>
            </w:r>
          </w:p>
        </w:tc>
        <w:tc>
          <w:tcPr>
            <w:tcW w:w="9581" w:type="dxa"/>
          </w:tcPr>
          <w:p w14:paraId="0A242CD4" w14:textId="77777777" w:rsidR="00431C4D" w:rsidRPr="00975EAE" w:rsidRDefault="00D6250E" w:rsidP="006A3785">
            <w:pPr>
              <w:keepNext/>
              <w:rPr>
                <w:sz w:val="16"/>
                <w:szCs w:val="16"/>
              </w:rPr>
            </w:pPr>
            <w:r w:rsidRPr="00975EAE">
              <w:rPr>
                <w:sz w:val="16"/>
                <w:szCs w:val="16"/>
              </w:rPr>
              <w:t xml:space="preserve">To deliver funds allocated under the GCRF across a range of challenges in the EPSRC space. </w:t>
            </w:r>
          </w:p>
        </w:tc>
      </w:tr>
      <w:tr w:rsidR="009264CB" w14:paraId="09B47884"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118FA7BE" w14:textId="77777777" w:rsidR="00431C4D" w:rsidRPr="00975EAE" w:rsidRDefault="00D6250E" w:rsidP="00431C4D">
            <w:pPr>
              <w:keepNext/>
              <w:rPr>
                <w:sz w:val="16"/>
                <w:szCs w:val="16"/>
              </w:rPr>
            </w:pPr>
            <w:r w:rsidRPr="00975EAE">
              <w:rPr>
                <w:b/>
                <w:sz w:val="16"/>
                <w:szCs w:val="16"/>
                <w:lang w:val="en-NZ"/>
              </w:rPr>
              <w:t>Entity making the incentive available</w:t>
            </w:r>
          </w:p>
        </w:tc>
        <w:tc>
          <w:tcPr>
            <w:tcW w:w="9581" w:type="dxa"/>
          </w:tcPr>
          <w:p w14:paraId="4F22EB94" w14:textId="77777777" w:rsidR="00431C4D" w:rsidRPr="00975EAE" w:rsidRDefault="00D6250E" w:rsidP="006A3785">
            <w:pPr>
              <w:keepNext/>
              <w:rPr>
                <w:sz w:val="16"/>
                <w:szCs w:val="16"/>
              </w:rPr>
            </w:pPr>
            <w:r w:rsidRPr="00975EAE">
              <w:rPr>
                <w:sz w:val="16"/>
                <w:szCs w:val="16"/>
              </w:rPr>
              <w:t>Engineering and Physical Sciences Research Council (EPSRC) acting as part of UK Research and Innovation (UKRI)</w:t>
            </w:r>
          </w:p>
        </w:tc>
      </w:tr>
      <w:tr w:rsidR="009264CB" w14:paraId="60DC3516" w14:textId="77777777" w:rsidTr="009264CB">
        <w:trPr>
          <w:cantSplit/>
        </w:trPr>
        <w:tc>
          <w:tcPr>
            <w:tcW w:w="4106" w:type="dxa"/>
          </w:tcPr>
          <w:p w14:paraId="6B801B12" w14:textId="77777777" w:rsidR="00431C4D" w:rsidRPr="00975EAE" w:rsidRDefault="00D6250E" w:rsidP="00431C4D">
            <w:pPr>
              <w:keepNext/>
              <w:rPr>
                <w:sz w:val="16"/>
                <w:szCs w:val="16"/>
              </w:rPr>
            </w:pPr>
            <w:r w:rsidRPr="00975EAE">
              <w:rPr>
                <w:b/>
                <w:sz w:val="16"/>
                <w:szCs w:val="16"/>
                <w:lang w:val="en-NZ"/>
              </w:rPr>
              <w:t>Eligible enterprises or institutions in developed country Member</w:t>
            </w:r>
          </w:p>
        </w:tc>
        <w:tc>
          <w:tcPr>
            <w:tcW w:w="9581" w:type="dxa"/>
          </w:tcPr>
          <w:p w14:paraId="2C9B6771" w14:textId="77777777" w:rsidR="00431C4D" w:rsidRPr="00975EAE" w:rsidRDefault="00D6250E" w:rsidP="006A3785">
            <w:pPr>
              <w:keepNext/>
              <w:rPr>
                <w:sz w:val="16"/>
                <w:szCs w:val="16"/>
              </w:rPr>
            </w:pPr>
            <w:r w:rsidRPr="00975EAE">
              <w:rPr>
                <w:sz w:val="16"/>
                <w:szCs w:val="16"/>
              </w:rPr>
              <w:t>UK universities and RCUK-eligible research organisations; non-UK higher education institutions and other research organisations; not-for-profit and private sector organisations with appropriate research capacity.</w:t>
            </w:r>
          </w:p>
        </w:tc>
      </w:tr>
      <w:tr w:rsidR="009264CB" w:rsidRPr="00733BC3" w14:paraId="6CB5625F"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7AED816D" w14:textId="77777777" w:rsidR="00431C4D" w:rsidRPr="00975EAE" w:rsidRDefault="00D6250E" w:rsidP="00431C4D">
            <w:pPr>
              <w:keepNext/>
              <w:rPr>
                <w:sz w:val="16"/>
                <w:szCs w:val="16"/>
              </w:rPr>
            </w:pPr>
            <w:r w:rsidRPr="00975EAE">
              <w:rPr>
                <w:b/>
                <w:sz w:val="16"/>
                <w:szCs w:val="16"/>
                <w:lang w:val="en-NZ"/>
              </w:rPr>
              <w:t>Beneficiary Member(s)</w:t>
            </w:r>
          </w:p>
        </w:tc>
        <w:tc>
          <w:tcPr>
            <w:tcW w:w="9581" w:type="dxa"/>
          </w:tcPr>
          <w:p w14:paraId="048B3D25" w14:textId="77777777" w:rsidR="00431C4D" w:rsidRPr="009B4D84" w:rsidRDefault="00D6250E" w:rsidP="006A3785">
            <w:pPr>
              <w:keepNext/>
              <w:rPr>
                <w:sz w:val="16"/>
                <w:szCs w:val="16"/>
                <w:lang w:val="it-IT"/>
              </w:rPr>
            </w:pPr>
            <w:r w:rsidRPr="009B4D84">
              <w:rPr>
                <w:sz w:val="16"/>
                <w:szCs w:val="16"/>
                <w:lang w:val="it-IT"/>
              </w:rPr>
              <w:t>Cambodia; Liberia; Malawi; Nepal; Rwanda; Sierra Leone; Tanzania; Uganda</w:t>
            </w:r>
          </w:p>
        </w:tc>
      </w:tr>
      <w:tr w:rsidR="009264CB" w14:paraId="6589AC2F" w14:textId="77777777" w:rsidTr="009264CB">
        <w:trPr>
          <w:cantSplit/>
        </w:trPr>
        <w:tc>
          <w:tcPr>
            <w:tcW w:w="4106" w:type="dxa"/>
          </w:tcPr>
          <w:p w14:paraId="058BBD9E" w14:textId="77777777" w:rsidR="00431C4D" w:rsidRPr="00975EAE" w:rsidRDefault="00D6250E" w:rsidP="00431C4D">
            <w:pPr>
              <w:keepNext/>
              <w:rPr>
                <w:sz w:val="16"/>
                <w:szCs w:val="16"/>
              </w:rPr>
            </w:pPr>
            <w:r w:rsidRPr="00975EAE">
              <w:rPr>
                <w:b/>
                <w:bCs/>
                <w:sz w:val="16"/>
                <w:szCs w:val="16"/>
                <w:lang w:val="en-NZ"/>
              </w:rPr>
              <w:t>Beneficiary Observer(s)</w:t>
            </w:r>
          </w:p>
        </w:tc>
        <w:tc>
          <w:tcPr>
            <w:tcW w:w="9581" w:type="dxa"/>
          </w:tcPr>
          <w:p w14:paraId="5CF6077A" w14:textId="77777777" w:rsidR="00431C4D" w:rsidRPr="00975EAE" w:rsidRDefault="00431C4D" w:rsidP="006A3785">
            <w:pPr>
              <w:keepNext/>
              <w:rPr>
                <w:sz w:val="16"/>
                <w:szCs w:val="16"/>
              </w:rPr>
            </w:pPr>
          </w:p>
        </w:tc>
      </w:tr>
      <w:tr w:rsidR="009264CB" w14:paraId="5B1092C3"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6D9F713F" w14:textId="77777777" w:rsidR="00431C4D" w:rsidRPr="00975EAE" w:rsidRDefault="00D6250E" w:rsidP="00431C4D">
            <w:pPr>
              <w:keepNext/>
              <w:rPr>
                <w:sz w:val="16"/>
                <w:szCs w:val="16"/>
              </w:rPr>
            </w:pPr>
            <w:r w:rsidRPr="00975EAE">
              <w:rPr>
                <w:b/>
                <w:bCs/>
                <w:sz w:val="16"/>
                <w:szCs w:val="16"/>
                <w:lang w:val="en-NZ"/>
              </w:rPr>
              <w:t>Beneficiary enterprises or institutions</w:t>
            </w:r>
          </w:p>
        </w:tc>
        <w:tc>
          <w:tcPr>
            <w:tcW w:w="9581" w:type="dxa"/>
          </w:tcPr>
          <w:p w14:paraId="18C8667D" w14:textId="6B73E0A9" w:rsidR="00431C4D" w:rsidRPr="00975EAE" w:rsidRDefault="00D6250E" w:rsidP="006A3785">
            <w:pPr>
              <w:keepNext/>
              <w:rPr>
                <w:sz w:val="16"/>
                <w:szCs w:val="16"/>
              </w:rPr>
            </w:pPr>
            <w:r w:rsidRPr="00975EAE">
              <w:rPr>
                <w:sz w:val="16"/>
                <w:szCs w:val="16"/>
              </w:rPr>
              <w:t>Various project partner including research organisations, NGOs, government functions, private enterprise in LDCs.</w:t>
            </w:r>
          </w:p>
        </w:tc>
      </w:tr>
      <w:tr w:rsidR="009264CB" w14:paraId="55357F3E" w14:textId="77777777" w:rsidTr="009264CB">
        <w:trPr>
          <w:cantSplit/>
        </w:trPr>
        <w:tc>
          <w:tcPr>
            <w:tcW w:w="4106" w:type="dxa"/>
          </w:tcPr>
          <w:p w14:paraId="25DB3C60" w14:textId="77777777" w:rsidR="00431C4D" w:rsidRPr="00975EAE" w:rsidRDefault="00D6250E" w:rsidP="00431C4D">
            <w:pPr>
              <w:keepNext/>
              <w:rPr>
                <w:sz w:val="16"/>
                <w:szCs w:val="16"/>
              </w:rPr>
            </w:pPr>
            <w:r w:rsidRPr="00975EAE">
              <w:rPr>
                <w:b/>
                <w:bCs/>
                <w:sz w:val="16"/>
                <w:szCs w:val="16"/>
                <w:lang w:val="en-NZ"/>
              </w:rPr>
              <w:t>Nature of incentive measure</w:t>
            </w:r>
          </w:p>
        </w:tc>
        <w:tc>
          <w:tcPr>
            <w:tcW w:w="9581" w:type="dxa"/>
          </w:tcPr>
          <w:p w14:paraId="66A7FA2D" w14:textId="77777777" w:rsidR="00431C4D" w:rsidRPr="00975EAE" w:rsidRDefault="00D6250E" w:rsidP="006A3785">
            <w:pPr>
              <w:keepNext/>
              <w:rPr>
                <w:sz w:val="16"/>
                <w:szCs w:val="16"/>
              </w:rPr>
            </w:pPr>
            <w:r w:rsidRPr="00975EAE">
              <w:rPr>
                <w:sz w:val="16"/>
                <w:szCs w:val="16"/>
              </w:rPr>
              <w:t>Joint research projects with LDC partners and projects including LDCs as study areas</w:t>
            </w:r>
          </w:p>
        </w:tc>
      </w:tr>
      <w:tr w:rsidR="009264CB" w14:paraId="1F81D785"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005F40C6" w14:textId="77777777" w:rsidR="00C858F0" w:rsidRPr="00975EAE" w:rsidRDefault="00D6250E" w:rsidP="00431C4D">
            <w:pPr>
              <w:keepNext/>
              <w:rPr>
                <w:b/>
                <w:bCs/>
                <w:sz w:val="16"/>
                <w:szCs w:val="16"/>
                <w:lang w:val="en-NZ"/>
              </w:rPr>
            </w:pPr>
            <w:r w:rsidRPr="00975EAE">
              <w:rPr>
                <w:b/>
                <w:bCs/>
                <w:sz w:val="16"/>
                <w:szCs w:val="16"/>
                <w:lang w:val="en-NZ"/>
              </w:rPr>
              <w:t>Financial implications</w:t>
            </w:r>
          </w:p>
        </w:tc>
        <w:tc>
          <w:tcPr>
            <w:tcW w:w="9581" w:type="dxa"/>
          </w:tcPr>
          <w:p w14:paraId="614497D6" w14:textId="78258140" w:rsidR="00C858F0" w:rsidRPr="00975EAE" w:rsidRDefault="00D6250E" w:rsidP="006A3785">
            <w:pPr>
              <w:keepNext/>
              <w:rPr>
                <w:sz w:val="16"/>
                <w:szCs w:val="16"/>
              </w:rPr>
            </w:pPr>
            <w:r w:rsidRPr="00975EAE">
              <w:rPr>
                <w:sz w:val="16"/>
                <w:szCs w:val="16"/>
              </w:rPr>
              <w:t xml:space="preserve">19 grants with a total value of just under </w:t>
            </w:r>
            <w:r w:rsidR="00562897">
              <w:rPr>
                <w:sz w:val="16"/>
                <w:szCs w:val="16"/>
              </w:rPr>
              <w:t>GBP</w:t>
            </w:r>
            <w:r w:rsidRPr="00975EAE">
              <w:rPr>
                <w:sz w:val="16"/>
                <w:szCs w:val="16"/>
              </w:rPr>
              <w:t xml:space="preserve">18 million across the full </w:t>
            </w:r>
          </w:p>
        </w:tc>
      </w:tr>
      <w:tr w:rsidR="009264CB" w14:paraId="1DD7BD58" w14:textId="77777777" w:rsidTr="009264CB">
        <w:trPr>
          <w:cantSplit/>
        </w:trPr>
        <w:tc>
          <w:tcPr>
            <w:tcW w:w="4106" w:type="dxa"/>
          </w:tcPr>
          <w:p w14:paraId="5335C4F5" w14:textId="77777777" w:rsidR="00431C4D" w:rsidRPr="00975EAE" w:rsidRDefault="00D6250E" w:rsidP="00431C4D">
            <w:pPr>
              <w:keepNext/>
              <w:rPr>
                <w:b/>
                <w:bCs/>
                <w:sz w:val="16"/>
                <w:szCs w:val="16"/>
                <w:lang w:val="en-NZ"/>
              </w:rPr>
            </w:pPr>
            <w:r w:rsidRPr="00975EAE">
              <w:rPr>
                <w:b/>
                <w:bCs/>
                <w:sz w:val="16"/>
                <w:szCs w:val="16"/>
                <w:lang w:val="en-NZ"/>
              </w:rPr>
              <w:t>Field of technology</w:t>
            </w:r>
          </w:p>
        </w:tc>
        <w:tc>
          <w:tcPr>
            <w:tcW w:w="9581" w:type="dxa"/>
          </w:tcPr>
          <w:p w14:paraId="50D1DB52" w14:textId="77777777" w:rsidR="00431C4D" w:rsidRPr="00975EAE" w:rsidRDefault="00D6250E" w:rsidP="006A3785">
            <w:pPr>
              <w:keepNext/>
              <w:rPr>
                <w:sz w:val="16"/>
                <w:szCs w:val="16"/>
              </w:rPr>
            </w:pPr>
            <w:r w:rsidRPr="00975EAE">
              <w:rPr>
                <w:sz w:val="16"/>
                <w:szCs w:val="16"/>
              </w:rPr>
              <w:t>Engineering; water engineering; healthcare diagnostics; medical prosthetics and orthotics; renewable energy; energy systems and decentralised use of energy, modelling healthcare management approaches (e.g tracking infectious disease), mathematical sciences, physical sciences</w:t>
            </w:r>
          </w:p>
        </w:tc>
      </w:tr>
      <w:tr w:rsidR="009264CB" w14:paraId="0D454DBE"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7887A9AA" w14:textId="77777777" w:rsidR="00431C4D" w:rsidRPr="00975EAE" w:rsidRDefault="00D6250E" w:rsidP="00431C4D">
            <w:pPr>
              <w:keepNext/>
              <w:rPr>
                <w:b/>
                <w:bCs/>
                <w:sz w:val="16"/>
                <w:szCs w:val="16"/>
                <w:lang w:val="en-NZ"/>
              </w:rPr>
            </w:pPr>
            <w:r w:rsidRPr="00975EAE">
              <w:rPr>
                <w:b/>
                <w:bCs/>
                <w:sz w:val="16"/>
                <w:szCs w:val="16"/>
                <w:lang w:val="en-NZ"/>
              </w:rPr>
              <w:t>Category of technology</w:t>
            </w:r>
          </w:p>
        </w:tc>
        <w:tc>
          <w:tcPr>
            <w:tcW w:w="9581" w:type="dxa"/>
          </w:tcPr>
          <w:p w14:paraId="0784D0A7" w14:textId="77777777" w:rsidR="00431C4D" w:rsidRPr="00975EAE" w:rsidRDefault="00D6250E" w:rsidP="006A3785">
            <w:pPr>
              <w:keepNext/>
              <w:rPr>
                <w:sz w:val="16"/>
                <w:szCs w:val="16"/>
              </w:rPr>
            </w:pPr>
            <w:r w:rsidRPr="00975EAE">
              <w:rPr>
                <w:sz w:val="16"/>
                <w:szCs w:val="16"/>
              </w:rPr>
              <w:t>Health-related technology; Environmentally friendly or sustainable technology; Information and communications technology; Climate change mitigation technology</w:t>
            </w:r>
          </w:p>
        </w:tc>
      </w:tr>
      <w:tr w:rsidR="009264CB" w14:paraId="3142A00F" w14:textId="77777777" w:rsidTr="009264CB">
        <w:trPr>
          <w:cantSplit/>
        </w:trPr>
        <w:tc>
          <w:tcPr>
            <w:tcW w:w="4106" w:type="dxa"/>
          </w:tcPr>
          <w:p w14:paraId="36C438E8" w14:textId="77777777" w:rsidR="00C83E4F" w:rsidRPr="00975EAE" w:rsidRDefault="00D6250E" w:rsidP="00431C4D">
            <w:pPr>
              <w:keepNext/>
              <w:rPr>
                <w:b/>
                <w:bCs/>
                <w:sz w:val="16"/>
                <w:szCs w:val="16"/>
                <w:lang w:val="en-NZ"/>
              </w:rPr>
            </w:pPr>
            <w:r w:rsidRPr="00975EAE">
              <w:rPr>
                <w:b/>
                <w:bCs/>
                <w:sz w:val="16"/>
                <w:szCs w:val="16"/>
                <w:lang w:val="en-NZ"/>
              </w:rPr>
              <w:t>Output or impact</w:t>
            </w:r>
          </w:p>
        </w:tc>
        <w:tc>
          <w:tcPr>
            <w:tcW w:w="9581" w:type="dxa"/>
          </w:tcPr>
          <w:p w14:paraId="20C7EFAE" w14:textId="1D2CD165" w:rsidR="00C83E4F" w:rsidRPr="00975EAE" w:rsidRDefault="00D6250E" w:rsidP="006A3785">
            <w:pPr>
              <w:keepNext/>
              <w:rPr>
                <w:sz w:val="16"/>
                <w:szCs w:val="16"/>
              </w:rPr>
            </w:pPr>
            <w:r w:rsidRPr="00975EAE">
              <w:rPr>
                <w:sz w:val="16"/>
                <w:szCs w:val="16"/>
              </w:rPr>
              <w:t>The programme will deliver activities cantered around increasing knowledge and addressing specific challenges faced by LDCs through research and technology, as well as to develop mutually</w:t>
            </w:r>
            <w:r w:rsidR="00613432">
              <w:rPr>
                <w:sz w:val="16"/>
                <w:szCs w:val="16"/>
              </w:rPr>
              <w:t xml:space="preserve"> </w:t>
            </w:r>
            <w:r w:rsidRPr="00975EAE">
              <w:rPr>
                <w:sz w:val="16"/>
                <w:szCs w:val="16"/>
              </w:rPr>
              <w:t>beneficial multi-disciplinary partnerships between researchers in the UK and developing countries, with the benefit of capacity building within LDCs.</w:t>
            </w:r>
          </w:p>
        </w:tc>
      </w:tr>
      <w:tr w:rsidR="009264CB" w14:paraId="58F25D46"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64031B9D" w14:textId="77777777" w:rsidR="00C83E4F" w:rsidRPr="00975EAE" w:rsidRDefault="00D6250E" w:rsidP="00431C4D">
            <w:pPr>
              <w:keepNext/>
              <w:rPr>
                <w:b/>
                <w:bCs/>
                <w:sz w:val="16"/>
                <w:szCs w:val="16"/>
                <w:lang w:val="en-NZ"/>
              </w:rPr>
            </w:pPr>
            <w:r w:rsidRPr="00975EAE">
              <w:rPr>
                <w:b/>
                <w:bCs/>
                <w:sz w:val="16"/>
                <w:szCs w:val="16"/>
                <w:lang w:val="en-NZ"/>
              </w:rPr>
              <w:t>Status of the programme or project</w:t>
            </w:r>
          </w:p>
        </w:tc>
        <w:tc>
          <w:tcPr>
            <w:tcW w:w="9581" w:type="dxa"/>
          </w:tcPr>
          <w:p w14:paraId="664750C4" w14:textId="77777777" w:rsidR="00C83E4F" w:rsidRPr="00975EAE" w:rsidRDefault="00D6250E" w:rsidP="006A3785">
            <w:pPr>
              <w:keepNext/>
              <w:rPr>
                <w:sz w:val="16"/>
                <w:szCs w:val="16"/>
              </w:rPr>
            </w:pPr>
            <w:r w:rsidRPr="00975EAE">
              <w:rPr>
                <w:sz w:val="16"/>
                <w:szCs w:val="16"/>
              </w:rPr>
              <w:t>Current or in progress</w:t>
            </w:r>
          </w:p>
        </w:tc>
      </w:tr>
      <w:tr w:rsidR="009264CB" w14:paraId="0E86D791" w14:textId="77777777" w:rsidTr="009264CB">
        <w:trPr>
          <w:cantSplit/>
        </w:trPr>
        <w:tc>
          <w:tcPr>
            <w:tcW w:w="4106" w:type="dxa"/>
          </w:tcPr>
          <w:p w14:paraId="64F119BF" w14:textId="77777777" w:rsidR="00C83E4F" w:rsidRPr="00975EAE" w:rsidRDefault="00D6250E" w:rsidP="00431C4D">
            <w:pPr>
              <w:keepNext/>
              <w:rPr>
                <w:b/>
                <w:bCs/>
                <w:sz w:val="16"/>
                <w:szCs w:val="16"/>
                <w:lang w:val="en-NZ"/>
              </w:rPr>
            </w:pPr>
            <w:r w:rsidRPr="00975EAE">
              <w:rPr>
                <w:b/>
                <w:bCs/>
                <w:sz w:val="16"/>
                <w:szCs w:val="16"/>
                <w:lang w:val="en-NZ"/>
              </w:rPr>
              <w:t>Duration and timing</w:t>
            </w:r>
          </w:p>
        </w:tc>
        <w:tc>
          <w:tcPr>
            <w:tcW w:w="9581" w:type="dxa"/>
          </w:tcPr>
          <w:p w14:paraId="1075B3FE" w14:textId="77777777" w:rsidR="00C83E4F" w:rsidRPr="00975EAE" w:rsidRDefault="00D6250E" w:rsidP="006A3785">
            <w:pPr>
              <w:keepNext/>
              <w:rPr>
                <w:sz w:val="16"/>
                <w:szCs w:val="16"/>
              </w:rPr>
            </w:pPr>
            <w:r w:rsidRPr="00975EAE">
              <w:rPr>
                <w:sz w:val="16"/>
                <w:szCs w:val="16"/>
              </w:rPr>
              <w:t>The projects under this programme range from 1-4 years in duration with the latest finishing in September 2022. Note that many have been extended due to the disruption from the global pandemic</w:t>
            </w:r>
          </w:p>
        </w:tc>
      </w:tr>
      <w:tr w:rsidR="009264CB" w14:paraId="3D6EC406"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6608834E" w14:textId="77777777" w:rsidR="00C83E4F" w:rsidRPr="00975EAE" w:rsidRDefault="00D6250E" w:rsidP="00431C4D">
            <w:pPr>
              <w:keepNext/>
              <w:rPr>
                <w:b/>
                <w:bCs/>
                <w:sz w:val="16"/>
                <w:szCs w:val="16"/>
                <w:lang w:val="en-NZ"/>
              </w:rPr>
            </w:pPr>
            <w:r w:rsidRPr="00975EAE">
              <w:rPr>
                <w:b/>
                <w:bCs/>
                <w:sz w:val="16"/>
                <w:szCs w:val="16"/>
                <w:lang w:val="en-NZ"/>
              </w:rPr>
              <w:t>Website for further information</w:t>
            </w:r>
          </w:p>
        </w:tc>
        <w:tc>
          <w:tcPr>
            <w:tcW w:w="9581" w:type="dxa"/>
          </w:tcPr>
          <w:p w14:paraId="6FA238ED" w14:textId="77777777" w:rsidR="00C83E4F" w:rsidRPr="00975EAE" w:rsidRDefault="000E1064" w:rsidP="006A3785">
            <w:pPr>
              <w:keepNext/>
              <w:rPr>
                <w:sz w:val="16"/>
                <w:szCs w:val="16"/>
                <w:lang w:val="en-NZ"/>
              </w:rPr>
            </w:pPr>
            <w:hyperlink r:id="rId53" w:history="1">
              <w:r w:rsidR="00D6250E" w:rsidRPr="00975EAE">
                <w:rPr>
                  <w:color w:val="0000FF"/>
                  <w:sz w:val="16"/>
                  <w:szCs w:val="16"/>
                  <w:u w:val="single"/>
                </w:rPr>
                <w:t>www.ukri.org</w:t>
              </w:r>
            </w:hyperlink>
          </w:p>
        </w:tc>
      </w:tr>
      <w:tr w:rsidR="009264CB" w:rsidRPr="00733BC3" w14:paraId="169B994D" w14:textId="77777777" w:rsidTr="00AD1829">
        <w:trPr>
          <w:cantSplit/>
        </w:trPr>
        <w:tc>
          <w:tcPr>
            <w:tcW w:w="4106" w:type="dxa"/>
          </w:tcPr>
          <w:p w14:paraId="5D62F19F" w14:textId="77777777" w:rsidR="00C83E4F" w:rsidRPr="00AD1829" w:rsidRDefault="00D6250E" w:rsidP="00431C4D">
            <w:pPr>
              <w:rPr>
                <w:b/>
                <w:bCs/>
                <w:sz w:val="16"/>
                <w:szCs w:val="16"/>
                <w:lang w:val="en-NZ"/>
              </w:rPr>
            </w:pPr>
            <w:r w:rsidRPr="00AD1829">
              <w:rPr>
                <w:b/>
                <w:bCs/>
                <w:sz w:val="16"/>
                <w:szCs w:val="16"/>
                <w:lang w:val="en-NZ"/>
              </w:rPr>
              <w:t>Contact point for further information</w:t>
            </w:r>
          </w:p>
        </w:tc>
        <w:tc>
          <w:tcPr>
            <w:tcW w:w="9581" w:type="dxa"/>
            <w:shd w:val="clear" w:color="auto" w:fill="auto"/>
          </w:tcPr>
          <w:p w14:paraId="37DC39A1" w14:textId="52D3E7E4" w:rsidR="00C83E4F" w:rsidRPr="00AD1829" w:rsidRDefault="00D6250E" w:rsidP="006A3785">
            <w:pPr>
              <w:rPr>
                <w:sz w:val="16"/>
                <w:szCs w:val="16"/>
                <w:lang w:val="it-IT"/>
              </w:rPr>
            </w:pPr>
            <w:r w:rsidRPr="00AD1829">
              <w:rPr>
                <w:sz w:val="16"/>
                <w:szCs w:val="16"/>
                <w:lang w:val="it-IT"/>
              </w:rPr>
              <w:t>Ellie Gilvin</w:t>
            </w:r>
            <w:r w:rsidR="00AD1829" w:rsidRPr="00AD1829">
              <w:rPr>
                <w:sz w:val="16"/>
                <w:szCs w:val="16"/>
                <w:lang w:val="it-IT"/>
              </w:rPr>
              <w:t xml:space="preserve"> </w:t>
            </w:r>
            <w:r w:rsidR="00AD1829">
              <w:rPr>
                <w:sz w:val="16"/>
                <w:szCs w:val="16"/>
                <w:lang w:val="it-IT"/>
              </w:rPr>
              <w:t xml:space="preserve">- </w:t>
            </w:r>
            <w:hyperlink r:id="rId54" w:history="1">
              <w:r w:rsidR="00AD1829" w:rsidRPr="0050748D">
                <w:rPr>
                  <w:rStyle w:val="Hyperlink"/>
                  <w:sz w:val="16"/>
                  <w:szCs w:val="16"/>
                  <w:lang w:val="it-IT"/>
                </w:rPr>
                <w:t>ellie.gilvin@epsrc.ukri.org</w:t>
              </w:r>
            </w:hyperlink>
          </w:p>
        </w:tc>
      </w:tr>
    </w:tbl>
    <w:p w14:paraId="6A54E135" w14:textId="77777777" w:rsidR="009264CB" w:rsidRPr="00AD1829" w:rsidRDefault="009264CB">
      <w:pPr>
        <w:rPr>
          <w:lang w:val="it-IT"/>
        </w:rPr>
      </w:pPr>
    </w:p>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9264CB" w14:paraId="10C1E7CB" w14:textId="77777777" w:rsidTr="009264CB">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55509DF9" w14:textId="77777777" w:rsidR="00242723" w:rsidRPr="00975EAE" w:rsidRDefault="00D6250E" w:rsidP="00500C07">
            <w:pPr>
              <w:keepNext/>
              <w:spacing w:before="120" w:after="120"/>
              <w:rPr>
                <w:sz w:val="16"/>
                <w:szCs w:val="16"/>
              </w:rPr>
            </w:pPr>
            <w:r w:rsidRPr="00975EAE">
              <w:rPr>
                <w:bCs/>
                <w:sz w:val="16"/>
                <w:szCs w:val="16"/>
                <w:lang w:val="en-NZ"/>
              </w:rPr>
              <w:lastRenderedPageBreak/>
              <w:t>Name of programme or project</w:t>
            </w:r>
          </w:p>
        </w:tc>
        <w:tc>
          <w:tcPr>
            <w:tcW w:w="9581" w:type="dxa"/>
          </w:tcPr>
          <w:p w14:paraId="10C92CA1" w14:textId="77777777" w:rsidR="00242723" w:rsidRPr="00975EAE" w:rsidRDefault="00D6250E" w:rsidP="00500C07">
            <w:pPr>
              <w:keepNext/>
              <w:spacing w:before="120" w:after="120"/>
              <w:rPr>
                <w:bCs/>
                <w:sz w:val="16"/>
                <w:szCs w:val="16"/>
              </w:rPr>
            </w:pPr>
            <w:r w:rsidRPr="00975EAE">
              <w:rPr>
                <w:bCs/>
                <w:sz w:val="16"/>
                <w:szCs w:val="16"/>
              </w:rPr>
              <w:t>Tackling cybercrime: strengthening legislation, law enforcement and international cooperation (delivered by UN Office on Drugs and Crime)</w:t>
            </w:r>
          </w:p>
        </w:tc>
      </w:tr>
      <w:tr w:rsidR="009264CB" w14:paraId="2769DF90" w14:textId="77777777" w:rsidTr="009264CB">
        <w:trPr>
          <w:cantSplit/>
        </w:trPr>
        <w:tc>
          <w:tcPr>
            <w:tcW w:w="4106" w:type="dxa"/>
          </w:tcPr>
          <w:p w14:paraId="79E61F46" w14:textId="77777777" w:rsidR="00431C4D" w:rsidRPr="00975EAE" w:rsidRDefault="00D6250E" w:rsidP="00431C4D">
            <w:pPr>
              <w:keepNext/>
              <w:rPr>
                <w:sz w:val="16"/>
                <w:szCs w:val="16"/>
              </w:rPr>
            </w:pPr>
            <w:r w:rsidRPr="00975EAE">
              <w:rPr>
                <w:b/>
                <w:bCs/>
                <w:sz w:val="16"/>
                <w:szCs w:val="16"/>
                <w:lang w:val="en-NZ"/>
              </w:rPr>
              <w:t>Objective or purpose</w:t>
            </w:r>
          </w:p>
        </w:tc>
        <w:tc>
          <w:tcPr>
            <w:tcW w:w="9581" w:type="dxa"/>
          </w:tcPr>
          <w:p w14:paraId="0C4ABA0B" w14:textId="5B69C5DD" w:rsidR="009264CB" w:rsidRDefault="00D6250E">
            <w:pPr>
              <w:keepNext/>
            </w:pPr>
            <w:r w:rsidRPr="00975EAE">
              <w:rPr>
                <w:sz w:val="16"/>
                <w:szCs w:val="16"/>
              </w:rPr>
              <w:t xml:space="preserve">This project aims to foster a truly cross-government approach to strategically counter and respond to cybercrime challenges. It supports Member States to strengthen their capacities in investigation, prosecution and cross-border cooperation to efficiently and effectively combat emerging and existing cybercrime issues at national and regional levels in Africa and Latin America. This includes LDCs: Mozambique, Gambia, Guinea-Bissau </w:t>
            </w:r>
          </w:p>
          <w:p w14:paraId="29CFE3FB" w14:textId="035AD0B4" w:rsidR="00431C4D" w:rsidRPr="00975EAE" w:rsidRDefault="00D6250E" w:rsidP="006A3785">
            <w:pPr>
              <w:keepNext/>
              <w:rPr>
                <w:sz w:val="16"/>
                <w:szCs w:val="16"/>
              </w:rPr>
            </w:pPr>
            <w:r w:rsidRPr="00975EAE">
              <w:rPr>
                <w:sz w:val="16"/>
                <w:szCs w:val="16"/>
              </w:rPr>
              <w:t>This falls under the UK</w:t>
            </w:r>
            <w:r w:rsidR="00562897">
              <w:rPr>
                <w:sz w:val="16"/>
                <w:szCs w:val="16"/>
              </w:rPr>
              <w:t>'</w:t>
            </w:r>
            <w:r w:rsidRPr="00975EAE">
              <w:rPr>
                <w:sz w:val="16"/>
                <w:szCs w:val="16"/>
              </w:rPr>
              <w:t>s Conflict, Stability and Security Fund (CSSF) Cyber programme. This supports the delivery of the UK</w:t>
            </w:r>
            <w:r w:rsidR="00562897">
              <w:rPr>
                <w:sz w:val="16"/>
                <w:szCs w:val="16"/>
              </w:rPr>
              <w:t>'</w:t>
            </w:r>
            <w:r w:rsidRPr="00975EAE">
              <w:rPr>
                <w:sz w:val="16"/>
                <w:szCs w:val="16"/>
              </w:rPr>
              <w:t>s National Cyber Security Strategy (NCSS) through capacity building projects across the globe.</w:t>
            </w:r>
          </w:p>
        </w:tc>
      </w:tr>
      <w:tr w:rsidR="009264CB" w14:paraId="579D1A95"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23B266D0" w14:textId="77777777" w:rsidR="00431C4D" w:rsidRPr="00975EAE" w:rsidRDefault="00D6250E" w:rsidP="00431C4D">
            <w:pPr>
              <w:keepNext/>
              <w:rPr>
                <w:sz w:val="16"/>
                <w:szCs w:val="16"/>
              </w:rPr>
            </w:pPr>
            <w:r w:rsidRPr="00975EAE">
              <w:rPr>
                <w:b/>
                <w:sz w:val="16"/>
                <w:szCs w:val="16"/>
                <w:lang w:val="en-NZ"/>
              </w:rPr>
              <w:t>Entity making the incentive available</w:t>
            </w:r>
          </w:p>
        </w:tc>
        <w:tc>
          <w:tcPr>
            <w:tcW w:w="9581" w:type="dxa"/>
          </w:tcPr>
          <w:p w14:paraId="0E1F08B1" w14:textId="77777777" w:rsidR="00431C4D" w:rsidRPr="00975EAE" w:rsidRDefault="00D6250E" w:rsidP="006A3785">
            <w:pPr>
              <w:keepNext/>
              <w:rPr>
                <w:sz w:val="16"/>
                <w:szCs w:val="16"/>
              </w:rPr>
            </w:pPr>
            <w:r w:rsidRPr="00975EAE">
              <w:rPr>
                <w:sz w:val="16"/>
                <w:szCs w:val="16"/>
              </w:rPr>
              <w:t>FCDO provided funding; UNODC delivered activity</w:t>
            </w:r>
          </w:p>
        </w:tc>
      </w:tr>
      <w:tr w:rsidR="009264CB" w14:paraId="3D094906" w14:textId="77777777" w:rsidTr="009264CB">
        <w:trPr>
          <w:cantSplit/>
        </w:trPr>
        <w:tc>
          <w:tcPr>
            <w:tcW w:w="4106" w:type="dxa"/>
          </w:tcPr>
          <w:p w14:paraId="4111AD61" w14:textId="77777777" w:rsidR="00431C4D" w:rsidRPr="00975EAE" w:rsidRDefault="00D6250E" w:rsidP="00431C4D">
            <w:pPr>
              <w:keepNext/>
              <w:rPr>
                <w:sz w:val="16"/>
                <w:szCs w:val="16"/>
              </w:rPr>
            </w:pPr>
            <w:r w:rsidRPr="00975EAE">
              <w:rPr>
                <w:b/>
                <w:sz w:val="16"/>
                <w:szCs w:val="16"/>
                <w:lang w:val="en-NZ"/>
              </w:rPr>
              <w:t>Eligible enterprises or institutions in developed country Member</w:t>
            </w:r>
          </w:p>
        </w:tc>
        <w:tc>
          <w:tcPr>
            <w:tcW w:w="9581" w:type="dxa"/>
          </w:tcPr>
          <w:p w14:paraId="5E35479D" w14:textId="77777777" w:rsidR="00431C4D" w:rsidRPr="00975EAE" w:rsidRDefault="00D6250E" w:rsidP="006A3785">
            <w:pPr>
              <w:keepNext/>
              <w:rPr>
                <w:sz w:val="16"/>
                <w:szCs w:val="16"/>
              </w:rPr>
            </w:pPr>
            <w:r w:rsidRPr="00975EAE">
              <w:rPr>
                <w:sz w:val="16"/>
                <w:szCs w:val="16"/>
              </w:rPr>
              <w:t>Representatives of Government, National authorities</w:t>
            </w:r>
          </w:p>
        </w:tc>
      </w:tr>
      <w:tr w:rsidR="009264CB" w:rsidRPr="00F326E2" w14:paraId="5E37F5DA"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28432FBE" w14:textId="77777777" w:rsidR="00431C4D" w:rsidRPr="00975EAE" w:rsidRDefault="00D6250E" w:rsidP="00431C4D">
            <w:pPr>
              <w:keepNext/>
              <w:rPr>
                <w:sz w:val="16"/>
                <w:szCs w:val="16"/>
              </w:rPr>
            </w:pPr>
            <w:r w:rsidRPr="00975EAE">
              <w:rPr>
                <w:b/>
                <w:sz w:val="16"/>
                <w:szCs w:val="16"/>
                <w:lang w:val="en-NZ"/>
              </w:rPr>
              <w:t>Beneficiary Member(s)</w:t>
            </w:r>
          </w:p>
        </w:tc>
        <w:tc>
          <w:tcPr>
            <w:tcW w:w="9581" w:type="dxa"/>
          </w:tcPr>
          <w:p w14:paraId="348B4738" w14:textId="77777777" w:rsidR="00431C4D" w:rsidRPr="009B4D84" w:rsidRDefault="00D6250E" w:rsidP="006A3785">
            <w:pPr>
              <w:keepNext/>
              <w:rPr>
                <w:sz w:val="16"/>
                <w:szCs w:val="16"/>
                <w:lang w:val="it-IT"/>
              </w:rPr>
            </w:pPr>
            <w:r w:rsidRPr="009B4D84">
              <w:rPr>
                <w:sz w:val="16"/>
                <w:szCs w:val="16"/>
                <w:lang w:val="it-IT"/>
              </w:rPr>
              <w:t>The Gambia; Guinea-Bissau; Mozambique</w:t>
            </w:r>
          </w:p>
        </w:tc>
      </w:tr>
      <w:tr w:rsidR="009264CB" w14:paraId="67464D34" w14:textId="77777777" w:rsidTr="009264CB">
        <w:trPr>
          <w:cantSplit/>
        </w:trPr>
        <w:tc>
          <w:tcPr>
            <w:tcW w:w="4106" w:type="dxa"/>
          </w:tcPr>
          <w:p w14:paraId="23DF831D" w14:textId="77777777" w:rsidR="00431C4D" w:rsidRPr="00975EAE" w:rsidRDefault="00D6250E" w:rsidP="00431C4D">
            <w:pPr>
              <w:keepNext/>
              <w:rPr>
                <w:sz w:val="16"/>
                <w:szCs w:val="16"/>
              </w:rPr>
            </w:pPr>
            <w:r w:rsidRPr="00975EAE">
              <w:rPr>
                <w:b/>
                <w:bCs/>
                <w:sz w:val="16"/>
                <w:szCs w:val="16"/>
                <w:lang w:val="en-NZ"/>
              </w:rPr>
              <w:t>Beneficiary Observer(s)</w:t>
            </w:r>
          </w:p>
        </w:tc>
        <w:tc>
          <w:tcPr>
            <w:tcW w:w="9581" w:type="dxa"/>
          </w:tcPr>
          <w:p w14:paraId="50B5BDFC" w14:textId="77777777" w:rsidR="00431C4D" w:rsidRPr="00975EAE" w:rsidRDefault="00431C4D" w:rsidP="006A3785">
            <w:pPr>
              <w:keepNext/>
              <w:rPr>
                <w:sz w:val="16"/>
                <w:szCs w:val="16"/>
              </w:rPr>
            </w:pPr>
          </w:p>
        </w:tc>
      </w:tr>
      <w:tr w:rsidR="009264CB" w14:paraId="154375FD"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0F0CA9DF" w14:textId="77777777" w:rsidR="00431C4D" w:rsidRPr="00975EAE" w:rsidRDefault="00D6250E" w:rsidP="00431C4D">
            <w:pPr>
              <w:keepNext/>
              <w:rPr>
                <w:sz w:val="16"/>
                <w:szCs w:val="16"/>
              </w:rPr>
            </w:pPr>
            <w:r w:rsidRPr="00975EAE">
              <w:rPr>
                <w:b/>
                <w:bCs/>
                <w:sz w:val="16"/>
                <w:szCs w:val="16"/>
                <w:lang w:val="en-NZ"/>
              </w:rPr>
              <w:t>Beneficiary enterprises or institutions</w:t>
            </w:r>
          </w:p>
        </w:tc>
        <w:tc>
          <w:tcPr>
            <w:tcW w:w="9581" w:type="dxa"/>
          </w:tcPr>
          <w:p w14:paraId="73DD8BA7" w14:textId="77777777" w:rsidR="00431C4D" w:rsidRPr="00975EAE" w:rsidRDefault="00D6250E" w:rsidP="006A3785">
            <w:pPr>
              <w:keepNext/>
              <w:rPr>
                <w:sz w:val="16"/>
                <w:szCs w:val="16"/>
              </w:rPr>
            </w:pPr>
            <w:r w:rsidRPr="00975EAE">
              <w:rPr>
                <w:sz w:val="16"/>
                <w:szCs w:val="16"/>
              </w:rPr>
              <w:t xml:space="preserve">Law enforcement agencies </w:t>
            </w:r>
          </w:p>
        </w:tc>
      </w:tr>
      <w:tr w:rsidR="009264CB" w14:paraId="7EF60FDB" w14:textId="77777777" w:rsidTr="009264CB">
        <w:trPr>
          <w:cantSplit/>
        </w:trPr>
        <w:tc>
          <w:tcPr>
            <w:tcW w:w="4106" w:type="dxa"/>
          </w:tcPr>
          <w:p w14:paraId="5812292D" w14:textId="77777777" w:rsidR="00431C4D" w:rsidRPr="00975EAE" w:rsidRDefault="00D6250E" w:rsidP="00431C4D">
            <w:pPr>
              <w:keepNext/>
              <w:rPr>
                <w:sz w:val="16"/>
                <w:szCs w:val="16"/>
              </w:rPr>
            </w:pPr>
            <w:r w:rsidRPr="00975EAE">
              <w:rPr>
                <w:b/>
                <w:bCs/>
                <w:sz w:val="16"/>
                <w:szCs w:val="16"/>
                <w:lang w:val="en-NZ"/>
              </w:rPr>
              <w:t>Nature of incentive measure</w:t>
            </w:r>
          </w:p>
        </w:tc>
        <w:tc>
          <w:tcPr>
            <w:tcW w:w="9581" w:type="dxa"/>
          </w:tcPr>
          <w:p w14:paraId="4BC27B03" w14:textId="77777777" w:rsidR="00431C4D" w:rsidRPr="00975EAE" w:rsidRDefault="00D6250E" w:rsidP="006A3785">
            <w:pPr>
              <w:keepNext/>
              <w:rPr>
                <w:sz w:val="16"/>
                <w:szCs w:val="16"/>
              </w:rPr>
            </w:pPr>
            <w:r w:rsidRPr="00975EAE">
              <w:rPr>
                <w:sz w:val="16"/>
                <w:szCs w:val="16"/>
              </w:rPr>
              <w:t xml:space="preserve">Training in investigating and prosecuting cybercrime </w:t>
            </w:r>
          </w:p>
        </w:tc>
      </w:tr>
      <w:tr w:rsidR="009264CB" w14:paraId="38426D2F"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40CB48BB" w14:textId="77777777" w:rsidR="00C858F0" w:rsidRPr="00975EAE" w:rsidRDefault="00D6250E" w:rsidP="00431C4D">
            <w:pPr>
              <w:keepNext/>
              <w:rPr>
                <w:b/>
                <w:bCs/>
                <w:sz w:val="16"/>
                <w:szCs w:val="16"/>
                <w:lang w:val="en-NZ"/>
              </w:rPr>
            </w:pPr>
            <w:r w:rsidRPr="00975EAE">
              <w:rPr>
                <w:b/>
                <w:bCs/>
                <w:sz w:val="16"/>
                <w:szCs w:val="16"/>
                <w:lang w:val="en-NZ"/>
              </w:rPr>
              <w:t>Financial implications</w:t>
            </w:r>
          </w:p>
        </w:tc>
        <w:tc>
          <w:tcPr>
            <w:tcW w:w="9581" w:type="dxa"/>
          </w:tcPr>
          <w:p w14:paraId="51B217A8" w14:textId="77777777" w:rsidR="00C858F0" w:rsidRPr="00975EAE" w:rsidRDefault="00D6250E" w:rsidP="006A3785">
            <w:pPr>
              <w:keepNext/>
              <w:rPr>
                <w:sz w:val="16"/>
                <w:szCs w:val="16"/>
              </w:rPr>
            </w:pPr>
            <w:r w:rsidRPr="00975EAE">
              <w:rPr>
                <w:sz w:val="16"/>
                <w:szCs w:val="16"/>
              </w:rPr>
              <w:t>GBP 843,957.02</w:t>
            </w:r>
          </w:p>
        </w:tc>
      </w:tr>
      <w:tr w:rsidR="009264CB" w14:paraId="5CBFAB92" w14:textId="77777777" w:rsidTr="009264CB">
        <w:trPr>
          <w:cantSplit/>
        </w:trPr>
        <w:tc>
          <w:tcPr>
            <w:tcW w:w="4106" w:type="dxa"/>
          </w:tcPr>
          <w:p w14:paraId="67638627" w14:textId="77777777" w:rsidR="00431C4D" w:rsidRPr="00975EAE" w:rsidRDefault="00D6250E" w:rsidP="00431C4D">
            <w:pPr>
              <w:keepNext/>
              <w:rPr>
                <w:b/>
                <w:bCs/>
                <w:sz w:val="16"/>
                <w:szCs w:val="16"/>
                <w:lang w:val="en-NZ"/>
              </w:rPr>
            </w:pPr>
            <w:r w:rsidRPr="00975EAE">
              <w:rPr>
                <w:b/>
                <w:bCs/>
                <w:sz w:val="16"/>
                <w:szCs w:val="16"/>
                <w:lang w:val="en-NZ"/>
              </w:rPr>
              <w:t>Field of technology</w:t>
            </w:r>
          </w:p>
        </w:tc>
        <w:tc>
          <w:tcPr>
            <w:tcW w:w="9581" w:type="dxa"/>
          </w:tcPr>
          <w:p w14:paraId="701E7D74" w14:textId="03D895A4" w:rsidR="00431C4D" w:rsidRPr="00975EAE" w:rsidRDefault="00D6250E" w:rsidP="006A3785">
            <w:pPr>
              <w:keepNext/>
              <w:rPr>
                <w:sz w:val="16"/>
                <w:szCs w:val="16"/>
              </w:rPr>
            </w:pPr>
            <w:r w:rsidRPr="00975EAE">
              <w:rPr>
                <w:sz w:val="16"/>
                <w:szCs w:val="16"/>
              </w:rPr>
              <w:t>Countering cybercrime</w:t>
            </w:r>
          </w:p>
        </w:tc>
      </w:tr>
      <w:tr w:rsidR="009264CB" w14:paraId="2E32883D"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4025F78D" w14:textId="77777777" w:rsidR="00431C4D" w:rsidRPr="00975EAE" w:rsidRDefault="00D6250E" w:rsidP="00431C4D">
            <w:pPr>
              <w:keepNext/>
              <w:rPr>
                <w:b/>
                <w:bCs/>
                <w:sz w:val="16"/>
                <w:szCs w:val="16"/>
                <w:lang w:val="en-NZ"/>
              </w:rPr>
            </w:pPr>
            <w:r w:rsidRPr="00975EAE">
              <w:rPr>
                <w:b/>
                <w:bCs/>
                <w:sz w:val="16"/>
                <w:szCs w:val="16"/>
                <w:lang w:val="en-NZ"/>
              </w:rPr>
              <w:t>Category of technology</w:t>
            </w:r>
          </w:p>
        </w:tc>
        <w:tc>
          <w:tcPr>
            <w:tcW w:w="9581" w:type="dxa"/>
          </w:tcPr>
          <w:p w14:paraId="0B96AB33" w14:textId="77777777" w:rsidR="00431C4D" w:rsidRPr="00975EAE" w:rsidRDefault="00D6250E" w:rsidP="006A3785">
            <w:pPr>
              <w:keepNext/>
              <w:rPr>
                <w:sz w:val="16"/>
                <w:szCs w:val="16"/>
              </w:rPr>
            </w:pPr>
            <w:r w:rsidRPr="00975EAE">
              <w:rPr>
                <w:sz w:val="16"/>
                <w:szCs w:val="16"/>
              </w:rPr>
              <w:t>Information and communications technology</w:t>
            </w:r>
          </w:p>
        </w:tc>
      </w:tr>
      <w:tr w:rsidR="009264CB" w14:paraId="128A5C63" w14:textId="77777777" w:rsidTr="009264CB">
        <w:trPr>
          <w:cantSplit/>
        </w:trPr>
        <w:tc>
          <w:tcPr>
            <w:tcW w:w="4106" w:type="dxa"/>
          </w:tcPr>
          <w:p w14:paraId="63A1554A" w14:textId="77777777" w:rsidR="00C83E4F" w:rsidRPr="00975EAE" w:rsidRDefault="00D6250E" w:rsidP="00431C4D">
            <w:pPr>
              <w:keepNext/>
              <w:rPr>
                <w:b/>
                <w:bCs/>
                <w:sz w:val="16"/>
                <w:szCs w:val="16"/>
                <w:lang w:val="en-NZ"/>
              </w:rPr>
            </w:pPr>
            <w:r w:rsidRPr="00975EAE">
              <w:rPr>
                <w:b/>
                <w:bCs/>
                <w:sz w:val="16"/>
                <w:szCs w:val="16"/>
                <w:lang w:val="en-NZ"/>
              </w:rPr>
              <w:t>Output or impact</w:t>
            </w:r>
          </w:p>
        </w:tc>
        <w:tc>
          <w:tcPr>
            <w:tcW w:w="9581" w:type="dxa"/>
          </w:tcPr>
          <w:p w14:paraId="3F51DC83" w14:textId="26F16CB4" w:rsidR="009264CB" w:rsidRDefault="00D6250E">
            <w:pPr>
              <w:keepNext/>
            </w:pPr>
            <w:r w:rsidRPr="00975EAE">
              <w:rPr>
                <w:sz w:val="16"/>
                <w:szCs w:val="16"/>
              </w:rPr>
              <w:t>Output 1</w:t>
            </w:r>
            <w:r w:rsidR="00613432">
              <w:rPr>
                <w:sz w:val="16"/>
                <w:szCs w:val="16"/>
              </w:rPr>
              <w:t>:</w:t>
            </w:r>
            <w:r w:rsidRPr="00975EAE">
              <w:rPr>
                <w:sz w:val="16"/>
                <w:szCs w:val="16"/>
              </w:rPr>
              <w:t xml:space="preserve"> Enhance and facilitate knowledge sharing of practitioners on cyber organized crime, in Anglophone African countries and Latin America </w:t>
            </w:r>
          </w:p>
          <w:p w14:paraId="42856542" w14:textId="77777777" w:rsidR="00C83E4F" w:rsidRPr="00975EAE" w:rsidRDefault="00D6250E" w:rsidP="006A3785">
            <w:pPr>
              <w:keepNext/>
              <w:rPr>
                <w:sz w:val="16"/>
                <w:szCs w:val="16"/>
              </w:rPr>
            </w:pPr>
            <w:r w:rsidRPr="00975EAE">
              <w:rPr>
                <w:sz w:val="16"/>
                <w:szCs w:val="16"/>
              </w:rPr>
              <w:t xml:space="preserve">Output 2:  Strengthen capacities of criminal justice practitioners and law enforcement officers on how to investigate, prosecute and judge cyber-dependent and cyber-enabled offenses  </w:t>
            </w:r>
          </w:p>
        </w:tc>
      </w:tr>
      <w:tr w:rsidR="009264CB" w14:paraId="50629BCD"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6106F969" w14:textId="77777777" w:rsidR="00C83E4F" w:rsidRPr="00975EAE" w:rsidRDefault="00D6250E" w:rsidP="00431C4D">
            <w:pPr>
              <w:keepNext/>
              <w:rPr>
                <w:b/>
                <w:bCs/>
                <w:sz w:val="16"/>
                <w:szCs w:val="16"/>
                <w:lang w:val="en-NZ"/>
              </w:rPr>
            </w:pPr>
            <w:r w:rsidRPr="00975EAE">
              <w:rPr>
                <w:b/>
                <w:bCs/>
                <w:sz w:val="16"/>
                <w:szCs w:val="16"/>
                <w:lang w:val="en-NZ"/>
              </w:rPr>
              <w:t>Status of the programme or project</w:t>
            </w:r>
          </w:p>
        </w:tc>
        <w:tc>
          <w:tcPr>
            <w:tcW w:w="9581" w:type="dxa"/>
          </w:tcPr>
          <w:p w14:paraId="639B1ADE" w14:textId="77777777" w:rsidR="00C83E4F" w:rsidRPr="00975EAE" w:rsidRDefault="00D6250E" w:rsidP="006A3785">
            <w:pPr>
              <w:keepNext/>
              <w:rPr>
                <w:sz w:val="16"/>
                <w:szCs w:val="16"/>
              </w:rPr>
            </w:pPr>
            <w:r w:rsidRPr="00975EAE">
              <w:rPr>
                <w:sz w:val="16"/>
                <w:szCs w:val="16"/>
              </w:rPr>
              <w:t>Completed</w:t>
            </w:r>
          </w:p>
        </w:tc>
      </w:tr>
      <w:tr w:rsidR="009264CB" w14:paraId="4E0604A9" w14:textId="77777777" w:rsidTr="009264CB">
        <w:trPr>
          <w:cantSplit/>
        </w:trPr>
        <w:tc>
          <w:tcPr>
            <w:tcW w:w="4106" w:type="dxa"/>
          </w:tcPr>
          <w:p w14:paraId="71FFE98D" w14:textId="77777777" w:rsidR="00C83E4F" w:rsidRPr="00975EAE" w:rsidRDefault="00D6250E" w:rsidP="00431C4D">
            <w:pPr>
              <w:keepNext/>
              <w:rPr>
                <w:b/>
                <w:bCs/>
                <w:sz w:val="16"/>
                <w:szCs w:val="16"/>
                <w:lang w:val="en-NZ"/>
              </w:rPr>
            </w:pPr>
            <w:r w:rsidRPr="00975EAE">
              <w:rPr>
                <w:b/>
                <w:bCs/>
                <w:sz w:val="16"/>
                <w:szCs w:val="16"/>
                <w:lang w:val="en-NZ"/>
              </w:rPr>
              <w:t>Duration and timing</w:t>
            </w:r>
          </w:p>
        </w:tc>
        <w:tc>
          <w:tcPr>
            <w:tcW w:w="9581" w:type="dxa"/>
          </w:tcPr>
          <w:p w14:paraId="01AFBD83" w14:textId="77777777" w:rsidR="00C83E4F" w:rsidRPr="00975EAE" w:rsidRDefault="00D6250E" w:rsidP="006A3785">
            <w:pPr>
              <w:keepNext/>
              <w:rPr>
                <w:sz w:val="16"/>
                <w:szCs w:val="16"/>
              </w:rPr>
            </w:pPr>
            <w:r w:rsidRPr="00975EAE">
              <w:rPr>
                <w:sz w:val="16"/>
                <w:szCs w:val="16"/>
              </w:rPr>
              <w:t>July 2021- July 2022</w:t>
            </w:r>
          </w:p>
        </w:tc>
      </w:tr>
      <w:tr w:rsidR="009264CB" w14:paraId="64798412"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57ED9878" w14:textId="77777777" w:rsidR="00C83E4F" w:rsidRPr="00975EAE" w:rsidRDefault="00D6250E" w:rsidP="00431C4D">
            <w:pPr>
              <w:keepNext/>
              <w:rPr>
                <w:b/>
                <w:bCs/>
                <w:sz w:val="16"/>
                <w:szCs w:val="16"/>
                <w:lang w:val="en-NZ"/>
              </w:rPr>
            </w:pPr>
            <w:r w:rsidRPr="00975EAE">
              <w:rPr>
                <w:b/>
                <w:bCs/>
                <w:sz w:val="16"/>
                <w:szCs w:val="16"/>
                <w:lang w:val="en-NZ"/>
              </w:rPr>
              <w:t>Website for further information</w:t>
            </w:r>
          </w:p>
        </w:tc>
        <w:tc>
          <w:tcPr>
            <w:tcW w:w="9581" w:type="dxa"/>
          </w:tcPr>
          <w:p w14:paraId="50FF129A" w14:textId="77777777" w:rsidR="00C83E4F" w:rsidRPr="00975EAE" w:rsidRDefault="00C83E4F" w:rsidP="006A3785">
            <w:pPr>
              <w:keepNext/>
              <w:rPr>
                <w:sz w:val="16"/>
                <w:szCs w:val="16"/>
                <w:lang w:val="en-NZ"/>
              </w:rPr>
            </w:pPr>
          </w:p>
        </w:tc>
      </w:tr>
      <w:tr w:rsidR="009264CB" w14:paraId="75AFFBC7" w14:textId="77777777" w:rsidTr="009264CB">
        <w:trPr>
          <w:cantSplit/>
        </w:trPr>
        <w:tc>
          <w:tcPr>
            <w:tcW w:w="4106" w:type="dxa"/>
          </w:tcPr>
          <w:p w14:paraId="24CC967C" w14:textId="77777777" w:rsidR="00C83E4F" w:rsidRPr="00975EAE" w:rsidRDefault="00D6250E" w:rsidP="00431C4D">
            <w:pPr>
              <w:rPr>
                <w:b/>
                <w:bCs/>
                <w:sz w:val="16"/>
                <w:szCs w:val="16"/>
                <w:lang w:val="en-NZ"/>
              </w:rPr>
            </w:pPr>
            <w:r w:rsidRPr="00975EAE">
              <w:rPr>
                <w:b/>
                <w:bCs/>
                <w:sz w:val="16"/>
                <w:szCs w:val="16"/>
                <w:lang w:val="en-NZ"/>
              </w:rPr>
              <w:t>Contact point for further information</w:t>
            </w:r>
          </w:p>
        </w:tc>
        <w:tc>
          <w:tcPr>
            <w:tcW w:w="9581" w:type="dxa"/>
          </w:tcPr>
          <w:p w14:paraId="57B5D4C2" w14:textId="77777777" w:rsidR="00C83E4F" w:rsidRPr="00975EAE" w:rsidRDefault="00D6250E" w:rsidP="006A3785">
            <w:pPr>
              <w:rPr>
                <w:sz w:val="16"/>
                <w:szCs w:val="16"/>
                <w:lang w:val="en-NZ"/>
              </w:rPr>
            </w:pPr>
            <w:r w:rsidRPr="00975EAE">
              <w:rPr>
                <w:sz w:val="16"/>
                <w:szCs w:val="16"/>
              </w:rPr>
              <w:t xml:space="preserve">Rob Gordon – </w:t>
            </w:r>
            <w:hyperlink r:id="rId55" w:history="1">
              <w:r w:rsidRPr="00975EAE">
                <w:rPr>
                  <w:color w:val="0000FF"/>
                  <w:sz w:val="16"/>
                  <w:szCs w:val="16"/>
                  <w:u w:val="single"/>
                </w:rPr>
                <w:t>Rob.gordon@fcdo.gov.uk</w:t>
              </w:r>
            </w:hyperlink>
          </w:p>
        </w:tc>
      </w:tr>
    </w:tbl>
    <w:p w14:paraId="7B5AF14F" w14:textId="77777777" w:rsidR="009264CB" w:rsidRDefault="009264CB"/>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9264CB" w14:paraId="2DB2191F" w14:textId="77777777" w:rsidTr="009264CB">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6AE852D1" w14:textId="77777777" w:rsidR="00242723" w:rsidRPr="00975EAE" w:rsidRDefault="00D6250E" w:rsidP="00500C07">
            <w:pPr>
              <w:keepNext/>
              <w:spacing w:before="120" w:after="120"/>
              <w:rPr>
                <w:sz w:val="16"/>
                <w:szCs w:val="16"/>
              </w:rPr>
            </w:pPr>
            <w:r w:rsidRPr="00975EAE">
              <w:rPr>
                <w:bCs/>
                <w:sz w:val="16"/>
                <w:szCs w:val="16"/>
                <w:lang w:val="en-NZ"/>
              </w:rPr>
              <w:lastRenderedPageBreak/>
              <w:t>Name of programme or project</w:t>
            </w:r>
          </w:p>
        </w:tc>
        <w:tc>
          <w:tcPr>
            <w:tcW w:w="9581" w:type="dxa"/>
          </w:tcPr>
          <w:p w14:paraId="6DBE0426" w14:textId="77777777" w:rsidR="00242723" w:rsidRPr="00975EAE" w:rsidRDefault="00D6250E" w:rsidP="00500C07">
            <w:pPr>
              <w:keepNext/>
              <w:spacing w:before="120" w:after="120"/>
              <w:rPr>
                <w:bCs/>
                <w:sz w:val="16"/>
                <w:szCs w:val="16"/>
              </w:rPr>
            </w:pPr>
            <w:r w:rsidRPr="00975EAE">
              <w:rPr>
                <w:bCs/>
                <w:sz w:val="16"/>
                <w:szCs w:val="16"/>
              </w:rPr>
              <w:t>Home Office – Joint Integrated Cyber Analysis Project (JICAP)</w:t>
            </w:r>
          </w:p>
        </w:tc>
      </w:tr>
      <w:tr w:rsidR="009264CB" w14:paraId="0B0010A8" w14:textId="77777777" w:rsidTr="009264CB">
        <w:trPr>
          <w:cantSplit/>
        </w:trPr>
        <w:tc>
          <w:tcPr>
            <w:tcW w:w="4106" w:type="dxa"/>
          </w:tcPr>
          <w:p w14:paraId="247A82B8" w14:textId="77777777" w:rsidR="00431C4D" w:rsidRPr="00975EAE" w:rsidRDefault="00D6250E" w:rsidP="00431C4D">
            <w:pPr>
              <w:keepNext/>
              <w:rPr>
                <w:sz w:val="16"/>
                <w:szCs w:val="16"/>
              </w:rPr>
            </w:pPr>
            <w:r w:rsidRPr="00975EAE">
              <w:rPr>
                <w:b/>
                <w:bCs/>
                <w:sz w:val="16"/>
                <w:szCs w:val="16"/>
                <w:lang w:val="en-NZ"/>
              </w:rPr>
              <w:t>Objective or purpose</w:t>
            </w:r>
          </w:p>
        </w:tc>
        <w:tc>
          <w:tcPr>
            <w:tcW w:w="9581" w:type="dxa"/>
          </w:tcPr>
          <w:p w14:paraId="0AF59920" w14:textId="3B50130F" w:rsidR="00431C4D" w:rsidRPr="00975EAE" w:rsidRDefault="00D6250E" w:rsidP="006A3785">
            <w:pPr>
              <w:keepNext/>
              <w:rPr>
                <w:sz w:val="16"/>
                <w:szCs w:val="16"/>
              </w:rPr>
            </w:pPr>
            <w:r w:rsidRPr="00975EAE">
              <w:rPr>
                <w:sz w:val="16"/>
                <w:szCs w:val="16"/>
              </w:rPr>
              <w:t>This project brings together experience and best practice in the delivery of the Home Office</w:t>
            </w:r>
            <w:r w:rsidR="00562897">
              <w:rPr>
                <w:sz w:val="16"/>
                <w:szCs w:val="16"/>
              </w:rPr>
              <w:t>'</w:t>
            </w:r>
            <w:r w:rsidRPr="00975EAE">
              <w:rPr>
                <w:sz w:val="16"/>
                <w:szCs w:val="16"/>
              </w:rPr>
              <w:t xml:space="preserve">s National Cyber Risk Assessments (NCRA), Oxford University Capacity Maturity Modelling (CMM). The project will work with the national authorities in each selected country to deliver an integrated package of strategic assistance that will help each country to develop and implement tailored national strategies and policies that are informed by robust assessment methodologies. </w:t>
            </w:r>
          </w:p>
        </w:tc>
      </w:tr>
      <w:tr w:rsidR="009264CB" w14:paraId="4E9986C8"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1C8BC112" w14:textId="77777777" w:rsidR="00431C4D" w:rsidRPr="00975EAE" w:rsidRDefault="00D6250E" w:rsidP="00431C4D">
            <w:pPr>
              <w:keepNext/>
              <w:rPr>
                <w:sz w:val="16"/>
                <w:szCs w:val="16"/>
              </w:rPr>
            </w:pPr>
            <w:r w:rsidRPr="00975EAE">
              <w:rPr>
                <w:b/>
                <w:sz w:val="16"/>
                <w:szCs w:val="16"/>
                <w:lang w:val="en-NZ"/>
              </w:rPr>
              <w:t>Entity making the incentive available</w:t>
            </w:r>
          </w:p>
        </w:tc>
        <w:tc>
          <w:tcPr>
            <w:tcW w:w="9581" w:type="dxa"/>
          </w:tcPr>
          <w:p w14:paraId="387A8051" w14:textId="77777777" w:rsidR="00431C4D" w:rsidRPr="00975EAE" w:rsidRDefault="00D6250E" w:rsidP="006A3785">
            <w:pPr>
              <w:keepNext/>
              <w:rPr>
                <w:sz w:val="16"/>
                <w:szCs w:val="16"/>
              </w:rPr>
            </w:pPr>
            <w:r w:rsidRPr="00975EAE">
              <w:rPr>
                <w:sz w:val="16"/>
                <w:szCs w:val="16"/>
              </w:rPr>
              <w:t>Home Office, UK Government</w:t>
            </w:r>
          </w:p>
        </w:tc>
      </w:tr>
      <w:tr w:rsidR="009264CB" w14:paraId="5AF197AE" w14:textId="77777777" w:rsidTr="009264CB">
        <w:trPr>
          <w:cantSplit/>
        </w:trPr>
        <w:tc>
          <w:tcPr>
            <w:tcW w:w="4106" w:type="dxa"/>
          </w:tcPr>
          <w:p w14:paraId="72D47AF3" w14:textId="77777777" w:rsidR="00431C4D" w:rsidRPr="00975EAE" w:rsidRDefault="00D6250E" w:rsidP="00431C4D">
            <w:pPr>
              <w:keepNext/>
              <w:rPr>
                <w:sz w:val="16"/>
                <w:szCs w:val="16"/>
              </w:rPr>
            </w:pPr>
            <w:r w:rsidRPr="00975EAE">
              <w:rPr>
                <w:b/>
                <w:sz w:val="16"/>
                <w:szCs w:val="16"/>
                <w:lang w:val="en-NZ"/>
              </w:rPr>
              <w:t>Eligible enterprises or institutions in developed country Member</w:t>
            </w:r>
          </w:p>
        </w:tc>
        <w:tc>
          <w:tcPr>
            <w:tcW w:w="9581" w:type="dxa"/>
          </w:tcPr>
          <w:p w14:paraId="5C7DA361" w14:textId="77777777" w:rsidR="00431C4D" w:rsidRPr="00975EAE" w:rsidRDefault="00431C4D" w:rsidP="006A3785">
            <w:pPr>
              <w:keepNext/>
              <w:rPr>
                <w:sz w:val="16"/>
                <w:szCs w:val="16"/>
              </w:rPr>
            </w:pPr>
          </w:p>
        </w:tc>
      </w:tr>
      <w:tr w:rsidR="009264CB" w14:paraId="6236D780"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0154C714" w14:textId="77777777" w:rsidR="00431C4D" w:rsidRPr="00975EAE" w:rsidRDefault="00D6250E" w:rsidP="00431C4D">
            <w:pPr>
              <w:keepNext/>
              <w:rPr>
                <w:sz w:val="16"/>
                <w:szCs w:val="16"/>
              </w:rPr>
            </w:pPr>
            <w:r w:rsidRPr="00975EAE">
              <w:rPr>
                <w:b/>
                <w:sz w:val="16"/>
                <w:szCs w:val="16"/>
                <w:lang w:val="en-NZ"/>
              </w:rPr>
              <w:t>Beneficiary Member(s)</w:t>
            </w:r>
          </w:p>
        </w:tc>
        <w:tc>
          <w:tcPr>
            <w:tcW w:w="9581" w:type="dxa"/>
          </w:tcPr>
          <w:p w14:paraId="2C660E14" w14:textId="77777777" w:rsidR="00431C4D" w:rsidRPr="00975EAE" w:rsidRDefault="00D6250E" w:rsidP="006A3785">
            <w:pPr>
              <w:keepNext/>
              <w:rPr>
                <w:sz w:val="16"/>
                <w:szCs w:val="16"/>
              </w:rPr>
            </w:pPr>
            <w:r w:rsidRPr="00975EAE">
              <w:rPr>
                <w:sz w:val="16"/>
                <w:szCs w:val="16"/>
              </w:rPr>
              <w:t>Rwanda</w:t>
            </w:r>
          </w:p>
        </w:tc>
      </w:tr>
      <w:tr w:rsidR="009264CB" w14:paraId="13A13D90" w14:textId="77777777" w:rsidTr="009264CB">
        <w:trPr>
          <w:cantSplit/>
        </w:trPr>
        <w:tc>
          <w:tcPr>
            <w:tcW w:w="4106" w:type="dxa"/>
          </w:tcPr>
          <w:p w14:paraId="6CF644B8" w14:textId="77777777" w:rsidR="00431C4D" w:rsidRPr="00975EAE" w:rsidRDefault="00D6250E" w:rsidP="00431C4D">
            <w:pPr>
              <w:keepNext/>
              <w:rPr>
                <w:sz w:val="16"/>
                <w:szCs w:val="16"/>
              </w:rPr>
            </w:pPr>
            <w:r w:rsidRPr="00975EAE">
              <w:rPr>
                <w:b/>
                <w:bCs/>
                <w:sz w:val="16"/>
                <w:szCs w:val="16"/>
                <w:lang w:val="en-NZ"/>
              </w:rPr>
              <w:t>Beneficiary Observer(s)</w:t>
            </w:r>
          </w:p>
        </w:tc>
        <w:tc>
          <w:tcPr>
            <w:tcW w:w="9581" w:type="dxa"/>
          </w:tcPr>
          <w:p w14:paraId="3EB728B3" w14:textId="77777777" w:rsidR="00431C4D" w:rsidRPr="00975EAE" w:rsidRDefault="00431C4D" w:rsidP="006A3785">
            <w:pPr>
              <w:keepNext/>
              <w:rPr>
                <w:sz w:val="16"/>
                <w:szCs w:val="16"/>
              </w:rPr>
            </w:pPr>
          </w:p>
        </w:tc>
      </w:tr>
      <w:tr w:rsidR="009264CB" w14:paraId="232F0B76"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2BC36B52" w14:textId="77777777" w:rsidR="00431C4D" w:rsidRPr="00975EAE" w:rsidRDefault="00D6250E" w:rsidP="00431C4D">
            <w:pPr>
              <w:keepNext/>
              <w:rPr>
                <w:sz w:val="16"/>
                <w:szCs w:val="16"/>
              </w:rPr>
            </w:pPr>
            <w:r w:rsidRPr="00975EAE">
              <w:rPr>
                <w:b/>
                <w:bCs/>
                <w:sz w:val="16"/>
                <w:szCs w:val="16"/>
                <w:lang w:val="en-NZ"/>
              </w:rPr>
              <w:t>Beneficiary enterprises or institutions</w:t>
            </w:r>
          </w:p>
        </w:tc>
        <w:tc>
          <w:tcPr>
            <w:tcW w:w="9581" w:type="dxa"/>
          </w:tcPr>
          <w:p w14:paraId="02F8F080" w14:textId="77777777" w:rsidR="00431C4D" w:rsidRPr="00975EAE" w:rsidRDefault="00D6250E" w:rsidP="006A3785">
            <w:pPr>
              <w:keepNext/>
              <w:rPr>
                <w:sz w:val="16"/>
                <w:szCs w:val="16"/>
              </w:rPr>
            </w:pPr>
            <w:r w:rsidRPr="00975EAE">
              <w:rPr>
                <w:sz w:val="16"/>
                <w:szCs w:val="16"/>
              </w:rPr>
              <w:t>Representatives of Government, National authorities</w:t>
            </w:r>
          </w:p>
        </w:tc>
      </w:tr>
      <w:tr w:rsidR="009264CB" w14:paraId="39B51C24" w14:textId="77777777" w:rsidTr="009264CB">
        <w:trPr>
          <w:cantSplit/>
        </w:trPr>
        <w:tc>
          <w:tcPr>
            <w:tcW w:w="4106" w:type="dxa"/>
          </w:tcPr>
          <w:p w14:paraId="5ED760BF" w14:textId="77777777" w:rsidR="00431C4D" w:rsidRPr="00975EAE" w:rsidRDefault="00D6250E" w:rsidP="00431C4D">
            <w:pPr>
              <w:keepNext/>
              <w:rPr>
                <w:sz w:val="16"/>
                <w:szCs w:val="16"/>
              </w:rPr>
            </w:pPr>
            <w:r w:rsidRPr="00975EAE">
              <w:rPr>
                <w:b/>
                <w:bCs/>
                <w:sz w:val="16"/>
                <w:szCs w:val="16"/>
                <w:lang w:val="en-NZ"/>
              </w:rPr>
              <w:t>Nature of incentive measure</w:t>
            </w:r>
          </w:p>
        </w:tc>
        <w:tc>
          <w:tcPr>
            <w:tcW w:w="9581" w:type="dxa"/>
          </w:tcPr>
          <w:p w14:paraId="07A756AF" w14:textId="77777777" w:rsidR="00431C4D" w:rsidRPr="00975EAE" w:rsidRDefault="00D6250E" w:rsidP="006A3785">
            <w:pPr>
              <w:keepNext/>
              <w:rPr>
                <w:sz w:val="16"/>
                <w:szCs w:val="16"/>
              </w:rPr>
            </w:pPr>
            <w:r w:rsidRPr="00975EAE">
              <w:rPr>
                <w:sz w:val="16"/>
                <w:szCs w:val="16"/>
              </w:rPr>
              <w:t>Cyber Risk Assessment Training, Access to E-Learning packages, Workshops</w:t>
            </w:r>
          </w:p>
        </w:tc>
      </w:tr>
      <w:tr w:rsidR="009264CB" w14:paraId="07BDE2A8"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74055D21" w14:textId="77777777" w:rsidR="00C858F0" w:rsidRPr="00975EAE" w:rsidRDefault="00D6250E" w:rsidP="00431C4D">
            <w:pPr>
              <w:keepNext/>
              <w:rPr>
                <w:b/>
                <w:bCs/>
                <w:sz w:val="16"/>
                <w:szCs w:val="16"/>
                <w:lang w:val="en-NZ"/>
              </w:rPr>
            </w:pPr>
            <w:r w:rsidRPr="00975EAE">
              <w:rPr>
                <w:b/>
                <w:bCs/>
                <w:sz w:val="16"/>
                <w:szCs w:val="16"/>
                <w:lang w:val="en-NZ"/>
              </w:rPr>
              <w:t>Financial implications</w:t>
            </w:r>
          </w:p>
        </w:tc>
        <w:tc>
          <w:tcPr>
            <w:tcW w:w="9581" w:type="dxa"/>
          </w:tcPr>
          <w:p w14:paraId="0CD2A2D8" w14:textId="6E55AE16" w:rsidR="00C858F0" w:rsidRPr="00975EAE" w:rsidRDefault="00D6250E" w:rsidP="006A3785">
            <w:pPr>
              <w:keepNext/>
              <w:rPr>
                <w:sz w:val="16"/>
                <w:szCs w:val="16"/>
              </w:rPr>
            </w:pPr>
            <w:r w:rsidRPr="00975EAE">
              <w:rPr>
                <w:sz w:val="16"/>
                <w:szCs w:val="16"/>
              </w:rPr>
              <w:t xml:space="preserve">Total Project cost 22/23 – </w:t>
            </w:r>
            <w:r w:rsidR="00562897">
              <w:rPr>
                <w:sz w:val="16"/>
                <w:szCs w:val="16"/>
              </w:rPr>
              <w:t>GBP</w:t>
            </w:r>
            <w:r w:rsidR="00AD1829">
              <w:rPr>
                <w:sz w:val="16"/>
                <w:szCs w:val="16"/>
              </w:rPr>
              <w:t xml:space="preserve"> </w:t>
            </w:r>
            <w:r w:rsidRPr="00975EAE">
              <w:rPr>
                <w:sz w:val="16"/>
                <w:szCs w:val="16"/>
              </w:rPr>
              <w:t>276,662.00</w:t>
            </w:r>
          </w:p>
        </w:tc>
      </w:tr>
      <w:tr w:rsidR="009264CB" w14:paraId="14B70E30" w14:textId="77777777" w:rsidTr="009264CB">
        <w:trPr>
          <w:cantSplit/>
        </w:trPr>
        <w:tc>
          <w:tcPr>
            <w:tcW w:w="4106" w:type="dxa"/>
          </w:tcPr>
          <w:p w14:paraId="1AAD04A0" w14:textId="77777777" w:rsidR="00431C4D" w:rsidRPr="00975EAE" w:rsidRDefault="00D6250E" w:rsidP="00431C4D">
            <w:pPr>
              <w:keepNext/>
              <w:rPr>
                <w:b/>
                <w:bCs/>
                <w:sz w:val="16"/>
                <w:szCs w:val="16"/>
                <w:lang w:val="en-NZ"/>
              </w:rPr>
            </w:pPr>
            <w:r w:rsidRPr="00975EAE">
              <w:rPr>
                <w:b/>
                <w:bCs/>
                <w:sz w:val="16"/>
                <w:szCs w:val="16"/>
                <w:lang w:val="en-NZ"/>
              </w:rPr>
              <w:t>Field of technology</w:t>
            </w:r>
          </w:p>
        </w:tc>
        <w:tc>
          <w:tcPr>
            <w:tcW w:w="9581" w:type="dxa"/>
          </w:tcPr>
          <w:p w14:paraId="7A972D70" w14:textId="16E3EABE" w:rsidR="00431C4D" w:rsidRPr="00975EAE" w:rsidRDefault="00D6250E" w:rsidP="006A3785">
            <w:pPr>
              <w:keepNext/>
              <w:rPr>
                <w:sz w:val="16"/>
                <w:szCs w:val="16"/>
              </w:rPr>
            </w:pPr>
            <w:r w:rsidRPr="00975EAE">
              <w:rPr>
                <w:sz w:val="16"/>
                <w:szCs w:val="16"/>
              </w:rPr>
              <w:t>Cyber Risk, Cyber Hygiene, Countering cybercrime</w:t>
            </w:r>
          </w:p>
        </w:tc>
      </w:tr>
      <w:tr w:rsidR="009264CB" w14:paraId="0BC09FBB"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4DA7FB83" w14:textId="77777777" w:rsidR="00431C4D" w:rsidRPr="00975EAE" w:rsidRDefault="00D6250E" w:rsidP="00431C4D">
            <w:pPr>
              <w:keepNext/>
              <w:rPr>
                <w:b/>
                <w:bCs/>
                <w:sz w:val="16"/>
                <w:szCs w:val="16"/>
                <w:lang w:val="en-NZ"/>
              </w:rPr>
            </w:pPr>
            <w:r w:rsidRPr="00975EAE">
              <w:rPr>
                <w:b/>
                <w:bCs/>
                <w:sz w:val="16"/>
                <w:szCs w:val="16"/>
                <w:lang w:val="en-NZ"/>
              </w:rPr>
              <w:t>Category of technology</w:t>
            </w:r>
          </w:p>
        </w:tc>
        <w:tc>
          <w:tcPr>
            <w:tcW w:w="9581" w:type="dxa"/>
          </w:tcPr>
          <w:p w14:paraId="4068B3A5" w14:textId="77777777" w:rsidR="00431C4D" w:rsidRPr="00975EAE" w:rsidRDefault="00D6250E" w:rsidP="006A3785">
            <w:pPr>
              <w:keepNext/>
              <w:rPr>
                <w:sz w:val="16"/>
                <w:szCs w:val="16"/>
              </w:rPr>
            </w:pPr>
            <w:r w:rsidRPr="00975EAE">
              <w:rPr>
                <w:sz w:val="16"/>
                <w:szCs w:val="16"/>
              </w:rPr>
              <w:t>Information and communications technology</w:t>
            </w:r>
          </w:p>
        </w:tc>
      </w:tr>
      <w:tr w:rsidR="009264CB" w14:paraId="56612EF6" w14:textId="77777777" w:rsidTr="009264CB">
        <w:trPr>
          <w:cantSplit/>
        </w:trPr>
        <w:tc>
          <w:tcPr>
            <w:tcW w:w="4106" w:type="dxa"/>
          </w:tcPr>
          <w:p w14:paraId="77BC73CA" w14:textId="77777777" w:rsidR="00C83E4F" w:rsidRPr="00975EAE" w:rsidRDefault="00D6250E" w:rsidP="00431C4D">
            <w:pPr>
              <w:keepNext/>
              <w:rPr>
                <w:b/>
                <w:bCs/>
                <w:sz w:val="16"/>
                <w:szCs w:val="16"/>
                <w:lang w:val="en-NZ"/>
              </w:rPr>
            </w:pPr>
            <w:r w:rsidRPr="00975EAE">
              <w:rPr>
                <w:b/>
                <w:bCs/>
                <w:sz w:val="16"/>
                <w:szCs w:val="16"/>
                <w:lang w:val="en-NZ"/>
              </w:rPr>
              <w:t>Output or impact</w:t>
            </w:r>
          </w:p>
        </w:tc>
        <w:tc>
          <w:tcPr>
            <w:tcW w:w="9581" w:type="dxa"/>
          </w:tcPr>
          <w:p w14:paraId="13B308B1" w14:textId="77777777" w:rsidR="00C83E4F" w:rsidRPr="00975EAE" w:rsidRDefault="00C83E4F" w:rsidP="006A3785">
            <w:pPr>
              <w:keepNext/>
              <w:rPr>
                <w:sz w:val="16"/>
                <w:szCs w:val="16"/>
              </w:rPr>
            </w:pPr>
          </w:p>
        </w:tc>
      </w:tr>
      <w:tr w:rsidR="009264CB" w14:paraId="57F2802C"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69538A34" w14:textId="77777777" w:rsidR="00C83E4F" w:rsidRPr="00975EAE" w:rsidRDefault="00D6250E" w:rsidP="00431C4D">
            <w:pPr>
              <w:keepNext/>
              <w:rPr>
                <w:b/>
                <w:bCs/>
                <w:sz w:val="16"/>
                <w:szCs w:val="16"/>
                <w:lang w:val="en-NZ"/>
              </w:rPr>
            </w:pPr>
            <w:r w:rsidRPr="00975EAE">
              <w:rPr>
                <w:b/>
                <w:bCs/>
                <w:sz w:val="16"/>
                <w:szCs w:val="16"/>
                <w:lang w:val="en-NZ"/>
              </w:rPr>
              <w:t>Status of the programme or project</w:t>
            </w:r>
          </w:p>
        </w:tc>
        <w:tc>
          <w:tcPr>
            <w:tcW w:w="9581" w:type="dxa"/>
          </w:tcPr>
          <w:p w14:paraId="44E9C9E0" w14:textId="77777777" w:rsidR="00C83E4F" w:rsidRPr="00975EAE" w:rsidRDefault="00D6250E" w:rsidP="006A3785">
            <w:pPr>
              <w:keepNext/>
              <w:rPr>
                <w:sz w:val="16"/>
                <w:szCs w:val="16"/>
              </w:rPr>
            </w:pPr>
            <w:r w:rsidRPr="00975EAE">
              <w:rPr>
                <w:sz w:val="16"/>
                <w:szCs w:val="16"/>
              </w:rPr>
              <w:t>In development for future implementation</w:t>
            </w:r>
          </w:p>
        </w:tc>
      </w:tr>
      <w:tr w:rsidR="009264CB" w14:paraId="469B3E45" w14:textId="77777777" w:rsidTr="009264CB">
        <w:trPr>
          <w:cantSplit/>
        </w:trPr>
        <w:tc>
          <w:tcPr>
            <w:tcW w:w="4106" w:type="dxa"/>
          </w:tcPr>
          <w:p w14:paraId="0D2C041C" w14:textId="77777777" w:rsidR="00C83E4F" w:rsidRPr="00975EAE" w:rsidRDefault="00D6250E" w:rsidP="00431C4D">
            <w:pPr>
              <w:keepNext/>
              <w:rPr>
                <w:b/>
                <w:bCs/>
                <w:sz w:val="16"/>
                <w:szCs w:val="16"/>
                <w:lang w:val="en-NZ"/>
              </w:rPr>
            </w:pPr>
            <w:r w:rsidRPr="00975EAE">
              <w:rPr>
                <w:b/>
                <w:bCs/>
                <w:sz w:val="16"/>
                <w:szCs w:val="16"/>
                <w:lang w:val="en-NZ"/>
              </w:rPr>
              <w:t>Duration and timing</w:t>
            </w:r>
          </w:p>
        </w:tc>
        <w:tc>
          <w:tcPr>
            <w:tcW w:w="9581" w:type="dxa"/>
          </w:tcPr>
          <w:p w14:paraId="45681FDD" w14:textId="77777777" w:rsidR="00C83E4F" w:rsidRPr="00975EAE" w:rsidRDefault="00D6250E" w:rsidP="006A3785">
            <w:pPr>
              <w:keepNext/>
              <w:rPr>
                <w:sz w:val="16"/>
                <w:szCs w:val="16"/>
              </w:rPr>
            </w:pPr>
            <w:r w:rsidRPr="00975EAE">
              <w:rPr>
                <w:sz w:val="16"/>
                <w:szCs w:val="16"/>
              </w:rPr>
              <w:t xml:space="preserve">April 2022 – March 2023 </w:t>
            </w:r>
          </w:p>
        </w:tc>
      </w:tr>
      <w:tr w:rsidR="009264CB" w14:paraId="434B8BBE"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4CB0C6DD" w14:textId="77777777" w:rsidR="00C83E4F" w:rsidRPr="00975EAE" w:rsidRDefault="00D6250E" w:rsidP="00431C4D">
            <w:pPr>
              <w:keepNext/>
              <w:rPr>
                <w:b/>
                <w:bCs/>
                <w:sz w:val="16"/>
                <w:szCs w:val="16"/>
                <w:lang w:val="en-NZ"/>
              </w:rPr>
            </w:pPr>
            <w:r w:rsidRPr="00975EAE">
              <w:rPr>
                <w:b/>
                <w:bCs/>
                <w:sz w:val="16"/>
                <w:szCs w:val="16"/>
                <w:lang w:val="en-NZ"/>
              </w:rPr>
              <w:t>Website for further information</w:t>
            </w:r>
          </w:p>
        </w:tc>
        <w:tc>
          <w:tcPr>
            <w:tcW w:w="9581" w:type="dxa"/>
          </w:tcPr>
          <w:p w14:paraId="34C9F868" w14:textId="77777777" w:rsidR="00C83E4F" w:rsidRPr="00975EAE" w:rsidRDefault="00C83E4F" w:rsidP="006A3785">
            <w:pPr>
              <w:keepNext/>
              <w:rPr>
                <w:sz w:val="16"/>
                <w:szCs w:val="16"/>
                <w:lang w:val="en-NZ"/>
              </w:rPr>
            </w:pPr>
          </w:p>
        </w:tc>
      </w:tr>
      <w:tr w:rsidR="009264CB" w:rsidRPr="00F326E2" w14:paraId="1A0D54DC" w14:textId="77777777" w:rsidTr="009264CB">
        <w:trPr>
          <w:cantSplit/>
        </w:trPr>
        <w:tc>
          <w:tcPr>
            <w:tcW w:w="4106" w:type="dxa"/>
          </w:tcPr>
          <w:p w14:paraId="443CC952" w14:textId="77777777" w:rsidR="00C83E4F" w:rsidRPr="00975EAE" w:rsidRDefault="00D6250E" w:rsidP="00431C4D">
            <w:pPr>
              <w:rPr>
                <w:b/>
                <w:bCs/>
                <w:sz w:val="16"/>
                <w:szCs w:val="16"/>
                <w:lang w:val="en-NZ"/>
              </w:rPr>
            </w:pPr>
            <w:r w:rsidRPr="00975EAE">
              <w:rPr>
                <w:b/>
                <w:bCs/>
                <w:sz w:val="16"/>
                <w:szCs w:val="16"/>
                <w:lang w:val="en-NZ"/>
              </w:rPr>
              <w:t>Contact point for further information</w:t>
            </w:r>
          </w:p>
        </w:tc>
        <w:tc>
          <w:tcPr>
            <w:tcW w:w="9581" w:type="dxa"/>
          </w:tcPr>
          <w:p w14:paraId="6B042BB3" w14:textId="77777777" w:rsidR="00C83E4F" w:rsidRPr="00D6250E" w:rsidRDefault="00D6250E" w:rsidP="006A3785">
            <w:pPr>
              <w:rPr>
                <w:sz w:val="16"/>
                <w:szCs w:val="16"/>
                <w:lang w:val="it-IT"/>
              </w:rPr>
            </w:pPr>
            <w:r w:rsidRPr="00D6250E">
              <w:rPr>
                <w:sz w:val="16"/>
                <w:szCs w:val="16"/>
                <w:lang w:val="it-IT"/>
              </w:rPr>
              <w:t xml:space="preserve">Kavisha Assani – </w:t>
            </w:r>
            <w:hyperlink r:id="rId56" w:history="1">
              <w:r w:rsidRPr="00D6250E">
                <w:rPr>
                  <w:color w:val="0000FF"/>
                  <w:sz w:val="16"/>
                  <w:szCs w:val="16"/>
                  <w:u w:val="single"/>
                  <w:lang w:val="it-IT"/>
                </w:rPr>
                <w:t>Kavisha.Assani@fcdo.gov.uk</w:t>
              </w:r>
            </w:hyperlink>
          </w:p>
        </w:tc>
      </w:tr>
    </w:tbl>
    <w:p w14:paraId="0C7D45E1" w14:textId="77777777" w:rsidR="009264CB" w:rsidRPr="00D6250E" w:rsidRDefault="009264CB">
      <w:pPr>
        <w:rPr>
          <w:lang w:val="it-IT"/>
        </w:rPr>
      </w:pPr>
    </w:p>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9264CB" w14:paraId="1826D56D" w14:textId="77777777" w:rsidTr="00562897">
        <w:trPr>
          <w:cnfStyle w:val="100000000000" w:firstRow="1" w:lastRow="0" w:firstColumn="0" w:lastColumn="0" w:oddVBand="0" w:evenVBand="0" w:oddHBand="0" w:evenHBand="0" w:firstRowFirstColumn="0" w:firstRowLastColumn="0" w:lastRowFirstColumn="0" w:lastRowLastColumn="0"/>
          <w:cantSplit/>
          <w:trHeight w:val="431"/>
          <w:tblHeader/>
        </w:trPr>
        <w:tc>
          <w:tcPr>
            <w:tcW w:w="4106" w:type="dxa"/>
          </w:tcPr>
          <w:p w14:paraId="3CEE86EE" w14:textId="77777777" w:rsidR="00242723" w:rsidRPr="00975EAE" w:rsidRDefault="00D6250E" w:rsidP="00500C07">
            <w:pPr>
              <w:keepNext/>
              <w:spacing w:before="120" w:after="120"/>
              <w:rPr>
                <w:sz w:val="16"/>
                <w:szCs w:val="16"/>
              </w:rPr>
            </w:pPr>
            <w:r w:rsidRPr="00975EAE">
              <w:rPr>
                <w:bCs/>
                <w:sz w:val="16"/>
                <w:szCs w:val="16"/>
                <w:lang w:val="en-NZ"/>
              </w:rPr>
              <w:lastRenderedPageBreak/>
              <w:t>Name of programme or project</w:t>
            </w:r>
          </w:p>
        </w:tc>
        <w:tc>
          <w:tcPr>
            <w:tcW w:w="9581" w:type="dxa"/>
          </w:tcPr>
          <w:p w14:paraId="25BB2929" w14:textId="77777777" w:rsidR="00242723" w:rsidRPr="00975EAE" w:rsidRDefault="00D6250E" w:rsidP="00500C07">
            <w:pPr>
              <w:keepNext/>
              <w:spacing w:before="120" w:after="120"/>
              <w:rPr>
                <w:bCs/>
                <w:sz w:val="16"/>
                <w:szCs w:val="16"/>
              </w:rPr>
            </w:pPr>
            <w:r w:rsidRPr="00975EAE">
              <w:rPr>
                <w:bCs/>
                <w:sz w:val="16"/>
                <w:szCs w:val="16"/>
              </w:rPr>
              <w:t>Home Office - National Cyber Risk Assessment Project (NCRA) – Conflict, Stability and Security Fund (CSSF) Cybersecurity and Tech Programme.</w:t>
            </w:r>
          </w:p>
        </w:tc>
      </w:tr>
      <w:tr w:rsidR="009264CB" w14:paraId="01342FB5" w14:textId="77777777" w:rsidTr="009264CB">
        <w:trPr>
          <w:cantSplit/>
        </w:trPr>
        <w:tc>
          <w:tcPr>
            <w:tcW w:w="4106" w:type="dxa"/>
          </w:tcPr>
          <w:p w14:paraId="24D66DAC" w14:textId="77777777" w:rsidR="00431C4D" w:rsidRPr="00975EAE" w:rsidRDefault="00D6250E" w:rsidP="00431C4D">
            <w:pPr>
              <w:keepNext/>
              <w:rPr>
                <w:sz w:val="16"/>
                <w:szCs w:val="16"/>
              </w:rPr>
            </w:pPr>
            <w:r w:rsidRPr="00975EAE">
              <w:rPr>
                <w:b/>
                <w:bCs/>
                <w:sz w:val="16"/>
                <w:szCs w:val="16"/>
                <w:lang w:val="en-NZ"/>
              </w:rPr>
              <w:t>Objective or purpose</w:t>
            </w:r>
          </w:p>
        </w:tc>
        <w:tc>
          <w:tcPr>
            <w:tcW w:w="9581" w:type="dxa"/>
          </w:tcPr>
          <w:p w14:paraId="513A265E" w14:textId="77777777" w:rsidR="009264CB" w:rsidRDefault="00D6250E">
            <w:pPr>
              <w:keepNext/>
            </w:pPr>
            <w:r w:rsidRPr="00975EAE">
              <w:rPr>
                <w:sz w:val="16"/>
                <w:szCs w:val="16"/>
              </w:rPr>
              <w:t>The project assists selected African Commonwealth countries to better protect their critical national infrastructure by helping them conduct a national cyber risk assessment that identified for them their most critical risks and capacity gaps for Critical National Infrastructure.</w:t>
            </w:r>
          </w:p>
          <w:p w14:paraId="3EDEB78B" w14:textId="2B1B9C5A" w:rsidR="00431C4D" w:rsidRPr="00975EAE" w:rsidRDefault="00D6250E" w:rsidP="006A3785">
            <w:pPr>
              <w:keepNext/>
              <w:rPr>
                <w:sz w:val="16"/>
                <w:szCs w:val="16"/>
              </w:rPr>
            </w:pPr>
            <w:r w:rsidRPr="00975EAE">
              <w:rPr>
                <w:sz w:val="16"/>
                <w:szCs w:val="16"/>
              </w:rPr>
              <w:t>This falls under the CSSF programme. The CSSF Cyber and Tech Programme Team supports the delivery of the current and likely future priorities under the UK</w:t>
            </w:r>
            <w:r w:rsidR="00562897">
              <w:rPr>
                <w:sz w:val="16"/>
                <w:szCs w:val="16"/>
              </w:rPr>
              <w:t>'</w:t>
            </w:r>
            <w:r w:rsidRPr="00975EAE">
              <w:rPr>
                <w:sz w:val="16"/>
                <w:szCs w:val="16"/>
              </w:rPr>
              <w:t>s National Cyber Security Strategy (NCSS) through capacity building projects across the globe.</w:t>
            </w:r>
          </w:p>
        </w:tc>
      </w:tr>
      <w:tr w:rsidR="009264CB" w14:paraId="4EB5E6FA"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4A16EEEC" w14:textId="77777777" w:rsidR="00431C4D" w:rsidRPr="00975EAE" w:rsidRDefault="00D6250E" w:rsidP="00431C4D">
            <w:pPr>
              <w:keepNext/>
              <w:rPr>
                <w:sz w:val="16"/>
                <w:szCs w:val="16"/>
              </w:rPr>
            </w:pPr>
            <w:r w:rsidRPr="00975EAE">
              <w:rPr>
                <w:b/>
                <w:sz w:val="16"/>
                <w:szCs w:val="16"/>
                <w:lang w:val="en-NZ"/>
              </w:rPr>
              <w:t>Entity making the incentive available</w:t>
            </w:r>
          </w:p>
        </w:tc>
        <w:tc>
          <w:tcPr>
            <w:tcW w:w="9581" w:type="dxa"/>
          </w:tcPr>
          <w:p w14:paraId="6CD8A81A" w14:textId="77777777" w:rsidR="00431C4D" w:rsidRPr="00975EAE" w:rsidRDefault="00D6250E" w:rsidP="006A3785">
            <w:pPr>
              <w:keepNext/>
              <w:rPr>
                <w:sz w:val="16"/>
                <w:szCs w:val="16"/>
              </w:rPr>
            </w:pPr>
            <w:r w:rsidRPr="00975EAE">
              <w:rPr>
                <w:sz w:val="16"/>
                <w:szCs w:val="16"/>
              </w:rPr>
              <w:t>Foreign, Commonwealth and Development Office.</w:t>
            </w:r>
          </w:p>
        </w:tc>
      </w:tr>
      <w:tr w:rsidR="009264CB" w14:paraId="603B8193" w14:textId="77777777" w:rsidTr="009264CB">
        <w:trPr>
          <w:cantSplit/>
        </w:trPr>
        <w:tc>
          <w:tcPr>
            <w:tcW w:w="4106" w:type="dxa"/>
          </w:tcPr>
          <w:p w14:paraId="336AF6A3" w14:textId="77777777" w:rsidR="00431C4D" w:rsidRPr="00975EAE" w:rsidRDefault="00D6250E" w:rsidP="00431C4D">
            <w:pPr>
              <w:keepNext/>
              <w:rPr>
                <w:sz w:val="16"/>
                <w:szCs w:val="16"/>
              </w:rPr>
            </w:pPr>
            <w:r w:rsidRPr="00975EAE">
              <w:rPr>
                <w:b/>
                <w:sz w:val="16"/>
                <w:szCs w:val="16"/>
                <w:lang w:val="en-NZ"/>
              </w:rPr>
              <w:t>Eligible enterprises or institutions in developed country Member</w:t>
            </w:r>
          </w:p>
        </w:tc>
        <w:tc>
          <w:tcPr>
            <w:tcW w:w="9581" w:type="dxa"/>
          </w:tcPr>
          <w:p w14:paraId="2984A1AF" w14:textId="77777777" w:rsidR="00431C4D" w:rsidRPr="00975EAE" w:rsidRDefault="00D6250E" w:rsidP="006A3785">
            <w:pPr>
              <w:keepNext/>
              <w:rPr>
                <w:sz w:val="16"/>
                <w:szCs w:val="16"/>
              </w:rPr>
            </w:pPr>
            <w:r w:rsidRPr="00975EAE">
              <w:rPr>
                <w:sz w:val="16"/>
                <w:szCs w:val="16"/>
              </w:rPr>
              <w:t>Representatives of Government, National authorities</w:t>
            </w:r>
          </w:p>
        </w:tc>
      </w:tr>
      <w:tr w:rsidR="009264CB" w14:paraId="3281D586"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65E6DDC9" w14:textId="77777777" w:rsidR="00431C4D" w:rsidRPr="00975EAE" w:rsidRDefault="00D6250E" w:rsidP="00431C4D">
            <w:pPr>
              <w:keepNext/>
              <w:rPr>
                <w:sz w:val="16"/>
                <w:szCs w:val="16"/>
              </w:rPr>
            </w:pPr>
            <w:r w:rsidRPr="00975EAE">
              <w:rPr>
                <w:b/>
                <w:sz w:val="16"/>
                <w:szCs w:val="16"/>
                <w:lang w:val="en-NZ"/>
              </w:rPr>
              <w:t>Beneficiary Member(s)</w:t>
            </w:r>
          </w:p>
        </w:tc>
        <w:tc>
          <w:tcPr>
            <w:tcW w:w="9581" w:type="dxa"/>
          </w:tcPr>
          <w:p w14:paraId="64D74BBF" w14:textId="77777777" w:rsidR="00431C4D" w:rsidRPr="00975EAE" w:rsidRDefault="00D6250E" w:rsidP="006A3785">
            <w:pPr>
              <w:keepNext/>
              <w:rPr>
                <w:sz w:val="16"/>
                <w:szCs w:val="16"/>
              </w:rPr>
            </w:pPr>
            <w:r w:rsidRPr="00975EAE">
              <w:rPr>
                <w:sz w:val="16"/>
                <w:szCs w:val="16"/>
              </w:rPr>
              <w:t>Mozambique</w:t>
            </w:r>
          </w:p>
        </w:tc>
      </w:tr>
      <w:tr w:rsidR="009264CB" w14:paraId="43FFA404" w14:textId="77777777" w:rsidTr="009264CB">
        <w:trPr>
          <w:cantSplit/>
        </w:trPr>
        <w:tc>
          <w:tcPr>
            <w:tcW w:w="4106" w:type="dxa"/>
          </w:tcPr>
          <w:p w14:paraId="39E9482D" w14:textId="77777777" w:rsidR="00431C4D" w:rsidRPr="00975EAE" w:rsidRDefault="00D6250E" w:rsidP="00431C4D">
            <w:pPr>
              <w:keepNext/>
              <w:rPr>
                <w:sz w:val="16"/>
                <w:szCs w:val="16"/>
              </w:rPr>
            </w:pPr>
            <w:r w:rsidRPr="00975EAE">
              <w:rPr>
                <w:b/>
                <w:bCs/>
                <w:sz w:val="16"/>
                <w:szCs w:val="16"/>
                <w:lang w:val="en-NZ"/>
              </w:rPr>
              <w:t>Beneficiary Observer(s)</w:t>
            </w:r>
          </w:p>
        </w:tc>
        <w:tc>
          <w:tcPr>
            <w:tcW w:w="9581" w:type="dxa"/>
          </w:tcPr>
          <w:p w14:paraId="4582BFAA" w14:textId="77777777" w:rsidR="00431C4D" w:rsidRPr="00975EAE" w:rsidRDefault="00431C4D" w:rsidP="006A3785">
            <w:pPr>
              <w:keepNext/>
              <w:rPr>
                <w:sz w:val="16"/>
                <w:szCs w:val="16"/>
              </w:rPr>
            </w:pPr>
          </w:p>
        </w:tc>
      </w:tr>
      <w:tr w:rsidR="009264CB" w14:paraId="6B00A24D"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4143FD54" w14:textId="77777777" w:rsidR="00431C4D" w:rsidRPr="00975EAE" w:rsidRDefault="00D6250E" w:rsidP="00431C4D">
            <w:pPr>
              <w:keepNext/>
              <w:rPr>
                <w:sz w:val="16"/>
                <w:szCs w:val="16"/>
              </w:rPr>
            </w:pPr>
            <w:r w:rsidRPr="00975EAE">
              <w:rPr>
                <w:b/>
                <w:bCs/>
                <w:sz w:val="16"/>
                <w:szCs w:val="16"/>
                <w:lang w:val="en-NZ"/>
              </w:rPr>
              <w:t>Beneficiary enterprises or institutions</w:t>
            </w:r>
          </w:p>
        </w:tc>
        <w:tc>
          <w:tcPr>
            <w:tcW w:w="9581" w:type="dxa"/>
          </w:tcPr>
          <w:p w14:paraId="685A4B1E" w14:textId="77777777" w:rsidR="00431C4D" w:rsidRPr="00975EAE" w:rsidRDefault="00D6250E" w:rsidP="006A3785">
            <w:pPr>
              <w:keepNext/>
              <w:rPr>
                <w:sz w:val="16"/>
                <w:szCs w:val="16"/>
              </w:rPr>
            </w:pPr>
            <w:r w:rsidRPr="00975EAE">
              <w:rPr>
                <w:sz w:val="16"/>
                <w:szCs w:val="16"/>
              </w:rPr>
              <w:t>Representatives of Government, National authorities</w:t>
            </w:r>
          </w:p>
        </w:tc>
      </w:tr>
      <w:tr w:rsidR="009264CB" w14:paraId="218DE6C1" w14:textId="77777777" w:rsidTr="009264CB">
        <w:trPr>
          <w:cantSplit/>
        </w:trPr>
        <w:tc>
          <w:tcPr>
            <w:tcW w:w="4106" w:type="dxa"/>
          </w:tcPr>
          <w:p w14:paraId="125F4D1A" w14:textId="77777777" w:rsidR="00431C4D" w:rsidRPr="00975EAE" w:rsidRDefault="00D6250E" w:rsidP="00431C4D">
            <w:pPr>
              <w:keepNext/>
              <w:rPr>
                <w:sz w:val="16"/>
                <w:szCs w:val="16"/>
              </w:rPr>
            </w:pPr>
            <w:r w:rsidRPr="00975EAE">
              <w:rPr>
                <w:b/>
                <w:bCs/>
                <w:sz w:val="16"/>
                <w:szCs w:val="16"/>
                <w:lang w:val="en-NZ"/>
              </w:rPr>
              <w:t>Nature of incentive measure</w:t>
            </w:r>
          </w:p>
        </w:tc>
        <w:tc>
          <w:tcPr>
            <w:tcW w:w="9581" w:type="dxa"/>
          </w:tcPr>
          <w:p w14:paraId="6D1D8BED" w14:textId="77777777" w:rsidR="00431C4D" w:rsidRPr="00975EAE" w:rsidRDefault="00D6250E" w:rsidP="006A3785">
            <w:pPr>
              <w:keepNext/>
              <w:rPr>
                <w:sz w:val="16"/>
                <w:szCs w:val="16"/>
              </w:rPr>
            </w:pPr>
            <w:r w:rsidRPr="00975EAE">
              <w:rPr>
                <w:sz w:val="16"/>
                <w:szCs w:val="16"/>
              </w:rPr>
              <w:t>Cyber Risk Assessment Training, Access to E-Learning packages, Workshops</w:t>
            </w:r>
          </w:p>
        </w:tc>
      </w:tr>
      <w:tr w:rsidR="009264CB" w14:paraId="38F7EAA2"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5BDA4411" w14:textId="77777777" w:rsidR="00C858F0" w:rsidRPr="00975EAE" w:rsidRDefault="00D6250E" w:rsidP="00431C4D">
            <w:pPr>
              <w:keepNext/>
              <w:rPr>
                <w:b/>
                <w:bCs/>
                <w:sz w:val="16"/>
                <w:szCs w:val="16"/>
                <w:lang w:val="en-NZ"/>
              </w:rPr>
            </w:pPr>
            <w:r w:rsidRPr="00975EAE">
              <w:rPr>
                <w:b/>
                <w:bCs/>
                <w:sz w:val="16"/>
                <w:szCs w:val="16"/>
                <w:lang w:val="en-NZ"/>
              </w:rPr>
              <w:t>Financial implications</w:t>
            </w:r>
          </w:p>
        </w:tc>
        <w:tc>
          <w:tcPr>
            <w:tcW w:w="9581" w:type="dxa"/>
          </w:tcPr>
          <w:p w14:paraId="5F7224BA" w14:textId="67B9D5EB" w:rsidR="00C858F0" w:rsidRPr="00975EAE" w:rsidRDefault="00D6250E" w:rsidP="006A3785">
            <w:pPr>
              <w:keepNext/>
              <w:rPr>
                <w:sz w:val="16"/>
                <w:szCs w:val="16"/>
              </w:rPr>
            </w:pPr>
            <w:r w:rsidRPr="00975EAE">
              <w:rPr>
                <w:sz w:val="16"/>
                <w:szCs w:val="16"/>
              </w:rPr>
              <w:t>Total Project cost 22/23 – GBP 64,333</w:t>
            </w:r>
          </w:p>
        </w:tc>
      </w:tr>
      <w:tr w:rsidR="009264CB" w14:paraId="4B4B75BB" w14:textId="77777777" w:rsidTr="009264CB">
        <w:trPr>
          <w:cantSplit/>
        </w:trPr>
        <w:tc>
          <w:tcPr>
            <w:tcW w:w="4106" w:type="dxa"/>
          </w:tcPr>
          <w:p w14:paraId="19F11462" w14:textId="77777777" w:rsidR="00431C4D" w:rsidRPr="00975EAE" w:rsidRDefault="00D6250E" w:rsidP="00431C4D">
            <w:pPr>
              <w:keepNext/>
              <w:rPr>
                <w:b/>
                <w:bCs/>
                <w:sz w:val="16"/>
                <w:szCs w:val="16"/>
                <w:lang w:val="en-NZ"/>
              </w:rPr>
            </w:pPr>
            <w:r w:rsidRPr="00975EAE">
              <w:rPr>
                <w:b/>
                <w:bCs/>
                <w:sz w:val="16"/>
                <w:szCs w:val="16"/>
                <w:lang w:val="en-NZ"/>
              </w:rPr>
              <w:t>Field of technology</w:t>
            </w:r>
          </w:p>
        </w:tc>
        <w:tc>
          <w:tcPr>
            <w:tcW w:w="9581" w:type="dxa"/>
          </w:tcPr>
          <w:p w14:paraId="50A7AAAC" w14:textId="40B13B16" w:rsidR="00431C4D" w:rsidRPr="00975EAE" w:rsidRDefault="00D6250E" w:rsidP="006A3785">
            <w:pPr>
              <w:keepNext/>
              <w:rPr>
                <w:sz w:val="16"/>
                <w:szCs w:val="16"/>
              </w:rPr>
            </w:pPr>
            <w:r w:rsidRPr="00975EAE">
              <w:rPr>
                <w:sz w:val="16"/>
                <w:szCs w:val="16"/>
              </w:rPr>
              <w:t>Cyber Risk, Cyber Hygiene, Countering cybercrime</w:t>
            </w:r>
          </w:p>
        </w:tc>
      </w:tr>
      <w:tr w:rsidR="009264CB" w14:paraId="781523BC"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28F05A55" w14:textId="77777777" w:rsidR="00431C4D" w:rsidRPr="00975EAE" w:rsidRDefault="00D6250E" w:rsidP="00431C4D">
            <w:pPr>
              <w:keepNext/>
              <w:rPr>
                <w:b/>
                <w:bCs/>
                <w:sz w:val="16"/>
                <w:szCs w:val="16"/>
                <w:lang w:val="en-NZ"/>
              </w:rPr>
            </w:pPr>
            <w:r w:rsidRPr="00975EAE">
              <w:rPr>
                <w:b/>
                <w:bCs/>
                <w:sz w:val="16"/>
                <w:szCs w:val="16"/>
                <w:lang w:val="en-NZ"/>
              </w:rPr>
              <w:t>Category of technology</w:t>
            </w:r>
          </w:p>
        </w:tc>
        <w:tc>
          <w:tcPr>
            <w:tcW w:w="9581" w:type="dxa"/>
          </w:tcPr>
          <w:p w14:paraId="27C628BA" w14:textId="77777777" w:rsidR="00431C4D" w:rsidRPr="00975EAE" w:rsidRDefault="00D6250E" w:rsidP="006A3785">
            <w:pPr>
              <w:keepNext/>
              <w:rPr>
                <w:sz w:val="16"/>
                <w:szCs w:val="16"/>
              </w:rPr>
            </w:pPr>
            <w:r w:rsidRPr="00975EAE">
              <w:rPr>
                <w:sz w:val="16"/>
                <w:szCs w:val="16"/>
              </w:rPr>
              <w:t>Information and communications technology</w:t>
            </w:r>
          </w:p>
        </w:tc>
      </w:tr>
      <w:tr w:rsidR="009264CB" w14:paraId="3CEAFA49" w14:textId="77777777" w:rsidTr="009264CB">
        <w:trPr>
          <w:cantSplit/>
        </w:trPr>
        <w:tc>
          <w:tcPr>
            <w:tcW w:w="4106" w:type="dxa"/>
          </w:tcPr>
          <w:p w14:paraId="5E08DE07" w14:textId="77777777" w:rsidR="00C83E4F" w:rsidRPr="00975EAE" w:rsidRDefault="00D6250E" w:rsidP="00431C4D">
            <w:pPr>
              <w:keepNext/>
              <w:rPr>
                <w:b/>
                <w:bCs/>
                <w:sz w:val="16"/>
                <w:szCs w:val="16"/>
                <w:lang w:val="en-NZ"/>
              </w:rPr>
            </w:pPr>
            <w:r w:rsidRPr="00975EAE">
              <w:rPr>
                <w:b/>
                <w:bCs/>
                <w:sz w:val="16"/>
                <w:szCs w:val="16"/>
                <w:lang w:val="en-NZ"/>
              </w:rPr>
              <w:t>Output or impact</w:t>
            </w:r>
          </w:p>
        </w:tc>
        <w:tc>
          <w:tcPr>
            <w:tcW w:w="9581" w:type="dxa"/>
          </w:tcPr>
          <w:p w14:paraId="153AA0C4" w14:textId="77777777" w:rsidR="009264CB" w:rsidRDefault="00D6250E">
            <w:pPr>
              <w:keepNext/>
            </w:pPr>
            <w:r w:rsidRPr="00975EAE">
              <w:rPr>
                <w:sz w:val="16"/>
                <w:szCs w:val="16"/>
              </w:rPr>
              <w:t>Output 1: Deliver a new or updated Capacity Maturity Model (CMM) assessment with Oxford Global Cyber Security Capacity Centre (GCSCC) or one of the established CMM implementers.</w:t>
            </w:r>
          </w:p>
          <w:p w14:paraId="05363A1A" w14:textId="77777777" w:rsidR="009264CB" w:rsidRDefault="009264CB">
            <w:pPr>
              <w:keepNext/>
            </w:pPr>
          </w:p>
          <w:p w14:paraId="0C5FA215" w14:textId="77777777" w:rsidR="009264CB" w:rsidRDefault="00D6250E">
            <w:pPr>
              <w:keepNext/>
            </w:pPr>
            <w:r w:rsidRPr="00975EAE">
              <w:rPr>
                <w:sz w:val="16"/>
                <w:szCs w:val="16"/>
              </w:rPr>
              <w:t>Output 2: Bring together the insights from the NCRA and CMM assessment to identify and prioritise the critical cyber capacity gaps and priorities to help shape or reshape the National Cyber Strategy (NCS).</w:t>
            </w:r>
          </w:p>
          <w:p w14:paraId="4BD9C0AB" w14:textId="77777777" w:rsidR="009264CB" w:rsidRDefault="009264CB">
            <w:pPr>
              <w:keepNext/>
            </w:pPr>
          </w:p>
          <w:p w14:paraId="7BC12D12" w14:textId="77777777" w:rsidR="00C83E4F" w:rsidRPr="00975EAE" w:rsidRDefault="00D6250E" w:rsidP="006A3785">
            <w:pPr>
              <w:keepNext/>
              <w:rPr>
                <w:sz w:val="16"/>
                <w:szCs w:val="16"/>
              </w:rPr>
            </w:pPr>
            <w:r w:rsidRPr="00975EAE">
              <w:rPr>
                <w:sz w:val="16"/>
                <w:szCs w:val="16"/>
              </w:rPr>
              <w:t>Output 3: Provide recommendations, advice and guidance to each country on the implementation of the NCS.</w:t>
            </w:r>
          </w:p>
        </w:tc>
      </w:tr>
      <w:tr w:rsidR="009264CB" w14:paraId="19A2BADA"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1D9087FB" w14:textId="77777777" w:rsidR="00C83E4F" w:rsidRPr="00975EAE" w:rsidRDefault="00D6250E" w:rsidP="00431C4D">
            <w:pPr>
              <w:keepNext/>
              <w:rPr>
                <w:b/>
                <w:bCs/>
                <w:sz w:val="16"/>
                <w:szCs w:val="16"/>
                <w:lang w:val="en-NZ"/>
              </w:rPr>
            </w:pPr>
            <w:r w:rsidRPr="00975EAE">
              <w:rPr>
                <w:b/>
                <w:bCs/>
                <w:sz w:val="16"/>
                <w:szCs w:val="16"/>
                <w:lang w:val="en-NZ"/>
              </w:rPr>
              <w:t>Status of the programme or project</w:t>
            </w:r>
          </w:p>
        </w:tc>
        <w:tc>
          <w:tcPr>
            <w:tcW w:w="9581" w:type="dxa"/>
          </w:tcPr>
          <w:p w14:paraId="4CBD6A45" w14:textId="77777777" w:rsidR="00C83E4F" w:rsidRPr="00975EAE" w:rsidRDefault="00D6250E" w:rsidP="006A3785">
            <w:pPr>
              <w:keepNext/>
              <w:rPr>
                <w:sz w:val="16"/>
                <w:szCs w:val="16"/>
              </w:rPr>
            </w:pPr>
            <w:r w:rsidRPr="00975EAE">
              <w:rPr>
                <w:sz w:val="16"/>
                <w:szCs w:val="16"/>
              </w:rPr>
              <w:t>Current or in progress</w:t>
            </w:r>
          </w:p>
        </w:tc>
      </w:tr>
      <w:tr w:rsidR="009264CB" w14:paraId="24F12FA0" w14:textId="77777777" w:rsidTr="009264CB">
        <w:trPr>
          <w:cantSplit/>
        </w:trPr>
        <w:tc>
          <w:tcPr>
            <w:tcW w:w="4106" w:type="dxa"/>
          </w:tcPr>
          <w:p w14:paraId="12E6F23F" w14:textId="77777777" w:rsidR="00C83E4F" w:rsidRPr="00975EAE" w:rsidRDefault="00D6250E" w:rsidP="00431C4D">
            <w:pPr>
              <w:keepNext/>
              <w:rPr>
                <w:b/>
                <w:bCs/>
                <w:sz w:val="16"/>
                <w:szCs w:val="16"/>
                <w:lang w:val="en-NZ"/>
              </w:rPr>
            </w:pPr>
            <w:r w:rsidRPr="00975EAE">
              <w:rPr>
                <w:b/>
                <w:bCs/>
                <w:sz w:val="16"/>
                <w:szCs w:val="16"/>
                <w:lang w:val="en-NZ"/>
              </w:rPr>
              <w:t>Duration and timing</w:t>
            </w:r>
          </w:p>
        </w:tc>
        <w:tc>
          <w:tcPr>
            <w:tcW w:w="9581" w:type="dxa"/>
          </w:tcPr>
          <w:p w14:paraId="40E82571" w14:textId="77777777" w:rsidR="00C83E4F" w:rsidRPr="00975EAE" w:rsidRDefault="00D6250E" w:rsidP="006A3785">
            <w:pPr>
              <w:keepNext/>
              <w:rPr>
                <w:sz w:val="16"/>
                <w:szCs w:val="16"/>
              </w:rPr>
            </w:pPr>
            <w:r w:rsidRPr="00975EAE">
              <w:rPr>
                <w:sz w:val="16"/>
                <w:szCs w:val="16"/>
              </w:rPr>
              <w:t xml:space="preserve">April 2022 – March 2023 </w:t>
            </w:r>
          </w:p>
        </w:tc>
      </w:tr>
      <w:tr w:rsidR="009264CB" w14:paraId="27329147"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53BCE337" w14:textId="77777777" w:rsidR="00C83E4F" w:rsidRPr="00975EAE" w:rsidRDefault="00D6250E" w:rsidP="00431C4D">
            <w:pPr>
              <w:keepNext/>
              <w:rPr>
                <w:b/>
                <w:bCs/>
                <w:sz w:val="16"/>
                <w:szCs w:val="16"/>
                <w:lang w:val="en-NZ"/>
              </w:rPr>
            </w:pPr>
            <w:r w:rsidRPr="00975EAE">
              <w:rPr>
                <w:b/>
                <w:bCs/>
                <w:sz w:val="16"/>
                <w:szCs w:val="16"/>
                <w:lang w:val="en-NZ"/>
              </w:rPr>
              <w:t>Website for further information</w:t>
            </w:r>
          </w:p>
        </w:tc>
        <w:tc>
          <w:tcPr>
            <w:tcW w:w="9581" w:type="dxa"/>
          </w:tcPr>
          <w:p w14:paraId="1065A9DF" w14:textId="77777777" w:rsidR="00C83E4F" w:rsidRPr="00975EAE" w:rsidRDefault="00C83E4F" w:rsidP="006A3785">
            <w:pPr>
              <w:keepNext/>
              <w:rPr>
                <w:sz w:val="16"/>
                <w:szCs w:val="16"/>
                <w:lang w:val="en-NZ"/>
              </w:rPr>
            </w:pPr>
          </w:p>
        </w:tc>
      </w:tr>
      <w:tr w:rsidR="009264CB" w:rsidRPr="00F326E2" w14:paraId="2BC41A5A" w14:textId="77777777" w:rsidTr="009264CB">
        <w:trPr>
          <w:cantSplit/>
        </w:trPr>
        <w:tc>
          <w:tcPr>
            <w:tcW w:w="4106" w:type="dxa"/>
          </w:tcPr>
          <w:p w14:paraId="59FC0C49" w14:textId="77777777" w:rsidR="00C83E4F" w:rsidRPr="00975EAE" w:rsidRDefault="00D6250E" w:rsidP="00431C4D">
            <w:pPr>
              <w:rPr>
                <w:b/>
                <w:bCs/>
                <w:sz w:val="16"/>
                <w:szCs w:val="16"/>
                <w:lang w:val="en-NZ"/>
              </w:rPr>
            </w:pPr>
            <w:r w:rsidRPr="00975EAE">
              <w:rPr>
                <w:b/>
                <w:bCs/>
                <w:sz w:val="16"/>
                <w:szCs w:val="16"/>
                <w:lang w:val="en-NZ"/>
              </w:rPr>
              <w:t>Contact point for further information</w:t>
            </w:r>
          </w:p>
        </w:tc>
        <w:tc>
          <w:tcPr>
            <w:tcW w:w="9581" w:type="dxa"/>
          </w:tcPr>
          <w:p w14:paraId="35702EE7" w14:textId="0B7FFDE7" w:rsidR="00C83E4F" w:rsidRPr="00D6250E" w:rsidRDefault="00D6250E" w:rsidP="006A3785">
            <w:pPr>
              <w:rPr>
                <w:sz w:val="16"/>
                <w:szCs w:val="16"/>
                <w:lang w:val="it-IT"/>
              </w:rPr>
            </w:pPr>
            <w:r w:rsidRPr="00D6250E">
              <w:rPr>
                <w:sz w:val="16"/>
                <w:szCs w:val="16"/>
                <w:lang w:val="it-IT"/>
              </w:rPr>
              <w:t xml:space="preserve">Kavisha Assani – </w:t>
            </w:r>
            <w:hyperlink r:id="rId57" w:history="1">
              <w:r w:rsidRPr="00D6250E">
                <w:rPr>
                  <w:color w:val="0000FF"/>
                  <w:sz w:val="16"/>
                  <w:szCs w:val="16"/>
                  <w:u w:val="single"/>
                  <w:lang w:val="it-IT"/>
                </w:rPr>
                <w:t>Kavisha.Assani@fcdo.gov.uk</w:t>
              </w:r>
            </w:hyperlink>
          </w:p>
        </w:tc>
      </w:tr>
    </w:tbl>
    <w:p w14:paraId="1D33BEA5" w14:textId="77777777" w:rsidR="009264CB" w:rsidRPr="00D6250E" w:rsidRDefault="009264CB">
      <w:pPr>
        <w:rPr>
          <w:lang w:val="it-IT"/>
        </w:rPr>
      </w:pPr>
    </w:p>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9264CB" w14:paraId="5E6CD382" w14:textId="77777777" w:rsidTr="009264CB">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65259283" w14:textId="77777777" w:rsidR="00242723" w:rsidRPr="00975EAE" w:rsidRDefault="00D6250E" w:rsidP="00500C07">
            <w:pPr>
              <w:keepNext/>
              <w:spacing w:before="120" w:after="120"/>
              <w:rPr>
                <w:sz w:val="16"/>
                <w:szCs w:val="16"/>
              </w:rPr>
            </w:pPr>
            <w:r w:rsidRPr="00975EAE">
              <w:rPr>
                <w:bCs/>
                <w:sz w:val="16"/>
                <w:szCs w:val="16"/>
                <w:lang w:val="en-NZ"/>
              </w:rPr>
              <w:lastRenderedPageBreak/>
              <w:t>Name of programme or project</w:t>
            </w:r>
          </w:p>
        </w:tc>
        <w:tc>
          <w:tcPr>
            <w:tcW w:w="9581" w:type="dxa"/>
          </w:tcPr>
          <w:p w14:paraId="6D728BDF" w14:textId="77777777" w:rsidR="00242723" w:rsidRPr="00975EAE" w:rsidRDefault="00D6250E" w:rsidP="00500C07">
            <w:pPr>
              <w:keepNext/>
              <w:spacing w:before="120" w:after="120"/>
              <w:rPr>
                <w:bCs/>
                <w:sz w:val="16"/>
                <w:szCs w:val="16"/>
              </w:rPr>
            </w:pPr>
            <w:r w:rsidRPr="00975EAE">
              <w:rPr>
                <w:bCs/>
                <w:sz w:val="16"/>
                <w:szCs w:val="16"/>
              </w:rPr>
              <w:t>Commonwealth National Computer Security Incident Response Team (CSIRT) Community: Strengthening Capabilities, promoting International Cyber Security Standards and Skill and Facilitating Collaboration.</w:t>
            </w:r>
          </w:p>
        </w:tc>
      </w:tr>
      <w:tr w:rsidR="009264CB" w14:paraId="3B89FD46" w14:textId="77777777" w:rsidTr="009264CB">
        <w:trPr>
          <w:cantSplit/>
        </w:trPr>
        <w:tc>
          <w:tcPr>
            <w:tcW w:w="4106" w:type="dxa"/>
          </w:tcPr>
          <w:p w14:paraId="0FFB18D7" w14:textId="77777777" w:rsidR="00431C4D" w:rsidRPr="00975EAE" w:rsidRDefault="00D6250E" w:rsidP="00431C4D">
            <w:pPr>
              <w:keepNext/>
              <w:rPr>
                <w:sz w:val="16"/>
                <w:szCs w:val="16"/>
              </w:rPr>
            </w:pPr>
            <w:r w:rsidRPr="00975EAE">
              <w:rPr>
                <w:b/>
                <w:bCs/>
                <w:sz w:val="16"/>
                <w:szCs w:val="16"/>
                <w:lang w:val="en-NZ"/>
              </w:rPr>
              <w:t>Objective or purpose</w:t>
            </w:r>
          </w:p>
        </w:tc>
        <w:tc>
          <w:tcPr>
            <w:tcW w:w="9581" w:type="dxa"/>
          </w:tcPr>
          <w:p w14:paraId="2EF4B830" w14:textId="4BA14EF4" w:rsidR="009264CB" w:rsidRDefault="00D6250E">
            <w:pPr>
              <w:keepNext/>
            </w:pPr>
            <w:r w:rsidRPr="00975EAE">
              <w:rPr>
                <w:sz w:val="16"/>
                <w:szCs w:val="16"/>
              </w:rPr>
              <w:t>In FY</w:t>
            </w:r>
            <w:r w:rsidR="00AD1829">
              <w:rPr>
                <w:sz w:val="16"/>
                <w:szCs w:val="16"/>
              </w:rPr>
              <w:t xml:space="preserve"> </w:t>
            </w:r>
            <w:r w:rsidRPr="00975EAE">
              <w:rPr>
                <w:sz w:val="16"/>
                <w:szCs w:val="16"/>
              </w:rPr>
              <w:t>19-20 the project was focused on raising the collective cybersecurity capability in low- and middle-income Commonwealth countries and developing relationships through 3 regional workshops and one culminating workshop, in the UK attended by representative from 40 Commonwealth countries with 29 countries attending in the final UK workshop.</w:t>
            </w:r>
          </w:p>
          <w:p w14:paraId="7D4AD93C" w14:textId="6A34A071" w:rsidR="009264CB" w:rsidRDefault="00D6250E">
            <w:pPr>
              <w:keepNext/>
            </w:pPr>
            <w:r w:rsidRPr="00975EAE">
              <w:rPr>
                <w:sz w:val="16"/>
                <w:szCs w:val="16"/>
              </w:rPr>
              <w:t>In F</w:t>
            </w:r>
            <w:r w:rsidR="00AD1829">
              <w:rPr>
                <w:sz w:val="16"/>
                <w:szCs w:val="16"/>
              </w:rPr>
              <w:t xml:space="preserve">Y </w:t>
            </w:r>
            <w:r w:rsidRPr="00975EAE">
              <w:rPr>
                <w:sz w:val="16"/>
                <w:szCs w:val="16"/>
              </w:rPr>
              <w:t>20-21 the project sought to further develop the Commonwealth Community by enabling information sharing through an online Commonwealth Cybersecurity Practitioners</w:t>
            </w:r>
            <w:r w:rsidR="00562897">
              <w:rPr>
                <w:sz w:val="16"/>
                <w:szCs w:val="16"/>
              </w:rPr>
              <w:t>'</w:t>
            </w:r>
            <w:r w:rsidRPr="00975EAE">
              <w:rPr>
                <w:sz w:val="16"/>
                <w:szCs w:val="16"/>
              </w:rPr>
              <w:t xml:space="preserve"> Community of Practice (</w:t>
            </w:r>
            <w:r w:rsidR="00562897">
              <w:rPr>
                <w:sz w:val="16"/>
                <w:szCs w:val="16"/>
              </w:rPr>
              <w:t>"</w:t>
            </w:r>
            <w:r w:rsidRPr="00975EAE">
              <w:rPr>
                <w:sz w:val="16"/>
                <w:szCs w:val="16"/>
              </w:rPr>
              <w:t>CCPC</w:t>
            </w:r>
            <w:r w:rsidR="00562897">
              <w:rPr>
                <w:sz w:val="16"/>
                <w:szCs w:val="16"/>
              </w:rPr>
              <w:t>"</w:t>
            </w:r>
            <w:r w:rsidRPr="00975EAE">
              <w:rPr>
                <w:sz w:val="16"/>
                <w:szCs w:val="16"/>
              </w:rPr>
              <w:t>). Alongside this, a series of webinars focused on technical skills development. The content covered standards and procedures which should be implemented to develop maturity of a countries CSIRT. A mentoring programme sought to progress a number of countries who identified key issues with progressing their CSIRT capabilities. At the conclusion of the second iteration of the programme it is clear that the combination of information sharing, peer-to-peer/remote learning, and a focus on a number of countries to enable them to overcome issues with developing their CSIRT, is highly effective approach to improving capability and raising cyber awareness.</w:t>
            </w:r>
          </w:p>
          <w:p w14:paraId="3B7CBDCC" w14:textId="7FFC0D00" w:rsidR="00431C4D" w:rsidRPr="00DC2E93" w:rsidRDefault="00D6250E" w:rsidP="006A3785">
            <w:pPr>
              <w:keepNext/>
              <w:rPr>
                <w:sz w:val="16"/>
                <w:szCs w:val="16"/>
              </w:rPr>
            </w:pPr>
            <w:r w:rsidRPr="00975EAE">
              <w:rPr>
                <w:sz w:val="16"/>
                <w:szCs w:val="16"/>
              </w:rPr>
              <w:t>FY</w:t>
            </w:r>
            <w:r w:rsidR="00AD1829">
              <w:rPr>
                <w:sz w:val="16"/>
                <w:szCs w:val="16"/>
              </w:rPr>
              <w:t xml:space="preserve"> </w:t>
            </w:r>
            <w:r w:rsidRPr="00975EAE">
              <w:rPr>
                <w:sz w:val="16"/>
                <w:szCs w:val="16"/>
              </w:rPr>
              <w:t>21-22 saw the requirement to continue to build the UK led CCPC to further support the member states to progress their CSIRT capability and promote international cybersecurity standards and skills across the Commonwealth</w:t>
            </w:r>
            <w:r w:rsidR="00613432">
              <w:rPr>
                <w:sz w:val="16"/>
                <w:szCs w:val="16"/>
              </w:rPr>
              <w:t>.</w:t>
            </w:r>
          </w:p>
        </w:tc>
      </w:tr>
      <w:tr w:rsidR="009264CB" w14:paraId="76537C45"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37C628D1" w14:textId="77777777" w:rsidR="00431C4D" w:rsidRPr="00975EAE" w:rsidRDefault="00D6250E" w:rsidP="00431C4D">
            <w:pPr>
              <w:keepNext/>
              <w:rPr>
                <w:sz w:val="16"/>
                <w:szCs w:val="16"/>
              </w:rPr>
            </w:pPr>
            <w:r w:rsidRPr="00975EAE">
              <w:rPr>
                <w:b/>
                <w:sz w:val="16"/>
                <w:szCs w:val="16"/>
                <w:lang w:val="en-NZ"/>
              </w:rPr>
              <w:t>Entity making the incentive available</w:t>
            </w:r>
          </w:p>
        </w:tc>
        <w:tc>
          <w:tcPr>
            <w:tcW w:w="9581" w:type="dxa"/>
          </w:tcPr>
          <w:p w14:paraId="4818B138" w14:textId="77777777" w:rsidR="00431C4D" w:rsidRPr="00975EAE" w:rsidRDefault="00D6250E" w:rsidP="006A3785">
            <w:pPr>
              <w:keepNext/>
              <w:rPr>
                <w:sz w:val="16"/>
                <w:szCs w:val="16"/>
              </w:rPr>
            </w:pPr>
            <w:r w:rsidRPr="00975EAE">
              <w:rPr>
                <w:sz w:val="16"/>
                <w:szCs w:val="16"/>
              </w:rPr>
              <w:t>Implementer – Torchlight Group</w:t>
            </w:r>
          </w:p>
        </w:tc>
      </w:tr>
      <w:tr w:rsidR="009264CB" w14:paraId="6E62181D" w14:textId="77777777" w:rsidTr="009264CB">
        <w:trPr>
          <w:cantSplit/>
        </w:trPr>
        <w:tc>
          <w:tcPr>
            <w:tcW w:w="4106" w:type="dxa"/>
          </w:tcPr>
          <w:p w14:paraId="7BD3557B" w14:textId="77777777" w:rsidR="00431C4D" w:rsidRPr="00975EAE" w:rsidRDefault="00D6250E" w:rsidP="00431C4D">
            <w:pPr>
              <w:keepNext/>
              <w:rPr>
                <w:sz w:val="16"/>
                <w:szCs w:val="16"/>
              </w:rPr>
            </w:pPr>
            <w:r w:rsidRPr="00975EAE">
              <w:rPr>
                <w:b/>
                <w:sz w:val="16"/>
                <w:szCs w:val="16"/>
                <w:lang w:val="en-NZ"/>
              </w:rPr>
              <w:t>Eligible enterprises or institutions in developed country Member</w:t>
            </w:r>
          </w:p>
        </w:tc>
        <w:tc>
          <w:tcPr>
            <w:tcW w:w="9581" w:type="dxa"/>
          </w:tcPr>
          <w:p w14:paraId="7583379B" w14:textId="77777777" w:rsidR="009264CB" w:rsidRDefault="00D6250E">
            <w:pPr>
              <w:keepNext/>
            </w:pPr>
            <w:r w:rsidRPr="00975EAE">
              <w:rPr>
                <w:sz w:val="16"/>
                <w:szCs w:val="16"/>
              </w:rPr>
              <w:t>The programme maintained contact with the Commonwealth member states from the previous programme and collaboratively diagnosed their current situation, develop capability, and promote community engagements and sharing information through CCPC.</w:t>
            </w:r>
          </w:p>
          <w:p w14:paraId="45F9331D" w14:textId="77777777" w:rsidR="009264CB" w:rsidRDefault="009264CB">
            <w:pPr>
              <w:keepNext/>
            </w:pPr>
          </w:p>
          <w:p w14:paraId="042AB87B" w14:textId="5D45791D" w:rsidR="009264CB" w:rsidRDefault="00D6250E">
            <w:pPr>
              <w:keepNext/>
            </w:pPr>
            <w:r w:rsidRPr="00975EAE">
              <w:rPr>
                <w:sz w:val="16"/>
                <w:szCs w:val="16"/>
              </w:rPr>
              <w:t>The CCPC served as the focal point to foster peer to peer learning and collaborations across the states through the use of informal discussion, viewing focussed webinars and hosting of a core resource library.</w:t>
            </w:r>
          </w:p>
          <w:p w14:paraId="75F3EB19" w14:textId="77777777" w:rsidR="009264CB" w:rsidRDefault="009264CB">
            <w:pPr>
              <w:keepNext/>
            </w:pPr>
          </w:p>
          <w:p w14:paraId="298F0290" w14:textId="77777777" w:rsidR="00431C4D" w:rsidRPr="00975EAE" w:rsidRDefault="00D6250E" w:rsidP="006A3785">
            <w:pPr>
              <w:keepNext/>
              <w:rPr>
                <w:sz w:val="16"/>
                <w:szCs w:val="16"/>
              </w:rPr>
            </w:pPr>
            <w:r w:rsidRPr="00975EAE">
              <w:rPr>
                <w:sz w:val="16"/>
                <w:szCs w:val="16"/>
              </w:rPr>
              <w:t>The outcome remained focussed on progressing the nCSIRT capabilities and enabling information sharing within the community.</w:t>
            </w:r>
          </w:p>
        </w:tc>
      </w:tr>
      <w:tr w:rsidR="009264CB" w14:paraId="57D070F8"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44440D84" w14:textId="77777777" w:rsidR="00431C4D" w:rsidRPr="00975EAE" w:rsidRDefault="00D6250E" w:rsidP="00431C4D">
            <w:pPr>
              <w:keepNext/>
              <w:rPr>
                <w:sz w:val="16"/>
                <w:szCs w:val="16"/>
              </w:rPr>
            </w:pPr>
            <w:r w:rsidRPr="00975EAE">
              <w:rPr>
                <w:b/>
                <w:sz w:val="16"/>
                <w:szCs w:val="16"/>
                <w:lang w:val="en-NZ"/>
              </w:rPr>
              <w:t>Beneficiary Member(s)</w:t>
            </w:r>
          </w:p>
        </w:tc>
        <w:tc>
          <w:tcPr>
            <w:tcW w:w="9581" w:type="dxa"/>
          </w:tcPr>
          <w:p w14:paraId="01C759E6" w14:textId="77777777" w:rsidR="00431C4D" w:rsidRPr="00975EAE" w:rsidRDefault="00D6250E" w:rsidP="006A3785">
            <w:pPr>
              <w:keepNext/>
              <w:rPr>
                <w:sz w:val="16"/>
                <w:szCs w:val="16"/>
              </w:rPr>
            </w:pPr>
            <w:r w:rsidRPr="00975EAE">
              <w:rPr>
                <w:sz w:val="16"/>
                <w:szCs w:val="16"/>
              </w:rPr>
              <w:t>Malawi; Mozambique</w:t>
            </w:r>
          </w:p>
        </w:tc>
      </w:tr>
      <w:tr w:rsidR="009264CB" w14:paraId="44657B5F" w14:textId="77777777" w:rsidTr="009264CB">
        <w:trPr>
          <w:cantSplit/>
        </w:trPr>
        <w:tc>
          <w:tcPr>
            <w:tcW w:w="4106" w:type="dxa"/>
          </w:tcPr>
          <w:p w14:paraId="728ABE92" w14:textId="77777777" w:rsidR="00431C4D" w:rsidRPr="00975EAE" w:rsidRDefault="00D6250E" w:rsidP="00431C4D">
            <w:pPr>
              <w:keepNext/>
              <w:rPr>
                <w:sz w:val="16"/>
                <w:szCs w:val="16"/>
              </w:rPr>
            </w:pPr>
            <w:r w:rsidRPr="00975EAE">
              <w:rPr>
                <w:b/>
                <w:bCs/>
                <w:sz w:val="16"/>
                <w:szCs w:val="16"/>
                <w:lang w:val="en-NZ"/>
              </w:rPr>
              <w:t>Beneficiary Observer(s)</w:t>
            </w:r>
          </w:p>
        </w:tc>
        <w:tc>
          <w:tcPr>
            <w:tcW w:w="9581" w:type="dxa"/>
          </w:tcPr>
          <w:p w14:paraId="4FBDEE22" w14:textId="77777777" w:rsidR="00431C4D" w:rsidRPr="00975EAE" w:rsidRDefault="00431C4D" w:rsidP="006A3785">
            <w:pPr>
              <w:keepNext/>
              <w:rPr>
                <w:sz w:val="16"/>
                <w:szCs w:val="16"/>
              </w:rPr>
            </w:pPr>
          </w:p>
        </w:tc>
      </w:tr>
      <w:tr w:rsidR="009264CB" w14:paraId="5E41C077"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043AD05F" w14:textId="77777777" w:rsidR="00431C4D" w:rsidRPr="00975EAE" w:rsidRDefault="00D6250E" w:rsidP="00431C4D">
            <w:pPr>
              <w:keepNext/>
              <w:rPr>
                <w:sz w:val="16"/>
                <w:szCs w:val="16"/>
              </w:rPr>
            </w:pPr>
            <w:r w:rsidRPr="00975EAE">
              <w:rPr>
                <w:b/>
                <w:bCs/>
                <w:sz w:val="16"/>
                <w:szCs w:val="16"/>
                <w:lang w:val="en-NZ"/>
              </w:rPr>
              <w:t>Beneficiary enterprises or institutions</w:t>
            </w:r>
          </w:p>
        </w:tc>
        <w:tc>
          <w:tcPr>
            <w:tcW w:w="9581" w:type="dxa"/>
          </w:tcPr>
          <w:p w14:paraId="5F586C5B" w14:textId="77777777" w:rsidR="00431C4D" w:rsidRPr="00975EAE" w:rsidRDefault="00D6250E" w:rsidP="006A3785">
            <w:pPr>
              <w:keepNext/>
              <w:rPr>
                <w:sz w:val="16"/>
                <w:szCs w:val="16"/>
              </w:rPr>
            </w:pPr>
            <w:r w:rsidRPr="00975EAE">
              <w:rPr>
                <w:sz w:val="16"/>
                <w:szCs w:val="16"/>
              </w:rPr>
              <w:t xml:space="preserve"> Representatives of Government, National authorities</w:t>
            </w:r>
          </w:p>
        </w:tc>
      </w:tr>
      <w:tr w:rsidR="009264CB" w14:paraId="00972C93" w14:textId="77777777" w:rsidTr="009264CB">
        <w:trPr>
          <w:cantSplit/>
        </w:trPr>
        <w:tc>
          <w:tcPr>
            <w:tcW w:w="4106" w:type="dxa"/>
          </w:tcPr>
          <w:p w14:paraId="1B81742B" w14:textId="77777777" w:rsidR="00431C4D" w:rsidRPr="00975EAE" w:rsidRDefault="00D6250E" w:rsidP="00431C4D">
            <w:pPr>
              <w:keepNext/>
              <w:rPr>
                <w:sz w:val="16"/>
                <w:szCs w:val="16"/>
              </w:rPr>
            </w:pPr>
            <w:r w:rsidRPr="00975EAE">
              <w:rPr>
                <w:b/>
                <w:bCs/>
                <w:sz w:val="16"/>
                <w:szCs w:val="16"/>
                <w:lang w:val="en-NZ"/>
              </w:rPr>
              <w:t>Nature of incentive measure</w:t>
            </w:r>
          </w:p>
        </w:tc>
        <w:tc>
          <w:tcPr>
            <w:tcW w:w="9581" w:type="dxa"/>
          </w:tcPr>
          <w:p w14:paraId="50524E6B" w14:textId="77777777" w:rsidR="00431C4D" w:rsidRPr="00975EAE" w:rsidRDefault="00D6250E" w:rsidP="006A3785">
            <w:pPr>
              <w:keepNext/>
              <w:rPr>
                <w:sz w:val="16"/>
                <w:szCs w:val="16"/>
              </w:rPr>
            </w:pPr>
            <w:r w:rsidRPr="00975EAE">
              <w:rPr>
                <w:sz w:val="16"/>
                <w:szCs w:val="16"/>
              </w:rPr>
              <w:t>Cyber Risk Assessment Training, Access to E-Learning packages, Workshops</w:t>
            </w:r>
          </w:p>
        </w:tc>
      </w:tr>
      <w:tr w:rsidR="009264CB" w14:paraId="50140FED"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4295C4BD" w14:textId="77777777" w:rsidR="00C858F0" w:rsidRPr="00975EAE" w:rsidRDefault="00D6250E" w:rsidP="00431C4D">
            <w:pPr>
              <w:keepNext/>
              <w:rPr>
                <w:b/>
                <w:bCs/>
                <w:sz w:val="16"/>
                <w:szCs w:val="16"/>
                <w:lang w:val="en-NZ"/>
              </w:rPr>
            </w:pPr>
            <w:r w:rsidRPr="00975EAE">
              <w:rPr>
                <w:b/>
                <w:bCs/>
                <w:sz w:val="16"/>
                <w:szCs w:val="16"/>
                <w:lang w:val="en-NZ"/>
              </w:rPr>
              <w:t>Financial implications</w:t>
            </w:r>
          </w:p>
        </w:tc>
        <w:tc>
          <w:tcPr>
            <w:tcW w:w="9581" w:type="dxa"/>
          </w:tcPr>
          <w:p w14:paraId="06A96F7D" w14:textId="7D972115" w:rsidR="009264CB" w:rsidRDefault="00D6250E">
            <w:pPr>
              <w:keepNext/>
            </w:pPr>
            <w:r w:rsidRPr="00975EAE">
              <w:rPr>
                <w:sz w:val="16"/>
                <w:szCs w:val="16"/>
              </w:rPr>
              <w:t xml:space="preserve">October 2021 – April 2022 </w:t>
            </w:r>
            <w:r w:rsidR="00AD1829">
              <w:rPr>
                <w:sz w:val="16"/>
                <w:szCs w:val="16"/>
              </w:rPr>
              <w:t>–</w:t>
            </w:r>
            <w:r w:rsidRPr="00975EAE">
              <w:rPr>
                <w:sz w:val="16"/>
                <w:szCs w:val="16"/>
              </w:rPr>
              <w:t xml:space="preserve"> </w:t>
            </w:r>
            <w:r w:rsidR="00562897">
              <w:rPr>
                <w:sz w:val="16"/>
                <w:szCs w:val="16"/>
              </w:rPr>
              <w:t>GBP</w:t>
            </w:r>
            <w:r w:rsidR="00AD1829">
              <w:rPr>
                <w:sz w:val="16"/>
                <w:szCs w:val="16"/>
              </w:rPr>
              <w:t xml:space="preserve"> </w:t>
            </w:r>
            <w:r w:rsidRPr="00975EAE">
              <w:rPr>
                <w:sz w:val="16"/>
                <w:szCs w:val="16"/>
              </w:rPr>
              <w:t>397,000</w:t>
            </w:r>
          </w:p>
          <w:p w14:paraId="2D26D1C6" w14:textId="77777777" w:rsidR="009264CB" w:rsidRDefault="00D6250E">
            <w:pPr>
              <w:keepNext/>
            </w:pPr>
            <w:r w:rsidRPr="00975EAE">
              <w:rPr>
                <w:sz w:val="16"/>
                <w:szCs w:val="16"/>
              </w:rPr>
              <w:t>March 2021 – September 2021 – GBP 0.2 million</w:t>
            </w:r>
          </w:p>
          <w:p w14:paraId="454A57B8" w14:textId="77777777" w:rsidR="00C858F0" w:rsidRPr="00975EAE" w:rsidRDefault="00D6250E" w:rsidP="006A3785">
            <w:pPr>
              <w:keepNext/>
              <w:rPr>
                <w:sz w:val="16"/>
                <w:szCs w:val="16"/>
              </w:rPr>
            </w:pPr>
            <w:r w:rsidRPr="00975EAE">
              <w:rPr>
                <w:sz w:val="16"/>
                <w:szCs w:val="16"/>
              </w:rPr>
              <w:t>March 2020 – March 2021 – GBP 0.5 million</w:t>
            </w:r>
          </w:p>
        </w:tc>
      </w:tr>
      <w:tr w:rsidR="009264CB" w14:paraId="00999054" w14:textId="77777777" w:rsidTr="009264CB">
        <w:trPr>
          <w:cantSplit/>
        </w:trPr>
        <w:tc>
          <w:tcPr>
            <w:tcW w:w="4106" w:type="dxa"/>
          </w:tcPr>
          <w:p w14:paraId="2CB3C806" w14:textId="77777777" w:rsidR="00431C4D" w:rsidRPr="00975EAE" w:rsidRDefault="00D6250E" w:rsidP="00431C4D">
            <w:pPr>
              <w:keepNext/>
              <w:rPr>
                <w:b/>
                <w:bCs/>
                <w:sz w:val="16"/>
                <w:szCs w:val="16"/>
                <w:lang w:val="en-NZ"/>
              </w:rPr>
            </w:pPr>
            <w:r w:rsidRPr="00975EAE">
              <w:rPr>
                <w:b/>
                <w:bCs/>
                <w:sz w:val="16"/>
                <w:szCs w:val="16"/>
                <w:lang w:val="en-NZ"/>
              </w:rPr>
              <w:t>Field of technology</w:t>
            </w:r>
          </w:p>
        </w:tc>
        <w:tc>
          <w:tcPr>
            <w:tcW w:w="9581" w:type="dxa"/>
          </w:tcPr>
          <w:p w14:paraId="080D4841" w14:textId="038BC62B" w:rsidR="00431C4D" w:rsidRPr="00975EAE" w:rsidRDefault="00D6250E" w:rsidP="006A3785">
            <w:pPr>
              <w:keepNext/>
              <w:rPr>
                <w:sz w:val="16"/>
                <w:szCs w:val="16"/>
              </w:rPr>
            </w:pPr>
            <w:r w:rsidRPr="00975EAE">
              <w:rPr>
                <w:sz w:val="16"/>
                <w:szCs w:val="16"/>
              </w:rPr>
              <w:t>Strengthening nCSIRT Capabilities, building commonwealth information sharing community, and promoting international cybersecurity standards and skills in low- and middle-income Commonwealth countries.</w:t>
            </w:r>
          </w:p>
        </w:tc>
      </w:tr>
      <w:tr w:rsidR="009264CB" w14:paraId="18DB94D4"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1E428829" w14:textId="77777777" w:rsidR="00431C4D" w:rsidRPr="00975EAE" w:rsidRDefault="00D6250E" w:rsidP="00431C4D">
            <w:pPr>
              <w:keepNext/>
              <w:rPr>
                <w:b/>
                <w:bCs/>
                <w:sz w:val="16"/>
                <w:szCs w:val="16"/>
                <w:lang w:val="en-NZ"/>
              </w:rPr>
            </w:pPr>
            <w:r w:rsidRPr="00975EAE">
              <w:rPr>
                <w:b/>
                <w:bCs/>
                <w:sz w:val="16"/>
                <w:szCs w:val="16"/>
                <w:lang w:val="en-NZ"/>
              </w:rPr>
              <w:t>Category of technology</w:t>
            </w:r>
          </w:p>
        </w:tc>
        <w:tc>
          <w:tcPr>
            <w:tcW w:w="9581" w:type="dxa"/>
          </w:tcPr>
          <w:p w14:paraId="796E55B9" w14:textId="77777777" w:rsidR="00431C4D" w:rsidRPr="00975EAE" w:rsidRDefault="00D6250E" w:rsidP="006A3785">
            <w:pPr>
              <w:keepNext/>
              <w:rPr>
                <w:sz w:val="16"/>
                <w:szCs w:val="16"/>
              </w:rPr>
            </w:pPr>
            <w:r w:rsidRPr="00975EAE">
              <w:rPr>
                <w:sz w:val="16"/>
                <w:szCs w:val="16"/>
              </w:rPr>
              <w:t>Information and communications technology</w:t>
            </w:r>
          </w:p>
        </w:tc>
      </w:tr>
      <w:tr w:rsidR="009264CB" w14:paraId="4EAC6C5A" w14:textId="77777777" w:rsidTr="009264CB">
        <w:trPr>
          <w:cantSplit/>
        </w:trPr>
        <w:tc>
          <w:tcPr>
            <w:tcW w:w="4106" w:type="dxa"/>
          </w:tcPr>
          <w:p w14:paraId="3AE95990" w14:textId="77777777" w:rsidR="00C83E4F" w:rsidRPr="00975EAE" w:rsidRDefault="00D6250E" w:rsidP="00431C4D">
            <w:pPr>
              <w:keepNext/>
              <w:rPr>
                <w:b/>
                <w:bCs/>
                <w:sz w:val="16"/>
                <w:szCs w:val="16"/>
                <w:lang w:val="en-NZ"/>
              </w:rPr>
            </w:pPr>
            <w:r w:rsidRPr="00975EAE">
              <w:rPr>
                <w:b/>
                <w:bCs/>
                <w:sz w:val="16"/>
                <w:szCs w:val="16"/>
                <w:lang w:val="en-NZ"/>
              </w:rPr>
              <w:t>Output or impact</w:t>
            </w:r>
          </w:p>
        </w:tc>
        <w:tc>
          <w:tcPr>
            <w:tcW w:w="9581" w:type="dxa"/>
          </w:tcPr>
          <w:p w14:paraId="251DCD45" w14:textId="29DD0F0D" w:rsidR="009264CB" w:rsidRDefault="00D6250E">
            <w:pPr>
              <w:keepNext/>
            </w:pPr>
            <w:r w:rsidRPr="00975EAE">
              <w:rPr>
                <w:sz w:val="16"/>
                <w:szCs w:val="16"/>
              </w:rPr>
              <w:t>Output 1: Mentoring sessions delivered to up to 4 countries</w:t>
            </w:r>
          </w:p>
          <w:p w14:paraId="03588F63" w14:textId="20973945" w:rsidR="009264CB" w:rsidRDefault="00D6250E">
            <w:pPr>
              <w:keepNext/>
            </w:pPr>
            <w:r w:rsidRPr="00975EAE">
              <w:rPr>
                <w:sz w:val="16"/>
                <w:szCs w:val="16"/>
              </w:rPr>
              <w:t>Output 2: Curriculum of 4 CSIRT themes developed</w:t>
            </w:r>
          </w:p>
          <w:p w14:paraId="778168BB" w14:textId="647CD3D9" w:rsidR="009264CB" w:rsidRDefault="00D6250E">
            <w:pPr>
              <w:keepNext/>
            </w:pPr>
            <w:r w:rsidRPr="00975EAE">
              <w:rPr>
                <w:sz w:val="16"/>
                <w:szCs w:val="16"/>
              </w:rPr>
              <w:t>Output 3: Online platform updated, curated and expanded, taking into account disabled accessibility</w:t>
            </w:r>
          </w:p>
          <w:p w14:paraId="3A9BCEBC" w14:textId="23D8061F" w:rsidR="009264CB" w:rsidRDefault="00D6250E">
            <w:pPr>
              <w:keepNext/>
            </w:pPr>
            <w:r w:rsidRPr="00975EAE">
              <w:rPr>
                <w:sz w:val="16"/>
                <w:szCs w:val="16"/>
              </w:rPr>
              <w:t>Output 4: Conduct stakeholder analysis at regional and international level</w:t>
            </w:r>
          </w:p>
          <w:p w14:paraId="0656E56E" w14:textId="77777777" w:rsidR="00C83E4F" w:rsidRPr="00975EAE" w:rsidRDefault="00D6250E" w:rsidP="006A3785">
            <w:pPr>
              <w:keepNext/>
              <w:rPr>
                <w:sz w:val="16"/>
                <w:szCs w:val="16"/>
              </w:rPr>
            </w:pPr>
            <w:r w:rsidRPr="00975EAE">
              <w:rPr>
                <w:sz w:val="16"/>
                <w:szCs w:val="16"/>
              </w:rPr>
              <w:t>Output 5: Cyber exercise for the community delivered</w:t>
            </w:r>
          </w:p>
        </w:tc>
      </w:tr>
      <w:tr w:rsidR="009264CB" w14:paraId="53986E07"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47C585CC" w14:textId="77777777" w:rsidR="00C83E4F" w:rsidRPr="00975EAE" w:rsidRDefault="00D6250E" w:rsidP="00431C4D">
            <w:pPr>
              <w:keepNext/>
              <w:rPr>
                <w:b/>
                <w:bCs/>
                <w:sz w:val="16"/>
                <w:szCs w:val="16"/>
                <w:lang w:val="en-NZ"/>
              </w:rPr>
            </w:pPr>
            <w:r w:rsidRPr="00975EAE">
              <w:rPr>
                <w:b/>
                <w:bCs/>
                <w:sz w:val="16"/>
                <w:szCs w:val="16"/>
                <w:lang w:val="en-NZ"/>
              </w:rPr>
              <w:lastRenderedPageBreak/>
              <w:t>Status of the programme or project</w:t>
            </w:r>
          </w:p>
        </w:tc>
        <w:tc>
          <w:tcPr>
            <w:tcW w:w="9581" w:type="dxa"/>
          </w:tcPr>
          <w:p w14:paraId="7FAAB96C" w14:textId="77777777" w:rsidR="00C83E4F" w:rsidRPr="00975EAE" w:rsidRDefault="00D6250E" w:rsidP="006A3785">
            <w:pPr>
              <w:keepNext/>
              <w:rPr>
                <w:sz w:val="16"/>
                <w:szCs w:val="16"/>
              </w:rPr>
            </w:pPr>
            <w:r w:rsidRPr="00975EAE">
              <w:rPr>
                <w:sz w:val="16"/>
                <w:szCs w:val="16"/>
              </w:rPr>
              <w:t>Completed</w:t>
            </w:r>
          </w:p>
        </w:tc>
      </w:tr>
      <w:tr w:rsidR="009264CB" w14:paraId="49DF5D92" w14:textId="77777777" w:rsidTr="009264CB">
        <w:trPr>
          <w:cantSplit/>
        </w:trPr>
        <w:tc>
          <w:tcPr>
            <w:tcW w:w="4106" w:type="dxa"/>
          </w:tcPr>
          <w:p w14:paraId="19C1DDE2" w14:textId="77777777" w:rsidR="00C83E4F" w:rsidRPr="00975EAE" w:rsidRDefault="00D6250E" w:rsidP="00431C4D">
            <w:pPr>
              <w:keepNext/>
              <w:rPr>
                <w:b/>
                <w:bCs/>
                <w:sz w:val="16"/>
                <w:szCs w:val="16"/>
                <w:lang w:val="en-NZ"/>
              </w:rPr>
            </w:pPr>
            <w:r w:rsidRPr="00975EAE">
              <w:rPr>
                <w:b/>
                <w:bCs/>
                <w:sz w:val="16"/>
                <w:szCs w:val="16"/>
                <w:lang w:val="en-NZ"/>
              </w:rPr>
              <w:t>Duration and timing</w:t>
            </w:r>
          </w:p>
        </w:tc>
        <w:tc>
          <w:tcPr>
            <w:tcW w:w="9581" w:type="dxa"/>
          </w:tcPr>
          <w:p w14:paraId="3D69EAB0" w14:textId="77777777" w:rsidR="009264CB" w:rsidRDefault="00D6250E">
            <w:pPr>
              <w:keepNext/>
            </w:pPr>
            <w:r w:rsidRPr="00975EAE">
              <w:rPr>
                <w:sz w:val="16"/>
                <w:szCs w:val="16"/>
              </w:rPr>
              <w:t>October 2021 – April 2022 Completed</w:t>
            </w:r>
          </w:p>
          <w:p w14:paraId="235D35A2" w14:textId="77777777" w:rsidR="00C83E4F" w:rsidRPr="00975EAE" w:rsidRDefault="00D6250E" w:rsidP="006A3785">
            <w:pPr>
              <w:keepNext/>
              <w:rPr>
                <w:sz w:val="16"/>
                <w:szCs w:val="16"/>
              </w:rPr>
            </w:pPr>
            <w:r w:rsidRPr="00975EAE">
              <w:rPr>
                <w:sz w:val="16"/>
                <w:szCs w:val="16"/>
              </w:rPr>
              <w:t>April 2019 – September 2021 Completed</w:t>
            </w:r>
          </w:p>
        </w:tc>
      </w:tr>
      <w:tr w:rsidR="009264CB" w14:paraId="675A30E7"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19157C17" w14:textId="77777777" w:rsidR="00C83E4F" w:rsidRPr="00975EAE" w:rsidRDefault="00D6250E" w:rsidP="00431C4D">
            <w:pPr>
              <w:keepNext/>
              <w:rPr>
                <w:b/>
                <w:bCs/>
                <w:sz w:val="16"/>
                <w:szCs w:val="16"/>
                <w:lang w:val="en-NZ"/>
              </w:rPr>
            </w:pPr>
            <w:r w:rsidRPr="00975EAE">
              <w:rPr>
                <w:b/>
                <w:bCs/>
                <w:sz w:val="16"/>
                <w:szCs w:val="16"/>
                <w:lang w:val="en-NZ"/>
              </w:rPr>
              <w:t>Website for further information</w:t>
            </w:r>
          </w:p>
        </w:tc>
        <w:tc>
          <w:tcPr>
            <w:tcW w:w="9581" w:type="dxa"/>
          </w:tcPr>
          <w:p w14:paraId="68462DDC" w14:textId="77777777" w:rsidR="00C83E4F" w:rsidRPr="00975EAE" w:rsidRDefault="00C83E4F" w:rsidP="006A3785">
            <w:pPr>
              <w:keepNext/>
              <w:rPr>
                <w:sz w:val="16"/>
                <w:szCs w:val="16"/>
                <w:lang w:val="en-NZ"/>
              </w:rPr>
            </w:pPr>
          </w:p>
        </w:tc>
      </w:tr>
      <w:tr w:rsidR="009264CB" w:rsidRPr="00F326E2" w14:paraId="3D831A09" w14:textId="77777777" w:rsidTr="009264CB">
        <w:trPr>
          <w:cantSplit/>
        </w:trPr>
        <w:tc>
          <w:tcPr>
            <w:tcW w:w="4106" w:type="dxa"/>
          </w:tcPr>
          <w:p w14:paraId="0A1301E9" w14:textId="77777777" w:rsidR="00C83E4F" w:rsidRPr="00975EAE" w:rsidRDefault="00D6250E" w:rsidP="00431C4D">
            <w:pPr>
              <w:rPr>
                <w:b/>
                <w:bCs/>
                <w:sz w:val="16"/>
                <w:szCs w:val="16"/>
                <w:lang w:val="en-NZ"/>
              </w:rPr>
            </w:pPr>
            <w:r w:rsidRPr="00975EAE">
              <w:rPr>
                <w:b/>
                <w:bCs/>
                <w:sz w:val="16"/>
                <w:szCs w:val="16"/>
                <w:lang w:val="en-NZ"/>
              </w:rPr>
              <w:t>Contact point for further information</w:t>
            </w:r>
          </w:p>
        </w:tc>
        <w:tc>
          <w:tcPr>
            <w:tcW w:w="9581" w:type="dxa"/>
          </w:tcPr>
          <w:p w14:paraId="163D0204" w14:textId="316FA862" w:rsidR="00C83E4F" w:rsidRPr="00D6250E" w:rsidRDefault="00D6250E" w:rsidP="006A3785">
            <w:pPr>
              <w:rPr>
                <w:sz w:val="16"/>
                <w:szCs w:val="16"/>
                <w:lang w:val="it-IT"/>
              </w:rPr>
            </w:pPr>
            <w:r w:rsidRPr="00D6250E">
              <w:rPr>
                <w:sz w:val="16"/>
                <w:szCs w:val="16"/>
                <w:lang w:val="it-IT"/>
              </w:rPr>
              <w:t xml:space="preserve">Kavisha Assani – </w:t>
            </w:r>
            <w:hyperlink r:id="rId58" w:history="1">
              <w:r w:rsidRPr="00D6250E">
                <w:rPr>
                  <w:color w:val="0000FF"/>
                  <w:sz w:val="16"/>
                  <w:szCs w:val="16"/>
                  <w:u w:val="single"/>
                  <w:lang w:val="it-IT"/>
                </w:rPr>
                <w:t>Kavisha.Assani@fcdo.gov.uk</w:t>
              </w:r>
            </w:hyperlink>
          </w:p>
        </w:tc>
      </w:tr>
    </w:tbl>
    <w:p w14:paraId="698AA927" w14:textId="77777777" w:rsidR="009264CB" w:rsidRPr="00D6250E" w:rsidRDefault="009264CB">
      <w:pPr>
        <w:rPr>
          <w:lang w:val="it-IT"/>
        </w:rPr>
      </w:pPr>
    </w:p>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9264CB" w14:paraId="4F0D4019" w14:textId="77777777" w:rsidTr="009264CB">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07882DDD" w14:textId="77777777" w:rsidR="00242723" w:rsidRPr="00975EAE" w:rsidRDefault="00D6250E" w:rsidP="00500C07">
            <w:pPr>
              <w:keepNext/>
              <w:spacing w:before="120" w:after="120"/>
              <w:rPr>
                <w:sz w:val="16"/>
                <w:szCs w:val="16"/>
              </w:rPr>
            </w:pPr>
            <w:r w:rsidRPr="00975EAE">
              <w:rPr>
                <w:bCs/>
                <w:sz w:val="16"/>
                <w:szCs w:val="16"/>
                <w:lang w:val="en-NZ"/>
              </w:rPr>
              <w:lastRenderedPageBreak/>
              <w:t>Name of programme or project</w:t>
            </w:r>
          </w:p>
        </w:tc>
        <w:tc>
          <w:tcPr>
            <w:tcW w:w="9581" w:type="dxa"/>
          </w:tcPr>
          <w:p w14:paraId="0E5431F5" w14:textId="77777777" w:rsidR="00242723" w:rsidRPr="00975EAE" w:rsidRDefault="00D6250E" w:rsidP="00500C07">
            <w:pPr>
              <w:keepNext/>
              <w:spacing w:before="120" w:after="120"/>
              <w:rPr>
                <w:bCs/>
                <w:sz w:val="16"/>
                <w:szCs w:val="16"/>
              </w:rPr>
            </w:pPr>
            <w:r w:rsidRPr="00975EAE">
              <w:rPr>
                <w:bCs/>
                <w:sz w:val="16"/>
                <w:szCs w:val="16"/>
              </w:rPr>
              <w:t>Get the Commonwealth Safe Online – CSSF Cybersecurity and Tech Programme</w:t>
            </w:r>
          </w:p>
        </w:tc>
      </w:tr>
      <w:tr w:rsidR="009264CB" w14:paraId="37E393FD" w14:textId="77777777" w:rsidTr="009264CB">
        <w:trPr>
          <w:cantSplit/>
        </w:trPr>
        <w:tc>
          <w:tcPr>
            <w:tcW w:w="4106" w:type="dxa"/>
          </w:tcPr>
          <w:p w14:paraId="4A60CC7C" w14:textId="77777777" w:rsidR="00431C4D" w:rsidRPr="00975EAE" w:rsidRDefault="00D6250E" w:rsidP="00431C4D">
            <w:pPr>
              <w:keepNext/>
              <w:rPr>
                <w:sz w:val="16"/>
                <w:szCs w:val="16"/>
              </w:rPr>
            </w:pPr>
            <w:r w:rsidRPr="00975EAE">
              <w:rPr>
                <w:b/>
                <w:bCs/>
                <w:sz w:val="16"/>
                <w:szCs w:val="16"/>
                <w:lang w:val="en-NZ"/>
              </w:rPr>
              <w:t>Objective or purpose</w:t>
            </w:r>
          </w:p>
        </w:tc>
        <w:tc>
          <w:tcPr>
            <w:tcW w:w="9581" w:type="dxa"/>
          </w:tcPr>
          <w:p w14:paraId="7E917CDF" w14:textId="77777777" w:rsidR="009264CB" w:rsidRDefault="00D6250E">
            <w:pPr>
              <w:keepNext/>
            </w:pPr>
            <w:r w:rsidRPr="00975EAE">
              <w:rPr>
                <w:sz w:val="16"/>
                <w:szCs w:val="16"/>
              </w:rPr>
              <w:t>In developing Commonwealth countries with rapid growth of internet access, to protect people and small businesses by promoting and giving free access to high quality, timely and relevant information about how they can protect themselves.</w:t>
            </w:r>
          </w:p>
          <w:p w14:paraId="2E707052" w14:textId="77777777" w:rsidR="009264CB" w:rsidRDefault="009264CB">
            <w:pPr>
              <w:keepNext/>
            </w:pPr>
          </w:p>
          <w:p w14:paraId="2A91D6A0" w14:textId="17479A25" w:rsidR="00431C4D" w:rsidRPr="00975EAE" w:rsidRDefault="00D6250E" w:rsidP="006A3785">
            <w:pPr>
              <w:keepNext/>
              <w:rPr>
                <w:sz w:val="16"/>
                <w:szCs w:val="16"/>
              </w:rPr>
            </w:pPr>
            <w:r w:rsidRPr="00975EAE">
              <w:rPr>
                <w:sz w:val="16"/>
                <w:szCs w:val="16"/>
              </w:rPr>
              <w:t>This falls under the CSSF programme. The CSSF Cyber and Tech Programme Team supports the delivery of the current and likely future priorities under the UK</w:t>
            </w:r>
            <w:r w:rsidR="00562897">
              <w:rPr>
                <w:sz w:val="16"/>
                <w:szCs w:val="16"/>
              </w:rPr>
              <w:t>'</w:t>
            </w:r>
            <w:r w:rsidRPr="00975EAE">
              <w:rPr>
                <w:sz w:val="16"/>
                <w:szCs w:val="16"/>
              </w:rPr>
              <w:t xml:space="preserve">s National Cyber Security Strategy (NCSS) through capacity building projects across the globe. </w:t>
            </w:r>
          </w:p>
        </w:tc>
      </w:tr>
      <w:tr w:rsidR="009264CB" w14:paraId="734982E5"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30B11EE9" w14:textId="77777777" w:rsidR="00431C4D" w:rsidRPr="00975EAE" w:rsidRDefault="00D6250E" w:rsidP="00431C4D">
            <w:pPr>
              <w:keepNext/>
              <w:rPr>
                <w:sz w:val="16"/>
                <w:szCs w:val="16"/>
              </w:rPr>
            </w:pPr>
            <w:r w:rsidRPr="00975EAE">
              <w:rPr>
                <w:b/>
                <w:sz w:val="16"/>
                <w:szCs w:val="16"/>
                <w:lang w:val="en-NZ"/>
              </w:rPr>
              <w:t>Entity making the incentive available</w:t>
            </w:r>
          </w:p>
        </w:tc>
        <w:tc>
          <w:tcPr>
            <w:tcW w:w="9581" w:type="dxa"/>
          </w:tcPr>
          <w:p w14:paraId="15FBADDC" w14:textId="77777777" w:rsidR="00431C4D" w:rsidRPr="00975EAE" w:rsidRDefault="00D6250E" w:rsidP="006A3785">
            <w:pPr>
              <w:keepNext/>
              <w:rPr>
                <w:sz w:val="16"/>
                <w:szCs w:val="16"/>
              </w:rPr>
            </w:pPr>
            <w:r w:rsidRPr="00975EAE">
              <w:rPr>
                <w:sz w:val="16"/>
                <w:szCs w:val="16"/>
              </w:rPr>
              <w:t>UK based NGO – Get Safe Online</w:t>
            </w:r>
          </w:p>
        </w:tc>
      </w:tr>
      <w:tr w:rsidR="009264CB" w14:paraId="2C2DFD48" w14:textId="77777777" w:rsidTr="009264CB">
        <w:trPr>
          <w:cantSplit/>
        </w:trPr>
        <w:tc>
          <w:tcPr>
            <w:tcW w:w="4106" w:type="dxa"/>
          </w:tcPr>
          <w:p w14:paraId="662F9150" w14:textId="77777777" w:rsidR="00431C4D" w:rsidRPr="00975EAE" w:rsidRDefault="00D6250E" w:rsidP="00431C4D">
            <w:pPr>
              <w:keepNext/>
              <w:rPr>
                <w:sz w:val="16"/>
                <w:szCs w:val="16"/>
              </w:rPr>
            </w:pPr>
            <w:r w:rsidRPr="00975EAE">
              <w:rPr>
                <w:b/>
                <w:sz w:val="16"/>
                <w:szCs w:val="16"/>
                <w:lang w:val="en-NZ"/>
              </w:rPr>
              <w:t>Eligible enterprises or institutions in developed country Member</w:t>
            </w:r>
          </w:p>
        </w:tc>
        <w:tc>
          <w:tcPr>
            <w:tcW w:w="9581" w:type="dxa"/>
          </w:tcPr>
          <w:p w14:paraId="49E6894C" w14:textId="77777777" w:rsidR="00431C4D" w:rsidRPr="00975EAE" w:rsidRDefault="00D6250E" w:rsidP="006A3785">
            <w:pPr>
              <w:keepNext/>
              <w:rPr>
                <w:sz w:val="16"/>
                <w:szCs w:val="16"/>
              </w:rPr>
            </w:pPr>
            <w:r w:rsidRPr="00975EAE">
              <w:rPr>
                <w:sz w:val="16"/>
                <w:szCs w:val="16"/>
              </w:rPr>
              <w:t>This Project is a continuation of the previous project which will deliver to individuals, businesses and communities in developing countries freely accessible, high quality, timely and relevant information with which they can take steps to protect themselves. It will be backed up by locally driven promotional campaigns to land the most important messages with the widest possible audience. It will transfer into much needed new territory a body of intellectual property, good practice and proven economic and effective prevention measures that have been created in the UK through years of experience, and engagement with pre-eminent stakeholders and partners in the public, private, voluntary and academic sectors</w:t>
            </w:r>
          </w:p>
        </w:tc>
      </w:tr>
      <w:tr w:rsidR="009264CB" w14:paraId="2A3481DB"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7B5A705F" w14:textId="77777777" w:rsidR="00431C4D" w:rsidRPr="00975EAE" w:rsidRDefault="00D6250E" w:rsidP="00431C4D">
            <w:pPr>
              <w:keepNext/>
              <w:rPr>
                <w:sz w:val="16"/>
                <w:szCs w:val="16"/>
              </w:rPr>
            </w:pPr>
            <w:r w:rsidRPr="00975EAE">
              <w:rPr>
                <w:b/>
                <w:sz w:val="16"/>
                <w:szCs w:val="16"/>
                <w:lang w:val="en-NZ"/>
              </w:rPr>
              <w:t>Beneficiary Member(s)</w:t>
            </w:r>
          </w:p>
        </w:tc>
        <w:tc>
          <w:tcPr>
            <w:tcW w:w="9581" w:type="dxa"/>
          </w:tcPr>
          <w:p w14:paraId="5795D5B6" w14:textId="77777777" w:rsidR="00431C4D" w:rsidRPr="00975EAE" w:rsidRDefault="00D6250E" w:rsidP="006A3785">
            <w:pPr>
              <w:keepNext/>
              <w:rPr>
                <w:sz w:val="16"/>
                <w:szCs w:val="16"/>
              </w:rPr>
            </w:pPr>
            <w:r w:rsidRPr="00975EAE">
              <w:rPr>
                <w:sz w:val="16"/>
                <w:szCs w:val="16"/>
              </w:rPr>
              <w:t>Rwanda; Solomon Islands</w:t>
            </w:r>
          </w:p>
        </w:tc>
      </w:tr>
      <w:tr w:rsidR="009264CB" w14:paraId="1B75EAD2" w14:textId="77777777" w:rsidTr="009264CB">
        <w:trPr>
          <w:cantSplit/>
        </w:trPr>
        <w:tc>
          <w:tcPr>
            <w:tcW w:w="4106" w:type="dxa"/>
          </w:tcPr>
          <w:p w14:paraId="3B668720" w14:textId="77777777" w:rsidR="00431C4D" w:rsidRPr="00975EAE" w:rsidRDefault="00D6250E" w:rsidP="00431C4D">
            <w:pPr>
              <w:keepNext/>
              <w:rPr>
                <w:sz w:val="16"/>
                <w:szCs w:val="16"/>
              </w:rPr>
            </w:pPr>
            <w:r w:rsidRPr="00975EAE">
              <w:rPr>
                <w:b/>
                <w:bCs/>
                <w:sz w:val="16"/>
                <w:szCs w:val="16"/>
                <w:lang w:val="en-NZ"/>
              </w:rPr>
              <w:t>Beneficiary Observer(s)</w:t>
            </w:r>
          </w:p>
        </w:tc>
        <w:tc>
          <w:tcPr>
            <w:tcW w:w="9581" w:type="dxa"/>
          </w:tcPr>
          <w:p w14:paraId="675AA4EC" w14:textId="77777777" w:rsidR="00431C4D" w:rsidRPr="00975EAE" w:rsidRDefault="00431C4D" w:rsidP="006A3785">
            <w:pPr>
              <w:keepNext/>
              <w:rPr>
                <w:sz w:val="16"/>
                <w:szCs w:val="16"/>
              </w:rPr>
            </w:pPr>
          </w:p>
        </w:tc>
      </w:tr>
      <w:tr w:rsidR="009264CB" w14:paraId="73FCB206"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15BE4226" w14:textId="77777777" w:rsidR="00431C4D" w:rsidRPr="00975EAE" w:rsidRDefault="00D6250E" w:rsidP="00431C4D">
            <w:pPr>
              <w:keepNext/>
              <w:rPr>
                <w:sz w:val="16"/>
                <w:szCs w:val="16"/>
              </w:rPr>
            </w:pPr>
            <w:r w:rsidRPr="00975EAE">
              <w:rPr>
                <w:b/>
                <w:bCs/>
                <w:sz w:val="16"/>
                <w:szCs w:val="16"/>
                <w:lang w:val="en-NZ"/>
              </w:rPr>
              <w:t>Beneficiary enterprises or institutions</w:t>
            </w:r>
          </w:p>
        </w:tc>
        <w:tc>
          <w:tcPr>
            <w:tcW w:w="9581" w:type="dxa"/>
          </w:tcPr>
          <w:p w14:paraId="3EFC66B3" w14:textId="77777777" w:rsidR="00431C4D" w:rsidRPr="00975EAE" w:rsidRDefault="00D6250E" w:rsidP="006A3785">
            <w:pPr>
              <w:keepNext/>
              <w:rPr>
                <w:sz w:val="16"/>
                <w:szCs w:val="16"/>
              </w:rPr>
            </w:pPr>
            <w:r w:rsidRPr="00975EAE">
              <w:rPr>
                <w:sz w:val="16"/>
                <w:szCs w:val="16"/>
              </w:rPr>
              <w:t>Representatives of Government, National authorities</w:t>
            </w:r>
          </w:p>
        </w:tc>
      </w:tr>
      <w:tr w:rsidR="009264CB" w14:paraId="73E75A02" w14:textId="77777777" w:rsidTr="009264CB">
        <w:trPr>
          <w:cantSplit/>
        </w:trPr>
        <w:tc>
          <w:tcPr>
            <w:tcW w:w="4106" w:type="dxa"/>
          </w:tcPr>
          <w:p w14:paraId="40467795" w14:textId="77777777" w:rsidR="00431C4D" w:rsidRPr="00975EAE" w:rsidRDefault="00D6250E" w:rsidP="00431C4D">
            <w:pPr>
              <w:keepNext/>
              <w:rPr>
                <w:sz w:val="16"/>
                <w:szCs w:val="16"/>
              </w:rPr>
            </w:pPr>
            <w:r w:rsidRPr="00975EAE">
              <w:rPr>
                <w:b/>
                <w:bCs/>
                <w:sz w:val="16"/>
                <w:szCs w:val="16"/>
                <w:lang w:val="en-NZ"/>
              </w:rPr>
              <w:t>Nature of incentive measure</w:t>
            </w:r>
          </w:p>
        </w:tc>
        <w:tc>
          <w:tcPr>
            <w:tcW w:w="9581" w:type="dxa"/>
          </w:tcPr>
          <w:p w14:paraId="6A665C14" w14:textId="77777777" w:rsidR="00431C4D" w:rsidRPr="00975EAE" w:rsidRDefault="00D6250E" w:rsidP="006A3785">
            <w:pPr>
              <w:keepNext/>
              <w:rPr>
                <w:sz w:val="16"/>
                <w:szCs w:val="16"/>
              </w:rPr>
            </w:pPr>
            <w:r w:rsidRPr="00975EAE">
              <w:rPr>
                <w:sz w:val="16"/>
                <w:szCs w:val="16"/>
              </w:rPr>
              <w:t>Information provision - Information on cyber awareness and hygiene via locally hosted websites and supporting campaign work.</w:t>
            </w:r>
          </w:p>
        </w:tc>
      </w:tr>
      <w:tr w:rsidR="009264CB" w14:paraId="191DF593"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0D74EA67" w14:textId="77777777" w:rsidR="00C858F0" w:rsidRPr="00975EAE" w:rsidRDefault="00D6250E" w:rsidP="00431C4D">
            <w:pPr>
              <w:keepNext/>
              <w:rPr>
                <w:b/>
                <w:bCs/>
                <w:sz w:val="16"/>
                <w:szCs w:val="16"/>
                <w:lang w:val="en-NZ"/>
              </w:rPr>
            </w:pPr>
            <w:r w:rsidRPr="00975EAE">
              <w:rPr>
                <w:b/>
                <w:bCs/>
                <w:sz w:val="16"/>
                <w:szCs w:val="16"/>
                <w:lang w:val="en-NZ"/>
              </w:rPr>
              <w:t>Financial implications</w:t>
            </w:r>
          </w:p>
        </w:tc>
        <w:tc>
          <w:tcPr>
            <w:tcW w:w="9581" w:type="dxa"/>
          </w:tcPr>
          <w:p w14:paraId="595125A4" w14:textId="633C950A" w:rsidR="00C858F0" w:rsidRPr="00975EAE" w:rsidRDefault="00D6250E" w:rsidP="006A3785">
            <w:pPr>
              <w:keepNext/>
              <w:rPr>
                <w:sz w:val="16"/>
                <w:szCs w:val="16"/>
              </w:rPr>
            </w:pPr>
            <w:r w:rsidRPr="00975EAE">
              <w:rPr>
                <w:sz w:val="16"/>
                <w:szCs w:val="16"/>
              </w:rPr>
              <w:t xml:space="preserve">2021-2022 </w:t>
            </w:r>
            <w:r w:rsidR="00E64844">
              <w:rPr>
                <w:sz w:val="16"/>
                <w:szCs w:val="16"/>
              </w:rPr>
              <w:t xml:space="preserve">GBP </w:t>
            </w:r>
            <w:r w:rsidRPr="00975EAE">
              <w:rPr>
                <w:sz w:val="16"/>
                <w:szCs w:val="16"/>
              </w:rPr>
              <w:t>1</w:t>
            </w:r>
            <w:r w:rsidR="00E64844">
              <w:rPr>
                <w:sz w:val="16"/>
                <w:szCs w:val="16"/>
              </w:rPr>
              <w:t>,</w:t>
            </w:r>
            <w:r w:rsidRPr="00975EAE">
              <w:rPr>
                <w:sz w:val="16"/>
                <w:szCs w:val="16"/>
              </w:rPr>
              <w:t>000,000; GBP 100,000 estimated LDC spend</w:t>
            </w:r>
          </w:p>
        </w:tc>
      </w:tr>
      <w:tr w:rsidR="009264CB" w14:paraId="7AD3FA57" w14:textId="77777777" w:rsidTr="009264CB">
        <w:trPr>
          <w:cantSplit/>
        </w:trPr>
        <w:tc>
          <w:tcPr>
            <w:tcW w:w="4106" w:type="dxa"/>
          </w:tcPr>
          <w:p w14:paraId="2D62B895" w14:textId="77777777" w:rsidR="00431C4D" w:rsidRPr="00975EAE" w:rsidRDefault="00D6250E" w:rsidP="00431C4D">
            <w:pPr>
              <w:keepNext/>
              <w:rPr>
                <w:b/>
                <w:bCs/>
                <w:sz w:val="16"/>
                <w:szCs w:val="16"/>
                <w:lang w:val="en-NZ"/>
              </w:rPr>
            </w:pPr>
            <w:r w:rsidRPr="00975EAE">
              <w:rPr>
                <w:b/>
                <w:bCs/>
                <w:sz w:val="16"/>
                <w:szCs w:val="16"/>
                <w:lang w:val="en-NZ"/>
              </w:rPr>
              <w:t>Field of technology</w:t>
            </w:r>
          </w:p>
        </w:tc>
        <w:tc>
          <w:tcPr>
            <w:tcW w:w="9581" w:type="dxa"/>
          </w:tcPr>
          <w:p w14:paraId="3F4FFE1A" w14:textId="77777777" w:rsidR="00431C4D" w:rsidRPr="00975EAE" w:rsidRDefault="00D6250E" w:rsidP="006A3785">
            <w:pPr>
              <w:keepNext/>
              <w:rPr>
                <w:sz w:val="16"/>
                <w:szCs w:val="16"/>
              </w:rPr>
            </w:pPr>
            <w:r w:rsidRPr="00975EAE">
              <w:rPr>
                <w:sz w:val="16"/>
                <w:szCs w:val="16"/>
              </w:rPr>
              <w:t>Cyber Hygiene, Cyber Awareness</w:t>
            </w:r>
          </w:p>
        </w:tc>
      </w:tr>
      <w:tr w:rsidR="009264CB" w14:paraId="4617A06C"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3137E613" w14:textId="77777777" w:rsidR="00431C4D" w:rsidRPr="00975EAE" w:rsidRDefault="00D6250E" w:rsidP="00431C4D">
            <w:pPr>
              <w:keepNext/>
              <w:rPr>
                <w:b/>
                <w:bCs/>
                <w:sz w:val="16"/>
                <w:szCs w:val="16"/>
                <w:lang w:val="en-NZ"/>
              </w:rPr>
            </w:pPr>
            <w:r w:rsidRPr="00975EAE">
              <w:rPr>
                <w:b/>
                <w:bCs/>
                <w:sz w:val="16"/>
                <w:szCs w:val="16"/>
                <w:lang w:val="en-NZ"/>
              </w:rPr>
              <w:t>Category of technology</w:t>
            </w:r>
          </w:p>
        </w:tc>
        <w:tc>
          <w:tcPr>
            <w:tcW w:w="9581" w:type="dxa"/>
          </w:tcPr>
          <w:p w14:paraId="48823427" w14:textId="77777777" w:rsidR="00431C4D" w:rsidRPr="00975EAE" w:rsidRDefault="00D6250E" w:rsidP="006A3785">
            <w:pPr>
              <w:keepNext/>
              <w:rPr>
                <w:sz w:val="16"/>
                <w:szCs w:val="16"/>
              </w:rPr>
            </w:pPr>
            <w:r w:rsidRPr="00975EAE">
              <w:rPr>
                <w:sz w:val="16"/>
                <w:szCs w:val="16"/>
              </w:rPr>
              <w:t>Information and communications technology</w:t>
            </w:r>
          </w:p>
        </w:tc>
      </w:tr>
      <w:tr w:rsidR="009264CB" w14:paraId="46A1C9E2" w14:textId="77777777" w:rsidTr="009264CB">
        <w:trPr>
          <w:cantSplit/>
        </w:trPr>
        <w:tc>
          <w:tcPr>
            <w:tcW w:w="4106" w:type="dxa"/>
          </w:tcPr>
          <w:p w14:paraId="13722A6D" w14:textId="77777777" w:rsidR="00C83E4F" w:rsidRPr="00975EAE" w:rsidRDefault="00D6250E" w:rsidP="00431C4D">
            <w:pPr>
              <w:keepNext/>
              <w:rPr>
                <w:b/>
                <w:bCs/>
                <w:sz w:val="16"/>
                <w:szCs w:val="16"/>
                <w:lang w:val="en-NZ"/>
              </w:rPr>
            </w:pPr>
            <w:r w:rsidRPr="00975EAE">
              <w:rPr>
                <w:b/>
                <w:bCs/>
                <w:sz w:val="16"/>
                <w:szCs w:val="16"/>
                <w:lang w:val="en-NZ"/>
              </w:rPr>
              <w:lastRenderedPageBreak/>
              <w:t>Output or impact</w:t>
            </w:r>
          </w:p>
        </w:tc>
        <w:tc>
          <w:tcPr>
            <w:tcW w:w="9581" w:type="dxa"/>
          </w:tcPr>
          <w:p w14:paraId="1DD24D40" w14:textId="77777777" w:rsidR="009264CB" w:rsidRDefault="00D6250E">
            <w:pPr>
              <w:keepNext/>
            </w:pPr>
            <w:r w:rsidRPr="00975EAE">
              <w:rPr>
                <w:sz w:val="16"/>
                <w:szCs w:val="16"/>
              </w:rPr>
              <w:t>Output One: maintaining the websites developed for each country in the previous projects (a locally presented, freely accessible online resource about cyber risks - helping people to understand and therefore better protect themselves from the cyber risks most likely to cause them the most harm). 95% of survey respondents reported that the websites were both beneficial and relevant to their needs.</w:t>
            </w:r>
          </w:p>
          <w:p w14:paraId="27EA45D3" w14:textId="18C6C60E" w:rsidR="009264CB" w:rsidRDefault="009264CB">
            <w:pPr>
              <w:keepNext/>
            </w:pPr>
          </w:p>
          <w:p w14:paraId="6185849F" w14:textId="77777777" w:rsidR="009264CB" w:rsidRDefault="00D6250E">
            <w:pPr>
              <w:keepNext/>
            </w:pPr>
            <w:r w:rsidRPr="00975EAE">
              <w:rPr>
                <w:sz w:val="16"/>
                <w:szCs w:val="16"/>
              </w:rPr>
              <w:t>Output Two: locally driven awareness and promotional campaigns, highlighting the most prevalent and highest risks - will accentuate public awareness where it is most acutely needed. Regular monthly campaigns, two specific one-off campaigns and two events were delivered successfully throughout the project in all three regions. Respondents from the Caribbean reported that they are already practising all of the surveyed positive digital hygiene habits, while 60% of respondents that reported they were going to adopt these habits came from the Pacific.</w:t>
            </w:r>
          </w:p>
          <w:p w14:paraId="5A3DA0DA" w14:textId="1CA8D863" w:rsidR="009264CB" w:rsidRDefault="009264CB">
            <w:pPr>
              <w:keepNext/>
            </w:pPr>
          </w:p>
          <w:p w14:paraId="0950A3EA" w14:textId="243E1B31" w:rsidR="009264CB" w:rsidRDefault="00D6250E">
            <w:pPr>
              <w:keepNext/>
            </w:pPr>
            <w:r w:rsidRPr="00975EAE">
              <w:rPr>
                <w:sz w:val="16"/>
                <w:szCs w:val="16"/>
              </w:rPr>
              <w:t>Output Three: growth of local capability and capacity – continuation and growth of a global network of Commonwealth of Nations / Get Safe Online Advocacy (CoNGA). These CoNGA Advocates will be people with the right skills and aptitudes, selected by the sponsoring government departments. Trained and supported by GSO experts, provided with material and session packs, and empowered to deliver mini-workshops to audiences within their own country - in English and also where possible in locally spoken languages. 114 existing Ambassadors were being supported and mentored throughout the project while 120 new ones in 18 countries were trained. A new element of the Ambassador Programme that had been introduced during this funding period was the cascade pilot, where Ambassadors trained by GSO would go on to identify other local individuals with the potential to be Ambassadors and provide the training to them in a cascaded manner. Three pilots were identified and included the Rwanda Basic Education Board Cascade Pilot: Rwanda-based Ambassadors delivered awareness raising sessions to over 50 Master Trainers in the Rwanda Basic Education Board. The Master Trainers were then expected to deliver awareness raising sessions to both teachers and pupils in Rwanda.</w:t>
            </w:r>
          </w:p>
          <w:p w14:paraId="75ACFDE1" w14:textId="77777777" w:rsidR="009264CB" w:rsidRDefault="009264CB">
            <w:pPr>
              <w:keepNext/>
            </w:pPr>
          </w:p>
          <w:p w14:paraId="08949196" w14:textId="2F088364" w:rsidR="00C83E4F" w:rsidRPr="00975EAE" w:rsidRDefault="00D6250E" w:rsidP="006A3785">
            <w:pPr>
              <w:keepNext/>
              <w:rPr>
                <w:sz w:val="16"/>
                <w:szCs w:val="16"/>
              </w:rPr>
            </w:pPr>
            <w:r w:rsidRPr="00975EAE">
              <w:rPr>
                <w:sz w:val="16"/>
                <w:szCs w:val="16"/>
              </w:rPr>
              <w:t>An external evaluator concluded GSO</w:t>
            </w:r>
            <w:r w:rsidR="00562897">
              <w:rPr>
                <w:sz w:val="16"/>
                <w:szCs w:val="16"/>
              </w:rPr>
              <w:t>'</w:t>
            </w:r>
            <w:r w:rsidRPr="00975EAE">
              <w:rPr>
                <w:sz w:val="16"/>
                <w:szCs w:val="16"/>
              </w:rPr>
              <w:t>s work has contributed to increased awareness and knowledge of online safety and increased confidence amongst individuals in the target countries. This should, in time, convert into behaviour change.</w:t>
            </w:r>
          </w:p>
        </w:tc>
      </w:tr>
      <w:tr w:rsidR="009264CB" w14:paraId="54D8D436"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47CACB40" w14:textId="77777777" w:rsidR="00C83E4F" w:rsidRPr="00975EAE" w:rsidRDefault="00D6250E" w:rsidP="00431C4D">
            <w:pPr>
              <w:keepNext/>
              <w:rPr>
                <w:b/>
                <w:bCs/>
                <w:sz w:val="16"/>
                <w:szCs w:val="16"/>
                <w:lang w:val="en-NZ"/>
              </w:rPr>
            </w:pPr>
            <w:r w:rsidRPr="00975EAE">
              <w:rPr>
                <w:b/>
                <w:bCs/>
                <w:sz w:val="16"/>
                <w:szCs w:val="16"/>
                <w:lang w:val="en-NZ"/>
              </w:rPr>
              <w:t>Status of the programme or project</w:t>
            </w:r>
          </w:p>
        </w:tc>
        <w:tc>
          <w:tcPr>
            <w:tcW w:w="9581" w:type="dxa"/>
          </w:tcPr>
          <w:p w14:paraId="49E44285" w14:textId="77777777" w:rsidR="00C83E4F" w:rsidRPr="00975EAE" w:rsidRDefault="00D6250E" w:rsidP="006A3785">
            <w:pPr>
              <w:keepNext/>
              <w:rPr>
                <w:sz w:val="16"/>
                <w:szCs w:val="16"/>
              </w:rPr>
            </w:pPr>
            <w:r w:rsidRPr="00975EAE">
              <w:rPr>
                <w:sz w:val="16"/>
                <w:szCs w:val="16"/>
              </w:rPr>
              <w:t>Current or in progress</w:t>
            </w:r>
          </w:p>
        </w:tc>
      </w:tr>
      <w:tr w:rsidR="009264CB" w14:paraId="71D3A95B" w14:textId="77777777" w:rsidTr="009264CB">
        <w:trPr>
          <w:cantSplit/>
        </w:trPr>
        <w:tc>
          <w:tcPr>
            <w:tcW w:w="4106" w:type="dxa"/>
          </w:tcPr>
          <w:p w14:paraId="1D520B0A" w14:textId="77777777" w:rsidR="00C83E4F" w:rsidRPr="00975EAE" w:rsidRDefault="00D6250E" w:rsidP="00431C4D">
            <w:pPr>
              <w:keepNext/>
              <w:rPr>
                <w:b/>
                <w:bCs/>
                <w:sz w:val="16"/>
                <w:szCs w:val="16"/>
                <w:lang w:val="en-NZ"/>
              </w:rPr>
            </w:pPr>
            <w:r w:rsidRPr="00975EAE">
              <w:rPr>
                <w:b/>
                <w:bCs/>
                <w:sz w:val="16"/>
                <w:szCs w:val="16"/>
                <w:lang w:val="en-NZ"/>
              </w:rPr>
              <w:t>Duration and timing</w:t>
            </w:r>
          </w:p>
        </w:tc>
        <w:tc>
          <w:tcPr>
            <w:tcW w:w="9581" w:type="dxa"/>
          </w:tcPr>
          <w:p w14:paraId="6F7E35ED" w14:textId="77777777" w:rsidR="009264CB" w:rsidRDefault="00D6250E">
            <w:pPr>
              <w:keepNext/>
            </w:pPr>
            <w:r w:rsidRPr="00975EAE">
              <w:rPr>
                <w:sz w:val="16"/>
                <w:szCs w:val="16"/>
              </w:rPr>
              <w:t>July 2021-Aug 2022 Current project period</w:t>
            </w:r>
          </w:p>
          <w:p w14:paraId="57E7C73F" w14:textId="77777777" w:rsidR="00C83E4F" w:rsidRPr="00975EAE" w:rsidRDefault="00D6250E" w:rsidP="006A3785">
            <w:pPr>
              <w:keepNext/>
              <w:rPr>
                <w:sz w:val="16"/>
                <w:szCs w:val="16"/>
              </w:rPr>
            </w:pPr>
            <w:r w:rsidRPr="00975EAE">
              <w:rPr>
                <w:sz w:val="16"/>
                <w:szCs w:val="16"/>
              </w:rPr>
              <w:t>2018-22 Full project period</w:t>
            </w:r>
          </w:p>
        </w:tc>
      </w:tr>
      <w:tr w:rsidR="009264CB" w14:paraId="5CB08D5B"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6014F05B" w14:textId="77777777" w:rsidR="00C83E4F" w:rsidRPr="00975EAE" w:rsidRDefault="00D6250E" w:rsidP="00431C4D">
            <w:pPr>
              <w:keepNext/>
              <w:rPr>
                <w:b/>
                <w:bCs/>
                <w:sz w:val="16"/>
                <w:szCs w:val="16"/>
                <w:lang w:val="en-NZ"/>
              </w:rPr>
            </w:pPr>
            <w:r w:rsidRPr="00975EAE">
              <w:rPr>
                <w:b/>
                <w:bCs/>
                <w:sz w:val="16"/>
                <w:szCs w:val="16"/>
                <w:lang w:val="en-NZ"/>
              </w:rPr>
              <w:t>Website for further information</w:t>
            </w:r>
          </w:p>
        </w:tc>
        <w:tc>
          <w:tcPr>
            <w:tcW w:w="9581" w:type="dxa"/>
          </w:tcPr>
          <w:p w14:paraId="1E55CD45" w14:textId="77777777" w:rsidR="00C83E4F" w:rsidRPr="00975EAE" w:rsidRDefault="000E1064" w:rsidP="006A3785">
            <w:pPr>
              <w:keepNext/>
              <w:rPr>
                <w:sz w:val="16"/>
                <w:szCs w:val="16"/>
                <w:lang w:val="en-NZ"/>
              </w:rPr>
            </w:pPr>
            <w:hyperlink r:id="rId59" w:tgtFrame="_blank" w:history="1">
              <w:r w:rsidR="00D6250E" w:rsidRPr="00975EAE">
                <w:rPr>
                  <w:color w:val="0000FF"/>
                  <w:sz w:val="16"/>
                  <w:szCs w:val="16"/>
                  <w:u w:val="single"/>
                </w:rPr>
                <w:t>https://www.getsafeonline.org/get-safe-online-around-the-world/</w:t>
              </w:r>
            </w:hyperlink>
          </w:p>
        </w:tc>
      </w:tr>
      <w:tr w:rsidR="009264CB" w14:paraId="2C026FE1" w14:textId="77777777" w:rsidTr="009264CB">
        <w:trPr>
          <w:cantSplit/>
        </w:trPr>
        <w:tc>
          <w:tcPr>
            <w:tcW w:w="4106" w:type="dxa"/>
          </w:tcPr>
          <w:p w14:paraId="7C2BCC39" w14:textId="77777777" w:rsidR="00C83E4F" w:rsidRPr="00975EAE" w:rsidRDefault="00D6250E" w:rsidP="00431C4D">
            <w:pPr>
              <w:rPr>
                <w:b/>
                <w:bCs/>
                <w:sz w:val="16"/>
                <w:szCs w:val="16"/>
                <w:lang w:val="en-NZ"/>
              </w:rPr>
            </w:pPr>
            <w:r w:rsidRPr="00975EAE">
              <w:rPr>
                <w:b/>
                <w:bCs/>
                <w:sz w:val="16"/>
                <w:szCs w:val="16"/>
                <w:lang w:val="en-NZ"/>
              </w:rPr>
              <w:t>Contact point for further information</w:t>
            </w:r>
          </w:p>
        </w:tc>
        <w:tc>
          <w:tcPr>
            <w:tcW w:w="9581" w:type="dxa"/>
          </w:tcPr>
          <w:p w14:paraId="3746A3B0" w14:textId="77777777" w:rsidR="00C83E4F" w:rsidRPr="00975EAE" w:rsidRDefault="00D6250E" w:rsidP="006A3785">
            <w:pPr>
              <w:rPr>
                <w:sz w:val="16"/>
                <w:szCs w:val="16"/>
                <w:lang w:val="en-NZ"/>
              </w:rPr>
            </w:pPr>
            <w:r w:rsidRPr="00975EAE">
              <w:rPr>
                <w:sz w:val="16"/>
                <w:szCs w:val="16"/>
              </w:rPr>
              <w:t xml:space="preserve">Tehrime Khan; </w:t>
            </w:r>
            <w:hyperlink r:id="rId60" w:history="1">
              <w:r w:rsidRPr="00975EAE">
                <w:rPr>
                  <w:color w:val="0000FF"/>
                  <w:sz w:val="16"/>
                  <w:szCs w:val="16"/>
                  <w:u w:val="single"/>
                </w:rPr>
                <w:t>Tehrime.Khan@fcdo.gov.uk</w:t>
              </w:r>
            </w:hyperlink>
          </w:p>
        </w:tc>
      </w:tr>
    </w:tbl>
    <w:p w14:paraId="748AD584" w14:textId="77777777" w:rsidR="009264CB" w:rsidRDefault="009264CB"/>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9264CB" w14:paraId="5E8B399B" w14:textId="77777777" w:rsidTr="009264CB">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0D2E0D6F" w14:textId="77777777" w:rsidR="00242723" w:rsidRPr="00975EAE" w:rsidRDefault="00D6250E" w:rsidP="00500C07">
            <w:pPr>
              <w:keepNext/>
              <w:spacing w:before="120" w:after="120"/>
              <w:rPr>
                <w:sz w:val="16"/>
                <w:szCs w:val="16"/>
              </w:rPr>
            </w:pPr>
            <w:r w:rsidRPr="00975EAE">
              <w:rPr>
                <w:bCs/>
                <w:sz w:val="16"/>
                <w:szCs w:val="16"/>
                <w:lang w:val="en-NZ"/>
              </w:rPr>
              <w:lastRenderedPageBreak/>
              <w:t>Name of programme or project</w:t>
            </w:r>
          </w:p>
        </w:tc>
        <w:tc>
          <w:tcPr>
            <w:tcW w:w="9581" w:type="dxa"/>
          </w:tcPr>
          <w:p w14:paraId="3AC62521" w14:textId="7DA5E9C9" w:rsidR="00242723" w:rsidRPr="00975EAE" w:rsidRDefault="00D6250E" w:rsidP="00500C07">
            <w:pPr>
              <w:keepNext/>
              <w:spacing w:before="120" w:after="120"/>
              <w:rPr>
                <w:bCs/>
                <w:sz w:val="16"/>
                <w:szCs w:val="16"/>
              </w:rPr>
            </w:pPr>
            <w:r w:rsidRPr="00975EAE">
              <w:rPr>
                <w:bCs/>
                <w:sz w:val="16"/>
                <w:szCs w:val="16"/>
              </w:rPr>
              <w:t>CAPRICA Plus: enhancing cyber</w:t>
            </w:r>
            <w:r w:rsidR="00613432">
              <w:rPr>
                <w:bCs/>
                <w:sz w:val="16"/>
                <w:szCs w:val="16"/>
              </w:rPr>
              <w:t>-</w:t>
            </w:r>
            <w:r w:rsidRPr="00975EAE">
              <w:rPr>
                <w:bCs/>
                <w:sz w:val="16"/>
                <w:szCs w:val="16"/>
              </w:rPr>
              <w:t>attack detection and reporting capacities, with increased focus on the Africa and Indo-Pacific regions (combining honeynet expansion, sinkholing extension and outreach) – CSSF Cybersecurity and Tech Programme</w:t>
            </w:r>
          </w:p>
        </w:tc>
      </w:tr>
      <w:tr w:rsidR="009264CB" w14:paraId="7B559305" w14:textId="77777777" w:rsidTr="009264CB">
        <w:trPr>
          <w:cantSplit/>
        </w:trPr>
        <w:tc>
          <w:tcPr>
            <w:tcW w:w="4106" w:type="dxa"/>
          </w:tcPr>
          <w:p w14:paraId="1E2DC840" w14:textId="77777777" w:rsidR="00431C4D" w:rsidRPr="00975EAE" w:rsidRDefault="00D6250E" w:rsidP="00431C4D">
            <w:pPr>
              <w:keepNext/>
              <w:rPr>
                <w:sz w:val="16"/>
                <w:szCs w:val="16"/>
              </w:rPr>
            </w:pPr>
            <w:r w:rsidRPr="00975EAE">
              <w:rPr>
                <w:b/>
                <w:bCs/>
                <w:sz w:val="16"/>
                <w:szCs w:val="16"/>
                <w:lang w:val="en-NZ"/>
              </w:rPr>
              <w:t>Objective or purpose</w:t>
            </w:r>
          </w:p>
        </w:tc>
        <w:tc>
          <w:tcPr>
            <w:tcW w:w="9581" w:type="dxa"/>
          </w:tcPr>
          <w:p w14:paraId="5D680A07" w14:textId="06F2B7F9" w:rsidR="00431C4D" w:rsidRPr="00975EAE" w:rsidRDefault="00D6250E" w:rsidP="006A3785">
            <w:pPr>
              <w:keepNext/>
              <w:rPr>
                <w:sz w:val="16"/>
                <w:szCs w:val="16"/>
              </w:rPr>
            </w:pPr>
            <w:r w:rsidRPr="00975EAE">
              <w:rPr>
                <w:sz w:val="16"/>
                <w:szCs w:val="16"/>
              </w:rPr>
              <w:t>Uplift The Shadowserver Foundation</w:t>
            </w:r>
            <w:r w:rsidR="00562897">
              <w:rPr>
                <w:sz w:val="16"/>
                <w:szCs w:val="16"/>
              </w:rPr>
              <w:t>'</w:t>
            </w:r>
            <w:r w:rsidRPr="00975EAE">
              <w:rPr>
                <w:sz w:val="16"/>
                <w:szCs w:val="16"/>
              </w:rPr>
              <w:t>s proven public benefit services, with a focus on increasing coverage in the Africa and Indo Pacific regions, by expanding their state of the art global honeypot sensor network, adding novel Web Application and enhanced IoT attack detection capabilities, extending outreach and engagement activities, enhancing malware/botnet sink holing and improving the volume and types of daily network remediation data feeds provided for free to National CSIRTs and network owners globally.</w:t>
            </w:r>
          </w:p>
        </w:tc>
      </w:tr>
      <w:tr w:rsidR="009264CB" w14:paraId="667FF24E"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1CF616E9" w14:textId="77777777" w:rsidR="00431C4D" w:rsidRPr="00975EAE" w:rsidRDefault="00D6250E" w:rsidP="00431C4D">
            <w:pPr>
              <w:keepNext/>
              <w:rPr>
                <w:sz w:val="16"/>
                <w:szCs w:val="16"/>
              </w:rPr>
            </w:pPr>
            <w:r w:rsidRPr="00975EAE">
              <w:rPr>
                <w:b/>
                <w:sz w:val="16"/>
                <w:szCs w:val="16"/>
                <w:lang w:val="en-NZ"/>
              </w:rPr>
              <w:t>Entity making the incentive available</w:t>
            </w:r>
          </w:p>
        </w:tc>
        <w:tc>
          <w:tcPr>
            <w:tcW w:w="9581" w:type="dxa"/>
          </w:tcPr>
          <w:p w14:paraId="27D9B84C" w14:textId="77777777" w:rsidR="00431C4D" w:rsidRPr="00975EAE" w:rsidRDefault="00D6250E" w:rsidP="006A3785">
            <w:pPr>
              <w:keepNext/>
              <w:rPr>
                <w:sz w:val="16"/>
                <w:szCs w:val="16"/>
              </w:rPr>
            </w:pPr>
            <w:r w:rsidRPr="00975EAE">
              <w:rPr>
                <w:sz w:val="16"/>
                <w:szCs w:val="16"/>
              </w:rPr>
              <w:t>Shadowserver</w:t>
            </w:r>
          </w:p>
        </w:tc>
      </w:tr>
      <w:tr w:rsidR="009264CB" w14:paraId="62BC8686" w14:textId="77777777" w:rsidTr="009264CB">
        <w:trPr>
          <w:cantSplit/>
        </w:trPr>
        <w:tc>
          <w:tcPr>
            <w:tcW w:w="4106" w:type="dxa"/>
          </w:tcPr>
          <w:p w14:paraId="557F8B1A" w14:textId="77777777" w:rsidR="00431C4D" w:rsidRPr="00975EAE" w:rsidRDefault="00D6250E" w:rsidP="00431C4D">
            <w:pPr>
              <w:keepNext/>
              <w:rPr>
                <w:sz w:val="16"/>
                <w:szCs w:val="16"/>
              </w:rPr>
            </w:pPr>
            <w:r w:rsidRPr="00975EAE">
              <w:rPr>
                <w:b/>
                <w:sz w:val="16"/>
                <w:szCs w:val="16"/>
                <w:lang w:val="en-NZ"/>
              </w:rPr>
              <w:t>Eligible enterprises or institutions in developed country Member</w:t>
            </w:r>
          </w:p>
        </w:tc>
        <w:tc>
          <w:tcPr>
            <w:tcW w:w="9581" w:type="dxa"/>
          </w:tcPr>
          <w:p w14:paraId="19084C73" w14:textId="77777777" w:rsidR="009264CB" w:rsidRDefault="00D6250E">
            <w:pPr>
              <w:keepNext/>
            </w:pPr>
            <w:r w:rsidRPr="00975EAE">
              <w:rPr>
                <w:sz w:val="16"/>
                <w:szCs w:val="16"/>
              </w:rPr>
              <w:t>National bodies of Internet responsibility</w:t>
            </w:r>
          </w:p>
          <w:p w14:paraId="6E698FBF" w14:textId="77777777" w:rsidR="00431C4D" w:rsidRPr="00975EAE" w:rsidRDefault="00D6250E" w:rsidP="006A3785">
            <w:pPr>
              <w:keepNext/>
              <w:rPr>
                <w:sz w:val="16"/>
                <w:szCs w:val="16"/>
              </w:rPr>
            </w:pPr>
            <w:r w:rsidRPr="00975EAE">
              <w:rPr>
                <w:sz w:val="16"/>
                <w:szCs w:val="16"/>
              </w:rPr>
              <w:t>(CERTs/CSIRTs/delegated authorities)</w:t>
            </w:r>
          </w:p>
        </w:tc>
      </w:tr>
      <w:tr w:rsidR="009264CB" w14:paraId="466573D6"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7581B17F" w14:textId="77777777" w:rsidR="00431C4D" w:rsidRPr="00975EAE" w:rsidRDefault="00D6250E" w:rsidP="00431C4D">
            <w:pPr>
              <w:keepNext/>
              <w:rPr>
                <w:sz w:val="16"/>
                <w:szCs w:val="16"/>
              </w:rPr>
            </w:pPr>
            <w:r w:rsidRPr="00975EAE">
              <w:rPr>
                <w:b/>
                <w:sz w:val="16"/>
                <w:szCs w:val="16"/>
                <w:lang w:val="en-NZ"/>
              </w:rPr>
              <w:t>Beneficiary Member(s)</w:t>
            </w:r>
          </w:p>
        </w:tc>
        <w:tc>
          <w:tcPr>
            <w:tcW w:w="9581" w:type="dxa"/>
          </w:tcPr>
          <w:p w14:paraId="0B8347C8" w14:textId="77777777" w:rsidR="00431C4D" w:rsidRPr="00975EAE" w:rsidRDefault="00D6250E" w:rsidP="006A3785">
            <w:pPr>
              <w:keepNext/>
              <w:rPr>
                <w:sz w:val="16"/>
                <w:szCs w:val="16"/>
              </w:rPr>
            </w:pPr>
            <w:r w:rsidRPr="00975EAE">
              <w:rPr>
                <w:sz w:val="16"/>
                <w:szCs w:val="16"/>
              </w:rPr>
              <w:t>Malawi; Rwanda; Solomon Islands; Togo</w:t>
            </w:r>
          </w:p>
        </w:tc>
      </w:tr>
      <w:tr w:rsidR="009264CB" w14:paraId="33235658" w14:textId="77777777" w:rsidTr="009264CB">
        <w:trPr>
          <w:cantSplit/>
        </w:trPr>
        <w:tc>
          <w:tcPr>
            <w:tcW w:w="4106" w:type="dxa"/>
          </w:tcPr>
          <w:p w14:paraId="3D19AAB7" w14:textId="77777777" w:rsidR="00431C4D" w:rsidRPr="00975EAE" w:rsidRDefault="00D6250E" w:rsidP="00431C4D">
            <w:pPr>
              <w:keepNext/>
              <w:rPr>
                <w:sz w:val="16"/>
                <w:szCs w:val="16"/>
              </w:rPr>
            </w:pPr>
            <w:r w:rsidRPr="00975EAE">
              <w:rPr>
                <w:b/>
                <w:bCs/>
                <w:sz w:val="16"/>
                <w:szCs w:val="16"/>
                <w:lang w:val="en-NZ"/>
              </w:rPr>
              <w:t>Beneficiary Observer(s)</w:t>
            </w:r>
          </w:p>
        </w:tc>
        <w:tc>
          <w:tcPr>
            <w:tcW w:w="9581" w:type="dxa"/>
          </w:tcPr>
          <w:p w14:paraId="1CB6FD62" w14:textId="77777777" w:rsidR="00431C4D" w:rsidRPr="00975EAE" w:rsidRDefault="00431C4D" w:rsidP="006A3785">
            <w:pPr>
              <w:keepNext/>
              <w:rPr>
                <w:sz w:val="16"/>
                <w:szCs w:val="16"/>
              </w:rPr>
            </w:pPr>
          </w:p>
        </w:tc>
      </w:tr>
      <w:tr w:rsidR="009264CB" w14:paraId="51A043EB"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6DB43B38" w14:textId="77777777" w:rsidR="00431C4D" w:rsidRPr="00975EAE" w:rsidRDefault="00D6250E" w:rsidP="00431C4D">
            <w:pPr>
              <w:keepNext/>
              <w:rPr>
                <w:sz w:val="16"/>
                <w:szCs w:val="16"/>
              </w:rPr>
            </w:pPr>
            <w:r w:rsidRPr="00975EAE">
              <w:rPr>
                <w:b/>
                <w:bCs/>
                <w:sz w:val="16"/>
                <w:szCs w:val="16"/>
                <w:lang w:val="en-NZ"/>
              </w:rPr>
              <w:t>Beneficiary enterprises or institutions</w:t>
            </w:r>
          </w:p>
        </w:tc>
        <w:tc>
          <w:tcPr>
            <w:tcW w:w="9581" w:type="dxa"/>
          </w:tcPr>
          <w:p w14:paraId="3650B799" w14:textId="77777777" w:rsidR="00431C4D" w:rsidRPr="00975EAE" w:rsidRDefault="00431C4D" w:rsidP="006A3785">
            <w:pPr>
              <w:keepNext/>
              <w:rPr>
                <w:sz w:val="16"/>
                <w:szCs w:val="16"/>
              </w:rPr>
            </w:pPr>
          </w:p>
        </w:tc>
      </w:tr>
      <w:tr w:rsidR="009264CB" w14:paraId="332D2BC4" w14:textId="77777777" w:rsidTr="009264CB">
        <w:trPr>
          <w:cantSplit/>
        </w:trPr>
        <w:tc>
          <w:tcPr>
            <w:tcW w:w="4106" w:type="dxa"/>
          </w:tcPr>
          <w:p w14:paraId="0C5A7853" w14:textId="77777777" w:rsidR="00431C4D" w:rsidRPr="00975EAE" w:rsidRDefault="00D6250E" w:rsidP="00431C4D">
            <w:pPr>
              <w:keepNext/>
              <w:rPr>
                <w:sz w:val="16"/>
                <w:szCs w:val="16"/>
              </w:rPr>
            </w:pPr>
            <w:r w:rsidRPr="00975EAE">
              <w:rPr>
                <w:b/>
                <w:bCs/>
                <w:sz w:val="16"/>
                <w:szCs w:val="16"/>
                <w:lang w:val="en-NZ"/>
              </w:rPr>
              <w:t>Nature of incentive measure</w:t>
            </w:r>
          </w:p>
        </w:tc>
        <w:tc>
          <w:tcPr>
            <w:tcW w:w="9581" w:type="dxa"/>
          </w:tcPr>
          <w:p w14:paraId="05C6B57D" w14:textId="77777777" w:rsidR="00431C4D" w:rsidRPr="00975EAE" w:rsidRDefault="00D6250E" w:rsidP="006A3785">
            <w:pPr>
              <w:keepNext/>
              <w:rPr>
                <w:sz w:val="16"/>
                <w:szCs w:val="16"/>
              </w:rPr>
            </w:pPr>
            <w:r w:rsidRPr="00975EAE">
              <w:rPr>
                <w:sz w:val="16"/>
                <w:szCs w:val="16"/>
              </w:rPr>
              <w:t>Provision of free intelligence reporting and access to latest reports on cyber threats</w:t>
            </w:r>
          </w:p>
        </w:tc>
      </w:tr>
      <w:tr w:rsidR="009264CB" w14:paraId="0A2C47E3"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66F4D03F" w14:textId="77777777" w:rsidR="00C858F0" w:rsidRPr="00975EAE" w:rsidRDefault="00D6250E" w:rsidP="00431C4D">
            <w:pPr>
              <w:keepNext/>
              <w:rPr>
                <w:b/>
                <w:bCs/>
                <w:sz w:val="16"/>
                <w:szCs w:val="16"/>
                <w:lang w:val="en-NZ"/>
              </w:rPr>
            </w:pPr>
            <w:r w:rsidRPr="00975EAE">
              <w:rPr>
                <w:b/>
                <w:bCs/>
                <w:sz w:val="16"/>
                <w:szCs w:val="16"/>
                <w:lang w:val="en-NZ"/>
              </w:rPr>
              <w:t>Financial implications</w:t>
            </w:r>
          </w:p>
        </w:tc>
        <w:tc>
          <w:tcPr>
            <w:tcW w:w="9581" w:type="dxa"/>
          </w:tcPr>
          <w:p w14:paraId="58E5FD1E" w14:textId="77777777" w:rsidR="00C858F0" w:rsidRPr="00975EAE" w:rsidRDefault="00D6250E" w:rsidP="006A3785">
            <w:pPr>
              <w:keepNext/>
              <w:rPr>
                <w:sz w:val="16"/>
                <w:szCs w:val="16"/>
              </w:rPr>
            </w:pPr>
            <w:r w:rsidRPr="00975EAE">
              <w:rPr>
                <w:sz w:val="16"/>
                <w:szCs w:val="16"/>
              </w:rPr>
              <w:t>Total project cost Feb 2021 – March 2021 GBP 0.5 million (Funding by country is not available).</w:t>
            </w:r>
          </w:p>
        </w:tc>
      </w:tr>
      <w:tr w:rsidR="009264CB" w14:paraId="359EDCEB" w14:textId="77777777" w:rsidTr="009264CB">
        <w:trPr>
          <w:cantSplit/>
        </w:trPr>
        <w:tc>
          <w:tcPr>
            <w:tcW w:w="4106" w:type="dxa"/>
          </w:tcPr>
          <w:p w14:paraId="5FCE76BA" w14:textId="77777777" w:rsidR="00431C4D" w:rsidRPr="00975EAE" w:rsidRDefault="00D6250E" w:rsidP="00431C4D">
            <w:pPr>
              <w:keepNext/>
              <w:rPr>
                <w:b/>
                <w:bCs/>
                <w:sz w:val="16"/>
                <w:szCs w:val="16"/>
                <w:lang w:val="en-NZ"/>
              </w:rPr>
            </w:pPr>
            <w:r w:rsidRPr="00975EAE">
              <w:rPr>
                <w:b/>
                <w:bCs/>
                <w:sz w:val="16"/>
                <w:szCs w:val="16"/>
                <w:lang w:val="en-NZ"/>
              </w:rPr>
              <w:t>Field of technology</w:t>
            </w:r>
          </w:p>
        </w:tc>
        <w:tc>
          <w:tcPr>
            <w:tcW w:w="9581" w:type="dxa"/>
          </w:tcPr>
          <w:p w14:paraId="0EAD9E4E" w14:textId="77777777" w:rsidR="00431C4D" w:rsidRPr="00975EAE" w:rsidRDefault="00D6250E" w:rsidP="006A3785">
            <w:pPr>
              <w:keepNext/>
              <w:rPr>
                <w:sz w:val="16"/>
                <w:szCs w:val="16"/>
              </w:rPr>
            </w:pPr>
            <w:r w:rsidRPr="00975EAE">
              <w:rPr>
                <w:sz w:val="16"/>
                <w:szCs w:val="16"/>
              </w:rPr>
              <w:t>Cyber threats Intelligence, Cyber risk awareness</w:t>
            </w:r>
          </w:p>
        </w:tc>
      </w:tr>
      <w:tr w:rsidR="009264CB" w14:paraId="4F65905E"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2A8E0142" w14:textId="77777777" w:rsidR="00431C4D" w:rsidRPr="00975EAE" w:rsidRDefault="00D6250E" w:rsidP="00431C4D">
            <w:pPr>
              <w:keepNext/>
              <w:rPr>
                <w:b/>
                <w:bCs/>
                <w:sz w:val="16"/>
                <w:szCs w:val="16"/>
                <w:lang w:val="en-NZ"/>
              </w:rPr>
            </w:pPr>
            <w:r w:rsidRPr="00975EAE">
              <w:rPr>
                <w:b/>
                <w:bCs/>
                <w:sz w:val="16"/>
                <w:szCs w:val="16"/>
                <w:lang w:val="en-NZ"/>
              </w:rPr>
              <w:t>Category of technology</w:t>
            </w:r>
          </w:p>
        </w:tc>
        <w:tc>
          <w:tcPr>
            <w:tcW w:w="9581" w:type="dxa"/>
          </w:tcPr>
          <w:p w14:paraId="24D30B4F" w14:textId="77777777" w:rsidR="00431C4D" w:rsidRPr="00975EAE" w:rsidRDefault="00D6250E" w:rsidP="006A3785">
            <w:pPr>
              <w:keepNext/>
              <w:rPr>
                <w:sz w:val="16"/>
                <w:szCs w:val="16"/>
              </w:rPr>
            </w:pPr>
            <w:r w:rsidRPr="00975EAE">
              <w:rPr>
                <w:sz w:val="16"/>
                <w:szCs w:val="16"/>
              </w:rPr>
              <w:t>Information and communications technology; Other</w:t>
            </w:r>
          </w:p>
        </w:tc>
      </w:tr>
      <w:tr w:rsidR="009264CB" w14:paraId="1F0924F2" w14:textId="77777777" w:rsidTr="009264CB">
        <w:trPr>
          <w:cantSplit/>
        </w:trPr>
        <w:tc>
          <w:tcPr>
            <w:tcW w:w="4106" w:type="dxa"/>
          </w:tcPr>
          <w:p w14:paraId="0660489C" w14:textId="77777777" w:rsidR="00C83E4F" w:rsidRPr="00975EAE" w:rsidRDefault="00D6250E" w:rsidP="00431C4D">
            <w:pPr>
              <w:keepNext/>
              <w:rPr>
                <w:b/>
                <w:bCs/>
                <w:sz w:val="16"/>
                <w:szCs w:val="16"/>
                <w:lang w:val="en-NZ"/>
              </w:rPr>
            </w:pPr>
            <w:r w:rsidRPr="00975EAE">
              <w:rPr>
                <w:b/>
                <w:bCs/>
                <w:sz w:val="16"/>
                <w:szCs w:val="16"/>
                <w:lang w:val="en-NZ"/>
              </w:rPr>
              <w:t>Output or impact</w:t>
            </w:r>
          </w:p>
        </w:tc>
        <w:tc>
          <w:tcPr>
            <w:tcW w:w="9581" w:type="dxa"/>
          </w:tcPr>
          <w:p w14:paraId="36CE2FB6" w14:textId="581BF910" w:rsidR="00C83E4F" w:rsidRPr="00975EAE" w:rsidRDefault="00D6250E" w:rsidP="006A3785">
            <w:pPr>
              <w:keepNext/>
              <w:rPr>
                <w:sz w:val="16"/>
                <w:szCs w:val="16"/>
              </w:rPr>
            </w:pPr>
            <w:r w:rsidRPr="00975EAE">
              <w:rPr>
                <w:sz w:val="16"/>
                <w:szCs w:val="16"/>
              </w:rPr>
              <w:t>Through our CSSF Cyber and Tech programme funding, Shadowserver increased its coverage in the Africa and Indo-Pacific regions resulting in 30 new National CERTs/CSIRTs in the target regions being signed up to receive free daily network reports from The Shadowserver Foundation – providing a base-line of cybersecurity information that many previously lacked, helping to build and improve cyber</w:t>
            </w:r>
            <w:r w:rsidR="00613432">
              <w:rPr>
                <w:sz w:val="16"/>
                <w:szCs w:val="16"/>
              </w:rPr>
              <w:t>-</w:t>
            </w:r>
            <w:r w:rsidRPr="00975EAE">
              <w:rPr>
                <w:sz w:val="16"/>
                <w:szCs w:val="16"/>
              </w:rPr>
              <w:t>resilience in the regions. It has also added 31 new CVEs to honeypots in the Shadowserver CAPRICA sensor network and expanded the footprint by 277 IP addresses across 84 sensors in 29 countries. This significantly uplifts not only the Foundation</w:t>
            </w:r>
            <w:r w:rsidR="00562897">
              <w:rPr>
                <w:sz w:val="16"/>
                <w:szCs w:val="16"/>
              </w:rPr>
              <w:t>'</w:t>
            </w:r>
            <w:r w:rsidRPr="00975EAE">
              <w:rPr>
                <w:sz w:val="16"/>
                <w:szCs w:val="16"/>
              </w:rPr>
              <w:t>s ability to monitor malicious activity on the Internet, but also to help make countries more aware of cyber threats, enabling them to better prepare themselves from cyber-attacks</w:t>
            </w:r>
          </w:p>
        </w:tc>
      </w:tr>
      <w:tr w:rsidR="009264CB" w14:paraId="345B0C78"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3CDB2ADC" w14:textId="77777777" w:rsidR="00C83E4F" w:rsidRPr="00975EAE" w:rsidRDefault="00D6250E" w:rsidP="00431C4D">
            <w:pPr>
              <w:keepNext/>
              <w:rPr>
                <w:b/>
                <w:bCs/>
                <w:sz w:val="16"/>
                <w:szCs w:val="16"/>
                <w:lang w:val="en-NZ"/>
              </w:rPr>
            </w:pPr>
            <w:r w:rsidRPr="00975EAE">
              <w:rPr>
                <w:b/>
                <w:bCs/>
                <w:sz w:val="16"/>
                <w:szCs w:val="16"/>
                <w:lang w:val="en-NZ"/>
              </w:rPr>
              <w:t>Status of the programme or project</w:t>
            </w:r>
          </w:p>
        </w:tc>
        <w:tc>
          <w:tcPr>
            <w:tcW w:w="9581" w:type="dxa"/>
          </w:tcPr>
          <w:p w14:paraId="3F0816AF" w14:textId="77777777" w:rsidR="00C83E4F" w:rsidRPr="00975EAE" w:rsidRDefault="00D6250E" w:rsidP="006A3785">
            <w:pPr>
              <w:keepNext/>
              <w:rPr>
                <w:sz w:val="16"/>
                <w:szCs w:val="16"/>
              </w:rPr>
            </w:pPr>
            <w:r w:rsidRPr="00975EAE">
              <w:rPr>
                <w:sz w:val="16"/>
                <w:szCs w:val="16"/>
              </w:rPr>
              <w:t>Completed</w:t>
            </w:r>
          </w:p>
        </w:tc>
      </w:tr>
      <w:tr w:rsidR="009264CB" w14:paraId="7A40B549" w14:textId="77777777" w:rsidTr="009264CB">
        <w:trPr>
          <w:cantSplit/>
        </w:trPr>
        <w:tc>
          <w:tcPr>
            <w:tcW w:w="4106" w:type="dxa"/>
          </w:tcPr>
          <w:p w14:paraId="23FA29B8" w14:textId="77777777" w:rsidR="00C83E4F" w:rsidRPr="00975EAE" w:rsidRDefault="00D6250E" w:rsidP="00431C4D">
            <w:pPr>
              <w:keepNext/>
              <w:rPr>
                <w:b/>
                <w:bCs/>
                <w:sz w:val="16"/>
                <w:szCs w:val="16"/>
                <w:lang w:val="en-NZ"/>
              </w:rPr>
            </w:pPr>
            <w:r w:rsidRPr="00975EAE">
              <w:rPr>
                <w:b/>
                <w:bCs/>
                <w:sz w:val="16"/>
                <w:szCs w:val="16"/>
                <w:lang w:val="en-NZ"/>
              </w:rPr>
              <w:t>Duration and timing</w:t>
            </w:r>
          </w:p>
        </w:tc>
        <w:tc>
          <w:tcPr>
            <w:tcW w:w="9581" w:type="dxa"/>
          </w:tcPr>
          <w:p w14:paraId="4F1F2E51" w14:textId="5AF3F86B" w:rsidR="00C83E4F" w:rsidRPr="00975EAE" w:rsidRDefault="00D6250E" w:rsidP="006A3785">
            <w:pPr>
              <w:keepNext/>
              <w:rPr>
                <w:sz w:val="16"/>
                <w:szCs w:val="16"/>
              </w:rPr>
            </w:pPr>
            <w:r w:rsidRPr="00975EAE">
              <w:rPr>
                <w:sz w:val="16"/>
                <w:szCs w:val="16"/>
              </w:rPr>
              <w:t>This project runs from October 2021 – September 2022.</w:t>
            </w:r>
          </w:p>
        </w:tc>
      </w:tr>
      <w:tr w:rsidR="009264CB" w14:paraId="0F993147" w14:textId="77777777" w:rsidTr="009264CB">
        <w:trPr>
          <w:cnfStyle w:val="000000010000" w:firstRow="0" w:lastRow="0" w:firstColumn="0" w:lastColumn="0" w:oddVBand="0" w:evenVBand="0" w:oddHBand="0" w:evenHBand="1" w:firstRowFirstColumn="0" w:firstRowLastColumn="0" w:lastRowFirstColumn="0" w:lastRowLastColumn="0"/>
          <w:cantSplit/>
        </w:trPr>
        <w:tc>
          <w:tcPr>
            <w:tcW w:w="4106" w:type="dxa"/>
          </w:tcPr>
          <w:p w14:paraId="1F77A5E3" w14:textId="77777777" w:rsidR="00C83E4F" w:rsidRPr="00975EAE" w:rsidRDefault="00D6250E" w:rsidP="00431C4D">
            <w:pPr>
              <w:keepNext/>
              <w:rPr>
                <w:b/>
                <w:bCs/>
                <w:sz w:val="16"/>
                <w:szCs w:val="16"/>
                <w:lang w:val="en-NZ"/>
              </w:rPr>
            </w:pPr>
            <w:r w:rsidRPr="00975EAE">
              <w:rPr>
                <w:b/>
                <w:bCs/>
                <w:sz w:val="16"/>
                <w:szCs w:val="16"/>
                <w:lang w:val="en-NZ"/>
              </w:rPr>
              <w:t>Website for further information</w:t>
            </w:r>
          </w:p>
        </w:tc>
        <w:tc>
          <w:tcPr>
            <w:tcW w:w="9581" w:type="dxa"/>
          </w:tcPr>
          <w:p w14:paraId="4C23AC63" w14:textId="77777777" w:rsidR="00C83E4F" w:rsidRPr="00975EAE" w:rsidRDefault="000E1064" w:rsidP="006A3785">
            <w:pPr>
              <w:keepNext/>
              <w:rPr>
                <w:sz w:val="16"/>
                <w:szCs w:val="16"/>
                <w:lang w:val="en-NZ"/>
              </w:rPr>
            </w:pPr>
            <w:hyperlink r:id="rId61" w:tgtFrame="_blank" w:history="1">
              <w:r w:rsidR="00D6250E" w:rsidRPr="00975EAE">
                <w:rPr>
                  <w:color w:val="0000FF"/>
                  <w:sz w:val="16"/>
                  <w:szCs w:val="16"/>
                  <w:u w:val="single"/>
                </w:rPr>
                <w:t>https://www.shadowserver.org/news/uk-foreign-commonwealth-development-office-funds-shadowserver-surge-in-africa-and-indo-pacific-regions/</w:t>
              </w:r>
            </w:hyperlink>
          </w:p>
        </w:tc>
      </w:tr>
      <w:tr w:rsidR="009264CB" w14:paraId="01F0E56F" w14:textId="77777777" w:rsidTr="009264CB">
        <w:trPr>
          <w:cantSplit/>
        </w:trPr>
        <w:tc>
          <w:tcPr>
            <w:tcW w:w="4106" w:type="dxa"/>
          </w:tcPr>
          <w:p w14:paraId="03042612" w14:textId="77777777" w:rsidR="00C83E4F" w:rsidRPr="00975EAE" w:rsidRDefault="00D6250E" w:rsidP="00431C4D">
            <w:pPr>
              <w:rPr>
                <w:b/>
                <w:bCs/>
                <w:sz w:val="16"/>
                <w:szCs w:val="16"/>
                <w:lang w:val="en-NZ"/>
              </w:rPr>
            </w:pPr>
            <w:r w:rsidRPr="00975EAE">
              <w:rPr>
                <w:b/>
                <w:bCs/>
                <w:sz w:val="16"/>
                <w:szCs w:val="16"/>
                <w:lang w:val="en-NZ"/>
              </w:rPr>
              <w:t>Contact point for further information</w:t>
            </w:r>
          </w:p>
        </w:tc>
        <w:tc>
          <w:tcPr>
            <w:tcW w:w="9581" w:type="dxa"/>
          </w:tcPr>
          <w:p w14:paraId="513539A2" w14:textId="77777777" w:rsidR="00C83E4F" w:rsidRPr="00975EAE" w:rsidRDefault="00D6250E" w:rsidP="006A3785">
            <w:pPr>
              <w:rPr>
                <w:sz w:val="16"/>
                <w:szCs w:val="16"/>
                <w:lang w:val="en-NZ"/>
              </w:rPr>
            </w:pPr>
            <w:r w:rsidRPr="00975EAE">
              <w:rPr>
                <w:sz w:val="16"/>
                <w:szCs w:val="16"/>
              </w:rPr>
              <w:t xml:space="preserve">Tehrime Khan – </w:t>
            </w:r>
            <w:hyperlink r:id="rId62" w:history="1">
              <w:r w:rsidRPr="00975EAE">
                <w:rPr>
                  <w:color w:val="0000FF"/>
                  <w:sz w:val="16"/>
                  <w:szCs w:val="16"/>
                  <w:u w:val="single"/>
                </w:rPr>
                <w:t>Tehrime.Khan@fcdo.gov.uk</w:t>
              </w:r>
            </w:hyperlink>
          </w:p>
        </w:tc>
      </w:tr>
    </w:tbl>
    <w:p w14:paraId="119E74D2" w14:textId="77777777" w:rsidR="00F971FF" w:rsidRDefault="00F971FF" w:rsidP="00431C4D"/>
    <w:p w14:paraId="06F45730" w14:textId="77777777" w:rsidR="00661FCA" w:rsidRDefault="00661FCA" w:rsidP="00661FCA">
      <w:pPr>
        <w:rPr>
          <w:szCs w:val="18"/>
        </w:rPr>
      </w:pPr>
    </w:p>
    <w:p w14:paraId="66C18E13" w14:textId="77777777" w:rsidR="00661FCA" w:rsidRPr="00661FCA" w:rsidRDefault="00D6250E" w:rsidP="00661FCA">
      <w:pPr>
        <w:jc w:val="center"/>
        <w:rPr>
          <w:szCs w:val="18"/>
        </w:rPr>
      </w:pPr>
      <w:r>
        <w:rPr>
          <w:b/>
          <w:szCs w:val="18"/>
        </w:rPr>
        <w:t>__________</w:t>
      </w:r>
    </w:p>
    <w:sectPr w:rsidR="00661FCA" w:rsidRPr="00661FCA" w:rsidSect="00CD084E">
      <w:headerReference w:type="even" r:id="rId63"/>
      <w:headerReference w:type="default" r:id="rId64"/>
      <w:pgSz w:w="16838" w:h="11906" w:orient="landscape" w:code="9"/>
      <w:pgMar w:top="1440" w:right="1701"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A9DF4" w14:textId="77777777" w:rsidR="00A60D7C" w:rsidRDefault="00D6250E">
      <w:r>
        <w:separator/>
      </w:r>
    </w:p>
  </w:endnote>
  <w:endnote w:type="continuationSeparator" w:id="0">
    <w:p w14:paraId="57DB8C11" w14:textId="77777777" w:rsidR="00A60D7C" w:rsidRDefault="00D62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FC204" w14:textId="7FE4E32F" w:rsidR="00544326" w:rsidRPr="009B4D84" w:rsidRDefault="009B4D84" w:rsidP="009B4D8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FC049" w14:textId="35787662" w:rsidR="00544326" w:rsidRPr="009B4D84" w:rsidRDefault="009B4D84" w:rsidP="009B4D8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70FFF" w14:textId="77777777" w:rsidR="001A584E" w:rsidRDefault="001A58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44D3D" w14:textId="77777777" w:rsidR="005B2789" w:rsidRDefault="00D6250E" w:rsidP="00ED54E0">
      <w:r>
        <w:separator/>
      </w:r>
    </w:p>
  </w:footnote>
  <w:footnote w:type="continuationSeparator" w:id="0">
    <w:p w14:paraId="5918C17E" w14:textId="77777777" w:rsidR="005B2789" w:rsidRDefault="00D6250E" w:rsidP="00ED54E0">
      <w:r>
        <w:continuationSeparator/>
      </w:r>
    </w:p>
  </w:footnote>
  <w:footnote w:id="1">
    <w:p w14:paraId="7166AAC0" w14:textId="3B5DF390" w:rsidR="00431C4D" w:rsidRDefault="00D6250E">
      <w:pPr>
        <w:pStyle w:val="FootnoteText"/>
      </w:pPr>
      <w:r>
        <w:rPr>
          <w:rStyle w:val="FootnoteReference"/>
        </w:rPr>
        <w:footnoteRef/>
      </w:r>
      <w:r w:rsidR="003947FF">
        <w:t xml:space="preserve"> </w:t>
      </w:r>
      <w:r w:rsidR="00F44802">
        <w:t xml:space="preserve">In English </w:t>
      </w:r>
      <w:r w:rsidR="00DD623B">
        <w:t xml:space="preserve">and French </w:t>
      </w:r>
      <w:r w:rsidR="00F44802">
        <w:t>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617CD" w14:textId="77777777" w:rsidR="009B4D84" w:rsidRPr="009B4D84" w:rsidRDefault="009B4D84" w:rsidP="009B4D84">
    <w:pPr>
      <w:pStyle w:val="Header"/>
      <w:pBdr>
        <w:bottom w:val="single" w:sz="4" w:space="1" w:color="auto"/>
      </w:pBdr>
      <w:tabs>
        <w:tab w:val="clear" w:pos="4513"/>
        <w:tab w:val="clear" w:pos="9027"/>
      </w:tabs>
      <w:jc w:val="center"/>
      <w:rPr>
        <w:lang w:val="it-IT"/>
      </w:rPr>
    </w:pPr>
    <w:r w:rsidRPr="009B4D84">
      <w:rPr>
        <w:lang w:val="it-IT"/>
      </w:rPr>
      <w:t>IP/C/R/TTI/GBR/3</w:t>
    </w:r>
  </w:p>
  <w:p w14:paraId="22E25585" w14:textId="77777777" w:rsidR="009B4D84" w:rsidRPr="009B4D84" w:rsidRDefault="009B4D84" w:rsidP="009B4D84">
    <w:pPr>
      <w:pStyle w:val="Header"/>
      <w:pBdr>
        <w:bottom w:val="single" w:sz="4" w:space="1" w:color="auto"/>
      </w:pBdr>
      <w:tabs>
        <w:tab w:val="clear" w:pos="4513"/>
        <w:tab w:val="clear" w:pos="9027"/>
      </w:tabs>
      <w:jc w:val="center"/>
      <w:rPr>
        <w:lang w:val="it-IT"/>
      </w:rPr>
    </w:pPr>
  </w:p>
  <w:p w14:paraId="5E92BDEE" w14:textId="274BD2CA" w:rsidR="009B4D84" w:rsidRPr="009B4D84" w:rsidRDefault="009B4D84" w:rsidP="009B4D84">
    <w:pPr>
      <w:pStyle w:val="Header"/>
      <w:pBdr>
        <w:bottom w:val="single" w:sz="4" w:space="1" w:color="auto"/>
      </w:pBdr>
      <w:tabs>
        <w:tab w:val="clear" w:pos="4513"/>
        <w:tab w:val="clear" w:pos="9027"/>
      </w:tabs>
      <w:jc w:val="center"/>
    </w:pPr>
    <w:r w:rsidRPr="009B4D84">
      <w:t xml:space="preserve">- </w:t>
    </w:r>
    <w:r w:rsidRPr="009B4D84">
      <w:fldChar w:fldCharType="begin"/>
    </w:r>
    <w:r w:rsidRPr="009B4D84">
      <w:instrText xml:space="preserve"> PAGE </w:instrText>
    </w:r>
    <w:r w:rsidRPr="009B4D84">
      <w:fldChar w:fldCharType="separate"/>
    </w:r>
    <w:r w:rsidRPr="009B4D84">
      <w:rPr>
        <w:noProof/>
      </w:rPr>
      <w:t>2</w:t>
    </w:r>
    <w:r w:rsidRPr="009B4D84">
      <w:fldChar w:fldCharType="end"/>
    </w:r>
    <w:r w:rsidRPr="009B4D84">
      <w:t xml:space="preserve"> -</w:t>
    </w:r>
  </w:p>
  <w:p w14:paraId="0B2D9FDA" w14:textId="58F232C6" w:rsidR="00544326" w:rsidRPr="009B4D84" w:rsidRDefault="00544326" w:rsidP="009B4D8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20BA6" w14:textId="77777777" w:rsidR="009B4D84" w:rsidRPr="009B4D84" w:rsidRDefault="009B4D84" w:rsidP="009B4D84">
    <w:pPr>
      <w:pStyle w:val="Header"/>
      <w:pBdr>
        <w:bottom w:val="single" w:sz="4" w:space="1" w:color="auto"/>
      </w:pBdr>
      <w:tabs>
        <w:tab w:val="clear" w:pos="4513"/>
        <w:tab w:val="clear" w:pos="9027"/>
      </w:tabs>
      <w:jc w:val="center"/>
      <w:rPr>
        <w:lang w:val="it-IT"/>
      </w:rPr>
    </w:pPr>
    <w:r w:rsidRPr="009B4D84">
      <w:rPr>
        <w:lang w:val="it-IT"/>
      </w:rPr>
      <w:t>IP/C/R/TTI/GBR/3</w:t>
    </w:r>
  </w:p>
  <w:p w14:paraId="5025E5EA" w14:textId="77777777" w:rsidR="009B4D84" w:rsidRPr="009B4D84" w:rsidRDefault="009B4D84" w:rsidP="009B4D84">
    <w:pPr>
      <w:pStyle w:val="Header"/>
      <w:pBdr>
        <w:bottom w:val="single" w:sz="4" w:space="1" w:color="auto"/>
      </w:pBdr>
      <w:tabs>
        <w:tab w:val="clear" w:pos="4513"/>
        <w:tab w:val="clear" w:pos="9027"/>
      </w:tabs>
      <w:jc w:val="center"/>
      <w:rPr>
        <w:lang w:val="it-IT"/>
      </w:rPr>
    </w:pPr>
  </w:p>
  <w:p w14:paraId="045C9140" w14:textId="37158897" w:rsidR="009B4D84" w:rsidRPr="009B4D84" w:rsidRDefault="009B4D84" w:rsidP="009B4D84">
    <w:pPr>
      <w:pStyle w:val="Header"/>
      <w:pBdr>
        <w:bottom w:val="single" w:sz="4" w:space="1" w:color="auto"/>
      </w:pBdr>
      <w:tabs>
        <w:tab w:val="clear" w:pos="4513"/>
        <w:tab w:val="clear" w:pos="9027"/>
      </w:tabs>
      <w:jc w:val="center"/>
    </w:pPr>
    <w:r w:rsidRPr="009B4D84">
      <w:t xml:space="preserve">- </w:t>
    </w:r>
    <w:r w:rsidRPr="009B4D84">
      <w:fldChar w:fldCharType="begin"/>
    </w:r>
    <w:r w:rsidRPr="009B4D84">
      <w:instrText xml:space="preserve"> PAGE </w:instrText>
    </w:r>
    <w:r w:rsidRPr="009B4D84">
      <w:fldChar w:fldCharType="separate"/>
    </w:r>
    <w:r w:rsidRPr="009B4D84">
      <w:rPr>
        <w:noProof/>
      </w:rPr>
      <w:t>2</w:t>
    </w:r>
    <w:r w:rsidRPr="009B4D84">
      <w:fldChar w:fldCharType="end"/>
    </w:r>
    <w:r w:rsidRPr="009B4D84">
      <w:t xml:space="preserve"> -</w:t>
    </w:r>
  </w:p>
  <w:p w14:paraId="5A898EDA" w14:textId="26ED9AE9" w:rsidR="00544326" w:rsidRPr="009B4D84" w:rsidRDefault="00544326" w:rsidP="009B4D8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264CB" w14:paraId="32E022EB" w14:textId="77777777" w:rsidTr="00544326">
      <w:trPr>
        <w:trHeight w:val="240"/>
        <w:jc w:val="center"/>
      </w:trPr>
      <w:tc>
        <w:tcPr>
          <w:tcW w:w="3794" w:type="dxa"/>
          <w:shd w:val="clear" w:color="auto" w:fill="FFFFFF"/>
          <w:tcMar>
            <w:left w:w="108" w:type="dxa"/>
            <w:right w:w="108" w:type="dxa"/>
          </w:tcMar>
          <w:vAlign w:val="center"/>
        </w:tcPr>
        <w:p w14:paraId="5C05F207" w14:textId="77777777" w:rsidR="00ED54E0" w:rsidRPr="00182B84" w:rsidRDefault="00ED54E0" w:rsidP="00425DC5">
          <w:pPr>
            <w:rPr>
              <w:noProof/>
              <w:lang w:eastAsia="en-GB"/>
            </w:rPr>
          </w:pPr>
          <w:bookmarkStart w:id="4" w:name="bmkRestricted" w:colFirst="1" w:colLast="1"/>
        </w:p>
      </w:tc>
      <w:tc>
        <w:tcPr>
          <w:tcW w:w="5448" w:type="dxa"/>
          <w:gridSpan w:val="2"/>
          <w:shd w:val="clear" w:color="auto" w:fill="FFFFFF"/>
          <w:tcMar>
            <w:left w:w="108" w:type="dxa"/>
            <w:right w:w="108" w:type="dxa"/>
          </w:tcMar>
          <w:vAlign w:val="center"/>
        </w:tcPr>
        <w:p w14:paraId="6B22D8B2" w14:textId="12E44F30" w:rsidR="00ED54E0" w:rsidRPr="00182B84" w:rsidRDefault="009B4D84" w:rsidP="00425DC5">
          <w:pPr>
            <w:jc w:val="right"/>
            <w:rPr>
              <w:b/>
              <w:color w:val="FF0000"/>
              <w:szCs w:val="16"/>
            </w:rPr>
          </w:pPr>
          <w:r>
            <w:rPr>
              <w:b/>
              <w:color w:val="FF0000"/>
              <w:szCs w:val="16"/>
            </w:rPr>
            <w:t xml:space="preserve"> </w:t>
          </w:r>
        </w:p>
      </w:tc>
    </w:tr>
    <w:bookmarkEnd w:id="4"/>
    <w:tr w:rsidR="009264CB" w14:paraId="54DBA88E" w14:textId="77777777" w:rsidTr="00544326">
      <w:trPr>
        <w:trHeight w:val="213"/>
        <w:jc w:val="center"/>
      </w:trPr>
      <w:tc>
        <w:tcPr>
          <w:tcW w:w="3794" w:type="dxa"/>
          <w:vMerge w:val="restart"/>
          <w:shd w:val="clear" w:color="auto" w:fill="FFFFFF"/>
          <w:tcMar>
            <w:left w:w="0" w:type="dxa"/>
            <w:right w:w="0" w:type="dxa"/>
          </w:tcMar>
        </w:tcPr>
        <w:p w14:paraId="5BA86DC2" w14:textId="77777777" w:rsidR="00ED54E0" w:rsidRPr="00182B84" w:rsidRDefault="00D6250E" w:rsidP="00425DC5">
          <w:pPr>
            <w:jc w:val="left"/>
          </w:pPr>
          <w:r w:rsidRPr="00182B84">
            <w:rPr>
              <w:noProof/>
              <w:lang w:val="en-US"/>
            </w:rPr>
            <w:drawing>
              <wp:inline distT="0" distB="0" distL="0" distR="0" wp14:anchorId="05761437" wp14:editId="1DF23EF9">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68109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78783E4" w14:textId="77777777" w:rsidR="00ED54E0" w:rsidRPr="00182B84" w:rsidRDefault="00ED54E0" w:rsidP="00425DC5">
          <w:pPr>
            <w:jc w:val="right"/>
            <w:rPr>
              <w:b/>
              <w:szCs w:val="16"/>
            </w:rPr>
          </w:pPr>
        </w:p>
      </w:tc>
    </w:tr>
    <w:tr w:rsidR="009264CB" w:rsidRPr="00F326E2" w14:paraId="194BC0D2" w14:textId="77777777" w:rsidTr="00544326">
      <w:trPr>
        <w:trHeight w:val="868"/>
        <w:jc w:val="center"/>
      </w:trPr>
      <w:tc>
        <w:tcPr>
          <w:tcW w:w="3794" w:type="dxa"/>
          <w:vMerge/>
          <w:shd w:val="clear" w:color="auto" w:fill="FFFFFF"/>
          <w:tcMar>
            <w:left w:w="108" w:type="dxa"/>
            <w:right w:w="108" w:type="dxa"/>
          </w:tcMar>
        </w:tcPr>
        <w:p w14:paraId="09DE2A8D"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4AC8F37D" w14:textId="77777777" w:rsidR="009B4D84" w:rsidRPr="009B4D84" w:rsidRDefault="009B4D84" w:rsidP="00425DC5">
          <w:pPr>
            <w:jc w:val="right"/>
            <w:rPr>
              <w:b/>
              <w:szCs w:val="16"/>
              <w:lang w:val="it-IT"/>
            </w:rPr>
          </w:pPr>
          <w:bookmarkStart w:id="5" w:name="bmkSymbols"/>
          <w:r w:rsidRPr="009B4D84">
            <w:rPr>
              <w:b/>
              <w:szCs w:val="16"/>
              <w:lang w:val="it-IT"/>
            </w:rPr>
            <w:t>IP/C/R/TTI/GBR/3</w:t>
          </w:r>
        </w:p>
        <w:bookmarkEnd w:id="5"/>
        <w:p w14:paraId="2B132A55" w14:textId="0FDDCB32" w:rsidR="00C509E4" w:rsidRPr="009B4D84" w:rsidRDefault="00C509E4" w:rsidP="00425DC5">
          <w:pPr>
            <w:jc w:val="right"/>
            <w:rPr>
              <w:b/>
              <w:szCs w:val="16"/>
              <w:lang w:val="it-IT"/>
            </w:rPr>
          </w:pPr>
        </w:p>
      </w:tc>
    </w:tr>
    <w:tr w:rsidR="009264CB" w14:paraId="39884683" w14:textId="77777777" w:rsidTr="00544326">
      <w:trPr>
        <w:trHeight w:val="240"/>
        <w:jc w:val="center"/>
      </w:trPr>
      <w:tc>
        <w:tcPr>
          <w:tcW w:w="3794" w:type="dxa"/>
          <w:vMerge/>
          <w:shd w:val="clear" w:color="auto" w:fill="FFFFFF"/>
          <w:tcMar>
            <w:left w:w="108" w:type="dxa"/>
            <w:right w:w="108" w:type="dxa"/>
          </w:tcMar>
          <w:vAlign w:val="center"/>
        </w:tcPr>
        <w:p w14:paraId="0A30E5C6" w14:textId="77777777" w:rsidR="00ED54E0" w:rsidRPr="009B4D84" w:rsidRDefault="00ED54E0" w:rsidP="00425DC5">
          <w:pPr>
            <w:rPr>
              <w:lang w:val="it-IT"/>
            </w:rPr>
          </w:pPr>
        </w:p>
      </w:tc>
      <w:tc>
        <w:tcPr>
          <w:tcW w:w="5448" w:type="dxa"/>
          <w:gridSpan w:val="2"/>
          <w:shd w:val="clear" w:color="auto" w:fill="FFFFFF"/>
          <w:tcMar>
            <w:left w:w="108" w:type="dxa"/>
            <w:right w:w="108" w:type="dxa"/>
          </w:tcMar>
          <w:vAlign w:val="center"/>
        </w:tcPr>
        <w:p w14:paraId="10EB9A39" w14:textId="30696CD4" w:rsidR="00ED54E0" w:rsidRPr="00182B84" w:rsidRDefault="000E1064" w:rsidP="00971367">
          <w:pPr>
            <w:jc w:val="right"/>
            <w:rPr>
              <w:szCs w:val="16"/>
            </w:rPr>
          </w:pPr>
          <w:bookmarkStart w:id="6" w:name="bmkDate"/>
          <w:r>
            <w:rPr>
              <w:szCs w:val="16"/>
            </w:rPr>
            <w:t>21</w:t>
          </w:r>
          <w:r w:rsidR="00D6250E">
            <w:rPr>
              <w:szCs w:val="16"/>
            </w:rPr>
            <w:t xml:space="preserve"> September 2022</w:t>
          </w:r>
          <w:bookmarkEnd w:id="6"/>
        </w:p>
      </w:tc>
    </w:tr>
    <w:tr w:rsidR="009264CB" w14:paraId="1D0D40F2"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C05E635" w14:textId="08895CFE" w:rsidR="00ED54E0" w:rsidRPr="00182B84" w:rsidRDefault="00D6250E" w:rsidP="00226ABA">
          <w:pPr>
            <w:jc w:val="left"/>
            <w:rPr>
              <w:b/>
            </w:rPr>
          </w:pPr>
          <w:bookmarkStart w:id="7" w:name="bmkSerial"/>
          <w:r w:rsidRPr="00226ABA">
            <w:rPr>
              <w:color w:val="FF0000"/>
              <w:szCs w:val="16"/>
            </w:rPr>
            <w:t>(</w:t>
          </w:r>
          <w:r w:rsidR="001C1CDA">
            <w:rPr>
              <w:color w:val="FF0000"/>
              <w:szCs w:val="16"/>
            </w:rPr>
            <w:t>22-</w:t>
          </w:r>
          <w:r w:rsidR="00991CED">
            <w:rPr>
              <w:color w:val="FF0000"/>
              <w:szCs w:val="16"/>
            </w:rPr>
            <w:t>7080</w:t>
          </w:r>
          <w:r w:rsidRPr="00226ABA">
            <w:rPr>
              <w:color w:val="FF0000"/>
              <w:szCs w:val="16"/>
            </w:rPr>
            <w:t>)</w:t>
          </w:r>
          <w:bookmarkEnd w:id="7"/>
        </w:p>
      </w:tc>
      <w:tc>
        <w:tcPr>
          <w:tcW w:w="3325" w:type="dxa"/>
          <w:tcBorders>
            <w:bottom w:val="single" w:sz="4" w:space="0" w:color="auto"/>
          </w:tcBorders>
          <w:tcMar>
            <w:top w:w="0" w:type="dxa"/>
            <w:left w:w="108" w:type="dxa"/>
            <w:bottom w:w="57" w:type="dxa"/>
            <w:right w:w="108" w:type="dxa"/>
          </w:tcMar>
          <w:vAlign w:val="bottom"/>
        </w:tcPr>
        <w:p w14:paraId="495D5832" w14:textId="77777777" w:rsidR="00ED54E0" w:rsidRPr="00182B84" w:rsidRDefault="00D6250E" w:rsidP="00425DC5">
          <w:pPr>
            <w:jc w:val="right"/>
            <w:rPr>
              <w:szCs w:val="16"/>
            </w:rPr>
          </w:pPr>
          <w:bookmarkStart w:id="8"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2B0A15">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2B0A15">
            <w:rPr>
              <w:bCs/>
              <w:noProof/>
              <w:szCs w:val="16"/>
            </w:rPr>
            <w:t>2</w:t>
          </w:r>
          <w:r w:rsidRPr="00182B84">
            <w:rPr>
              <w:bCs/>
              <w:szCs w:val="16"/>
            </w:rPr>
            <w:fldChar w:fldCharType="end"/>
          </w:r>
          <w:bookmarkEnd w:id="8"/>
        </w:p>
      </w:tc>
    </w:tr>
    <w:tr w:rsidR="009264CB" w14:paraId="17B9ED59"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44297E2" w14:textId="77777777" w:rsidR="009B4D84" w:rsidRDefault="009B4D84" w:rsidP="00425DC5">
          <w:pPr>
            <w:jc w:val="left"/>
            <w:rPr>
              <w:b/>
            </w:rPr>
          </w:pPr>
          <w:bookmarkStart w:id="9" w:name="bmkCommittee"/>
          <w:r>
            <w:rPr>
              <w:b/>
            </w:rPr>
            <w:t>Council for Trade-Related Aspects of</w:t>
          </w:r>
        </w:p>
        <w:p w14:paraId="19CEF6A3" w14:textId="29C98ED2" w:rsidR="00ED54E0" w:rsidRPr="00182B84" w:rsidRDefault="009B4D84" w:rsidP="00425DC5">
          <w:pPr>
            <w:jc w:val="left"/>
            <w:rPr>
              <w:sz w:val="14"/>
              <w:szCs w:val="16"/>
            </w:rPr>
          </w:pPr>
          <w:r>
            <w:rPr>
              <w:b/>
            </w:rPr>
            <w:t>Intellectual Property Rights</w:t>
          </w:r>
          <w:bookmarkEnd w:id="9"/>
        </w:p>
      </w:tc>
      <w:tc>
        <w:tcPr>
          <w:tcW w:w="3325" w:type="dxa"/>
          <w:tcBorders>
            <w:top w:val="single" w:sz="4" w:space="0" w:color="auto"/>
          </w:tcBorders>
          <w:tcMar>
            <w:top w:w="113" w:type="dxa"/>
            <w:left w:w="108" w:type="dxa"/>
            <w:bottom w:w="57" w:type="dxa"/>
            <w:right w:w="108" w:type="dxa"/>
          </w:tcMar>
          <w:vAlign w:val="center"/>
        </w:tcPr>
        <w:p w14:paraId="33D89ADD" w14:textId="5F247D1B" w:rsidR="00ED54E0" w:rsidRPr="00182B84" w:rsidRDefault="009B4D84" w:rsidP="00425DC5">
          <w:pPr>
            <w:jc w:val="right"/>
            <w:rPr>
              <w:bCs/>
              <w:szCs w:val="18"/>
            </w:rPr>
          </w:pPr>
          <w:bookmarkStart w:id="10" w:name="bmkLanguage"/>
          <w:r>
            <w:rPr>
              <w:szCs w:val="18"/>
            </w:rPr>
            <w:t>Original: English</w:t>
          </w:r>
          <w:bookmarkEnd w:id="10"/>
        </w:p>
      </w:tc>
    </w:tr>
  </w:tbl>
  <w:p w14:paraId="52D339BC" w14:textId="77777777" w:rsidR="00ED54E0" w:rsidRDefault="00ED54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C703A" w14:textId="77777777" w:rsidR="009B4D84" w:rsidRPr="009B4D84" w:rsidRDefault="009B4D84" w:rsidP="009B4D84">
    <w:pPr>
      <w:framePr w:w="709" w:h="9071" w:hRule="exact" w:vSpace="800" w:wrap="around" w:vAnchor="page" w:hAnchor="page" w:x="15421" w:y="1418"/>
      <w:pBdr>
        <w:bottom w:val="single" w:sz="4" w:space="1" w:color="auto"/>
      </w:pBdr>
      <w:jc w:val="center"/>
      <w:textDirection w:val="tbRl"/>
      <w:rPr>
        <w:lang w:val="it-IT"/>
      </w:rPr>
    </w:pPr>
    <w:r w:rsidRPr="009B4D84">
      <w:rPr>
        <w:lang w:val="it-IT"/>
      </w:rPr>
      <w:t>IP/C/R/TTI/GBR/3</w:t>
    </w:r>
  </w:p>
  <w:p w14:paraId="0C19975F" w14:textId="77777777" w:rsidR="009B4D84" w:rsidRPr="009B4D84" w:rsidRDefault="009B4D84" w:rsidP="009B4D84">
    <w:pPr>
      <w:framePr w:w="709" w:h="9071" w:hRule="exact" w:vSpace="800" w:wrap="around" w:vAnchor="page" w:hAnchor="page" w:x="15421" w:y="1418"/>
      <w:pBdr>
        <w:bottom w:val="single" w:sz="4" w:space="1" w:color="auto"/>
      </w:pBdr>
      <w:jc w:val="center"/>
      <w:textDirection w:val="tbRl"/>
      <w:rPr>
        <w:lang w:val="it-IT"/>
      </w:rPr>
    </w:pPr>
  </w:p>
  <w:p w14:paraId="07CEFBF4" w14:textId="38EA35AA" w:rsidR="009B4D84" w:rsidRDefault="009B4D84" w:rsidP="009B4D84">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Pr>
        <w:noProof/>
      </w:rPr>
      <w:t>2</w:t>
    </w:r>
    <w:r>
      <w:fldChar w:fldCharType="end"/>
    </w:r>
    <w:r>
      <w:t xml:space="preserve"> -</w:t>
    </w:r>
  </w:p>
  <w:p w14:paraId="143C9BDC" w14:textId="77777777" w:rsidR="00CD084E" w:rsidRPr="009B4D84" w:rsidRDefault="00CD084E" w:rsidP="009B4D8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307D8" w14:textId="77777777" w:rsidR="009B4D84" w:rsidRPr="009B4D84" w:rsidRDefault="009B4D84" w:rsidP="009B4D84">
    <w:pPr>
      <w:framePr w:w="709" w:h="9071" w:hRule="exact" w:vSpace="800" w:wrap="around" w:vAnchor="page" w:hAnchor="page" w:x="15421" w:y="1418"/>
      <w:pBdr>
        <w:bottom w:val="single" w:sz="4" w:space="1" w:color="auto"/>
      </w:pBdr>
      <w:jc w:val="center"/>
      <w:textDirection w:val="tbRl"/>
      <w:rPr>
        <w:lang w:val="it-IT"/>
      </w:rPr>
    </w:pPr>
    <w:r w:rsidRPr="009B4D84">
      <w:rPr>
        <w:lang w:val="it-IT"/>
      </w:rPr>
      <w:t>IP/C/R/TTI/GBR/3</w:t>
    </w:r>
  </w:p>
  <w:p w14:paraId="0CE7D04D" w14:textId="77777777" w:rsidR="009B4D84" w:rsidRPr="009B4D84" w:rsidRDefault="009B4D84" w:rsidP="009B4D84">
    <w:pPr>
      <w:framePr w:w="709" w:h="9071" w:hRule="exact" w:vSpace="800" w:wrap="around" w:vAnchor="page" w:hAnchor="page" w:x="15421" w:y="1418"/>
      <w:pBdr>
        <w:bottom w:val="single" w:sz="4" w:space="1" w:color="auto"/>
      </w:pBdr>
      <w:jc w:val="center"/>
      <w:textDirection w:val="tbRl"/>
      <w:rPr>
        <w:lang w:val="it-IT"/>
      </w:rPr>
    </w:pPr>
  </w:p>
  <w:p w14:paraId="71D7AC20" w14:textId="0A80DE96" w:rsidR="009B4D84" w:rsidRDefault="009B4D84" w:rsidP="009B4D84">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Pr>
        <w:noProof/>
      </w:rPr>
      <w:t>2</w:t>
    </w:r>
    <w:r>
      <w:fldChar w:fldCharType="end"/>
    </w:r>
    <w:r>
      <w:t xml:space="preserve"> -</w:t>
    </w:r>
  </w:p>
  <w:p w14:paraId="26CB5B80" w14:textId="77777777" w:rsidR="00CD084E" w:rsidRPr="009B4D84" w:rsidRDefault="00CD084E" w:rsidP="009B4D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3"/>
    <w:multiLevelType w:val="singleLevel"/>
    <w:tmpl w:val="F676B65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6" w15:restartNumberingAfterBreak="0">
    <w:nsid w:val="3094497F"/>
    <w:multiLevelType w:val="hybridMultilevel"/>
    <w:tmpl w:val="95FC87BA"/>
    <w:lvl w:ilvl="0" w:tplc="C8F4EDD2">
      <w:start w:val="1"/>
      <w:numFmt w:val="bullet"/>
      <w:lvlText w:val=""/>
      <w:lvlJc w:val="left"/>
      <w:pPr>
        <w:tabs>
          <w:tab w:val="num" w:pos="720"/>
        </w:tabs>
        <w:ind w:left="720" w:hanging="360"/>
      </w:pPr>
      <w:rPr>
        <w:rFonts w:ascii="Symbol" w:hAnsi="Symbol" w:hint="default"/>
      </w:rPr>
    </w:lvl>
    <w:lvl w:ilvl="1" w:tplc="16541AF6" w:tentative="1">
      <w:start w:val="1"/>
      <w:numFmt w:val="bullet"/>
      <w:lvlText w:val="o"/>
      <w:lvlJc w:val="left"/>
      <w:pPr>
        <w:tabs>
          <w:tab w:val="num" w:pos="1440"/>
        </w:tabs>
        <w:ind w:left="1440" w:hanging="360"/>
      </w:pPr>
      <w:rPr>
        <w:rFonts w:ascii="Courier New" w:hAnsi="Courier New" w:cs="Courier New" w:hint="default"/>
      </w:rPr>
    </w:lvl>
    <w:lvl w:ilvl="2" w:tplc="96A24EA4" w:tentative="1">
      <w:start w:val="1"/>
      <w:numFmt w:val="bullet"/>
      <w:lvlText w:val=""/>
      <w:lvlJc w:val="left"/>
      <w:pPr>
        <w:tabs>
          <w:tab w:val="num" w:pos="2160"/>
        </w:tabs>
        <w:ind w:left="2160" w:hanging="360"/>
      </w:pPr>
      <w:rPr>
        <w:rFonts w:ascii="Wingdings" w:hAnsi="Wingdings" w:hint="default"/>
      </w:rPr>
    </w:lvl>
    <w:lvl w:ilvl="3" w:tplc="3A08C0AC" w:tentative="1">
      <w:start w:val="1"/>
      <w:numFmt w:val="bullet"/>
      <w:lvlText w:val=""/>
      <w:lvlJc w:val="left"/>
      <w:pPr>
        <w:tabs>
          <w:tab w:val="num" w:pos="2880"/>
        </w:tabs>
        <w:ind w:left="2880" w:hanging="360"/>
      </w:pPr>
      <w:rPr>
        <w:rFonts w:ascii="Symbol" w:hAnsi="Symbol" w:hint="default"/>
      </w:rPr>
    </w:lvl>
    <w:lvl w:ilvl="4" w:tplc="3A483F22" w:tentative="1">
      <w:start w:val="1"/>
      <w:numFmt w:val="bullet"/>
      <w:lvlText w:val="o"/>
      <w:lvlJc w:val="left"/>
      <w:pPr>
        <w:tabs>
          <w:tab w:val="num" w:pos="3600"/>
        </w:tabs>
        <w:ind w:left="3600" w:hanging="360"/>
      </w:pPr>
      <w:rPr>
        <w:rFonts w:ascii="Courier New" w:hAnsi="Courier New" w:cs="Courier New" w:hint="default"/>
      </w:rPr>
    </w:lvl>
    <w:lvl w:ilvl="5" w:tplc="8CB8DA14" w:tentative="1">
      <w:start w:val="1"/>
      <w:numFmt w:val="bullet"/>
      <w:lvlText w:val=""/>
      <w:lvlJc w:val="left"/>
      <w:pPr>
        <w:tabs>
          <w:tab w:val="num" w:pos="4320"/>
        </w:tabs>
        <w:ind w:left="4320" w:hanging="360"/>
      </w:pPr>
      <w:rPr>
        <w:rFonts w:ascii="Wingdings" w:hAnsi="Wingdings" w:hint="default"/>
      </w:rPr>
    </w:lvl>
    <w:lvl w:ilvl="6" w:tplc="C4987FAE" w:tentative="1">
      <w:start w:val="1"/>
      <w:numFmt w:val="bullet"/>
      <w:lvlText w:val=""/>
      <w:lvlJc w:val="left"/>
      <w:pPr>
        <w:tabs>
          <w:tab w:val="num" w:pos="5040"/>
        </w:tabs>
        <w:ind w:left="5040" w:hanging="360"/>
      </w:pPr>
      <w:rPr>
        <w:rFonts w:ascii="Symbol" w:hAnsi="Symbol" w:hint="default"/>
      </w:rPr>
    </w:lvl>
    <w:lvl w:ilvl="7" w:tplc="C6566F44" w:tentative="1">
      <w:start w:val="1"/>
      <w:numFmt w:val="bullet"/>
      <w:lvlText w:val="o"/>
      <w:lvlJc w:val="left"/>
      <w:pPr>
        <w:tabs>
          <w:tab w:val="num" w:pos="5760"/>
        </w:tabs>
        <w:ind w:left="5760" w:hanging="360"/>
      </w:pPr>
      <w:rPr>
        <w:rFonts w:ascii="Courier New" w:hAnsi="Courier New" w:cs="Courier New" w:hint="default"/>
      </w:rPr>
    </w:lvl>
    <w:lvl w:ilvl="8" w:tplc="F3CC783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C900D8"/>
    <w:multiLevelType w:val="multilevel"/>
    <w:tmpl w:val="AE904F72"/>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b/>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1080"/>
        </w:tabs>
        <w:ind w:left="360" w:firstLine="0"/>
      </w:pPr>
      <w:rPr>
        <w:rFonts w:ascii="Arial" w:hAnsi="Arial" w:cs="Arial" w:hint="default"/>
        <w:b w:val="0"/>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lvlText w:val="-"/>
      <w:lvlJc w:val="left"/>
      <w:pPr>
        <w:tabs>
          <w:tab w:val="num" w:pos="2160"/>
        </w:tabs>
        <w:ind w:left="2160" w:hanging="720"/>
      </w:pPr>
      <w:rPr>
        <w:rFonts w:hint="default"/>
      </w:rPr>
    </w:lvl>
  </w:abstractNum>
  <w:abstractNum w:abstractNumId="8"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9" w15:restartNumberingAfterBreak="0">
    <w:nsid w:val="57551E12"/>
    <w:multiLevelType w:val="multilevel"/>
    <w:tmpl w:val="724C656E"/>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0"/>
      <w:pStyle w:val="BodyText"/>
      <w:suff w:val="nothing"/>
      <w:lvlText w:val="%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0" w15:restartNumberingAfterBreak="0">
    <w:nsid w:val="63D526BA"/>
    <w:multiLevelType w:val="hybridMultilevel"/>
    <w:tmpl w:val="5CB60482"/>
    <w:lvl w:ilvl="0" w:tplc="437E8876">
      <w:start w:val="1"/>
      <w:numFmt w:val="decimal"/>
      <w:pStyle w:val="SummaryText"/>
      <w:lvlText w:val="%1."/>
      <w:lvlJc w:val="left"/>
      <w:pPr>
        <w:ind w:left="360" w:hanging="360"/>
      </w:pPr>
    </w:lvl>
    <w:lvl w:ilvl="1" w:tplc="AEEE6528" w:tentative="1">
      <w:start w:val="1"/>
      <w:numFmt w:val="lowerLetter"/>
      <w:lvlText w:val="%2."/>
      <w:lvlJc w:val="left"/>
      <w:pPr>
        <w:ind w:left="1080" w:hanging="360"/>
      </w:pPr>
    </w:lvl>
    <w:lvl w:ilvl="2" w:tplc="09460F68" w:tentative="1">
      <w:start w:val="1"/>
      <w:numFmt w:val="lowerRoman"/>
      <w:lvlText w:val="%3."/>
      <w:lvlJc w:val="right"/>
      <w:pPr>
        <w:ind w:left="1800" w:hanging="180"/>
      </w:pPr>
    </w:lvl>
    <w:lvl w:ilvl="3" w:tplc="7714DA90" w:tentative="1">
      <w:start w:val="1"/>
      <w:numFmt w:val="decimal"/>
      <w:lvlText w:val="%4."/>
      <w:lvlJc w:val="left"/>
      <w:pPr>
        <w:ind w:left="2520" w:hanging="360"/>
      </w:pPr>
    </w:lvl>
    <w:lvl w:ilvl="4" w:tplc="709A4A32" w:tentative="1">
      <w:start w:val="1"/>
      <w:numFmt w:val="lowerLetter"/>
      <w:lvlText w:val="%5."/>
      <w:lvlJc w:val="left"/>
      <w:pPr>
        <w:ind w:left="3240" w:hanging="360"/>
      </w:pPr>
    </w:lvl>
    <w:lvl w:ilvl="5" w:tplc="DDD82B90" w:tentative="1">
      <w:start w:val="1"/>
      <w:numFmt w:val="lowerRoman"/>
      <w:lvlText w:val="%6."/>
      <w:lvlJc w:val="right"/>
      <w:pPr>
        <w:ind w:left="3960" w:hanging="180"/>
      </w:pPr>
    </w:lvl>
    <w:lvl w:ilvl="6" w:tplc="AF8C1E0A" w:tentative="1">
      <w:start w:val="1"/>
      <w:numFmt w:val="decimal"/>
      <w:lvlText w:val="%7."/>
      <w:lvlJc w:val="left"/>
      <w:pPr>
        <w:ind w:left="4680" w:hanging="360"/>
      </w:pPr>
    </w:lvl>
    <w:lvl w:ilvl="7" w:tplc="C7F4994C" w:tentative="1">
      <w:start w:val="1"/>
      <w:numFmt w:val="lowerLetter"/>
      <w:lvlText w:val="%8."/>
      <w:lvlJc w:val="left"/>
      <w:pPr>
        <w:ind w:left="5400" w:hanging="360"/>
      </w:pPr>
    </w:lvl>
    <w:lvl w:ilvl="8" w:tplc="9C68C68C" w:tentative="1">
      <w:start w:val="1"/>
      <w:numFmt w:val="lowerRoman"/>
      <w:lvlText w:val="%9."/>
      <w:lvlJc w:val="right"/>
      <w:pPr>
        <w:ind w:left="6120" w:hanging="180"/>
      </w:pPr>
    </w:lvl>
  </w:abstractNum>
  <w:num w:numId="1">
    <w:abstractNumId w:val="7"/>
    <w:lvlOverride w:ilvl="0">
      <w:startOverride w:val="1"/>
    </w:lvlOverride>
    <w:lvlOverride w:ilvl="1">
      <w:startOverride w:val="1"/>
    </w:lvlOverride>
  </w:num>
  <w:num w:numId="2">
    <w:abstractNumId w:val="6"/>
  </w:num>
  <w:num w:numId="3">
    <w:abstractNumId w:val="9"/>
  </w:num>
  <w:num w:numId="4">
    <w:abstractNumId w:val="5"/>
  </w:num>
  <w:num w:numId="5">
    <w:abstractNumId w:val="3"/>
  </w:num>
  <w:num w:numId="6">
    <w:abstractNumId w:val="2"/>
  </w:num>
  <w:num w:numId="7">
    <w:abstractNumId w:val="1"/>
  </w:num>
  <w:num w:numId="8">
    <w:abstractNumId w:val="0"/>
  </w:num>
  <w:num w:numId="9">
    <w:abstractNumId w:val="8"/>
  </w:num>
  <w:num w:numId="10">
    <w:abstractNumId w:val="1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attachedTemplate r:id="rId1"/>
  <w:defaultTabStop w:val="567"/>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9E4"/>
    <w:rsid w:val="00000A1A"/>
    <w:rsid w:val="000076A2"/>
    <w:rsid w:val="000272F6"/>
    <w:rsid w:val="000307B4"/>
    <w:rsid w:val="00036DEF"/>
    <w:rsid w:val="00037AC4"/>
    <w:rsid w:val="000423BF"/>
    <w:rsid w:val="00050761"/>
    <w:rsid w:val="0007005C"/>
    <w:rsid w:val="000A4945"/>
    <w:rsid w:val="000B31E1"/>
    <w:rsid w:val="000C2313"/>
    <w:rsid w:val="000D104B"/>
    <w:rsid w:val="000D2189"/>
    <w:rsid w:val="000E1064"/>
    <w:rsid w:val="000E2F58"/>
    <w:rsid w:val="000E5C16"/>
    <w:rsid w:val="000E7E23"/>
    <w:rsid w:val="000F0FFF"/>
    <w:rsid w:val="000F24C2"/>
    <w:rsid w:val="000F58E8"/>
    <w:rsid w:val="0011356B"/>
    <w:rsid w:val="0013337F"/>
    <w:rsid w:val="001602F1"/>
    <w:rsid w:val="00182B84"/>
    <w:rsid w:val="001A3892"/>
    <w:rsid w:val="001A584E"/>
    <w:rsid w:val="001C1CDA"/>
    <w:rsid w:val="001C77DC"/>
    <w:rsid w:val="001D3AC4"/>
    <w:rsid w:val="001D4EAF"/>
    <w:rsid w:val="001E291F"/>
    <w:rsid w:val="001F66D7"/>
    <w:rsid w:val="00224A4D"/>
    <w:rsid w:val="00226ABA"/>
    <w:rsid w:val="00233408"/>
    <w:rsid w:val="00242723"/>
    <w:rsid w:val="0027067B"/>
    <w:rsid w:val="002A325D"/>
    <w:rsid w:val="002B0A15"/>
    <w:rsid w:val="002B282D"/>
    <w:rsid w:val="002B3562"/>
    <w:rsid w:val="002D6FDC"/>
    <w:rsid w:val="003156C6"/>
    <w:rsid w:val="00317131"/>
    <w:rsid w:val="003209C6"/>
    <w:rsid w:val="003422E7"/>
    <w:rsid w:val="00350418"/>
    <w:rsid w:val="00354627"/>
    <w:rsid w:val="003572B4"/>
    <w:rsid w:val="00361B21"/>
    <w:rsid w:val="00380F78"/>
    <w:rsid w:val="0038723A"/>
    <w:rsid w:val="003947FF"/>
    <w:rsid w:val="00395FDB"/>
    <w:rsid w:val="003A5A20"/>
    <w:rsid w:val="003E4F4F"/>
    <w:rsid w:val="00401F43"/>
    <w:rsid w:val="00417A3B"/>
    <w:rsid w:val="004216A5"/>
    <w:rsid w:val="00421780"/>
    <w:rsid w:val="00425DC5"/>
    <w:rsid w:val="00431C4D"/>
    <w:rsid w:val="00443AC1"/>
    <w:rsid w:val="00446F33"/>
    <w:rsid w:val="00452AE9"/>
    <w:rsid w:val="00466E56"/>
    <w:rsid w:val="00467032"/>
    <w:rsid w:val="0046754A"/>
    <w:rsid w:val="0048300F"/>
    <w:rsid w:val="0048372D"/>
    <w:rsid w:val="004A2FD9"/>
    <w:rsid w:val="004B1232"/>
    <w:rsid w:val="004C713A"/>
    <w:rsid w:val="004F203A"/>
    <w:rsid w:val="004F30C5"/>
    <w:rsid w:val="004F7569"/>
    <w:rsid w:val="00500C07"/>
    <w:rsid w:val="00503BD9"/>
    <w:rsid w:val="00513A41"/>
    <w:rsid w:val="00513A5B"/>
    <w:rsid w:val="005334CD"/>
    <w:rsid w:val="005336B8"/>
    <w:rsid w:val="00544326"/>
    <w:rsid w:val="00547B5F"/>
    <w:rsid w:val="00562897"/>
    <w:rsid w:val="005A1A22"/>
    <w:rsid w:val="005B04B9"/>
    <w:rsid w:val="005B2789"/>
    <w:rsid w:val="005B68C7"/>
    <w:rsid w:val="005B7054"/>
    <w:rsid w:val="005C0B85"/>
    <w:rsid w:val="005D5981"/>
    <w:rsid w:val="005E1B0A"/>
    <w:rsid w:val="005F30CB"/>
    <w:rsid w:val="005F4525"/>
    <w:rsid w:val="00612644"/>
    <w:rsid w:val="00613432"/>
    <w:rsid w:val="006421FF"/>
    <w:rsid w:val="00661FCA"/>
    <w:rsid w:val="00674CCD"/>
    <w:rsid w:val="006A3785"/>
    <w:rsid w:val="006D68F4"/>
    <w:rsid w:val="006F5826"/>
    <w:rsid w:val="00700181"/>
    <w:rsid w:val="007141CF"/>
    <w:rsid w:val="0073071B"/>
    <w:rsid w:val="00733BC3"/>
    <w:rsid w:val="0074136C"/>
    <w:rsid w:val="00744738"/>
    <w:rsid w:val="00745146"/>
    <w:rsid w:val="007577E3"/>
    <w:rsid w:val="00760DB3"/>
    <w:rsid w:val="00790A9D"/>
    <w:rsid w:val="00792342"/>
    <w:rsid w:val="007E4202"/>
    <w:rsid w:val="007E6507"/>
    <w:rsid w:val="007F0611"/>
    <w:rsid w:val="007F2B8E"/>
    <w:rsid w:val="007F32D1"/>
    <w:rsid w:val="007F4015"/>
    <w:rsid w:val="00802B16"/>
    <w:rsid w:val="00807247"/>
    <w:rsid w:val="00840C2B"/>
    <w:rsid w:val="00843116"/>
    <w:rsid w:val="00852A38"/>
    <w:rsid w:val="00860CA8"/>
    <w:rsid w:val="008739FD"/>
    <w:rsid w:val="00884A9E"/>
    <w:rsid w:val="00893E85"/>
    <w:rsid w:val="008A028E"/>
    <w:rsid w:val="008E02F0"/>
    <w:rsid w:val="008E372C"/>
    <w:rsid w:val="008F180E"/>
    <w:rsid w:val="009071FB"/>
    <w:rsid w:val="009264CB"/>
    <w:rsid w:val="00931D12"/>
    <w:rsid w:val="00931FC7"/>
    <w:rsid w:val="00947223"/>
    <w:rsid w:val="00971367"/>
    <w:rsid w:val="009722A1"/>
    <w:rsid w:val="00975EAE"/>
    <w:rsid w:val="00976044"/>
    <w:rsid w:val="00977D40"/>
    <w:rsid w:val="00984ABB"/>
    <w:rsid w:val="00990286"/>
    <w:rsid w:val="00991CED"/>
    <w:rsid w:val="009A6F54"/>
    <w:rsid w:val="009B4D84"/>
    <w:rsid w:val="009C08F7"/>
    <w:rsid w:val="009C2B16"/>
    <w:rsid w:val="009C6BFD"/>
    <w:rsid w:val="00A33409"/>
    <w:rsid w:val="00A453F2"/>
    <w:rsid w:val="00A6057A"/>
    <w:rsid w:val="00A60D7C"/>
    <w:rsid w:val="00A61D72"/>
    <w:rsid w:val="00A73ADD"/>
    <w:rsid w:val="00A74017"/>
    <w:rsid w:val="00A83549"/>
    <w:rsid w:val="00A856C1"/>
    <w:rsid w:val="00A96CE7"/>
    <w:rsid w:val="00AA332C"/>
    <w:rsid w:val="00AB1A78"/>
    <w:rsid w:val="00AB569A"/>
    <w:rsid w:val="00AC27F8"/>
    <w:rsid w:val="00AD1829"/>
    <w:rsid w:val="00AD4C72"/>
    <w:rsid w:val="00AD79A9"/>
    <w:rsid w:val="00AE14C6"/>
    <w:rsid w:val="00AE2AEE"/>
    <w:rsid w:val="00B00276"/>
    <w:rsid w:val="00B00350"/>
    <w:rsid w:val="00B15E71"/>
    <w:rsid w:val="00B230EC"/>
    <w:rsid w:val="00B2636F"/>
    <w:rsid w:val="00B52738"/>
    <w:rsid w:val="00B54B84"/>
    <w:rsid w:val="00B56EDC"/>
    <w:rsid w:val="00B629D4"/>
    <w:rsid w:val="00BA6B4C"/>
    <w:rsid w:val="00BB1F84"/>
    <w:rsid w:val="00BD66B7"/>
    <w:rsid w:val="00BD7A4B"/>
    <w:rsid w:val="00BE5468"/>
    <w:rsid w:val="00BF0529"/>
    <w:rsid w:val="00C00DEC"/>
    <w:rsid w:val="00C11EAC"/>
    <w:rsid w:val="00C15F6D"/>
    <w:rsid w:val="00C305D7"/>
    <w:rsid w:val="00C30F2A"/>
    <w:rsid w:val="00C42247"/>
    <w:rsid w:val="00C43456"/>
    <w:rsid w:val="00C509E4"/>
    <w:rsid w:val="00C60A2C"/>
    <w:rsid w:val="00C65C0C"/>
    <w:rsid w:val="00C808FC"/>
    <w:rsid w:val="00C83E4F"/>
    <w:rsid w:val="00C858F0"/>
    <w:rsid w:val="00C90A93"/>
    <w:rsid w:val="00C91741"/>
    <w:rsid w:val="00C97A1C"/>
    <w:rsid w:val="00CA1410"/>
    <w:rsid w:val="00CA3454"/>
    <w:rsid w:val="00CB01B7"/>
    <w:rsid w:val="00CC4F02"/>
    <w:rsid w:val="00CC7D5D"/>
    <w:rsid w:val="00CD084E"/>
    <w:rsid w:val="00CD7D97"/>
    <w:rsid w:val="00CE3EE6"/>
    <w:rsid w:val="00CE4BA1"/>
    <w:rsid w:val="00D000C7"/>
    <w:rsid w:val="00D10D82"/>
    <w:rsid w:val="00D221B8"/>
    <w:rsid w:val="00D52A9D"/>
    <w:rsid w:val="00D55AAD"/>
    <w:rsid w:val="00D6250E"/>
    <w:rsid w:val="00D6723E"/>
    <w:rsid w:val="00D718F4"/>
    <w:rsid w:val="00D747AE"/>
    <w:rsid w:val="00D91C3E"/>
    <w:rsid w:val="00D9226C"/>
    <w:rsid w:val="00DA20BD"/>
    <w:rsid w:val="00DC2E93"/>
    <w:rsid w:val="00DC3E98"/>
    <w:rsid w:val="00DD623B"/>
    <w:rsid w:val="00DE18B0"/>
    <w:rsid w:val="00DE50DB"/>
    <w:rsid w:val="00DF5311"/>
    <w:rsid w:val="00DF6AE1"/>
    <w:rsid w:val="00E03F96"/>
    <w:rsid w:val="00E45A17"/>
    <w:rsid w:val="00E46FD5"/>
    <w:rsid w:val="00E544BB"/>
    <w:rsid w:val="00E56545"/>
    <w:rsid w:val="00E64844"/>
    <w:rsid w:val="00E80038"/>
    <w:rsid w:val="00E81E3F"/>
    <w:rsid w:val="00E82DB7"/>
    <w:rsid w:val="00E87398"/>
    <w:rsid w:val="00EA5D4F"/>
    <w:rsid w:val="00EB448C"/>
    <w:rsid w:val="00EB5493"/>
    <w:rsid w:val="00EB6C56"/>
    <w:rsid w:val="00ED1D47"/>
    <w:rsid w:val="00ED54E0"/>
    <w:rsid w:val="00EE480A"/>
    <w:rsid w:val="00EF3F51"/>
    <w:rsid w:val="00F000D4"/>
    <w:rsid w:val="00F029A8"/>
    <w:rsid w:val="00F23AC5"/>
    <w:rsid w:val="00F30DDA"/>
    <w:rsid w:val="00F32397"/>
    <w:rsid w:val="00F326E2"/>
    <w:rsid w:val="00F40595"/>
    <w:rsid w:val="00F44802"/>
    <w:rsid w:val="00F971FF"/>
    <w:rsid w:val="00FA1B9F"/>
    <w:rsid w:val="00FA5EBC"/>
    <w:rsid w:val="00FB3461"/>
    <w:rsid w:val="00FD224A"/>
    <w:rsid w:val="00FD6135"/>
    <w:rsid w:val="00FF1B06"/>
    <w:rsid w:val="00FF461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7ED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A2C"/>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C60A2C"/>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C60A2C"/>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C60A2C"/>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C60A2C"/>
    <w:pPr>
      <w:keepNext/>
      <w:keepLines/>
      <w:numPr>
        <w:ilvl w:val="3"/>
        <w:numId w:val="3"/>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C60A2C"/>
    <w:pPr>
      <w:keepNext/>
      <w:keepLines/>
      <w:numPr>
        <w:ilvl w:val="4"/>
        <w:numId w:val="3"/>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C60A2C"/>
    <w:pPr>
      <w:keepNext/>
      <w:keepLines/>
      <w:numPr>
        <w:ilvl w:val="5"/>
        <w:numId w:val="3"/>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C60A2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C60A2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C60A2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nswerChar">
    <w:name w:val="Answer Char"/>
    <w:link w:val="Answer"/>
    <w:uiPriority w:val="6"/>
    <w:rsid w:val="00C60A2C"/>
    <w:rPr>
      <w:rFonts w:ascii="Verdana" w:eastAsia="Calibri" w:hAnsi="Verdana" w:cs="Times New Roman"/>
      <w:sz w:val="18"/>
    </w:rPr>
  </w:style>
  <w:style w:type="character" w:customStyle="1" w:styleId="BalloonTextChar">
    <w:name w:val="Balloon Text Char"/>
    <w:basedOn w:val="DefaultParagraphFont"/>
    <w:link w:val="BalloonText"/>
    <w:uiPriority w:val="99"/>
    <w:semiHidden/>
    <w:rsid w:val="00C60A2C"/>
    <w:rPr>
      <w:rFonts w:ascii="Tahoma" w:hAnsi="Tahoma" w:cs="Tahoma"/>
      <w:sz w:val="16"/>
      <w:szCs w:val="16"/>
    </w:rPr>
  </w:style>
  <w:style w:type="character" w:customStyle="1" w:styleId="BodyTextChar">
    <w:name w:val="Body Text Char"/>
    <w:basedOn w:val="DefaultParagraphFont"/>
    <w:link w:val="BodyText"/>
    <w:uiPriority w:val="1"/>
    <w:rsid w:val="00C60A2C"/>
    <w:rPr>
      <w:rFonts w:ascii="Verdana" w:hAnsi="Verdana"/>
      <w:sz w:val="18"/>
    </w:rPr>
  </w:style>
  <w:style w:type="character" w:customStyle="1" w:styleId="BodyText2Char">
    <w:name w:val="Body Text 2 Char"/>
    <w:basedOn w:val="DefaultParagraphFont"/>
    <w:link w:val="BodyText2"/>
    <w:uiPriority w:val="1"/>
    <w:rsid w:val="00C60A2C"/>
    <w:rPr>
      <w:rFonts w:ascii="Verdana" w:hAnsi="Verdana"/>
      <w:sz w:val="18"/>
    </w:rPr>
  </w:style>
  <w:style w:type="character" w:customStyle="1" w:styleId="BodyText3Char">
    <w:name w:val="Body Text 3 Char"/>
    <w:basedOn w:val="DefaultParagraphFont"/>
    <w:link w:val="BodyText3"/>
    <w:uiPriority w:val="1"/>
    <w:rsid w:val="00C60A2C"/>
    <w:rPr>
      <w:rFonts w:ascii="Verdana" w:hAnsi="Verdana"/>
      <w:sz w:val="18"/>
      <w:szCs w:val="16"/>
    </w:rPr>
  </w:style>
  <w:style w:type="character" w:customStyle="1" w:styleId="BodyTextFirstIndentChar">
    <w:name w:val="Body Text First Indent Char"/>
    <w:basedOn w:val="BodyTextChar"/>
    <w:link w:val="BodyTextFirstIndent"/>
    <w:uiPriority w:val="99"/>
    <w:semiHidden/>
    <w:rsid w:val="00C60A2C"/>
    <w:rPr>
      <w:rFonts w:ascii="Verdana" w:hAnsi="Verdana"/>
      <w:sz w:val="18"/>
    </w:rPr>
  </w:style>
  <w:style w:type="character" w:customStyle="1" w:styleId="BodyTextFirstIndent2Char">
    <w:name w:val="Body Text First Indent 2 Char"/>
    <w:basedOn w:val="BodyTextIndentChar"/>
    <w:link w:val="BodyTextFirstIndent2"/>
    <w:uiPriority w:val="99"/>
    <w:semiHidden/>
    <w:rsid w:val="00C60A2C"/>
    <w:rPr>
      <w:rFonts w:ascii="Verdana" w:hAnsi="Verdana"/>
      <w:sz w:val="18"/>
    </w:rPr>
  </w:style>
  <w:style w:type="character" w:customStyle="1" w:styleId="BodyTextIndentChar">
    <w:name w:val="Body Text Indent Char"/>
    <w:basedOn w:val="DefaultParagraphFont"/>
    <w:link w:val="BodyTextIndent"/>
    <w:uiPriority w:val="99"/>
    <w:semiHidden/>
    <w:rsid w:val="00C60A2C"/>
    <w:rPr>
      <w:rFonts w:ascii="Verdana" w:hAnsi="Verdana"/>
      <w:sz w:val="18"/>
    </w:rPr>
  </w:style>
  <w:style w:type="character" w:customStyle="1" w:styleId="BodyTextIndent2Char">
    <w:name w:val="Body Text Indent 2 Char"/>
    <w:basedOn w:val="DefaultParagraphFont"/>
    <w:link w:val="BodyTextIndent2"/>
    <w:uiPriority w:val="99"/>
    <w:semiHidden/>
    <w:rsid w:val="00C60A2C"/>
    <w:rPr>
      <w:rFonts w:ascii="Verdana" w:hAnsi="Verdana"/>
      <w:sz w:val="18"/>
    </w:rPr>
  </w:style>
  <w:style w:type="paragraph" w:styleId="Title">
    <w:name w:val="Title"/>
    <w:basedOn w:val="Normal"/>
    <w:next w:val="Normal"/>
    <w:link w:val="TitleChar"/>
    <w:uiPriority w:val="5"/>
    <w:qFormat/>
    <w:rsid w:val="00C60A2C"/>
    <w:pPr>
      <w:spacing w:before="480" w:after="240"/>
      <w:contextualSpacing/>
      <w:jc w:val="center"/>
    </w:pPr>
    <w:rPr>
      <w:rFonts w:eastAsiaTheme="majorEastAsia" w:cstheme="majorBidi"/>
      <w:b/>
      <w:caps/>
      <w:color w:val="006283"/>
      <w:kern w:val="28"/>
      <w:szCs w:val="52"/>
    </w:rPr>
  </w:style>
  <w:style w:type="character" w:customStyle="1" w:styleId="BodyTextIndent3Char">
    <w:name w:val="Body Text Indent 3 Char"/>
    <w:basedOn w:val="DefaultParagraphFont"/>
    <w:link w:val="BodyTextIndent3"/>
    <w:uiPriority w:val="99"/>
    <w:semiHidden/>
    <w:rsid w:val="00C60A2C"/>
    <w:rPr>
      <w:rFonts w:ascii="Verdana" w:hAnsi="Verdana"/>
      <w:sz w:val="16"/>
      <w:szCs w:val="16"/>
    </w:rPr>
  </w:style>
  <w:style w:type="paragraph" w:styleId="BodyText">
    <w:name w:val="Body Text"/>
    <w:basedOn w:val="Normal"/>
    <w:link w:val="BodyTextChar"/>
    <w:uiPriority w:val="1"/>
    <w:qFormat/>
    <w:rsid w:val="00C60A2C"/>
    <w:pPr>
      <w:numPr>
        <w:ilvl w:val="6"/>
        <w:numId w:val="3"/>
      </w:numPr>
      <w:spacing w:after="240"/>
    </w:pPr>
  </w:style>
  <w:style w:type="character" w:customStyle="1" w:styleId="ClosingChar">
    <w:name w:val="Closing Char"/>
    <w:basedOn w:val="DefaultParagraphFont"/>
    <w:link w:val="Closing"/>
    <w:uiPriority w:val="99"/>
    <w:semiHidden/>
    <w:rsid w:val="00C60A2C"/>
    <w:rPr>
      <w:rFonts w:ascii="Verdana" w:hAnsi="Verdana"/>
      <w:sz w:val="18"/>
    </w:rPr>
  </w:style>
  <w:style w:type="paragraph" w:styleId="BodyText2">
    <w:name w:val="Body Text 2"/>
    <w:basedOn w:val="Normal"/>
    <w:link w:val="BodyText2Char"/>
    <w:uiPriority w:val="1"/>
    <w:qFormat/>
    <w:rsid w:val="00C60A2C"/>
    <w:pPr>
      <w:numPr>
        <w:ilvl w:val="7"/>
        <w:numId w:val="3"/>
      </w:numPr>
      <w:spacing w:after="240"/>
    </w:pPr>
  </w:style>
  <w:style w:type="character" w:customStyle="1" w:styleId="CommentSubjectChar">
    <w:name w:val="Comment Subject Char"/>
    <w:basedOn w:val="CommentTextChar"/>
    <w:link w:val="CommentSubject"/>
    <w:uiPriority w:val="99"/>
    <w:rsid w:val="00C60A2C"/>
    <w:rPr>
      <w:rFonts w:ascii="Verdana" w:hAnsi="Verdana"/>
      <w:b/>
      <w:bCs/>
      <w:sz w:val="20"/>
      <w:szCs w:val="20"/>
    </w:rPr>
  </w:style>
  <w:style w:type="paragraph" w:styleId="BodyText3">
    <w:name w:val="Body Text 3"/>
    <w:basedOn w:val="Normal"/>
    <w:link w:val="BodyText3Char"/>
    <w:uiPriority w:val="1"/>
    <w:qFormat/>
    <w:rsid w:val="00C60A2C"/>
    <w:pPr>
      <w:numPr>
        <w:ilvl w:val="8"/>
        <w:numId w:val="3"/>
      </w:numPr>
      <w:spacing w:after="240"/>
    </w:pPr>
    <w:rPr>
      <w:szCs w:val="16"/>
    </w:rPr>
  </w:style>
  <w:style w:type="character" w:customStyle="1" w:styleId="CommentTextChar">
    <w:name w:val="Comment Text Char"/>
    <w:basedOn w:val="DefaultParagraphFont"/>
    <w:link w:val="CommentText"/>
    <w:uiPriority w:val="99"/>
    <w:rsid w:val="00C60A2C"/>
    <w:rPr>
      <w:rFonts w:ascii="Verdana" w:hAnsi="Verdana"/>
      <w:sz w:val="20"/>
      <w:szCs w:val="20"/>
    </w:rPr>
  </w:style>
  <w:style w:type="numbering" w:customStyle="1" w:styleId="LegalHeadings">
    <w:name w:val="LegalHeadings"/>
    <w:uiPriority w:val="99"/>
    <w:rsid w:val="00C60A2C"/>
    <w:pPr>
      <w:numPr>
        <w:numId w:val="3"/>
      </w:numPr>
    </w:pPr>
  </w:style>
  <w:style w:type="paragraph" w:styleId="ListBullet">
    <w:name w:val="List Bullet"/>
    <w:basedOn w:val="Normal"/>
    <w:uiPriority w:val="1"/>
    <w:rsid w:val="00C60A2C"/>
    <w:pPr>
      <w:numPr>
        <w:numId w:val="9"/>
      </w:numPr>
      <w:spacing w:after="240"/>
    </w:pPr>
  </w:style>
  <w:style w:type="paragraph" w:styleId="ListBullet2">
    <w:name w:val="List Bullet 2"/>
    <w:basedOn w:val="Normal"/>
    <w:uiPriority w:val="1"/>
    <w:rsid w:val="00C60A2C"/>
    <w:pPr>
      <w:numPr>
        <w:ilvl w:val="1"/>
        <w:numId w:val="9"/>
      </w:numPr>
      <w:spacing w:after="240"/>
    </w:pPr>
  </w:style>
  <w:style w:type="paragraph" w:styleId="ListBullet3">
    <w:name w:val="List Bullet 3"/>
    <w:basedOn w:val="Normal"/>
    <w:uiPriority w:val="1"/>
    <w:rsid w:val="00C60A2C"/>
    <w:pPr>
      <w:numPr>
        <w:ilvl w:val="2"/>
        <w:numId w:val="9"/>
      </w:numPr>
      <w:spacing w:after="240"/>
    </w:pPr>
  </w:style>
  <w:style w:type="paragraph" w:styleId="ListBullet4">
    <w:name w:val="List Bullet 4"/>
    <w:basedOn w:val="Normal"/>
    <w:uiPriority w:val="1"/>
    <w:rsid w:val="00C60A2C"/>
    <w:pPr>
      <w:numPr>
        <w:ilvl w:val="3"/>
        <w:numId w:val="9"/>
      </w:numPr>
      <w:spacing w:after="240"/>
    </w:pPr>
  </w:style>
  <w:style w:type="paragraph" w:styleId="ListBullet5">
    <w:name w:val="List Bullet 5"/>
    <w:basedOn w:val="Normal"/>
    <w:uiPriority w:val="1"/>
    <w:rsid w:val="00C60A2C"/>
    <w:pPr>
      <w:numPr>
        <w:ilvl w:val="4"/>
        <w:numId w:val="9"/>
      </w:numPr>
      <w:spacing w:after="240"/>
    </w:pPr>
  </w:style>
  <w:style w:type="numbering" w:customStyle="1" w:styleId="ListBullets">
    <w:name w:val="ListBullets"/>
    <w:uiPriority w:val="99"/>
    <w:rsid w:val="00C60A2C"/>
    <w:pPr>
      <w:numPr>
        <w:numId w:val="9"/>
      </w:numPr>
    </w:pPr>
  </w:style>
  <w:style w:type="paragraph" w:customStyle="1" w:styleId="Answer">
    <w:name w:val="Answer"/>
    <w:basedOn w:val="Normal"/>
    <w:link w:val="AnswerChar"/>
    <w:uiPriority w:val="6"/>
    <w:qFormat/>
    <w:rsid w:val="00C60A2C"/>
    <w:pPr>
      <w:spacing w:after="240"/>
      <w:ind w:left="1077"/>
    </w:pPr>
    <w:rPr>
      <w:rFonts w:eastAsia="Calibri" w:cs="Times New Roman"/>
    </w:rPr>
  </w:style>
  <w:style w:type="character" w:customStyle="1" w:styleId="DateChar">
    <w:name w:val="Date Char"/>
    <w:basedOn w:val="DefaultParagraphFont"/>
    <w:link w:val="Date"/>
    <w:uiPriority w:val="99"/>
    <w:semiHidden/>
    <w:rsid w:val="00C60A2C"/>
    <w:rPr>
      <w:rFonts w:ascii="Verdana" w:hAnsi="Verdana"/>
      <w:sz w:val="18"/>
    </w:rPr>
  </w:style>
  <w:style w:type="paragraph" w:styleId="Caption">
    <w:name w:val="caption"/>
    <w:basedOn w:val="Normal"/>
    <w:next w:val="Normal"/>
    <w:uiPriority w:val="6"/>
    <w:qFormat/>
    <w:rsid w:val="00C60A2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C60A2C"/>
    <w:rPr>
      <w:vertAlign w:val="superscript"/>
    </w:rPr>
  </w:style>
  <w:style w:type="paragraph" w:styleId="FootnoteText">
    <w:name w:val="footnote text"/>
    <w:basedOn w:val="Normal"/>
    <w:link w:val="FootnoteTextChar"/>
    <w:uiPriority w:val="5"/>
    <w:rsid w:val="00C60A2C"/>
    <w:pPr>
      <w:ind w:firstLine="567"/>
      <w:jc w:val="left"/>
    </w:pPr>
    <w:rPr>
      <w:rFonts w:eastAsia="Calibri" w:cs="Times New Roman"/>
      <w:sz w:val="16"/>
      <w:szCs w:val="18"/>
      <w:lang w:eastAsia="en-GB"/>
    </w:rPr>
  </w:style>
  <w:style w:type="character" w:customStyle="1" w:styleId="DocumentMapChar">
    <w:name w:val="Document Map Char"/>
    <w:basedOn w:val="DefaultParagraphFont"/>
    <w:link w:val="DocumentMap"/>
    <w:uiPriority w:val="99"/>
    <w:semiHidden/>
    <w:rsid w:val="00C60A2C"/>
    <w:rPr>
      <w:rFonts w:ascii="Tahoma" w:hAnsi="Tahoma" w:cs="Tahoma"/>
      <w:sz w:val="16"/>
      <w:szCs w:val="16"/>
    </w:rPr>
  </w:style>
  <w:style w:type="paragraph" w:styleId="EndnoteText">
    <w:name w:val="endnote text"/>
    <w:basedOn w:val="FootnoteText"/>
    <w:link w:val="EndnoteTextChar"/>
    <w:uiPriority w:val="49"/>
    <w:rsid w:val="00C60A2C"/>
    <w:rPr>
      <w:szCs w:val="20"/>
    </w:rPr>
  </w:style>
  <w:style w:type="character" w:customStyle="1" w:styleId="E-mailSignatureChar">
    <w:name w:val="E-mail Signature Char"/>
    <w:basedOn w:val="DefaultParagraphFont"/>
    <w:link w:val="E-mailSignature"/>
    <w:uiPriority w:val="99"/>
    <w:semiHidden/>
    <w:rsid w:val="00C60A2C"/>
    <w:rPr>
      <w:rFonts w:ascii="Verdana" w:hAnsi="Verdana"/>
      <w:sz w:val="18"/>
    </w:rPr>
  </w:style>
  <w:style w:type="paragraph" w:customStyle="1" w:styleId="FollowUp">
    <w:name w:val="FollowUp"/>
    <w:basedOn w:val="Normal"/>
    <w:link w:val="FollowUpChar"/>
    <w:uiPriority w:val="6"/>
    <w:qFormat/>
    <w:rsid w:val="00C60A2C"/>
    <w:pPr>
      <w:spacing w:after="240"/>
      <w:ind w:left="720"/>
    </w:pPr>
    <w:rPr>
      <w:rFonts w:eastAsia="Calibri" w:cs="Times New Roman"/>
      <w:i/>
    </w:rPr>
  </w:style>
  <w:style w:type="character" w:customStyle="1" w:styleId="EndnoteTextChar">
    <w:name w:val="Endnote Text Char"/>
    <w:link w:val="EndnoteText"/>
    <w:uiPriority w:val="49"/>
    <w:rsid w:val="00C60A2C"/>
    <w:rPr>
      <w:rFonts w:ascii="Verdana" w:eastAsia="Calibri" w:hAnsi="Verdana" w:cs="Times New Roman"/>
      <w:sz w:val="16"/>
      <w:szCs w:val="20"/>
      <w:lang w:eastAsia="en-GB"/>
    </w:rPr>
  </w:style>
  <w:style w:type="paragraph" w:styleId="Footer">
    <w:name w:val="footer"/>
    <w:basedOn w:val="Normal"/>
    <w:link w:val="FooterChar"/>
    <w:uiPriority w:val="3"/>
    <w:rsid w:val="00C60A2C"/>
    <w:pPr>
      <w:tabs>
        <w:tab w:val="center" w:pos="4513"/>
        <w:tab w:val="right" w:pos="9027"/>
      </w:tabs>
    </w:pPr>
    <w:rPr>
      <w:rFonts w:eastAsia="Calibri" w:cs="Times New Roman"/>
      <w:szCs w:val="18"/>
      <w:lang w:eastAsia="en-GB"/>
    </w:rPr>
  </w:style>
  <w:style w:type="character" w:customStyle="1" w:styleId="FollowUpChar">
    <w:name w:val="FollowUp Char"/>
    <w:link w:val="FollowUp"/>
    <w:uiPriority w:val="6"/>
    <w:rsid w:val="00C60A2C"/>
    <w:rPr>
      <w:rFonts w:ascii="Verdana" w:eastAsia="Calibri" w:hAnsi="Verdana" w:cs="Times New Roman"/>
      <w:i/>
      <w:sz w:val="18"/>
    </w:rPr>
  </w:style>
  <w:style w:type="paragraph" w:customStyle="1" w:styleId="FootnoteQuotation">
    <w:name w:val="Footnote Quotation"/>
    <w:basedOn w:val="FootnoteText"/>
    <w:uiPriority w:val="5"/>
    <w:rsid w:val="00C60A2C"/>
    <w:pPr>
      <w:ind w:left="567" w:right="567" w:firstLine="0"/>
    </w:pPr>
  </w:style>
  <w:style w:type="character" w:styleId="FootnoteReference">
    <w:name w:val="footnote reference"/>
    <w:uiPriority w:val="5"/>
    <w:rsid w:val="00C60A2C"/>
    <w:rPr>
      <w:vertAlign w:val="superscript"/>
    </w:rPr>
  </w:style>
  <w:style w:type="paragraph" w:styleId="Header">
    <w:name w:val="header"/>
    <w:basedOn w:val="Normal"/>
    <w:link w:val="HeaderChar"/>
    <w:uiPriority w:val="3"/>
    <w:rsid w:val="00C60A2C"/>
    <w:pPr>
      <w:tabs>
        <w:tab w:val="center" w:pos="4513"/>
        <w:tab w:val="right" w:pos="9027"/>
      </w:tabs>
      <w:jc w:val="left"/>
    </w:pPr>
    <w:rPr>
      <w:rFonts w:eastAsia="Calibri" w:cs="Times New Roman"/>
      <w:szCs w:val="18"/>
      <w:lang w:eastAsia="en-GB"/>
    </w:rPr>
  </w:style>
  <w:style w:type="character" w:customStyle="1" w:styleId="FooterChar">
    <w:name w:val="Footer Char"/>
    <w:link w:val="Footer"/>
    <w:uiPriority w:val="3"/>
    <w:rsid w:val="00C60A2C"/>
    <w:rPr>
      <w:rFonts w:ascii="Verdana" w:eastAsia="Calibri" w:hAnsi="Verdana" w:cs="Times New Roman"/>
      <w:sz w:val="18"/>
      <w:szCs w:val="18"/>
      <w:lang w:eastAsia="en-GB"/>
    </w:rPr>
  </w:style>
  <w:style w:type="paragraph" w:customStyle="1" w:styleId="Quotation">
    <w:name w:val="Quotation"/>
    <w:basedOn w:val="Normal"/>
    <w:uiPriority w:val="5"/>
    <w:qFormat/>
    <w:rsid w:val="00C60A2C"/>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C60A2C"/>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C60A2C"/>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C60A2C"/>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C60A2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C60A2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C60A2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C60A2C"/>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C60A2C"/>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C60A2C"/>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C60A2C"/>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C60A2C"/>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C60A2C"/>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C60A2C"/>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C60A2C"/>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C60A2C"/>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C60A2C"/>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C60A2C"/>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C60A2C"/>
    <w:rPr>
      <w:rFonts w:ascii="Tahoma" w:hAnsi="Tahoma" w:cs="Tahoma"/>
      <w:sz w:val="16"/>
      <w:szCs w:val="16"/>
    </w:rPr>
  </w:style>
  <w:style w:type="character" w:customStyle="1" w:styleId="FootnoteTextChar">
    <w:name w:val="Footnote Text Char"/>
    <w:link w:val="FootnoteText"/>
    <w:uiPriority w:val="5"/>
    <w:rsid w:val="00C60A2C"/>
    <w:rPr>
      <w:rFonts w:ascii="Verdana" w:eastAsia="Calibri" w:hAnsi="Verdana" w:cs="Times New Roman"/>
      <w:sz w:val="16"/>
      <w:szCs w:val="18"/>
      <w:lang w:eastAsia="en-GB"/>
    </w:rPr>
  </w:style>
  <w:style w:type="paragraph" w:styleId="Subtitle">
    <w:name w:val="Subtitle"/>
    <w:basedOn w:val="Normal"/>
    <w:next w:val="Normal"/>
    <w:link w:val="SubtitleChar"/>
    <w:uiPriority w:val="6"/>
    <w:qFormat/>
    <w:rsid w:val="00C60A2C"/>
    <w:pPr>
      <w:numPr>
        <w:ilvl w:val="1"/>
      </w:numPr>
    </w:pPr>
    <w:rPr>
      <w:rFonts w:eastAsiaTheme="majorEastAsia" w:cstheme="majorBidi"/>
      <w:b/>
      <w:iCs/>
      <w:szCs w:val="24"/>
    </w:rPr>
  </w:style>
  <w:style w:type="character" w:customStyle="1" w:styleId="HeaderChar">
    <w:name w:val="Header Char"/>
    <w:link w:val="Header"/>
    <w:uiPriority w:val="3"/>
    <w:rsid w:val="00C60A2C"/>
    <w:rPr>
      <w:rFonts w:ascii="Verdana" w:eastAsia="Calibri" w:hAnsi="Verdana" w:cs="Times New Roman"/>
      <w:sz w:val="18"/>
      <w:szCs w:val="18"/>
      <w:lang w:eastAsia="en-GB"/>
    </w:rPr>
  </w:style>
  <w:style w:type="paragraph" w:customStyle="1" w:styleId="SummaryHeader">
    <w:name w:val="SummaryHeader"/>
    <w:basedOn w:val="Normal"/>
    <w:uiPriority w:val="4"/>
    <w:qFormat/>
    <w:rsid w:val="00C60A2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C60A2C"/>
    <w:pPr>
      <w:spacing w:after="240"/>
      <w:outlineLvl w:val="1"/>
    </w:pPr>
    <w:rPr>
      <w:b/>
      <w:color w:val="006283"/>
    </w:rPr>
  </w:style>
  <w:style w:type="paragraph" w:customStyle="1" w:styleId="SummaryText">
    <w:name w:val="SummaryText"/>
    <w:basedOn w:val="Normal"/>
    <w:uiPriority w:val="4"/>
    <w:qFormat/>
    <w:rsid w:val="00C60A2C"/>
    <w:pPr>
      <w:numPr>
        <w:numId w:val="10"/>
      </w:numPr>
      <w:spacing w:after="240"/>
    </w:pPr>
    <w:rPr>
      <w:rFonts w:eastAsia="Calibri" w:cs="Times New Roman"/>
    </w:rPr>
  </w:style>
  <w:style w:type="paragraph" w:styleId="ListParagraph">
    <w:name w:val="List Paragraph"/>
    <w:basedOn w:val="Normal"/>
    <w:uiPriority w:val="59"/>
    <w:semiHidden/>
    <w:qFormat/>
    <w:rsid w:val="00C60A2C"/>
    <w:pPr>
      <w:ind w:left="720"/>
      <w:contextualSpacing/>
    </w:pPr>
  </w:style>
  <w:style w:type="table" w:customStyle="1" w:styleId="WTOBox1">
    <w:name w:val="WTOBox1"/>
    <w:basedOn w:val="TableNormal"/>
    <w:uiPriority w:val="99"/>
    <w:rsid w:val="00C60A2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0A2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C60A2C"/>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C60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C60A2C"/>
    <w:pPr>
      <w:tabs>
        <w:tab w:val="left" w:pos="851"/>
      </w:tabs>
      <w:ind w:left="851" w:hanging="851"/>
      <w:jc w:val="left"/>
    </w:pPr>
    <w:rPr>
      <w:sz w:val="16"/>
    </w:rPr>
  </w:style>
  <w:style w:type="character" w:styleId="Hyperlink">
    <w:name w:val="Hyperlink"/>
    <w:basedOn w:val="DefaultParagraphFont"/>
    <w:uiPriority w:val="9"/>
    <w:unhideWhenUsed/>
    <w:rsid w:val="00C60A2C"/>
    <w:rPr>
      <w:color w:val="0000FF" w:themeColor="hyperlink"/>
      <w:u w:val="single"/>
    </w:rPr>
  </w:style>
  <w:style w:type="paragraph" w:styleId="Bibliography">
    <w:name w:val="Bibliography"/>
    <w:basedOn w:val="Normal"/>
    <w:next w:val="Normal"/>
    <w:uiPriority w:val="49"/>
    <w:semiHidden/>
    <w:unhideWhenUsed/>
    <w:rsid w:val="00C60A2C"/>
  </w:style>
  <w:style w:type="paragraph" w:styleId="BlockText">
    <w:name w:val="Block Text"/>
    <w:basedOn w:val="Normal"/>
    <w:uiPriority w:val="99"/>
    <w:semiHidden/>
    <w:unhideWhenUsed/>
    <w:rsid w:val="00C60A2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C60A2C"/>
    <w:pPr>
      <w:numPr>
        <w:ilvl w:val="0"/>
        <w:numId w:val="0"/>
      </w:numPr>
      <w:spacing w:after="0"/>
      <w:ind w:firstLine="360"/>
    </w:pPr>
  </w:style>
  <w:style w:type="character" w:customStyle="1" w:styleId="Heading1Char">
    <w:name w:val="Heading 1 Char"/>
    <w:basedOn w:val="DefaultParagraphFont"/>
    <w:link w:val="Heading1"/>
    <w:uiPriority w:val="2"/>
    <w:rsid w:val="00C60A2C"/>
    <w:rPr>
      <w:rFonts w:ascii="Verdana" w:eastAsiaTheme="majorEastAsia" w:hAnsi="Verdana" w:cstheme="majorBidi"/>
      <w:b/>
      <w:bCs/>
      <w:caps/>
      <w:color w:val="006283"/>
      <w:sz w:val="18"/>
      <w:szCs w:val="28"/>
    </w:rPr>
  </w:style>
  <w:style w:type="paragraph" w:styleId="BodyTextIndent">
    <w:name w:val="Body Text Indent"/>
    <w:basedOn w:val="Normal"/>
    <w:link w:val="BodyTextIndentChar"/>
    <w:uiPriority w:val="99"/>
    <w:semiHidden/>
    <w:unhideWhenUsed/>
    <w:rsid w:val="00C60A2C"/>
    <w:pPr>
      <w:spacing w:after="120"/>
      <w:ind w:left="283"/>
    </w:pPr>
  </w:style>
  <w:style w:type="character" w:customStyle="1" w:styleId="Heading2Char">
    <w:name w:val="Heading 2 Char"/>
    <w:basedOn w:val="DefaultParagraphFont"/>
    <w:link w:val="Heading2"/>
    <w:uiPriority w:val="2"/>
    <w:rsid w:val="00C60A2C"/>
    <w:rPr>
      <w:rFonts w:ascii="Verdana" w:eastAsiaTheme="majorEastAsia" w:hAnsi="Verdana" w:cstheme="majorBidi"/>
      <w:b/>
      <w:bCs/>
      <w:color w:val="006283"/>
      <w:sz w:val="18"/>
      <w:szCs w:val="26"/>
    </w:rPr>
  </w:style>
  <w:style w:type="paragraph" w:styleId="BodyTextFirstIndent2">
    <w:name w:val="Body Text First Indent 2"/>
    <w:basedOn w:val="BodyTextIndent"/>
    <w:link w:val="BodyTextFirstIndent2Char"/>
    <w:uiPriority w:val="99"/>
    <w:semiHidden/>
    <w:unhideWhenUsed/>
    <w:rsid w:val="00C60A2C"/>
    <w:pPr>
      <w:spacing w:after="0"/>
      <w:ind w:left="360" w:firstLine="360"/>
    </w:pPr>
  </w:style>
  <w:style w:type="character" w:customStyle="1" w:styleId="Heading3Char">
    <w:name w:val="Heading 3 Char"/>
    <w:basedOn w:val="DefaultParagraphFont"/>
    <w:link w:val="Heading3"/>
    <w:uiPriority w:val="2"/>
    <w:rsid w:val="00C60A2C"/>
    <w:rPr>
      <w:rFonts w:ascii="Verdana" w:eastAsiaTheme="majorEastAsia" w:hAnsi="Verdana" w:cstheme="majorBidi"/>
      <w:b/>
      <w:bCs/>
      <w:color w:val="006283"/>
      <w:sz w:val="18"/>
    </w:rPr>
  </w:style>
  <w:style w:type="paragraph" w:styleId="BodyTextIndent2">
    <w:name w:val="Body Text Indent 2"/>
    <w:basedOn w:val="Normal"/>
    <w:link w:val="BodyTextIndent2Char"/>
    <w:uiPriority w:val="99"/>
    <w:semiHidden/>
    <w:unhideWhenUsed/>
    <w:rsid w:val="00C60A2C"/>
    <w:pPr>
      <w:spacing w:after="120" w:line="480" w:lineRule="auto"/>
      <w:ind w:left="283"/>
    </w:pPr>
  </w:style>
  <w:style w:type="character" w:customStyle="1" w:styleId="Heading4Char">
    <w:name w:val="Heading 4 Char"/>
    <w:basedOn w:val="DefaultParagraphFont"/>
    <w:link w:val="Heading4"/>
    <w:uiPriority w:val="2"/>
    <w:rsid w:val="00C60A2C"/>
    <w:rPr>
      <w:rFonts w:ascii="Verdana" w:eastAsiaTheme="majorEastAsia" w:hAnsi="Verdana" w:cstheme="majorBidi"/>
      <w:b/>
      <w:bCs/>
      <w:iCs/>
      <w:color w:val="006283"/>
      <w:sz w:val="18"/>
    </w:rPr>
  </w:style>
  <w:style w:type="paragraph" w:styleId="BodyTextIndent3">
    <w:name w:val="Body Text Indent 3"/>
    <w:basedOn w:val="Normal"/>
    <w:link w:val="BodyTextIndent3Char"/>
    <w:uiPriority w:val="99"/>
    <w:semiHidden/>
    <w:unhideWhenUsed/>
    <w:rsid w:val="00C60A2C"/>
    <w:pPr>
      <w:spacing w:after="120"/>
      <w:ind w:left="283"/>
    </w:pPr>
    <w:rPr>
      <w:sz w:val="16"/>
      <w:szCs w:val="16"/>
    </w:rPr>
  </w:style>
  <w:style w:type="character" w:customStyle="1" w:styleId="Heading5Char">
    <w:name w:val="Heading 5 Char"/>
    <w:basedOn w:val="DefaultParagraphFont"/>
    <w:link w:val="Heading5"/>
    <w:uiPriority w:val="2"/>
    <w:rsid w:val="00C60A2C"/>
    <w:rPr>
      <w:rFonts w:ascii="Verdana" w:eastAsiaTheme="majorEastAsia" w:hAnsi="Verdana" w:cstheme="majorBidi"/>
      <w:b/>
      <w:color w:val="006283"/>
      <w:sz w:val="18"/>
    </w:rPr>
  </w:style>
  <w:style w:type="character" w:styleId="BookTitle">
    <w:name w:val="Book Title"/>
    <w:basedOn w:val="DefaultParagraphFont"/>
    <w:uiPriority w:val="99"/>
    <w:semiHidden/>
    <w:qFormat/>
    <w:rsid w:val="00C60A2C"/>
    <w:rPr>
      <w:b/>
      <w:bCs/>
      <w:smallCaps/>
      <w:spacing w:val="5"/>
    </w:rPr>
  </w:style>
  <w:style w:type="paragraph" w:styleId="Closing">
    <w:name w:val="Closing"/>
    <w:basedOn w:val="Normal"/>
    <w:link w:val="ClosingChar"/>
    <w:uiPriority w:val="99"/>
    <w:semiHidden/>
    <w:unhideWhenUsed/>
    <w:rsid w:val="00C60A2C"/>
    <w:pPr>
      <w:ind w:left="4252"/>
    </w:pPr>
  </w:style>
  <w:style w:type="character" w:customStyle="1" w:styleId="Heading6Char">
    <w:name w:val="Heading 6 Char"/>
    <w:basedOn w:val="DefaultParagraphFont"/>
    <w:link w:val="Heading6"/>
    <w:uiPriority w:val="2"/>
    <w:rsid w:val="00C60A2C"/>
    <w:rPr>
      <w:rFonts w:ascii="Verdana" w:eastAsiaTheme="majorEastAsia" w:hAnsi="Verdana" w:cstheme="majorBidi"/>
      <w:b/>
      <w:iCs/>
      <w:color w:val="006283"/>
      <w:sz w:val="18"/>
    </w:rPr>
  </w:style>
  <w:style w:type="character" w:styleId="CommentReference">
    <w:name w:val="annotation reference"/>
    <w:basedOn w:val="DefaultParagraphFont"/>
    <w:uiPriority w:val="99"/>
    <w:semiHidden/>
    <w:unhideWhenUsed/>
    <w:rsid w:val="00C60A2C"/>
    <w:rPr>
      <w:sz w:val="16"/>
      <w:szCs w:val="16"/>
    </w:rPr>
  </w:style>
  <w:style w:type="paragraph" w:styleId="CommentText">
    <w:name w:val="annotation text"/>
    <w:basedOn w:val="Normal"/>
    <w:link w:val="CommentTextChar"/>
    <w:uiPriority w:val="99"/>
    <w:unhideWhenUsed/>
    <w:rsid w:val="00C60A2C"/>
    <w:rPr>
      <w:sz w:val="20"/>
      <w:szCs w:val="20"/>
    </w:rPr>
  </w:style>
  <w:style w:type="character" w:customStyle="1" w:styleId="Heading7Char">
    <w:name w:val="Heading 7 Char"/>
    <w:basedOn w:val="DefaultParagraphFont"/>
    <w:link w:val="Heading7"/>
    <w:uiPriority w:val="2"/>
    <w:rsid w:val="00C60A2C"/>
    <w:rPr>
      <w:rFonts w:ascii="Verdana" w:eastAsiaTheme="majorEastAsia" w:hAnsi="Verdana" w:cstheme="majorBidi"/>
      <w:b/>
      <w:iCs/>
      <w:color w:val="006283"/>
      <w:sz w:val="18"/>
    </w:rPr>
  </w:style>
  <w:style w:type="paragraph" w:styleId="CommentSubject">
    <w:name w:val="annotation subject"/>
    <w:basedOn w:val="CommentText"/>
    <w:next w:val="CommentText"/>
    <w:link w:val="CommentSubjectChar"/>
    <w:uiPriority w:val="99"/>
    <w:unhideWhenUsed/>
    <w:rsid w:val="00C60A2C"/>
    <w:rPr>
      <w:b/>
      <w:bCs/>
    </w:rPr>
  </w:style>
  <w:style w:type="character" w:customStyle="1" w:styleId="Heading8Char">
    <w:name w:val="Heading 8 Char"/>
    <w:basedOn w:val="DefaultParagraphFont"/>
    <w:link w:val="Heading8"/>
    <w:uiPriority w:val="2"/>
    <w:rsid w:val="00C60A2C"/>
    <w:rPr>
      <w:rFonts w:ascii="Verdana" w:eastAsiaTheme="majorEastAsia" w:hAnsi="Verdana" w:cstheme="majorBidi"/>
      <w:b/>
      <w:i/>
      <w:color w:val="006283"/>
      <w:sz w:val="18"/>
      <w:szCs w:val="20"/>
    </w:rPr>
  </w:style>
  <w:style w:type="paragraph" w:styleId="Date">
    <w:name w:val="Date"/>
    <w:basedOn w:val="Normal"/>
    <w:next w:val="Normal"/>
    <w:link w:val="DateChar"/>
    <w:uiPriority w:val="99"/>
    <w:semiHidden/>
    <w:unhideWhenUsed/>
    <w:rsid w:val="00C60A2C"/>
  </w:style>
  <w:style w:type="character" w:customStyle="1" w:styleId="Heading9Char">
    <w:name w:val="Heading 9 Char"/>
    <w:basedOn w:val="DefaultParagraphFont"/>
    <w:link w:val="Heading9"/>
    <w:uiPriority w:val="2"/>
    <w:rsid w:val="00C60A2C"/>
    <w:rPr>
      <w:rFonts w:ascii="Verdana" w:eastAsiaTheme="majorEastAsia" w:hAnsi="Verdana" w:cstheme="majorBidi"/>
      <w:b/>
      <w:iCs/>
      <w:color w:val="006283"/>
      <w:sz w:val="18"/>
      <w:szCs w:val="20"/>
      <w:u w:val="single"/>
    </w:rPr>
  </w:style>
  <w:style w:type="paragraph" w:styleId="DocumentMap">
    <w:name w:val="Document Map"/>
    <w:basedOn w:val="Normal"/>
    <w:link w:val="DocumentMapChar"/>
    <w:uiPriority w:val="99"/>
    <w:semiHidden/>
    <w:unhideWhenUsed/>
    <w:rsid w:val="00C60A2C"/>
    <w:rPr>
      <w:rFonts w:ascii="Tahoma" w:hAnsi="Tahoma" w:cs="Tahoma"/>
      <w:sz w:val="16"/>
      <w:szCs w:val="16"/>
    </w:rPr>
  </w:style>
  <w:style w:type="character" w:customStyle="1" w:styleId="HTMLAddressChar">
    <w:name w:val="HTML Address Char"/>
    <w:basedOn w:val="DefaultParagraphFont"/>
    <w:link w:val="HTMLAddress"/>
    <w:uiPriority w:val="99"/>
    <w:semiHidden/>
    <w:rsid w:val="00C60A2C"/>
    <w:rPr>
      <w:rFonts w:ascii="Verdana" w:hAnsi="Verdana"/>
      <w:i/>
      <w:iCs/>
      <w:sz w:val="18"/>
    </w:rPr>
  </w:style>
  <w:style w:type="paragraph" w:styleId="E-mailSignature">
    <w:name w:val="E-mail Signature"/>
    <w:basedOn w:val="Normal"/>
    <w:link w:val="E-mailSignatureChar"/>
    <w:uiPriority w:val="99"/>
    <w:semiHidden/>
    <w:unhideWhenUsed/>
    <w:rsid w:val="00C60A2C"/>
  </w:style>
  <w:style w:type="character" w:customStyle="1" w:styleId="HTMLPreformattedChar">
    <w:name w:val="HTML Preformatted Char"/>
    <w:basedOn w:val="DefaultParagraphFont"/>
    <w:link w:val="HTMLPreformatted"/>
    <w:uiPriority w:val="99"/>
    <w:semiHidden/>
    <w:rsid w:val="00C60A2C"/>
    <w:rPr>
      <w:rFonts w:ascii="Consolas" w:hAnsi="Consolas" w:cs="Consolas"/>
      <w:sz w:val="20"/>
      <w:szCs w:val="20"/>
    </w:rPr>
  </w:style>
  <w:style w:type="character" w:styleId="Emphasis">
    <w:name w:val="Emphasis"/>
    <w:basedOn w:val="DefaultParagraphFont"/>
    <w:uiPriority w:val="99"/>
    <w:semiHidden/>
    <w:qFormat/>
    <w:rsid w:val="00C60A2C"/>
    <w:rPr>
      <w:i/>
      <w:iCs/>
    </w:rPr>
  </w:style>
  <w:style w:type="paragraph" w:styleId="EnvelopeAddress">
    <w:name w:val="envelope address"/>
    <w:basedOn w:val="Normal"/>
    <w:uiPriority w:val="99"/>
    <w:semiHidden/>
    <w:unhideWhenUsed/>
    <w:rsid w:val="00C60A2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60A2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C60A2C"/>
    <w:rPr>
      <w:color w:val="800080" w:themeColor="followedHyperlink"/>
      <w:u w:val="single"/>
    </w:rPr>
  </w:style>
  <w:style w:type="character" w:styleId="HTMLAcronym">
    <w:name w:val="HTML Acronym"/>
    <w:basedOn w:val="DefaultParagraphFont"/>
    <w:uiPriority w:val="99"/>
    <w:semiHidden/>
    <w:unhideWhenUsed/>
    <w:rsid w:val="00C60A2C"/>
  </w:style>
  <w:style w:type="paragraph" w:styleId="HTMLAddress">
    <w:name w:val="HTML Address"/>
    <w:basedOn w:val="Normal"/>
    <w:link w:val="HTMLAddressChar"/>
    <w:uiPriority w:val="99"/>
    <w:semiHidden/>
    <w:unhideWhenUsed/>
    <w:rsid w:val="00C60A2C"/>
    <w:rPr>
      <w:i/>
      <w:iCs/>
    </w:rPr>
  </w:style>
  <w:style w:type="character" w:customStyle="1" w:styleId="IntenseQuoteChar">
    <w:name w:val="Intense Quote Char"/>
    <w:basedOn w:val="DefaultParagraphFont"/>
    <w:link w:val="IntenseQuote"/>
    <w:uiPriority w:val="59"/>
    <w:semiHidden/>
    <w:rsid w:val="00C60A2C"/>
    <w:rPr>
      <w:rFonts w:ascii="Verdana" w:hAnsi="Verdana"/>
      <w:b/>
      <w:bCs/>
      <w:i/>
      <w:iCs/>
      <w:color w:val="4F81BD" w:themeColor="accent1"/>
      <w:sz w:val="18"/>
    </w:rPr>
  </w:style>
  <w:style w:type="character" w:styleId="HTMLCite">
    <w:name w:val="HTML Cite"/>
    <w:basedOn w:val="DefaultParagraphFont"/>
    <w:uiPriority w:val="99"/>
    <w:semiHidden/>
    <w:unhideWhenUsed/>
    <w:rsid w:val="00C60A2C"/>
    <w:rPr>
      <w:i/>
      <w:iCs/>
    </w:rPr>
  </w:style>
  <w:style w:type="character" w:styleId="HTMLCode">
    <w:name w:val="HTML Code"/>
    <w:basedOn w:val="DefaultParagraphFont"/>
    <w:uiPriority w:val="99"/>
    <w:semiHidden/>
    <w:unhideWhenUsed/>
    <w:rsid w:val="00C60A2C"/>
    <w:rPr>
      <w:rFonts w:ascii="Consolas" w:hAnsi="Consolas" w:cs="Consolas"/>
      <w:sz w:val="20"/>
      <w:szCs w:val="20"/>
    </w:rPr>
  </w:style>
  <w:style w:type="character" w:styleId="HTMLDefinition">
    <w:name w:val="HTML Definition"/>
    <w:basedOn w:val="DefaultParagraphFont"/>
    <w:uiPriority w:val="99"/>
    <w:semiHidden/>
    <w:unhideWhenUsed/>
    <w:rsid w:val="00C60A2C"/>
    <w:rPr>
      <w:i/>
      <w:iCs/>
    </w:rPr>
  </w:style>
  <w:style w:type="character" w:styleId="HTMLKeyboard">
    <w:name w:val="HTML Keyboard"/>
    <w:basedOn w:val="DefaultParagraphFont"/>
    <w:uiPriority w:val="99"/>
    <w:semiHidden/>
    <w:unhideWhenUsed/>
    <w:rsid w:val="00C60A2C"/>
    <w:rPr>
      <w:rFonts w:ascii="Consolas" w:hAnsi="Consolas" w:cs="Consolas"/>
      <w:sz w:val="20"/>
      <w:szCs w:val="20"/>
    </w:rPr>
  </w:style>
  <w:style w:type="paragraph" w:styleId="HTMLPreformatted">
    <w:name w:val="HTML Preformatted"/>
    <w:basedOn w:val="Normal"/>
    <w:link w:val="HTMLPreformattedChar"/>
    <w:uiPriority w:val="99"/>
    <w:semiHidden/>
    <w:unhideWhenUsed/>
    <w:rsid w:val="00C60A2C"/>
    <w:rPr>
      <w:rFonts w:ascii="Consolas" w:hAnsi="Consolas" w:cs="Consolas"/>
      <w:sz w:val="20"/>
      <w:szCs w:val="20"/>
    </w:rPr>
  </w:style>
  <w:style w:type="character" w:customStyle="1" w:styleId="MacroTextChar">
    <w:name w:val="Macro Text Char"/>
    <w:basedOn w:val="DefaultParagraphFont"/>
    <w:link w:val="MacroText"/>
    <w:uiPriority w:val="99"/>
    <w:semiHidden/>
    <w:rsid w:val="00C60A2C"/>
    <w:rPr>
      <w:rFonts w:ascii="Consolas" w:hAnsi="Consolas" w:cs="Consolas"/>
      <w:sz w:val="20"/>
      <w:szCs w:val="20"/>
    </w:rPr>
  </w:style>
  <w:style w:type="character" w:styleId="HTMLSample">
    <w:name w:val="HTML Sample"/>
    <w:basedOn w:val="DefaultParagraphFont"/>
    <w:uiPriority w:val="99"/>
    <w:semiHidden/>
    <w:unhideWhenUsed/>
    <w:rsid w:val="00C60A2C"/>
    <w:rPr>
      <w:rFonts w:ascii="Consolas" w:hAnsi="Consolas" w:cs="Consolas"/>
      <w:sz w:val="24"/>
      <w:szCs w:val="24"/>
    </w:rPr>
  </w:style>
  <w:style w:type="character" w:styleId="HTMLTypewriter">
    <w:name w:val="HTML Typewriter"/>
    <w:basedOn w:val="DefaultParagraphFont"/>
    <w:uiPriority w:val="99"/>
    <w:semiHidden/>
    <w:unhideWhenUsed/>
    <w:rsid w:val="00C60A2C"/>
    <w:rPr>
      <w:rFonts w:ascii="Consolas" w:hAnsi="Consolas" w:cs="Consolas"/>
      <w:sz w:val="20"/>
      <w:szCs w:val="20"/>
    </w:rPr>
  </w:style>
  <w:style w:type="character" w:styleId="HTMLVariable">
    <w:name w:val="HTML Variable"/>
    <w:basedOn w:val="DefaultParagraphFont"/>
    <w:uiPriority w:val="99"/>
    <w:semiHidden/>
    <w:unhideWhenUsed/>
    <w:rsid w:val="00C60A2C"/>
    <w:rPr>
      <w:i/>
      <w:iCs/>
    </w:rPr>
  </w:style>
  <w:style w:type="paragraph" w:styleId="Index1">
    <w:name w:val="index 1"/>
    <w:basedOn w:val="Normal"/>
    <w:next w:val="Normal"/>
    <w:autoRedefine/>
    <w:uiPriority w:val="99"/>
    <w:semiHidden/>
    <w:unhideWhenUsed/>
    <w:rsid w:val="00C60A2C"/>
    <w:pPr>
      <w:ind w:left="180" w:hanging="180"/>
    </w:pPr>
  </w:style>
  <w:style w:type="paragraph" w:styleId="Index2">
    <w:name w:val="index 2"/>
    <w:basedOn w:val="Normal"/>
    <w:next w:val="Normal"/>
    <w:autoRedefine/>
    <w:uiPriority w:val="99"/>
    <w:semiHidden/>
    <w:unhideWhenUsed/>
    <w:rsid w:val="00C60A2C"/>
    <w:pPr>
      <w:ind w:left="360" w:hanging="180"/>
    </w:pPr>
  </w:style>
  <w:style w:type="paragraph" w:styleId="Index3">
    <w:name w:val="index 3"/>
    <w:basedOn w:val="Normal"/>
    <w:next w:val="Normal"/>
    <w:autoRedefine/>
    <w:uiPriority w:val="99"/>
    <w:semiHidden/>
    <w:unhideWhenUsed/>
    <w:rsid w:val="00C60A2C"/>
    <w:pPr>
      <w:ind w:left="540" w:hanging="180"/>
    </w:pPr>
  </w:style>
  <w:style w:type="paragraph" w:styleId="Index4">
    <w:name w:val="index 4"/>
    <w:basedOn w:val="Normal"/>
    <w:next w:val="Normal"/>
    <w:autoRedefine/>
    <w:uiPriority w:val="99"/>
    <w:semiHidden/>
    <w:unhideWhenUsed/>
    <w:rsid w:val="00C60A2C"/>
    <w:pPr>
      <w:ind w:left="720" w:hanging="180"/>
    </w:pPr>
  </w:style>
  <w:style w:type="paragraph" w:styleId="Index5">
    <w:name w:val="index 5"/>
    <w:basedOn w:val="Normal"/>
    <w:next w:val="Normal"/>
    <w:autoRedefine/>
    <w:uiPriority w:val="99"/>
    <w:semiHidden/>
    <w:unhideWhenUsed/>
    <w:rsid w:val="00C60A2C"/>
    <w:pPr>
      <w:ind w:left="900" w:hanging="180"/>
    </w:pPr>
  </w:style>
  <w:style w:type="paragraph" w:styleId="Index6">
    <w:name w:val="index 6"/>
    <w:basedOn w:val="Normal"/>
    <w:next w:val="Normal"/>
    <w:autoRedefine/>
    <w:uiPriority w:val="99"/>
    <w:semiHidden/>
    <w:unhideWhenUsed/>
    <w:rsid w:val="00C60A2C"/>
    <w:pPr>
      <w:ind w:left="1080" w:hanging="180"/>
    </w:pPr>
  </w:style>
  <w:style w:type="paragraph" w:styleId="Index7">
    <w:name w:val="index 7"/>
    <w:basedOn w:val="Normal"/>
    <w:next w:val="Normal"/>
    <w:autoRedefine/>
    <w:uiPriority w:val="99"/>
    <w:semiHidden/>
    <w:unhideWhenUsed/>
    <w:rsid w:val="00C60A2C"/>
    <w:pPr>
      <w:ind w:left="1260" w:hanging="180"/>
    </w:pPr>
  </w:style>
  <w:style w:type="paragraph" w:styleId="Index8">
    <w:name w:val="index 8"/>
    <w:basedOn w:val="Normal"/>
    <w:next w:val="Normal"/>
    <w:autoRedefine/>
    <w:uiPriority w:val="99"/>
    <w:semiHidden/>
    <w:unhideWhenUsed/>
    <w:rsid w:val="00C60A2C"/>
    <w:pPr>
      <w:ind w:left="1440" w:hanging="180"/>
    </w:pPr>
  </w:style>
  <w:style w:type="paragraph" w:styleId="Index9">
    <w:name w:val="index 9"/>
    <w:basedOn w:val="Normal"/>
    <w:next w:val="Normal"/>
    <w:autoRedefine/>
    <w:uiPriority w:val="99"/>
    <w:semiHidden/>
    <w:unhideWhenUsed/>
    <w:rsid w:val="00C60A2C"/>
    <w:pPr>
      <w:ind w:left="1620" w:hanging="180"/>
    </w:pPr>
  </w:style>
  <w:style w:type="paragraph" w:styleId="IndexHeading">
    <w:name w:val="index heading"/>
    <w:basedOn w:val="Normal"/>
    <w:next w:val="Index1"/>
    <w:uiPriority w:val="99"/>
    <w:semiHidden/>
    <w:unhideWhenUsed/>
    <w:rsid w:val="00C60A2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C60A2C"/>
    <w:rPr>
      <w:b/>
      <w:bCs/>
      <w:i/>
      <w:iCs/>
      <w:color w:val="4F81BD" w:themeColor="accent1"/>
    </w:rPr>
  </w:style>
  <w:style w:type="paragraph" w:styleId="IntenseQuote">
    <w:name w:val="Intense Quote"/>
    <w:basedOn w:val="Normal"/>
    <w:next w:val="Normal"/>
    <w:link w:val="IntenseQuoteChar"/>
    <w:uiPriority w:val="59"/>
    <w:semiHidden/>
    <w:qFormat/>
    <w:rsid w:val="00C60A2C"/>
    <w:pPr>
      <w:pBdr>
        <w:bottom w:val="single" w:sz="4" w:space="4" w:color="4F81BD" w:themeColor="accent1"/>
      </w:pBdr>
      <w:spacing w:before="200" w:after="280"/>
      <w:ind w:left="936" w:right="936"/>
    </w:pPr>
    <w:rPr>
      <w:b/>
      <w:bCs/>
      <w:i/>
      <w:iCs/>
      <w:color w:val="4F81BD" w:themeColor="accent1"/>
    </w:rPr>
  </w:style>
  <w:style w:type="character" w:customStyle="1" w:styleId="MessageHeaderChar">
    <w:name w:val="Message Header Char"/>
    <w:basedOn w:val="DefaultParagraphFont"/>
    <w:link w:val="MessageHeader"/>
    <w:uiPriority w:val="99"/>
    <w:semiHidden/>
    <w:rsid w:val="00C60A2C"/>
    <w:rPr>
      <w:rFonts w:asciiTheme="majorHAnsi" w:eastAsiaTheme="majorEastAsia" w:hAnsiTheme="majorHAnsi" w:cstheme="majorBidi"/>
      <w:sz w:val="24"/>
      <w:szCs w:val="24"/>
      <w:shd w:val="pct20" w:color="auto" w:fill="auto"/>
    </w:rPr>
  </w:style>
  <w:style w:type="character" w:styleId="IntenseReference">
    <w:name w:val="Intense Reference"/>
    <w:basedOn w:val="DefaultParagraphFont"/>
    <w:uiPriority w:val="99"/>
    <w:semiHidden/>
    <w:qFormat/>
    <w:rsid w:val="00C60A2C"/>
    <w:rPr>
      <w:b/>
      <w:bCs/>
      <w:smallCaps/>
      <w:color w:val="C0504D" w:themeColor="accent2"/>
      <w:spacing w:val="5"/>
      <w:u w:val="single"/>
    </w:rPr>
  </w:style>
  <w:style w:type="character" w:styleId="LineNumber">
    <w:name w:val="line number"/>
    <w:basedOn w:val="DefaultParagraphFont"/>
    <w:uiPriority w:val="99"/>
    <w:semiHidden/>
    <w:unhideWhenUsed/>
    <w:rsid w:val="00C60A2C"/>
  </w:style>
  <w:style w:type="paragraph" w:styleId="List">
    <w:name w:val="List"/>
    <w:basedOn w:val="Normal"/>
    <w:uiPriority w:val="99"/>
    <w:semiHidden/>
    <w:unhideWhenUsed/>
    <w:rsid w:val="00C60A2C"/>
    <w:pPr>
      <w:ind w:left="283" w:hanging="283"/>
      <w:contextualSpacing/>
    </w:pPr>
  </w:style>
  <w:style w:type="paragraph" w:styleId="List2">
    <w:name w:val="List 2"/>
    <w:basedOn w:val="Normal"/>
    <w:uiPriority w:val="99"/>
    <w:semiHidden/>
    <w:unhideWhenUsed/>
    <w:rsid w:val="00C60A2C"/>
    <w:pPr>
      <w:ind w:left="566" w:hanging="283"/>
      <w:contextualSpacing/>
    </w:pPr>
  </w:style>
  <w:style w:type="paragraph" w:styleId="List3">
    <w:name w:val="List 3"/>
    <w:basedOn w:val="Normal"/>
    <w:uiPriority w:val="99"/>
    <w:semiHidden/>
    <w:unhideWhenUsed/>
    <w:rsid w:val="00C60A2C"/>
    <w:pPr>
      <w:ind w:left="849" w:hanging="283"/>
      <w:contextualSpacing/>
    </w:pPr>
  </w:style>
  <w:style w:type="paragraph" w:styleId="List4">
    <w:name w:val="List 4"/>
    <w:basedOn w:val="Normal"/>
    <w:uiPriority w:val="99"/>
    <w:semiHidden/>
    <w:unhideWhenUsed/>
    <w:rsid w:val="00C60A2C"/>
    <w:pPr>
      <w:ind w:left="1132" w:hanging="283"/>
      <w:contextualSpacing/>
    </w:pPr>
  </w:style>
  <w:style w:type="paragraph" w:styleId="List5">
    <w:name w:val="List 5"/>
    <w:basedOn w:val="Normal"/>
    <w:uiPriority w:val="99"/>
    <w:semiHidden/>
    <w:unhideWhenUsed/>
    <w:rsid w:val="00C60A2C"/>
    <w:pPr>
      <w:ind w:left="1415" w:hanging="283"/>
      <w:contextualSpacing/>
    </w:pPr>
  </w:style>
  <w:style w:type="paragraph" w:styleId="ListContinue">
    <w:name w:val="List Continue"/>
    <w:basedOn w:val="Normal"/>
    <w:uiPriority w:val="99"/>
    <w:semiHidden/>
    <w:unhideWhenUsed/>
    <w:rsid w:val="00C60A2C"/>
    <w:pPr>
      <w:spacing w:after="120"/>
      <w:ind w:left="283"/>
      <w:contextualSpacing/>
    </w:pPr>
  </w:style>
  <w:style w:type="paragraph" w:styleId="ListContinue2">
    <w:name w:val="List Continue 2"/>
    <w:basedOn w:val="Normal"/>
    <w:uiPriority w:val="99"/>
    <w:semiHidden/>
    <w:unhideWhenUsed/>
    <w:rsid w:val="00C60A2C"/>
    <w:pPr>
      <w:spacing w:after="120"/>
      <w:ind w:left="566"/>
      <w:contextualSpacing/>
    </w:pPr>
  </w:style>
  <w:style w:type="paragraph" w:styleId="ListContinue3">
    <w:name w:val="List Continue 3"/>
    <w:basedOn w:val="Normal"/>
    <w:uiPriority w:val="99"/>
    <w:semiHidden/>
    <w:unhideWhenUsed/>
    <w:rsid w:val="00C60A2C"/>
    <w:pPr>
      <w:spacing w:after="120"/>
      <w:ind w:left="849"/>
      <w:contextualSpacing/>
    </w:pPr>
  </w:style>
  <w:style w:type="paragraph" w:styleId="ListContinue4">
    <w:name w:val="List Continue 4"/>
    <w:basedOn w:val="Normal"/>
    <w:uiPriority w:val="99"/>
    <w:semiHidden/>
    <w:unhideWhenUsed/>
    <w:rsid w:val="00C60A2C"/>
    <w:pPr>
      <w:spacing w:after="120"/>
      <w:ind w:left="1132"/>
      <w:contextualSpacing/>
    </w:pPr>
  </w:style>
  <w:style w:type="paragraph" w:styleId="ListContinue5">
    <w:name w:val="List Continue 5"/>
    <w:basedOn w:val="Normal"/>
    <w:uiPriority w:val="99"/>
    <w:semiHidden/>
    <w:unhideWhenUsed/>
    <w:rsid w:val="00C60A2C"/>
    <w:pPr>
      <w:spacing w:after="120"/>
      <w:ind w:left="1415"/>
      <w:contextualSpacing/>
    </w:pPr>
  </w:style>
  <w:style w:type="paragraph" w:styleId="ListNumber">
    <w:name w:val="List Number"/>
    <w:basedOn w:val="Normal"/>
    <w:uiPriority w:val="49"/>
    <w:semiHidden/>
    <w:unhideWhenUsed/>
    <w:rsid w:val="00C60A2C"/>
    <w:pPr>
      <w:numPr>
        <w:numId w:val="4"/>
      </w:numPr>
      <w:contextualSpacing/>
    </w:pPr>
  </w:style>
  <w:style w:type="paragraph" w:styleId="ListNumber2">
    <w:name w:val="List Number 2"/>
    <w:basedOn w:val="Normal"/>
    <w:uiPriority w:val="49"/>
    <w:semiHidden/>
    <w:unhideWhenUsed/>
    <w:rsid w:val="00C60A2C"/>
    <w:pPr>
      <w:numPr>
        <w:numId w:val="5"/>
      </w:numPr>
      <w:contextualSpacing/>
    </w:pPr>
  </w:style>
  <w:style w:type="paragraph" w:styleId="ListNumber3">
    <w:name w:val="List Number 3"/>
    <w:basedOn w:val="Normal"/>
    <w:uiPriority w:val="49"/>
    <w:semiHidden/>
    <w:unhideWhenUsed/>
    <w:rsid w:val="00C60A2C"/>
    <w:pPr>
      <w:numPr>
        <w:numId w:val="6"/>
      </w:numPr>
      <w:contextualSpacing/>
    </w:pPr>
  </w:style>
  <w:style w:type="paragraph" w:styleId="ListNumber4">
    <w:name w:val="List Number 4"/>
    <w:basedOn w:val="Normal"/>
    <w:uiPriority w:val="49"/>
    <w:semiHidden/>
    <w:unhideWhenUsed/>
    <w:rsid w:val="00C60A2C"/>
    <w:pPr>
      <w:numPr>
        <w:numId w:val="7"/>
      </w:numPr>
      <w:contextualSpacing/>
    </w:pPr>
  </w:style>
  <w:style w:type="paragraph" w:styleId="ListNumber5">
    <w:name w:val="List Number 5"/>
    <w:basedOn w:val="Normal"/>
    <w:uiPriority w:val="49"/>
    <w:semiHidden/>
    <w:unhideWhenUsed/>
    <w:rsid w:val="00C60A2C"/>
    <w:pPr>
      <w:numPr>
        <w:numId w:val="8"/>
      </w:numPr>
      <w:contextualSpacing/>
    </w:pPr>
  </w:style>
  <w:style w:type="paragraph" w:styleId="MacroText">
    <w:name w:val="macro"/>
    <w:link w:val="MacroTextChar"/>
    <w:uiPriority w:val="99"/>
    <w:semiHidden/>
    <w:unhideWhenUsed/>
    <w:rsid w:val="00C60A2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NoteHeadingChar">
    <w:name w:val="Note Heading Char"/>
    <w:basedOn w:val="DefaultParagraphFont"/>
    <w:link w:val="NoteHeading"/>
    <w:uiPriority w:val="99"/>
    <w:semiHidden/>
    <w:rsid w:val="00C60A2C"/>
    <w:rPr>
      <w:rFonts w:ascii="Verdana" w:hAnsi="Verdana"/>
      <w:sz w:val="18"/>
    </w:rPr>
  </w:style>
  <w:style w:type="paragraph" w:styleId="MessageHeader">
    <w:name w:val="Message Header"/>
    <w:basedOn w:val="Normal"/>
    <w:link w:val="MessageHeaderChar"/>
    <w:uiPriority w:val="99"/>
    <w:semiHidden/>
    <w:unhideWhenUsed/>
    <w:rsid w:val="00C60A2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PlainTextChar">
    <w:name w:val="Plain Text Char"/>
    <w:basedOn w:val="DefaultParagraphFont"/>
    <w:link w:val="PlainText"/>
    <w:uiPriority w:val="99"/>
    <w:rsid w:val="00C60A2C"/>
    <w:rPr>
      <w:rFonts w:ascii="Consolas" w:hAnsi="Consolas" w:cs="Consolas"/>
      <w:sz w:val="21"/>
      <w:szCs w:val="21"/>
    </w:rPr>
  </w:style>
  <w:style w:type="paragraph" w:styleId="NoSpacing">
    <w:name w:val="No Spacing"/>
    <w:uiPriority w:val="1"/>
    <w:semiHidden/>
    <w:qFormat/>
    <w:rsid w:val="00C60A2C"/>
    <w:pPr>
      <w:spacing w:after="0" w:line="240" w:lineRule="auto"/>
      <w:jc w:val="both"/>
    </w:pPr>
    <w:rPr>
      <w:rFonts w:ascii="Verdana" w:hAnsi="Verdana"/>
      <w:sz w:val="18"/>
    </w:rPr>
  </w:style>
  <w:style w:type="paragraph" w:styleId="NormalWeb">
    <w:name w:val="Normal (Web)"/>
    <w:basedOn w:val="Normal"/>
    <w:uiPriority w:val="99"/>
    <w:semiHidden/>
    <w:unhideWhenUsed/>
    <w:rsid w:val="00C60A2C"/>
    <w:rPr>
      <w:rFonts w:ascii="Times New Roman" w:hAnsi="Times New Roman" w:cs="Times New Roman"/>
      <w:sz w:val="24"/>
      <w:szCs w:val="24"/>
    </w:rPr>
  </w:style>
  <w:style w:type="paragraph" w:styleId="NormalIndent">
    <w:name w:val="Normal Indent"/>
    <w:basedOn w:val="Normal"/>
    <w:uiPriority w:val="99"/>
    <w:semiHidden/>
    <w:unhideWhenUsed/>
    <w:rsid w:val="00C60A2C"/>
    <w:pPr>
      <w:ind w:left="567"/>
    </w:pPr>
  </w:style>
  <w:style w:type="paragraph" w:styleId="NoteHeading">
    <w:name w:val="Note Heading"/>
    <w:basedOn w:val="Normal"/>
    <w:next w:val="Normal"/>
    <w:link w:val="NoteHeadingChar"/>
    <w:uiPriority w:val="99"/>
    <w:semiHidden/>
    <w:unhideWhenUsed/>
    <w:rsid w:val="00C60A2C"/>
  </w:style>
  <w:style w:type="character" w:customStyle="1" w:styleId="QuoteChar">
    <w:name w:val="Quote Char"/>
    <w:basedOn w:val="DefaultParagraphFont"/>
    <w:link w:val="Quote"/>
    <w:uiPriority w:val="59"/>
    <w:semiHidden/>
    <w:rsid w:val="00C60A2C"/>
    <w:rPr>
      <w:rFonts w:ascii="Verdana" w:hAnsi="Verdana"/>
      <w:i/>
      <w:iCs/>
      <w:color w:val="000000" w:themeColor="text1"/>
      <w:sz w:val="18"/>
    </w:rPr>
  </w:style>
  <w:style w:type="character" w:styleId="PageNumber">
    <w:name w:val="page number"/>
    <w:basedOn w:val="DefaultParagraphFont"/>
    <w:uiPriority w:val="99"/>
    <w:semiHidden/>
    <w:unhideWhenUsed/>
    <w:rsid w:val="00C60A2C"/>
  </w:style>
  <w:style w:type="character" w:styleId="PlaceholderText">
    <w:name w:val="Placeholder Text"/>
    <w:basedOn w:val="DefaultParagraphFont"/>
    <w:uiPriority w:val="99"/>
    <w:semiHidden/>
    <w:rsid w:val="00C60A2C"/>
    <w:rPr>
      <w:color w:val="808080"/>
    </w:rPr>
  </w:style>
  <w:style w:type="paragraph" w:styleId="PlainText">
    <w:name w:val="Plain Text"/>
    <w:basedOn w:val="Normal"/>
    <w:link w:val="PlainTextChar"/>
    <w:uiPriority w:val="99"/>
    <w:unhideWhenUsed/>
    <w:rsid w:val="00C60A2C"/>
    <w:rPr>
      <w:rFonts w:ascii="Consolas" w:hAnsi="Consolas" w:cs="Consolas"/>
      <w:sz w:val="21"/>
      <w:szCs w:val="21"/>
    </w:rPr>
  </w:style>
  <w:style w:type="character" w:customStyle="1" w:styleId="SalutationChar">
    <w:name w:val="Salutation Char"/>
    <w:basedOn w:val="DefaultParagraphFont"/>
    <w:link w:val="Salutation"/>
    <w:uiPriority w:val="99"/>
    <w:semiHidden/>
    <w:rsid w:val="00C60A2C"/>
    <w:rPr>
      <w:rFonts w:ascii="Verdana" w:hAnsi="Verdana"/>
      <w:sz w:val="18"/>
    </w:rPr>
  </w:style>
  <w:style w:type="paragraph" w:styleId="Quote">
    <w:name w:val="Quote"/>
    <w:basedOn w:val="Normal"/>
    <w:next w:val="Normal"/>
    <w:link w:val="QuoteChar"/>
    <w:uiPriority w:val="59"/>
    <w:semiHidden/>
    <w:qFormat/>
    <w:rsid w:val="00C60A2C"/>
    <w:rPr>
      <w:i/>
      <w:iCs/>
      <w:color w:val="000000" w:themeColor="text1"/>
    </w:rPr>
  </w:style>
  <w:style w:type="character" w:customStyle="1" w:styleId="SignatureChar">
    <w:name w:val="Signature Char"/>
    <w:basedOn w:val="DefaultParagraphFont"/>
    <w:link w:val="Signature"/>
    <w:uiPriority w:val="99"/>
    <w:semiHidden/>
    <w:rsid w:val="00C60A2C"/>
    <w:rPr>
      <w:rFonts w:ascii="Verdana" w:hAnsi="Verdana"/>
      <w:sz w:val="18"/>
    </w:rPr>
  </w:style>
  <w:style w:type="paragraph" w:styleId="Salutation">
    <w:name w:val="Salutation"/>
    <w:basedOn w:val="Normal"/>
    <w:next w:val="Normal"/>
    <w:link w:val="SalutationChar"/>
    <w:uiPriority w:val="99"/>
    <w:semiHidden/>
    <w:unhideWhenUsed/>
    <w:rsid w:val="00C60A2C"/>
  </w:style>
  <w:style w:type="character" w:customStyle="1" w:styleId="SubtitleChar">
    <w:name w:val="Subtitle Char"/>
    <w:basedOn w:val="DefaultParagraphFont"/>
    <w:link w:val="Subtitle"/>
    <w:uiPriority w:val="6"/>
    <w:rsid w:val="00C60A2C"/>
    <w:rPr>
      <w:rFonts w:ascii="Verdana" w:eastAsiaTheme="majorEastAsia" w:hAnsi="Verdana" w:cstheme="majorBidi"/>
      <w:b/>
      <w:iCs/>
      <w:sz w:val="18"/>
      <w:szCs w:val="24"/>
    </w:rPr>
  </w:style>
  <w:style w:type="paragraph" w:styleId="Signature">
    <w:name w:val="Signature"/>
    <w:basedOn w:val="Normal"/>
    <w:link w:val="SignatureChar"/>
    <w:uiPriority w:val="99"/>
    <w:semiHidden/>
    <w:unhideWhenUsed/>
    <w:rsid w:val="00C60A2C"/>
    <w:pPr>
      <w:ind w:left="4252"/>
    </w:pPr>
  </w:style>
  <w:style w:type="character" w:customStyle="1" w:styleId="TitleChar">
    <w:name w:val="Title Char"/>
    <w:basedOn w:val="DefaultParagraphFont"/>
    <w:link w:val="Title"/>
    <w:uiPriority w:val="5"/>
    <w:rsid w:val="00C60A2C"/>
    <w:rPr>
      <w:rFonts w:ascii="Verdana" w:eastAsiaTheme="majorEastAsia" w:hAnsi="Verdana" w:cstheme="majorBidi"/>
      <w:b/>
      <w:caps/>
      <w:color w:val="006283"/>
      <w:kern w:val="28"/>
      <w:sz w:val="18"/>
      <w:szCs w:val="52"/>
    </w:rPr>
  </w:style>
  <w:style w:type="character" w:styleId="Strong">
    <w:name w:val="Strong"/>
    <w:basedOn w:val="DefaultParagraphFont"/>
    <w:uiPriority w:val="99"/>
    <w:semiHidden/>
    <w:qFormat/>
    <w:rsid w:val="00C60A2C"/>
    <w:rPr>
      <w:b/>
      <w:bCs/>
    </w:rPr>
  </w:style>
  <w:style w:type="character" w:styleId="SubtleEmphasis">
    <w:name w:val="Subtle Emphasis"/>
    <w:basedOn w:val="DefaultParagraphFont"/>
    <w:uiPriority w:val="99"/>
    <w:semiHidden/>
    <w:qFormat/>
    <w:rsid w:val="00C60A2C"/>
    <w:rPr>
      <w:i/>
      <w:iCs/>
      <w:color w:val="808080" w:themeColor="text1" w:themeTint="7F"/>
    </w:rPr>
  </w:style>
  <w:style w:type="character" w:styleId="SubtleReference">
    <w:name w:val="Subtle Reference"/>
    <w:basedOn w:val="DefaultParagraphFont"/>
    <w:uiPriority w:val="99"/>
    <w:semiHidden/>
    <w:qFormat/>
    <w:rsid w:val="00C60A2C"/>
    <w:rPr>
      <w:smallCaps/>
      <w:color w:val="C0504D" w:themeColor="accent2"/>
      <w:u w:val="single"/>
    </w:rPr>
  </w:style>
  <w:style w:type="paragraph" w:styleId="TOAHeading">
    <w:name w:val="toa heading"/>
    <w:basedOn w:val="Normal"/>
    <w:next w:val="Normal"/>
    <w:uiPriority w:val="39"/>
    <w:unhideWhenUsed/>
    <w:rsid w:val="00C60A2C"/>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C60A2C"/>
    <w:pPr>
      <w:spacing w:after="240"/>
      <w:jc w:val="center"/>
    </w:pPr>
    <w:rPr>
      <w:rFonts w:eastAsia="Calibri" w:cs="Times New Roman"/>
      <w:color w:val="006283"/>
    </w:rPr>
  </w:style>
  <w:style w:type="character" w:styleId="UnresolvedMention">
    <w:name w:val="Unresolved Mention"/>
    <w:basedOn w:val="DefaultParagraphFont"/>
    <w:uiPriority w:val="99"/>
    <w:rsid w:val="009B4D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bbsrc.ac.uk/funding/opportunities/2012/zoonoses-emerging-livestock-systems" TargetMode="External"/><Relationship Id="rId26" Type="http://schemas.openxmlformats.org/officeDocument/2006/relationships/hyperlink" Target="https://www.imf.org/external/np/res/dfidimf/" TargetMode="External"/><Relationship Id="rId39" Type="http://schemas.openxmlformats.org/officeDocument/2006/relationships/hyperlink" Target="mailto:IllegalWildlifeTrade@defra.gov.uk" TargetMode="External"/><Relationship Id="rId21" Type="http://schemas.openxmlformats.org/officeDocument/2006/relationships/hyperlink" Target="https://cepi.net/" TargetMode="External"/><Relationship Id="rId34" Type="http://schemas.openxmlformats.org/officeDocument/2006/relationships/hyperlink" Target="mailto:Nupur.barua@fcdo.gov.uk" TargetMode="External"/><Relationship Id="rId42" Type="http://schemas.openxmlformats.org/officeDocument/2006/relationships/hyperlink" Target="mailto:fgas@defra.gov.uk" TargetMode="External"/><Relationship Id="rId47" Type="http://schemas.openxmlformats.org/officeDocument/2006/relationships/hyperlink" Target="mailto:adam.bowen@bbsrc.ukri.org" TargetMode="External"/><Relationship Id="rId50" Type="http://schemas.openxmlformats.org/officeDocument/2006/relationships/hyperlink" Target="mailto:alice.goodbrook@iuk.ukri.org" TargetMode="External"/><Relationship Id="rId55" Type="http://schemas.openxmlformats.org/officeDocument/2006/relationships/hyperlink" Target="mailto:Rob.gordon@fcdo.gov.uk" TargetMode="External"/><Relationship Id="rId63" Type="http://schemas.openxmlformats.org/officeDocument/2006/relationships/header" Target="head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ichael.unwin@fcdo.gov.uk" TargetMode="External"/><Relationship Id="rId20" Type="http://schemas.openxmlformats.org/officeDocument/2006/relationships/hyperlink" Target="mailto:jo.mulligan@fcdo.gov.uk" TargetMode="External"/><Relationship Id="rId29" Type="http://schemas.openxmlformats.org/officeDocument/2006/relationships/hyperlink" Target="mailto:Henry.eddlestone@fcdo.gov.uk" TargetMode="External"/><Relationship Id="rId41" Type="http://schemas.openxmlformats.org/officeDocument/2006/relationships/hyperlink" Target="https://coolingafrica.org/" TargetMode="External"/><Relationship Id="rId54" Type="http://schemas.openxmlformats.org/officeDocument/2006/relationships/hyperlink" Target="mailto:ellie.gilvin@epsrc.ukri.org" TargetMode="External"/><Relationship Id="rId62" Type="http://schemas.openxmlformats.org/officeDocument/2006/relationships/hyperlink" Target="mailto:Tehrime.Khan@fcdo.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transport-links.com/about/" TargetMode="External"/><Relationship Id="rId32" Type="http://schemas.openxmlformats.org/officeDocument/2006/relationships/hyperlink" Target="https://humanitariangrandchallenge.org/" TargetMode="External"/><Relationship Id="rId37" Type="http://schemas.openxmlformats.org/officeDocument/2006/relationships/hyperlink" Target="mailto:tim.sumner@fcdo.gov.uk" TargetMode="External"/><Relationship Id="rId40" Type="http://schemas.openxmlformats.org/officeDocument/2006/relationships/hyperlink" Target="mailto:iwtteam@defra.gov.uk" TargetMode="External"/><Relationship Id="rId45" Type="http://schemas.openxmlformats.org/officeDocument/2006/relationships/hyperlink" Target="https://www.unodc.org/unodc/en/cybercrime/index.html" TargetMode="External"/><Relationship Id="rId53" Type="http://schemas.openxmlformats.org/officeDocument/2006/relationships/hyperlink" Target="http://www.ukri.org" TargetMode="External"/><Relationship Id="rId58" Type="http://schemas.openxmlformats.org/officeDocument/2006/relationships/hyperlink" Target="mailto:Kavisha.Assani@fcdo.gov.uk"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lobalinnovation.fund/" TargetMode="External"/><Relationship Id="rId23" Type="http://schemas.openxmlformats.org/officeDocument/2006/relationships/hyperlink" Target="https://energyeconomicgrowth.org/content/about-eeg" TargetMode="External"/><Relationship Id="rId28" Type="http://schemas.openxmlformats.org/officeDocument/2006/relationships/hyperlink" Target="https://www.gov.uk/government/publications/better-health-programme" TargetMode="External"/><Relationship Id="rId36" Type="http://schemas.openxmlformats.org/officeDocument/2006/relationships/hyperlink" Target="mailto:rob.gordon@fcdo.gov.uk" TargetMode="External"/><Relationship Id="rId49" Type="http://schemas.openxmlformats.org/officeDocument/2006/relationships/hyperlink" Target="https://energycatalyst.ukri.org/" TargetMode="External"/><Relationship Id="rId57" Type="http://schemas.openxmlformats.org/officeDocument/2006/relationships/hyperlink" Target="mailto:Kavisha.Assani@fcdo.gov.uk" TargetMode="External"/><Relationship Id="rId61" Type="http://schemas.openxmlformats.org/officeDocument/2006/relationships/hyperlink" Target="https://www.shadowserver.org/news/uk-foreign-commonwealth-development-office-funds-shadowserver-surge-in-africa-and-indo-pacific-regions/" TargetMode="External"/><Relationship Id="rId10" Type="http://schemas.openxmlformats.org/officeDocument/2006/relationships/header" Target="header2.xml"/><Relationship Id="rId19" Type="http://schemas.openxmlformats.org/officeDocument/2006/relationships/hyperlink" Target="https://www.galvmed.org" TargetMode="External"/><Relationship Id="rId31" Type="http://schemas.openxmlformats.org/officeDocument/2006/relationships/hyperlink" Target="mailto:tarah.friend@fcdo.gov.uk" TargetMode="External"/><Relationship Id="rId44" Type="http://schemas.openxmlformats.org/officeDocument/2006/relationships/hyperlink" Target="mailto:karen.mccourt@metoffice.gov.uk" TargetMode="External"/><Relationship Id="rId52" Type="http://schemas.openxmlformats.org/officeDocument/2006/relationships/hyperlink" Target="mailto:kathryn.miller@iuk.ukri.org" TargetMode="External"/><Relationship Id="rId60" Type="http://schemas.openxmlformats.org/officeDocument/2006/relationships/hyperlink" Target="mailto:Tehrime.Khan@fcdo.gov.uk"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jo.mulligan@fcdo.gov.uk" TargetMode="External"/><Relationship Id="rId27" Type="http://schemas.openxmlformats.org/officeDocument/2006/relationships/hyperlink" Target="https://www.worldbank.org/en/research/dime/brief/transport" TargetMode="External"/><Relationship Id="rId30" Type="http://schemas.openxmlformats.org/officeDocument/2006/relationships/hyperlink" Target="https://www.elrha.org/programme/hif/" TargetMode="External"/><Relationship Id="rId35" Type="http://schemas.openxmlformats.org/officeDocument/2006/relationships/hyperlink" Target="https://www.interpol.int/en/Crimes/Cybercrime/Cybercrime-operations/AFJOC-African-Joint-Operation-against-Cybercrime" TargetMode="External"/><Relationship Id="rId43" Type="http://schemas.openxmlformats.org/officeDocument/2006/relationships/hyperlink" Target="https://www.metoffice.gov.uk/about-us/what/working-with-other-organisations/international/development/vcp" TargetMode="External"/><Relationship Id="rId48" Type="http://schemas.openxmlformats.org/officeDocument/2006/relationships/hyperlink" Target="mailto:jennifer.wickens@nerc.ukri.org" TargetMode="External"/><Relationship Id="rId56" Type="http://schemas.openxmlformats.org/officeDocument/2006/relationships/hyperlink" Target="mailto:Kavisha.Assani@fcdo.gov.uk" TargetMode="External"/><Relationship Id="rId64" Type="http://schemas.openxmlformats.org/officeDocument/2006/relationships/header" Target="header5.xml"/><Relationship Id="rId8" Type="http://schemas.openxmlformats.org/officeDocument/2006/relationships/hyperlink" Target="https://docs.wto.org/dol2fe/Pages/FE_Search/FE_S_S006.aspx?DataSource=Cat&amp;query=@Symbol=%22IP/C/28%22%20OR%20@Symbol=%22IP/C/28/*%22&amp;Language=English&amp;Context=ScriptedSearches&amp;languageUIChanged=true" TargetMode="External"/><Relationship Id="rId51" Type="http://schemas.openxmlformats.org/officeDocument/2006/relationships/hyperlink" Target="https://www.gov.uk/international-development-funding/the-agri-tech-catalyst"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bbsrc.ac.uk/funding/opportunities/2012/zoonoses-emerging-livestock-systems" TargetMode="External"/><Relationship Id="rId25" Type="http://schemas.openxmlformats.org/officeDocument/2006/relationships/hyperlink" Target="https://climatecompatiblegrowth.com/" TargetMode="External"/><Relationship Id="rId33" Type="http://schemas.openxmlformats.org/officeDocument/2006/relationships/hyperlink" Target="mailto:tarah.friend@fcdo.gov.uk" TargetMode="External"/><Relationship Id="rId38" Type="http://schemas.openxmlformats.org/officeDocument/2006/relationships/hyperlink" Target="https://iwt.challengefund.org.uk/" TargetMode="External"/><Relationship Id="rId46" Type="http://schemas.openxmlformats.org/officeDocument/2006/relationships/hyperlink" Target="mailto:tobi.oshilaja@fcdo.gov.uk" TargetMode="External"/><Relationship Id="rId59" Type="http://schemas.openxmlformats.org/officeDocument/2006/relationships/hyperlink" Target="https://www.getsafeonline.org/get-safe-online-around-the-world/"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farra\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93DEB-163B-45AC-84E5-2172437E6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40</Pages>
  <Words>11780</Words>
  <Characters>76029</Characters>
  <Application>Microsoft Office Word</Application>
  <DocSecurity>0</DocSecurity>
  <Lines>1653</Lines>
  <Paragraphs>1113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2017-09-29T09:29:00Z</cp:lastPrinted>
  <dcterms:created xsi:type="dcterms:W3CDTF">2022-09-20T11:56:00Z</dcterms:created>
  <dcterms:modified xsi:type="dcterms:W3CDTF">2022-09-21T10:01:00Z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ba766fef-ecc5-4006-86fb-4b8306576c54</vt:lpwstr>
  </property>
  <property fmtid="{D5CDD505-2E9C-101B-9397-08002B2CF9AE}" pid="3" name="WTOCLASSIFICATION">
    <vt:lpwstr>WTO OFFICIAL</vt:lpwstr>
  </property>
  <property fmtid="{D5CDD505-2E9C-101B-9397-08002B2CF9AE}" pid="4" name="Symbol1">
    <vt:lpwstr>IP/C/R/TTI/GBR/3</vt:lpwstr>
  </property>
</Properties>
</file>