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40B2" w14:textId="757ADB9F" w:rsidR="00EA3CC3" w:rsidRPr="001B5BAE" w:rsidRDefault="00EA3CC3" w:rsidP="00EA3CC3">
      <w:pPr>
        <w:pStyle w:val="Titre"/>
      </w:pPr>
      <w:r w:rsidRPr="001B5BAE">
        <w:t>notification of PROPOSED MODIFICATIONS and rectifications to coverage UNDER THE AGREEMENT ON GOVERNMENT PROCUREMENT 2012</w:t>
      </w:r>
    </w:p>
    <w:p w14:paraId="732EB99D" w14:textId="77777777" w:rsidR="00EA3CC3" w:rsidRPr="001B5BAE" w:rsidRDefault="00EA3CC3" w:rsidP="00EA3CC3">
      <w:pPr>
        <w:pStyle w:val="Title2"/>
      </w:pPr>
      <w:r w:rsidRPr="001B5BAE">
        <w:t>Communication from australia</w:t>
      </w:r>
    </w:p>
    <w:p w14:paraId="6293AAC7" w14:textId="6C461E25" w:rsidR="00EA3CC3" w:rsidRPr="001B5BAE" w:rsidRDefault="00EA3CC3" w:rsidP="00EA3CC3">
      <w:pPr>
        <w:pStyle w:val="Title3"/>
      </w:pPr>
      <w:r w:rsidRPr="001B5BAE">
        <w:t xml:space="preserve">Proposed modifications and rectifications to Appendix I </w:t>
      </w:r>
      <w:r>
        <w:t>concerning</w:t>
      </w:r>
      <w:r w:rsidRPr="001B5BAE">
        <w:t xml:space="preserve"> Australia </w:t>
      </w:r>
      <w:r>
        <w:br/>
      </w:r>
      <w:r w:rsidRPr="001B5BAE">
        <w:t>notified pursuant to Article XIX:1 of the GPA 2012</w:t>
      </w:r>
    </w:p>
    <w:p w14:paraId="560B801D" w14:textId="4F040D10" w:rsidR="00EA3CC3" w:rsidRDefault="00EA3CC3" w:rsidP="00EA3CC3">
      <w:r w:rsidRPr="001B5BAE">
        <w:t xml:space="preserve">The following communication, dated </w:t>
      </w:r>
      <w:r w:rsidR="00B56671">
        <w:t>4</w:t>
      </w:r>
      <w:r w:rsidRPr="001B5BAE">
        <w:t xml:space="preserve"> </w:t>
      </w:r>
      <w:r w:rsidR="00B56671">
        <w:t>April</w:t>
      </w:r>
      <w:r w:rsidRPr="001B5BAE">
        <w:t xml:space="preserve"> 2022, is being circulated at the request of the Delegation of Australia.</w:t>
      </w:r>
    </w:p>
    <w:p w14:paraId="0C7E6555" w14:textId="680222ED" w:rsidR="00EA3CC3" w:rsidRDefault="00EA3CC3" w:rsidP="00EA3CC3"/>
    <w:p w14:paraId="3502CF04" w14:textId="0F8A8EA4" w:rsidR="00EA3CC3" w:rsidRDefault="00EA3CC3" w:rsidP="00EA3CC3">
      <w:pPr>
        <w:jc w:val="center"/>
        <w:rPr>
          <w:b/>
        </w:rPr>
      </w:pPr>
      <w:r>
        <w:rPr>
          <w:b/>
        </w:rPr>
        <w:t>_______________</w:t>
      </w:r>
    </w:p>
    <w:p w14:paraId="518ED1BD" w14:textId="6F112749" w:rsidR="00EA3CC3" w:rsidRDefault="00EA3CC3" w:rsidP="00EA3CC3"/>
    <w:p w14:paraId="001CFD61" w14:textId="77777777" w:rsidR="00EA3CC3" w:rsidRPr="00EA3CC3" w:rsidRDefault="00EA3CC3" w:rsidP="00EA3CC3"/>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95"/>
        <w:gridCol w:w="6601"/>
      </w:tblGrid>
      <w:tr w:rsidR="00EA3CC3" w:rsidRPr="001B5BAE" w14:paraId="62DC1829" w14:textId="77777777" w:rsidTr="00282A05">
        <w:tc>
          <w:tcPr>
            <w:tcW w:w="1331" w:type="pct"/>
            <w:tcBorders>
              <w:top w:val="doub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14:paraId="2F99B06B" w14:textId="77777777" w:rsidR="00EA3CC3" w:rsidRPr="001B5BAE" w:rsidRDefault="00EA3CC3" w:rsidP="00282A05">
            <w:pPr>
              <w:jc w:val="left"/>
              <w:rPr>
                <w:rFonts w:eastAsia="Calibri" w:cs="Times New Roman"/>
                <w:b/>
              </w:rPr>
            </w:pPr>
            <w:r w:rsidRPr="001B5BAE">
              <w:rPr>
                <w:rFonts w:eastAsia="Calibri" w:cs="Times New Roman"/>
                <w:b/>
              </w:rPr>
              <w:t>Notifying Party</w:t>
            </w:r>
          </w:p>
        </w:tc>
        <w:tc>
          <w:tcPr>
            <w:tcW w:w="3669" w:type="pct"/>
            <w:tcBorders>
              <w:top w:val="doub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14:paraId="3611C5C0" w14:textId="77777777" w:rsidR="00EA3CC3" w:rsidRPr="001B5BAE" w:rsidRDefault="00EA3CC3" w:rsidP="00282A05">
            <w:pPr>
              <w:rPr>
                <w:rFonts w:eastAsia="Calibri" w:cs="Times New Roman"/>
                <w:b/>
                <w:smallCaps/>
              </w:rPr>
            </w:pPr>
            <w:r w:rsidRPr="001B5BAE">
              <w:rPr>
                <w:rFonts w:eastAsia="Calibri" w:cs="Times New Roman"/>
                <w:b/>
                <w:smallCaps/>
              </w:rPr>
              <w:t>Australia</w:t>
            </w:r>
          </w:p>
        </w:tc>
      </w:tr>
      <w:tr w:rsidR="00EA3CC3" w:rsidRPr="001B5BAE" w14:paraId="033278B0" w14:textId="77777777" w:rsidTr="00282A05">
        <w:trPr>
          <w:trHeight w:val="458"/>
        </w:trPr>
        <w:tc>
          <w:tcPr>
            <w:tcW w:w="1331"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14:paraId="3097CCB0" w14:textId="77777777" w:rsidR="00EA3CC3" w:rsidRPr="001B5BAE" w:rsidRDefault="00EA3CC3" w:rsidP="00282A05">
            <w:pPr>
              <w:jc w:val="left"/>
              <w:rPr>
                <w:rFonts w:eastAsia="Calibri" w:cs="Times New Roman"/>
                <w:b/>
              </w:rPr>
            </w:pPr>
            <w:r w:rsidRPr="001B5BAE">
              <w:rPr>
                <w:rFonts w:eastAsia="Calibri" w:cs="Times New Roman"/>
                <w:b/>
              </w:rPr>
              <w:t>Legal Basis</w:t>
            </w:r>
          </w:p>
        </w:tc>
        <w:tc>
          <w:tcPr>
            <w:tcW w:w="3669"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hideMark/>
          </w:tcPr>
          <w:p w14:paraId="4A945613" w14:textId="77777777" w:rsidR="00EA3CC3" w:rsidRPr="001B5BAE" w:rsidRDefault="00EA3CC3" w:rsidP="00282A05">
            <w:pPr>
              <w:spacing w:before="30"/>
              <w:ind w:left="567" w:hanging="567"/>
              <w:rPr>
                <w:rFonts w:eastAsia="Calibri" w:cs="Times New Roman"/>
                <w:smallCaps/>
              </w:rPr>
            </w:pPr>
            <w:r w:rsidRPr="001B5BAE">
              <w:rPr>
                <w:rFonts w:eastAsia="Calibri" w:cs="Times New Roman"/>
              </w:rPr>
              <w:fldChar w:fldCharType="begin">
                <w:ffData>
                  <w:name w:val=""/>
                  <w:enabled/>
                  <w:calcOnExit w:val="0"/>
                  <w:checkBox>
                    <w:sizeAuto/>
                    <w:default w:val="0"/>
                  </w:checkBox>
                </w:ffData>
              </w:fldChar>
            </w:r>
            <w:r w:rsidRPr="001B5BAE">
              <w:rPr>
                <w:rFonts w:eastAsia="Calibri" w:cs="Times New Roman"/>
              </w:rPr>
              <w:instrText xml:space="preserve"> FORMCHECKBOX </w:instrText>
            </w:r>
            <w:r w:rsidR="003D0C0E">
              <w:rPr>
                <w:rFonts w:eastAsia="Calibri" w:cs="Times New Roman"/>
              </w:rPr>
            </w:r>
            <w:r w:rsidR="003D0C0E">
              <w:rPr>
                <w:rFonts w:eastAsia="Calibri" w:cs="Times New Roman"/>
              </w:rPr>
              <w:fldChar w:fldCharType="separate"/>
            </w:r>
            <w:r w:rsidRPr="001B5BAE">
              <w:rPr>
                <w:rFonts w:eastAsia="Calibri" w:cs="Times New Roman"/>
              </w:rPr>
              <w:fldChar w:fldCharType="end"/>
            </w:r>
            <w:r w:rsidRPr="001B5BAE">
              <w:rPr>
                <w:rFonts w:eastAsia="Calibri" w:cs="Times New Roman"/>
              </w:rPr>
              <w:tab/>
              <w:t>Article XIX:1(a) of the GPA 2012</w:t>
            </w:r>
          </w:p>
          <w:p w14:paraId="37B70473" w14:textId="77777777" w:rsidR="00EA3CC3" w:rsidRPr="001B5BAE" w:rsidRDefault="00EA3CC3" w:rsidP="00282A05">
            <w:pPr>
              <w:ind w:left="567" w:hanging="567"/>
              <w:rPr>
                <w:rFonts w:eastAsia="Calibri" w:cs="Times New Roman"/>
                <w:smallCaps/>
                <w:lang w:eastAsia="en-GB"/>
              </w:rPr>
            </w:pPr>
            <w:r w:rsidRPr="001B5BAE">
              <w:rPr>
                <w:rFonts w:eastAsia="Calibri" w:cs="Times New Roman"/>
              </w:rPr>
              <w:fldChar w:fldCharType="begin">
                <w:ffData>
                  <w:name w:val=""/>
                  <w:enabled/>
                  <w:calcOnExit w:val="0"/>
                  <w:checkBox>
                    <w:sizeAuto/>
                    <w:default w:val="1"/>
                  </w:checkBox>
                </w:ffData>
              </w:fldChar>
            </w:r>
            <w:r w:rsidRPr="001B5BAE">
              <w:rPr>
                <w:rFonts w:eastAsia="Calibri" w:cs="Times New Roman"/>
              </w:rPr>
              <w:instrText xml:space="preserve"> FORMCHECKBOX </w:instrText>
            </w:r>
            <w:r w:rsidR="003D0C0E">
              <w:rPr>
                <w:rFonts w:eastAsia="Calibri" w:cs="Times New Roman"/>
              </w:rPr>
            </w:r>
            <w:r w:rsidR="003D0C0E">
              <w:rPr>
                <w:rFonts w:eastAsia="Calibri" w:cs="Times New Roman"/>
              </w:rPr>
              <w:fldChar w:fldCharType="separate"/>
            </w:r>
            <w:r w:rsidRPr="001B5BAE">
              <w:rPr>
                <w:rFonts w:eastAsia="Calibri" w:cs="Times New Roman"/>
              </w:rPr>
              <w:fldChar w:fldCharType="end"/>
            </w:r>
            <w:r w:rsidRPr="001B5BAE">
              <w:rPr>
                <w:rFonts w:eastAsia="Calibri" w:cs="Times New Roman"/>
              </w:rPr>
              <w:tab/>
              <w:t>Article XIX:1(b) of the GPA 2012</w:t>
            </w:r>
          </w:p>
        </w:tc>
      </w:tr>
      <w:tr w:rsidR="00EA3CC3" w:rsidRPr="001B5BAE" w14:paraId="4D88A4DD" w14:textId="77777777" w:rsidTr="00EA3CC3">
        <w:trPr>
          <w:trHeight w:val="458"/>
        </w:trPr>
        <w:tc>
          <w:tcPr>
            <w:tcW w:w="1331" w:type="pct"/>
            <w:tcBorders>
              <w:top w:val="single" w:sz="4" w:space="0" w:color="auto"/>
              <w:left w:val="double" w:sz="4" w:space="0" w:color="auto"/>
              <w:bottom w:val="single" w:sz="4" w:space="0" w:color="auto"/>
              <w:right w:val="single" w:sz="4" w:space="0" w:color="auto"/>
            </w:tcBorders>
            <w:tcMar>
              <w:top w:w="57" w:type="dxa"/>
              <w:left w:w="108" w:type="dxa"/>
              <w:bottom w:w="57" w:type="dxa"/>
              <w:right w:w="108" w:type="dxa"/>
            </w:tcMar>
            <w:hideMark/>
          </w:tcPr>
          <w:p w14:paraId="424CA14C" w14:textId="77777777" w:rsidR="00EA3CC3" w:rsidRPr="001B5BAE" w:rsidRDefault="00EA3CC3" w:rsidP="00282A05">
            <w:pPr>
              <w:jc w:val="left"/>
              <w:rPr>
                <w:rFonts w:eastAsia="Calibri" w:cs="Times New Roman"/>
                <w:b/>
              </w:rPr>
            </w:pPr>
            <w:r w:rsidRPr="001B5BAE">
              <w:rPr>
                <w:rFonts w:eastAsia="Calibri" w:cs="Times New Roman"/>
                <w:b/>
              </w:rPr>
              <w:t>Annex(es) of Appendix I affected</w:t>
            </w:r>
          </w:p>
        </w:tc>
        <w:tc>
          <w:tcPr>
            <w:tcW w:w="3669" w:type="pct"/>
            <w:tcBorders>
              <w:top w:val="single" w:sz="4" w:space="0" w:color="auto"/>
              <w:left w:val="single" w:sz="4" w:space="0" w:color="auto"/>
              <w:bottom w:val="single" w:sz="4" w:space="0" w:color="auto"/>
              <w:right w:val="double" w:sz="4" w:space="0" w:color="auto"/>
            </w:tcBorders>
            <w:tcMar>
              <w:top w:w="57" w:type="dxa"/>
              <w:left w:w="108" w:type="dxa"/>
              <w:bottom w:w="57" w:type="dxa"/>
              <w:right w:w="108" w:type="dxa"/>
            </w:tcMar>
            <w:vAlign w:val="center"/>
            <w:hideMark/>
          </w:tcPr>
          <w:p w14:paraId="10D4C4A5" w14:textId="77777777" w:rsidR="00EA3CC3" w:rsidRPr="001B5BAE" w:rsidRDefault="00EA3CC3" w:rsidP="00282A05">
            <w:pPr>
              <w:ind w:left="720" w:hanging="360"/>
              <w:contextualSpacing/>
              <w:rPr>
                <w:rFonts w:eastAsia="Calibri" w:cs="Times New Roman"/>
                <w:smallCaps/>
                <w:lang w:eastAsia="en-GB"/>
              </w:rPr>
            </w:pPr>
            <w:r w:rsidRPr="001B5BAE">
              <w:rPr>
                <w:rFonts w:ascii="Symbol" w:eastAsia="Calibri" w:hAnsi="Symbol" w:cs="Times New Roman"/>
                <w:smallCaps/>
                <w:lang w:eastAsia="en-GB"/>
              </w:rPr>
              <w:t></w:t>
            </w:r>
            <w:r w:rsidRPr="001B5BAE">
              <w:rPr>
                <w:rFonts w:ascii="Symbol" w:eastAsia="Calibri" w:hAnsi="Symbol" w:cs="Times New Roman"/>
                <w:smallCaps/>
                <w:lang w:eastAsia="en-GB"/>
              </w:rPr>
              <w:tab/>
            </w:r>
            <w:r w:rsidRPr="001B5BAE">
              <w:t>Sub-Central Government Entities (Annex 2)</w:t>
            </w:r>
          </w:p>
        </w:tc>
      </w:tr>
      <w:tr w:rsidR="00EA3CC3" w:rsidRPr="001B5BAE" w14:paraId="205C9EED" w14:textId="77777777" w:rsidTr="00282A05">
        <w:trPr>
          <w:trHeight w:val="297"/>
        </w:trPr>
        <w:tc>
          <w:tcPr>
            <w:tcW w:w="5000" w:type="pct"/>
            <w:gridSpan w:val="2"/>
            <w:tcBorders>
              <w:top w:val="single" w:sz="4" w:space="0" w:color="auto"/>
              <w:left w:val="double" w:sz="4" w:space="0" w:color="auto"/>
              <w:bottom w:val="single" w:sz="4" w:space="0" w:color="auto"/>
              <w:right w:val="double" w:sz="4" w:space="0" w:color="auto"/>
            </w:tcBorders>
            <w:tcMar>
              <w:top w:w="57" w:type="dxa"/>
              <w:left w:w="108" w:type="dxa"/>
              <w:bottom w:w="57" w:type="dxa"/>
              <w:right w:w="108" w:type="dxa"/>
            </w:tcMar>
            <w:hideMark/>
          </w:tcPr>
          <w:p w14:paraId="0E299199" w14:textId="77777777" w:rsidR="00EA3CC3" w:rsidRPr="001B5BAE" w:rsidRDefault="00EA3CC3" w:rsidP="00965412">
            <w:pPr>
              <w:spacing w:after="240"/>
              <w:jc w:val="left"/>
              <w:rPr>
                <w:rFonts w:eastAsia="Calibri" w:cs="Times New Roman"/>
                <w:b/>
              </w:rPr>
            </w:pPr>
            <w:r w:rsidRPr="001B5BAE">
              <w:rPr>
                <w:rFonts w:eastAsia="Calibri" w:cs="Times New Roman"/>
                <w:b/>
              </w:rPr>
              <w:t>Description of the proposed modifications:</w:t>
            </w:r>
          </w:p>
          <w:p w14:paraId="3EDB6405" w14:textId="77777777" w:rsidR="00EA3CC3" w:rsidRPr="001B5BAE" w:rsidRDefault="00EA3CC3" w:rsidP="00965412">
            <w:pPr>
              <w:spacing w:after="240"/>
              <w:rPr>
                <w:rFonts w:eastAsia="Calibri" w:cs="Times New Roman"/>
                <w:iCs/>
              </w:rPr>
            </w:pPr>
            <w:r w:rsidRPr="001B5BAE">
              <w:rPr>
                <w:rFonts w:eastAsia="Calibri" w:cs="Times New Roman"/>
                <w:iCs/>
              </w:rPr>
              <w:t>ANNEX 2 – SUB-CENTRAL GOVERNMENT ENTITIES</w:t>
            </w:r>
          </w:p>
          <w:p w14:paraId="5F83BE80" w14:textId="77777777" w:rsidR="00EA3CC3" w:rsidRPr="001B5BAE" w:rsidRDefault="00EA3CC3" w:rsidP="003C3EBA">
            <w:pPr>
              <w:spacing w:after="120"/>
              <w:rPr>
                <w:rFonts w:eastAsia="Calibri" w:cs="Times New Roman"/>
                <w:iCs/>
              </w:rPr>
            </w:pPr>
            <w:r w:rsidRPr="001B5BAE">
              <w:rPr>
                <w:rFonts w:eastAsia="Calibri" w:cs="Times New Roman"/>
                <w:iCs/>
              </w:rPr>
              <w:t>NEW SOUTH WALES</w:t>
            </w:r>
          </w:p>
          <w:p w14:paraId="3BDF2E84" w14:textId="0A2C718C" w:rsidR="00EA3CC3" w:rsidRPr="001B5BAE" w:rsidRDefault="00EA3CC3" w:rsidP="00E7125F">
            <w:pPr>
              <w:pStyle w:val="Paragraphedeliste"/>
              <w:spacing w:after="120"/>
            </w:pPr>
            <w:r w:rsidRPr="001B5BAE">
              <w:t>a.</w:t>
            </w:r>
            <w:r w:rsidRPr="001B5BAE">
              <w:tab/>
              <w:t xml:space="preserve">Replace </w:t>
            </w:r>
            <w:r w:rsidR="003C3EBA" w:rsidRPr="003C3EBA">
              <w:t>"</w:t>
            </w:r>
            <w:r w:rsidRPr="001B5BAE">
              <w:t>Department of Planning, Industry and the Environment</w:t>
            </w:r>
            <w:r w:rsidR="003C3EBA" w:rsidRPr="003C3EBA">
              <w:t>"</w:t>
            </w:r>
            <w:r w:rsidRPr="001B5BAE">
              <w:t xml:space="preserve"> with </w:t>
            </w:r>
            <w:r w:rsidR="003C3EBA" w:rsidRPr="003C3EBA">
              <w:t>"</w:t>
            </w:r>
            <w:r w:rsidRPr="001B5BAE">
              <w:t>Department of Planning and Environment</w:t>
            </w:r>
            <w:r w:rsidR="003C3EBA" w:rsidRPr="003C3EBA">
              <w:t>"</w:t>
            </w:r>
            <w:r w:rsidRPr="001B5BAE">
              <w:t>, due to a name change;</w:t>
            </w:r>
            <w:r w:rsidR="00475694">
              <w:t xml:space="preserve"> </w:t>
            </w:r>
            <w:r w:rsidR="00475694" w:rsidRPr="00041B36">
              <w:rPr>
                <w:rFonts w:eastAsia="Calibri" w:cs="Times New Roman"/>
                <w:iCs/>
                <w:lang w:eastAsia="en-GB"/>
              </w:rPr>
              <w:t xml:space="preserve">(See entity </w:t>
            </w:r>
            <w:r w:rsidR="00475694">
              <w:rPr>
                <w:rFonts w:eastAsia="Calibri" w:cs="Times New Roman"/>
                <w:iCs/>
                <w:lang w:eastAsia="en-GB"/>
              </w:rPr>
              <w:t xml:space="preserve">No. </w:t>
            </w:r>
            <w:r w:rsidR="00475694" w:rsidRPr="00041B36">
              <w:rPr>
                <w:rFonts w:eastAsia="Calibri" w:cs="Times New Roman"/>
                <w:iCs/>
                <w:lang w:eastAsia="en-GB"/>
              </w:rPr>
              <w:t>2</w:t>
            </w:r>
            <w:r w:rsidR="00475694">
              <w:rPr>
                <w:rFonts w:eastAsia="Calibri" w:cs="Times New Roman"/>
                <w:iCs/>
                <w:lang w:eastAsia="en-GB"/>
              </w:rPr>
              <w:t>.10</w:t>
            </w:r>
            <w:r w:rsidR="00475694" w:rsidRPr="00041B36">
              <w:rPr>
                <w:rFonts w:eastAsia="Calibri" w:cs="Times New Roman"/>
                <w:iCs/>
                <w:lang w:eastAsia="en-GB"/>
              </w:rPr>
              <w:t xml:space="preserve"> of Annex </w:t>
            </w:r>
            <w:r w:rsidR="00475694">
              <w:rPr>
                <w:rFonts w:eastAsia="Calibri" w:cs="Times New Roman"/>
                <w:iCs/>
                <w:lang w:eastAsia="en-GB"/>
              </w:rPr>
              <w:t>2</w:t>
            </w:r>
            <w:r w:rsidR="00475694" w:rsidRPr="00041B36">
              <w:rPr>
                <w:rFonts w:eastAsia="Calibri" w:cs="Times New Roman"/>
                <w:iCs/>
                <w:lang w:eastAsia="en-GB"/>
              </w:rPr>
              <w:t xml:space="preserve"> in Attachment B)</w:t>
            </w:r>
          </w:p>
          <w:p w14:paraId="66E63AE0" w14:textId="6F8B9C6C" w:rsidR="00EA3CC3" w:rsidRPr="001B5BAE" w:rsidRDefault="00EA3CC3" w:rsidP="00206980">
            <w:pPr>
              <w:pStyle w:val="Paragraphedeliste"/>
            </w:pPr>
            <w:r w:rsidRPr="001B5BAE">
              <w:t>b.</w:t>
            </w:r>
            <w:r w:rsidRPr="001B5BAE">
              <w:tab/>
              <w:t>Add "Investment NSW</w:t>
            </w:r>
            <w:r w:rsidR="003C3EBA" w:rsidRPr="003C3EBA">
              <w:t>"</w:t>
            </w:r>
            <w:r w:rsidRPr="001B5BAE">
              <w:t>, as it performs certain functions previously covered by the</w:t>
            </w:r>
            <w:r w:rsidR="00B56671">
              <w:t> </w:t>
            </w:r>
            <w:r w:rsidR="000C73BD" w:rsidRPr="001B5BAE">
              <w:t>"</w:t>
            </w:r>
            <w:r w:rsidRPr="001B5BAE">
              <w:t>Department of the Premier and Cabinet</w:t>
            </w:r>
            <w:r w:rsidR="000C73BD" w:rsidRPr="001B5BAE">
              <w:t>"</w:t>
            </w:r>
            <w:r w:rsidRPr="001B5BAE">
              <w:t xml:space="preserve"> and </w:t>
            </w:r>
            <w:r w:rsidR="000C73BD" w:rsidRPr="001B5BAE">
              <w:t>"</w:t>
            </w:r>
            <w:r w:rsidRPr="001B5BAE">
              <w:t>The Treasury</w:t>
            </w:r>
            <w:r w:rsidR="000C73BD" w:rsidRPr="001B5BAE">
              <w:t>"</w:t>
            </w:r>
            <w:r w:rsidRPr="001B5BAE">
              <w:t>;</w:t>
            </w:r>
            <w:r w:rsidR="00475694" w:rsidRPr="00041B36">
              <w:rPr>
                <w:rFonts w:eastAsia="Calibri" w:cs="Times New Roman"/>
                <w:iCs/>
                <w:lang w:eastAsia="en-GB"/>
              </w:rPr>
              <w:t xml:space="preserve"> (See entity </w:t>
            </w:r>
            <w:r w:rsidR="00475694">
              <w:rPr>
                <w:rFonts w:eastAsia="Calibri" w:cs="Times New Roman"/>
                <w:iCs/>
                <w:lang w:eastAsia="en-GB"/>
              </w:rPr>
              <w:t xml:space="preserve">No. </w:t>
            </w:r>
            <w:r w:rsidR="00475694" w:rsidRPr="00041B36">
              <w:rPr>
                <w:rFonts w:eastAsia="Calibri" w:cs="Times New Roman"/>
                <w:iCs/>
                <w:lang w:eastAsia="en-GB"/>
              </w:rPr>
              <w:t>2</w:t>
            </w:r>
            <w:r w:rsidR="00475694">
              <w:rPr>
                <w:rFonts w:eastAsia="Calibri" w:cs="Times New Roman"/>
                <w:iCs/>
                <w:lang w:eastAsia="en-GB"/>
              </w:rPr>
              <w:t>.20</w:t>
            </w:r>
            <w:r w:rsidR="00475694" w:rsidRPr="00041B36">
              <w:rPr>
                <w:rFonts w:eastAsia="Calibri" w:cs="Times New Roman"/>
                <w:iCs/>
                <w:lang w:eastAsia="en-GB"/>
              </w:rPr>
              <w:t xml:space="preserve"> of Annex </w:t>
            </w:r>
            <w:r w:rsidR="00475694">
              <w:rPr>
                <w:rFonts w:eastAsia="Calibri" w:cs="Times New Roman"/>
                <w:iCs/>
                <w:lang w:eastAsia="en-GB"/>
              </w:rPr>
              <w:t>2</w:t>
            </w:r>
            <w:r w:rsidR="00475694" w:rsidRPr="00041B36">
              <w:rPr>
                <w:rFonts w:eastAsia="Calibri" w:cs="Times New Roman"/>
                <w:iCs/>
                <w:lang w:eastAsia="en-GB"/>
              </w:rPr>
              <w:t xml:space="preserve"> in Attachment B)</w:t>
            </w:r>
          </w:p>
          <w:p w14:paraId="68977695" w14:textId="12F712D9" w:rsidR="00EA3CC3" w:rsidRPr="001B5BAE" w:rsidRDefault="00EA3CC3" w:rsidP="00206980">
            <w:pPr>
              <w:pStyle w:val="Paragraphedeliste"/>
            </w:pPr>
            <w:r w:rsidRPr="001B5BAE">
              <w:t>c.</w:t>
            </w:r>
            <w:r w:rsidRPr="001B5BAE">
              <w:tab/>
              <w:t xml:space="preserve">Replace "Regional NSW" with </w:t>
            </w:r>
            <w:r w:rsidR="003C3EBA" w:rsidRPr="003C3EBA">
              <w:t>"</w:t>
            </w:r>
            <w:r w:rsidRPr="001B5BAE">
              <w:t>Department of Regional NSW</w:t>
            </w:r>
            <w:r w:rsidR="003C3EBA" w:rsidRPr="003C3EBA">
              <w:t>"</w:t>
            </w:r>
            <w:r w:rsidRPr="001B5BAE">
              <w:t>, due to a name change;</w:t>
            </w:r>
            <w:r w:rsidR="00475694">
              <w:t xml:space="preserve"> </w:t>
            </w:r>
            <w:r w:rsidR="00475694" w:rsidRPr="00041B36">
              <w:rPr>
                <w:rFonts w:eastAsia="Calibri" w:cs="Times New Roman"/>
                <w:iCs/>
                <w:lang w:eastAsia="en-GB"/>
              </w:rPr>
              <w:t xml:space="preserve">(See entity </w:t>
            </w:r>
            <w:r w:rsidR="00475694">
              <w:rPr>
                <w:rFonts w:eastAsia="Calibri" w:cs="Times New Roman"/>
                <w:iCs/>
                <w:lang w:eastAsia="en-GB"/>
              </w:rPr>
              <w:t xml:space="preserve">No. </w:t>
            </w:r>
            <w:r w:rsidR="00475694" w:rsidRPr="00041B36">
              <w:rPr>
                <w:rFonts w:eastAsia="Calibri" w:cs="Times New Roman"/>
                <w:iCs/>
                <w:lang w:eastAsia="en-GB"/>
              </w:rPr>
              <w:t>2</w:t>
            </w:r>
            <w:r w:rsidR="00475694">
              <w:rPr>
                <w:rFonts w:eastAsia="Calibri" w:cs="Times New Roman"/>
                <w:iCs/>
                <w:lang w:eastAsia="en-GB"/>
              </w:rPr>
              <w:t>.12</w:t>
            </w:r>
            <w:r w:rsidR="00475694" w:rsidRPr="00041B36">
              <w:rPr>
                <w:rFonts w:eastAsia="Calibri" w:cs="Times New Roman"/>
                <w:iCs/>
                <w:lang w:eastAsia="en-GB"/>
              </w:rPr>
              <w:t xml:space="preserve"> of Annex </w:t>
            </w:r>
            <w:r w:rsidR="00475694">
              <w:rPr>
                <w:rFonts w:eastAsia="Calibri" w:cs="Times New Roman"/>
                <w:iCs/>
                <w:lang w:eastAsia="en-GB"/>
              </w:rPr>
              <w:t>2</w:t>
            </w:r>
            <w:r w:rsidR="00475694" w:rsidRPr="00041B36">
              <w:rPr>
                <w:rFonts w:eastAsia="Calibri" w:cs="Times New Roman"/>
                <w:iCs/>
                <w:lang w:eastAsia="en-GB"/>
              </w:rPr>
              <w:t xml:space="preserve"> in Attachment B)</w:t>
            </w:r>
          </w:p>
          <w:p w14:paraId="2C3DA8EC" w14:textId="77777777" w:rsidR="00EA3CC3" w:rsidRPr="001B5BAE" w:rsidRDefault="00EA3CC3" w:rsidP="00A245BF">
            <w:pPr>
              <w:pStyle w:val="Paragraphedeliste"/>
              <w:spacing w:after="240"/>
            </w:pPr>
            <w:r w:rsidRPr="001B5BAE">
              <w:t>d.</w:t>
            </w:r>
            <w:r w:rsidRPr="001B5BAE">
              <w:tab/>
              <w:t>Reorder and renumber the List of Entities thereto following the changes above.</w:t>
            </w:r>
          </w:p>
          <w:p w14:paraId="3873736D" w14:textId="77777777" w:rsidR="00EA3CC3" w:rsidRPr="001B5BAE" w:rsidRDefault="00EA3CC3" w:rsidP="00A245BF">
            <w:pPr>
              <w:spacing w:after="120"/>
              <w:rPr>
                <w:rFonts w:eastAsia="Calibri" w:cs="Times New Roman"/>
                <w:iCs/>
              </w:rPr>
            </w:pPr>
            <w:r w:rsidRPr="001B5BAE">
              <w:rPr>
                <w:rFonts w:eastAsia="Calibri" w:cs="Times New Roman"/>
                <w:iCs/>
              </w:rPr>
              <w:t>NORTHERN TERRITORY</w:t>
            </w:r>
          </w:p>
          <w:p w14:paraId="250A3AB0" w14:textId="7AF35DCA" w:rsidR="00EA3CC3" w:rsidRPr="001B5BAE" w:rsidRDefault="00EA3CC3" w:rsidP="00A245BF">
            <w:pPr>
              <w:pStyle w:val="Paragraphedeliste"/>
            </w:pPr>
            <w:r w:rsidRPr="001B5BAE">
              <w:t>a.</w:t>
            </w:r>
            <w:r w:rsidRPr="001B5BAE">
              <w:tab/>
              <w:t xml:space="preserve">Remove </w:t>
            </w:r>
            <w:r w:rsidR="003C3EBA" w:rsidRPr="003C3EBA">
              <w:t>"</w:t>
            </w:r>
            <w:r w:rsidRPr="001B5BAE">
              <w:t>Office of the Commissioner for Public Employment</w:t>
            </w:r>
            <w:r w:rsidR="003C3EBA" w:rsidRPr="003C3EBA">
              <w:t>"</w:t>
            </w:r>
            <w:r w:rsidRPr="001B5BAE">
              <w:t xml:space="preserve">, as its functions have been transferred to the </w:t>
            </w:r>
            <w:r w:rsidR="003855FC">
              <w:t>"</w:t>
            </w:r>
            <w:r w:rsidRPr="001B5BAE">
              <w:t>Department of the Chief Minister and Cabinet</w:t>
            </w:r>
            <w:r w:rsidR="003855FC">
              <w:t>"</w:t>
            </w:r>
            <w:r w:rsidRPr="001B5BAE">
              <w:t>;</w:t>
            </w:r>
          </w:p>
          <w:p w14:paraId="3246E824" w14:textId="77777777" w:rsidR="00EA3CC3" w:rsidRPr="001B5BAE" w:rsidRDefault="00EA3CC3" w:rsidP="00A245BF">
            <w:pPr>
              <w:pStyle w:val="Paragraphedeliste"/>
              <w:spacing w:after="240"/>
            </w:pPr>
            <w:r w:rsidRPr="001B5BAE">
              <w:t>b.</w:t>
            </w:r>
            <w:r w:rsidRPr="001B5BAE">
              <w:tab/>
              <w:t>Reorder and renumber the List of Entities thereto following the changes above.</w:t>
            </w:r>
          </w:p>
          <w:p w14:paraId="0CDCA661" w14:textId="77777777" w:rsidR="00EA3CC3" w:rsidRPr="001B5BAE" w:rsidRDefault="00EA3CC3" w:rsidP="00A245BF">
            <w:pPr>
              <w:spacing w:after="120"/>
              <w:rPr>
                <w:rFonts w:eastAsia="Calibri" w:cs="Times New Roman"/>
                <w:iCs/>
              </w:rPr>
            </w:pPr>
            <w:r w:rsidRPr="001B5BAE">
              <w:rPr>
                <w:rFonts w:eastAsia="Calibri" w:cs="Times New Roman"/>
                <w:iCs/>
              </w:rPr>
              <w:t>QUEENSLAND</w:t>
            </w:r>
          </w:p>
          <w:p w14:paraId="5A81CBFA" w14:textId="514ACE29" w:rsidR="00EA3CC3" w:rsidRPr="00A245BF" w:rsidRDefault="00EA3CC3" w:rsidP="00A245BF">
            <w:pPr>
              <w:pStyle w:val="Paragraphedeliste"/>
            </w:pPr>
            <w:r w:rsidRPr="001B5BAE">
              <w:rPr>
                <w:rFonts w:eastAsia="Calibri" w:cs="Times New Roman"/>
                <w:iCs/>
              </w:rPr>
              <w:t>a.</w:t>
            </w:r>
            <w:r w:rsidRPr="001B5BAE">
              <w:rPr>
                <w:rFonts w:eastAsia="Calibri" w:cs="Times New Roman"/>
                <w:iCs/>
              </w:rPr>
              <w:tab/>
              <w:t xml:space="preserve">Remove </w:t>
            </w:r>
            <w:r w:rsidR="003C3EBA" w:rsidRPr="003C3EBA">
              <w:rPr>
                <w:rFonts w:eastAsia="Calibri" w:cs="Times New Roman"/>
                <w:iCs/>
              </w:rPr>
              <w:t>"</w:t>
            </w:r>
            <w:r w:rsidRPr="001B5BAE">
              <w:rPr>
                <w:rFonts w:eastAsia="Calibri" w:cs="Times New Roman"/>
                <w:iCs/>
              </w:rPr>
              <w:t>Public Safety Business Agency</w:t>
            </w:r>
            <w:r w:rsidR="003C3EBA" w:rsidRPr="003C3EBA">
              <w:rPr>
                <w:rFonts w:eastAsia="Calibri" w:cs="Times New Roman"/>
                <w:iCs/>
              </w:rPr>
              <w:t>"</w:t>
            </w:r>
            <w:r w:rsidRPr="001B5BAE">
              <w:rPr>
                <w:rFonts w:eastAsia="Calibri" w:cs="Times New Roman"/>
                <w:iCs/>
              </w:rPr>
              <w:t xml:space="preserve">, as its functions have been transferred to the </w:t>
            </w:r>
            <w:r w:rsidR="003855FC">
              <w:rPr>
                <w:rFonts w:eastAsia="Calibri" w:cs="Times New Roman"/>
                <w:iCs/>
              </w:rPr>
              <w:t>"</w:t>
            </w:r>
            <w:r w:rsidRPr="00A245BF">
              <w:t>Queensland Police Service</w:t>
            </w:r>
            <w:r w:rsidR="003855FC">
              <w:t>"</w:t>
            </w:r>
            <w:r w:rsidRPr="00A245BF">
              <w:t xml:space="preserve"> and </w:t>
            </w:r>
            <w:r w:rsidR="003855FC">
              <w:t>"</w:t>
            </w:r>
            <w:r w:rsidRPr="00A245BF">
              <w:t>Queensland Fire and Emergency Service</w:t>
            </w:r>
            <w:r w:rsidR="003855FC">
              <w:t>"</w:t>
            </w:r>
            <w:r w:rsidRPr="00A245BF">
              <w:t xml:space="preserve"> (both</w:t>
            </w:r>
            <w:r w:rsidR="00B56671">
              <w:t> </w:t>
            </w:r>
            <w:r w:rsidRPr="00A245BF">
              <w:t xml:space="preserve">agencies are covered, as they are declared to be departments pursuant to section 14 of the </w:t>
            </w:r>
            <w:r w:rsidRPr="00965412">
              <w:rPr>
                <w:i/>
                <w:iCs/>
              </w:rPr>
              <w:t>Public Service Act 2008 (Qld)</w:t>
            </w:r>
            <w:r w:rsidRPr="00A245BF">
              <w:t>);</w:t>
            </w:r>
          </w:p>
          <w:p w14:paraId="4D67C8CE" w14:textId="77777777" w:rsidR="00EA3CC3" w:rsidRPr="001B5BAE" w:rsidRDefault="00EA3CC3" w:rsidP="00A245BF">
            <w:pPr>
              <w:pStyle w:val="Paragraphedeliste"/>
              <w:spacing w:after="240"/>
              <w:rPr>
                <w:rFonts w:eastAsia="Calibri" w:cs="Times New Roman"/>
                <w:iCs/>
              </w:rPr>
            </w:pPr>
            <w:r w:rsidRPr="00A245BF">
              <w:t>b.</w:t>
            </w:r>
            <w:r w:rsidRPr="00A245BF">
              <w:tab/>
              <w:t>Reorder</w:t>
            </w:r>
            <w:r w:rsidRPr="001B5BAE">
              <w:rPr>
                <w:rFonts w:eastAsia="Calibri" w:cs="Times New Roman"/>
                <w:iCs/>
              </w:rPr>
              <w:t xml:space="preserve"> and renumber the List of Entities thereto following the changes above.</w:t>
            </w:r>
          </w:p>
          <w:p w14:paraId="218F6CAA" w14:textId="19BDDC5A" w:rsidR="00EA3CC3" w:rsidRPr="001B5BAE" w:rsidRDefault="00EA3CC3" w:rsidP="00965412">
            <w:pPr>
              <w:keepNext/>
              <w:spacing w:before="120" w:after="120"/>
              <w:rPr>
                <w:rFonts w:eastAsia="Calibri" w:cs="Times New Roman"/>
                <w:iCs/>
              </w:rPr>
            </w:pPr>
            <w:r w:rsidRPr="001B5BAE">
              <w:rPr>
                <w:rFonts w:eastAsia="Calibri" w:cs="Times New Roman"/>
                <w:iCs/>
              </w:rPr>
              <w:lastRenderedPageBreak/>
              <w:t>SOUTH AUSTRALIA</w:t>
            </w:r>
          </w:p>
          <w:p w14:paraId="77DC5C35" w14:textId="2B9ABAF7" w:rsidR="00EA3CC3" w:rsidRPr="001B5BAE" w:rsidRDefault="00EA3CC3" w:rsidP="003855FC">
            <w:pPr>
              <w:pStyle w:val="Paragraphedeliste"/>
            </w:pPr>
            <w:r w:rsidRPr="001B5BAE">
              <w:t>a.</w:t>
            </w:r>
            <w:r w:rsidRPr="001B5BAE">
              <w:tab/>
              <w:t xml:space="preserve">Replace </w:t>
            </w:r>
            <w:r w:rsidR="003C3EBA" w:rsidRPr="003C3EBA">
              <w:t>"</w:t>
            </w:r>
            <w:r w:rsidRPr="001B5BAE">
              <w:t>Department for Trade, Tourism and Investment</w:t>
            </w:r>
            <w:r w:rsidR="003C3EBA" w:rsidRPr="003C3EBA">
              <w:t>"</w:t>
            </w:r>
            <w:r w:rsidRPr="001B5BAE">
              <w:t xml:space="preserve"> with </w:t>
            </w:r>
            <w:r w:rsidR="003C3EBA" w:rsidRPr="003C3EBA">
              <w:t>"</w:t>
            </w:r>
            <w:r w:rsidRPr="001B5BAE">
              <w:t>Department for Trade and Investment</w:t>
            </w:r>
            <w:r w:rsidR="003C3EBA" w:rsidRPr="003C3EBA">
              <w:t>"</w:t>
            </w:r>
            <w:r w:rsidRPr="001B5BAE">
              <w:t xml:space="preserve">, due to a name change associated with the transfer of the </w:t>
            </w:r>
            <w:r w:rsidR="003C3EBA">
              <w:t>'</w:t>
            </w:r>
            <w:r w:rsidRPr="001B5BAE">
              <w:t>tourism</w:t>
            </w:r>
            <w:r w:rsidR="003C3EBA">
              <w:t>'</w:t>
            </w:r>
            <w:r w:rsidRPr="001B5BAE">
              <w:t xml:space="preserve"> function to the </w:t>
            </w:r>
            <w:r w:rsidR="003855FC">
              <w:t>"</w:t>
            </w:r>
            <w:r w:rsidRPr="001B5BAE">
              <w:t>Department of the Premier and Cabinet</w:t>
            </w:r>
            <w:r w:rsidR="003855FC">
              <w:t>"</w:t>
            </w:r>
            <w:r w:rsidRPr="001B5BAE">
              <w:t>;</w:t>
            </w:r>
            <w:r w:rsidR="003855FC">
              <w:t xml:space="preserve"> </w:t>
            </w:r>
            <w:r w:rsidR="003855FC" w:rsidRPr="00041B36">
              <w:rPr>
                <w:rFonts w:eastAsia="Calibri" w:cs="Times New Roman"/>
                <w:iCs/>
                <w:lang w:eastAsia="en-GB"/>
              </w:rPr>
              <w:t xml:space="preserve">(See entity </w:t>
            </w:r>
            <w:r w:rsidR="003855FC">
              <w:rPr>
                <w:rFonts w:eastAsia="Calibri" w:cs="Times New Roman"/>
                <w:iCs/>
                <w:lang w:eastAsia="en-GB"/>
              </w:rPr>
              <w:t>No. 5.13</w:t>
            </w:r>
            <w:r w:rsidR="003855FC" w:rsidRPr="00041B36">
              <w:rPr>
                <w:rFonts w:eastAsia="Calibri" w:cs="Times New Roman"/>
                <w:iCs/>
                <w:lang w:eastAsia="en-GB"/>
              </w:rPr>
              <w:t xml:space="preserve"> of Annex </w:t>
            </w:r>
            <w:r w:rsidR="003855FC">
              <w:rPr>
                <w:rFonts w:eastAsia="Calibri" w:cs="Times New Roman"/>
                <w:iCs/>
                <w:lang w:eastAsia="en-GB"/>
              </w:rPr>
              <w:t>2</w:t>
            </w:r>
            <w:r w:rsidR="003855FC" w:rsidRPr="00041B36">
              <w:rPr>
                <w:rFonts w:eastAsia="Calibri" w:cs="Times New Roman"/>
                <w:iCs/>
                <w:lang w:eastAsia="en-GB"/>
              </w:rPr>
              <w:t xml:space="preserve"> in Attachment B)</w:t>
            </w:r>
          </w:p>
          <w:p w14:paraId="7EEE71F9" w14:textId="2D29A251" w:rsidR="00EA3CC3" w:rsidRPr="001B5BAE" w:rsidRDefault="00EA3CC3" w:rsidP="00A245BF">
            <w:pPr>
              <w:pStyle w:val="Paragraphedeliste"/>
            </w:pPr>
            <w:r w:rsidRPr="001B5BAE">
              <w:t>b.</w:t>
            </w:r>
            <w:r w:rsidRPr="001B5BAE">
              <w:tab/>
              <w:t xml:space="preserve">Replace </w:t>
            </w:r>
            <w:r w:rsidR="003C3EBA" w:rsidRPr="003C3EBA">
              <w:t>"</w:t>
            </w:r>
            <w:r w:rsidRPr="001B5BAE">
              <w:t>Department of Planning, Transport and Infrastructure</w:t>
            </w:r>
            <w:r w:rsidR="003C3EBA" w:rsidRPr="003C3EBA">
              <w:t>"</w:t>
            </w:r>
            <w:r w:rsidRPr="001B5BAE">
              <w:t xml:space="preserve"> with </w:t>
            </w:r>
            <w:r w:rsidR="003C3EBA" w:rsidRPr="003C3EBA">
              <w:t>"</w:t>
            </w:r>
            <w:r w:rsidRPr="001B5BAE">
              <w:t>Department for Infrastructure and Transport</w:t>
            </w:r>
            <w:r w:rsidR="003C3EBA" w:rsidRPr="003C3EBA">
              <w:t>"</w:t>
            </w:r>
            <w:r w:rsidRPr="001B5BAE">
              <w:t xml:space="preserve">, due to a name change associated with the transfer of the </w:t>
            </w:r>
            <w:r w:rsidR="003C3EBA">
              <w:t>'</w:t>
            </w:r>
            <w:r w:rsidRPr="001B5BAE">
              <w:t>planning</w:t>
            </w:r>
            <w:r w:rsidR="003C3EBA">
              <w:t>'</w:t>
            </w:r>
            <w:r w:rsidRPr="001B5BAE">
              <w:t xml:space="preserve"> function to the </w:t>
            </w:r>
            <w:r w:rsidR="003855FC">
              <w:t>"</w:t>
            </w:r>
            <w:r w:rsidRPr="001B5BAE">
              <w:t>Attorney-General</w:t>
            </w:r>
            <w:r w:rsidR="003C3EBA">
              <w:t>'</w:t>
            </w:r>
            <w:r w:rsidRPr="001B5BAE">
              <w:t>s Department</w:t>
            </w:r>
            <w:r w:rsidR="003855FC">
              <w:t>"</w:t>
            </w:r>
            <w:r w:rsidRPr="001B5BAE">
              <w:t xml:space="preserve">. </w:t>
            </w:r>
            <w:r w:rsidR="003855FC" w:rsidRPr="00041B36">
              <w:rPr>
                <w:rFonts w:eastAsia="Calibri" w:cs="Times New Roman"/>
                <w:iCs/>
                <w:lang w:eastAsia="en-GB"/>
              </w:rPr>
              <w:t xml:space="preserve">(See entity </w:t>
            </w:r>
            <w:r w:rsidR="003855FC">
              <w:rPr>
                <w:rFonts w:eastAsia="Calibri" w:cs="Times New Roman"/>
                <w:iCs/>
                <w:lang w:eastAsia="en-GB"/>
              </w:rPr>
              <w:t>No. 5.11</w:t>
            </w:r>
            <w:r w:rsidR="003855FC" w:rsidRPr="00041B36">
              <w:rPr>
                <w:rFonts w:eastAsia="Calibri" w:cs="Times New Roman"/>
                <w:iCs/>
                <w:lang w:eastAsia="en-GB"/>
              </w:rPr>
              <w:t xml:space="preserve"> of Annex</w:t>
            </w:r>
            <w:r w:rsidR="00B56671">
              <w:rPr>
                <w:rFonts w:eastAsia="Calibri" w:cs="Times New Roman"/>
                <w:iCs/>
                <w:lang w:eastAsia="en-GB"/>
              </w:rPr>
              <w:t> </w:t>
            </w:r>
            <w:r w:rsidR="003855FC">
              <w:rPr>
                <w:rFonts w:eastAsia="Calibri" w:cs="Times New Roman"/>
                <w:iCs/>
                <w:lang w:eastAsia="en-GB"/>
              </w:rPr>
              <w:t>2</w:t>
            </w:r>
            <w:r w:rsidR="003855FC" w:rsidRPr="00041B36">
              <w:rPr>
                <w:rFonts w:eastAsia="Calibri" w:cs="Times New Roman"/>
                <w:iCs/>
                <w:lang w:eastAsia="en-GB"/>
              </w:rPr>
              <w:t xml:space="preserve"> in Attachment B)</w:t>
            </w:r>
          </w:p>
          <w:p w14:paraId="74392200" w14:textId="37317254" w:rsidR="00EA3CC3" w:rsidRPr="001B5BAE" w:rsidRDefault="00EA3CC3" w:rsidP="00A245BF">
            <w:pPr>
              <w:pStyle w:val="Paragraphedeliste"/>
            </w:pPr>
            <w:r w:rsidRPr="001B5BAE">
              <w:t>c.</w:t>
            </w:r>
            <w:r w:rsidRPr="001B5BAE">
              <w:tab/>
              <w:t xml:space="preserve">Replace </w:t>
            </w:r>
            <w:r w:rsidR="003C3EBA" w:rsidRPr="003C3EBA">
              <w:t>"</w:t>
            </w:r>
            <w:r w:rsidRPr="001B5BAE">
              <w:t>Department of Primary Industries and Regions South Australia</w:t>
            </w:r>
            <w:r w:rsidR="003C3EBA" w:rsidRPr="003C3EBA">
              <w:t>"</w:t>
            </w:r>
            <w:r w:rsidRPr="001B5BAE">
              <w:t xml:space="preserve"> with </w:t>
            </w:r>
            <w:r w:rsidR="003C3EBA" w:rsidRPr="003C3EBA">
              <w:t>"</w:t>
            </w:r>
            <w:r w:rsidRPr="001B5BAE">
              <w:t>Department of Primary Industries and Regions</w:t>
            </w:r>
            <w:r w:rsidR="003C3EBA" w:rsidRPr="003C3EBA">
              <w:t>"</w:t>
            </w:r>
            <w:r w:rsidRPr="001B5BAE">
              <w:t xml:space="preserve">, due to a name change. </w:t>
            </w:r>
            <w:r w:rsidR="003855FC" w:rsidRPr="00041B36">
              <w:rPr>
                <w:rFonts w:eastAsia="Calibri" w:cs="Times New Roman"/>
                <w:iCs/>
                <w:lang w:eastAsia="en-GB"/>
              </w:rPr>
              <w:t xml:space="preserve">(See entity </w:t>
            </w:r>
            <w:r w:rsidR="003855FC">
              <w:rPr>
                <w:rFonts w:eastAsia="Calibri" w:cs="Times New Roman"/>
                <w:iCs/>
                <w:lang w:eastAsia="en-GB"/>
              </w:rPr>
              <w:t>No.</w:t>
            </w:r>
            <w:r w:rsidR="00B56671">
              <w:rPr>
                <w:rFonts w:eastAsia="Calibri" w:cs="Times New Roman"/>
                <w:iCs/>
                <w:lang w:eastAsia="en-GB"/>
              </w:rPr>
              <w:t> </w:t>
            </w:r>
            <w:r w:rsidR="003855FC">
              <w:rPr>
                <w:rFonts w:eastAsia="Calibri" w:cs="Times New Roman"/>
                <w:iCs/>
                <w:lang w:eastAsia="en-GB"/>
              </w:rPr>
              <w:t>5.15</w:t>
            </w:r>
            <w:r w:rsidR="003855FC" w:rsidRPr="00041B36">
              <w:rPr>
                <w:rFonts w:eastAsia="Calibri" w:cs="Times New Roman"/>
                <w:iCs/>
                <w:lang w:eastAsia="en-GB"/>
              </w:rPr>
              <w:t xml:space="preserve"> of Annex </w:t>
            </w:r>
            <w:r w:rsidR="003855FC">
              <w:rPr>
                <w:rFonts w:eastAsia="Calibri" w:cs="Times New Roman"/>
                <w:iCs/>
                <w:lang w:eastAsia="en-GB"/>
              </w:rPr>
              <w:t>2</w:t>
            </w:r>
            <w:r w:rsidR="003855FC" w:rsidRPr="00041B36">
              <w:rPr>
                <w:rFonts w:eastAsia="Calibri" w:cs="Times New Roman"/>
                <w:iCs/>
                <w:lang w:eastAsia="en-GB"/>
              </w:rPr>
              <w:t xml:space="preserve"> in Attachment B)</w:t>
            </w:r>
          </w:p>
          <w:p w14:paraId="2889FCD0" w14:textId="79B98FBC" w:rsidR="00EA3CC3" w:rsidRPr="001B5BAE" w:rsidRDefault="00EA3CC3" w:rsidP="00A245BF">
            <w:pPr>
              <w:pStyle w:val="Paragraphedeliste"/>
            </w:pPr>
            <w:r w:rsidRPr="001B5BAE">
              <w:t>d.</w:t>
            </w:r>
            <w:r w:rsidRPr="001B5BAE">
              <w:tab/>
              <w:t xml:space="preserve">Remove </w:t>
            </w:r>
            <w:r w:rsidR="003C3EBA" w:rsidRPr="003C3EBA">
              <w:t>"</w:t>
            </w:r>
            <w:r w:rsidRPr="001B5BAE">
              <w:t>Independent Gambling Authority</w:t>
            </w:r>
            <w:r w:rsidR="003C3EBA" w:rsidRPr="003C3EBA">
              <w:t>"</w:t>
            </w:r>
            <w:r w:rsidRPr="001B5BAE">
              <w:t xml:space="preserve">, as its functions have been transferred to the </w:t>
            </w:r>
            <w:r w:rsidR="003855FC">
              <w:t>"</w:t>
            </w:r>
            <w:r w:rsidRPr="001B5BAE">
              <w:t>Attorney-General</w:t>
            </w:r>
            <w:r w:rsidR="003C3EBA">
              <w:t>'</w:t>
            </w:r>
            <w:r w:rsidRPr="001B5BAE">
              <w:t>s Department</w:t>
            </w:r>
            <w:r w:rsidR="003855FC">
              <w:t>"</w:t>
            </w:r>
            <w:r w:rsidRPr="001B5BAE">
              <w:t>;</w:t>
            </w:r>
          </w:p>
          <w:p w14:paraId="34D44C4C" w14:textId="44973767" w:rsidR="00EA3CC3" w:rsidRPr="001B5BAE" w:rsidRDefault="00EA3CC3" w:rsidP="00A245BF">
            <w:pPr>
              <w:pStyle w:val="Paragraphedeliste"/>
            </w:pPr>
            <w:r w:rsidRPr="001B5BAE">
              <w:t>e.</w:t>
            </w:r>
            <w:r w:rsidRPr="001B5BAE">
              <w:tab/>
              <w:t xml:space="preserve">Remove </w:t>
            </w:r>
            <w:r w:rsidR="003C3EBA" w:rsidRPr="003C3EBA">
              <w:t>"</w:t>
            </w:r>
            <w:r w:rsidRPr="001B5BAE">
              <w:t>State Procurement Board</w:t>
            </w:r>
            <w:r w:rsidR="003C3EBA" w:rsidRPr="003C3EBA">
              <w:t>"</w:t>
            </w:r>
            <w:r w:rsidRPr="001B5BAE">
              <w:t xml:space="preserve">, as its functions have been transferred to the </w:t>
            </w:r>
            <w:r w:rsidR="00E435C2">
              <w:t>"</w:t>
            </w:r>
            <w:r w:rsidRPr="001B5BAE">
              <w:t>Department of Treasury and Finance</w:t>
            </w:r>
            <w:r w:rsidR="00E435C2">
              <w:t>"</w:t>
            </w:r>
            <w:r w:rsidRPr="001B5BAE">
              <w:t>;</w:t>
            </w:r>
          </w:p>
          <w:p w14:paraId="74CED914" w14:textId="77777777" w:rsidR="00EA3CC3" w:rsidRPr="001B5BAE" w:rsidRDefault="00EA3CC3" w:rsidP="00A245BF">
            <w:pPr>
              <w:pStyle w:val="Paragraphedeliste"/>
              <w:spacing w:after="240"/>
            </w:pPr>
            <w:r w:rsidRPr="001B5BAE">
              <w:t>f.</w:t>
            </w:r>
            <w:r w:rsidRPr="001B5BAE">
              <w:tab/>
              <w:t>Reorder and renumber the List of Entities thereto following the changes above.</w:t>
            </w:r>
          </w:p>
          <w:p w14:paraId="222C7F84" w14:textId="59DA836B" w:rsidR="00EA3CC3" w:rsidRPr="001B5BAE" w:rsidRDefault="00EA3CC3" w:rsidP="00A245BF">
            <w:pPr>
              <w:spacing w:after="120"/>
              <w:rPr>
                <w:rFonts w:eastAsia="Calibri" w:cs="Times New Roman"/>
                <w:iCs/>
              </w:rPr>
            </w:pPr>
            <w:r w:rsidRPr="001B5BAE">
              <w:rPr>
                <w:rFonts w:eastAsia="Calibri" w:cs="Times New Roman"/>
                <w:iCs/>
              </w:rPr>
              <w:t>TASMANIA</w:t>
            </w:r>
          </w:p>
          <w:p w14:paraId="3837CFA0" w14:textId="3A2062ED" w:rsidR="00EA3CC3" w:rsidRPr="001B5BAE" w:rsidRDefault="00EA3CC3" w:rsidP="00A245BF">
            <w:pPr>
              <w:pStyle w:val="Paragraphedeliste"/>
            </w:pPr>
            <w:r w:rsidRPr="001B5BAE">
              <w:t>a.</w:t>
            </w:r>
            <w:r w:rsidRPr="001B5BAE">
              <w:tab/>
              <w:t xml:space="preserve">Replace </w:t>
            </w:r>
            <w:r w:rsidR="003C3EBA" w:rsidRPr="003C3EBA">
              <w:t>"</w:t>
            </w:r>
            <w:r w:rsidRPr="001B5BAE">
              <w:t>Department of Primary Industries, Parks, Water and Environment</w:t>
            </w:r>
            <w:r w:rsidR="003C3EBA" w:rsidRPr="003C3EBA">
              <w:t>"</w:t>
            </w:r>
            <w:r w:rsidRPr="001B5BAE">
              <w:t xml:space="preserve"> with </w:t>
            </w:r>
            <w:r w:rsidR="003C3EBA" w:rsidRPr="003C3EBA">
              <w:t>"</w:t>
            </w:r>
            <w:r w:rsidRPr="001B5BAE">
              <w:t>Department of Natural Resources and Environment Tasmania</w:t>
            </w:r>
            <w:r w:rsidR="003C3EBA" w:rsidRPr="003C3EBA">
              <w:t>"</w:t>
            </w:r>
            <w:r w:rsidRPr="001B5BAE">
              <w:t>, due to a name change;</w:t>
            </w:r>
            <w:r w:rsidR="00E435C2">
              <w:t xml:space="preserve"> </w:t>
            </w:r>
            <w:r w:rsidR="00E435C2" w:rsidRPr="00041B36">
              <w:rPr>
                <w:rFonts w:eastAsia="Calibri" w:cs="Times New Roman"/>
                <w:iCs/>
                <w:lang w:eastAsia="en-GB"/>
              </w:rPr>
              <w:t xml:space="preserve">(See entity </w:t>
            </w:r>
            <w:r w:rsidR="00E435C2">
              <w:rPr>
                <w:rFonts w:eastAsia="Calibri" w:cs="Times New Roman"/>
                <w:iCs/>
                <w:lang w:eastAsia="en-GB"/>
              </w:rPr>
              <w:t>No. 6.5</w:t>
            </w:r>
            <w:r w:rsidR="00E435C2" w:rsidRPr="00041B36">
              <w:rPr>
                <w:rFonts w:eastAsia="Calibri" w:cs="Times New Roman"/>
                <w:iCs/>
                <w:lang w:eastAsia="en-GB"/>
              </w:rPr>
              <w:t xml:space="preserve"> of Annex </w:t>
            </w:r>
            <w:r w:rsidR="00E435C2">
              <w:rPr>
                <w:rFonts w:eastAsia="Calibri" w:cs="Times New Roman"/>
                <w:iCs/>
                <w:lang w:eastAsia="en-GB"/>
              </w:rPr>
              <w:t>2</w:t>
            </w:r>
            <w:r w:rsidR="00E435C2" w:rsidRPr="00041B36">
              <w:rPr>
                <w:rFonts w:eastAsia="Calibri" w:cs="Times New Roman"/>
                <w:iCs/>
                <w:lang w:eastAsia="en-GB"/>
              </w:rPr>
              <w:t xml:space="preserve"> in Attachment B)</w:t>
            </w:r>
          </w:p>
          <w:p w14:paraId="3591FA09" w14:textId="39CFE1EB" w:rsidR="00EA3CC3" w:rsidRPr="001B5BAE" w:rsidRDefault="00EA3CC3" w:rsidP="00A245BF">
            <w:pPr>
              <w:pStyle w:val="Paragraphedeliste"/>
            </w:pPr>
            <w:r w:rsidRPr="001B5BAE">
              <w:t>b.</w:t>
            </w:r>
            <w:r w:rsidRPr="001B5BAE">
              <w:tab/>
              <w:t xml:space="preserve">Add </w:t>
            </w:r>
            <w:r w:rsidR="003C3EBA" w:rsidRPr="003C3EBA">
              <w:t>"</w:t>
            </w:r>
            <w:r w:rsidRPr="001B5BAE">
              <w:t>Environment Protection Authority</w:t>
            </w:r>
            <w:r w:rsidR="003C3EBA" w:rsidRPr="003C3EBA">
              <w:t>"</w:t>
            </w:r>
            <w:r w:rsidRPr="001B5BAE">
              <w:t xml:space="preserve">, which has been separated from the former </w:t>
            </w:r>
            <w:r w:rsidR="00E435C2">
              <w:t>"</w:t>
            </w:r>
            <w:r w:rsidRPr="001B5BAE">
              <w:t>Department of Primary Industries, Parks, Water and Environment</w:t>
            </w:r>
            <w:r w:rsidR="00E435C2">
              <w:t>"</w:t>
            </w:r>
            <w:r w:rsidRPr="001B5BAE">
              <w:t>;</w:t>
            </w:r>
            <w:r w:rsidR="00E435C2">
              <w:t xml:space="preserve"> </w:t>
            </w:r>
            <w:r w:rsidR="00E435C2" w:rsidRPr="00041B36">
              <w:rPr>
                <w:rFonts w:eastAsia="Calibri" w:cs="Times New Roman"/>
                <w:iCs/>
                <w:lang w:eastAsia="en-GB"/>
              </w:rPr>
              <w:t xml:space="preserve">(See entity </w:t>
            </w:r>
            <w:r w:rsidR="00E435C2">
              <w:rPr>
                <w:rFonts w:eastAsia="Calibri" w:cs="Times New Roman"/>
                <w:iCs/>
                <w:lang w:eastAsia="en-GB"/>
              </w:rPr>
              <w:t>No. 6.10</w:t>
            </w:r>
            <w:r w:rsidR="00E435C2" w:rsidRPr="00041B36">
              <w:rPr>
                <w:rFonts w:eastAsia="Calibri" w:cs="Times New Roman"/>
                <w:iCs/>
                <w:lang w:eastAsia="en-GB"/>
              </w:rPr>
              <w:t xml:space="preserve"> of Annex </w:t>
            </w:r>
            <w:r w:rsidR="00E435C2">
              <w:rPr>
                <w:rFonts w:eastAsia="Calibri" w:cs="Times New Roman"/>
                <w:iCs/>
                <w:lang w:eastAsia="en-GB"/>
              </w:rPr>
              <w:t>2</w:t>
            </w:r>
            <w:r w:rsidR="00E435C2" w:rsidRPr="00041B36">
              <w:rPr>
                <w:rFonts w:eastAsia="Calibri" w:cs="Times New Roman"/>
                <w:iCs/>
                <w:lang w:eastAsia="en-GB"/>
              </w:rPr>
              <w:t xml:space="preserve"> in Attachment B)</w:t>
            </w:r>
          </w:p>
          <w:p w14:paraId="64C182F0" w14:textId="77777777" w:rsidR="00EA3CC3" w:rsidRPr="001B5BAE" w:rsidRDefault="00EA3CC3" w:rsidP="00A245BF">
            <w:pPr>
              <w:pStyle w:val="Paragraphedeliste"/>
              <w:spacing w:after="240"/>
            </w:pPr>
            <w:r w:rsidRPr="001B5BAE">
              <w:t>c.</w:t>
            </w:r>
            <w:r w:rsidRPr="001B5BAE">
              <w:tab/>
              <w:t>Reorder and renumber the List of Entities thereto following the changes above.</w:t>
            </w:r>
          </w:p>
          <w:p w14:paraId="643D0B69" w14:textId="77777777" w:rsidR="00EA3CC3" w:rsidRPr="001B5BAE" w:rsidRDefault="00EA3CC3" w:rsidP="00191195">
            <w:pPr>
              <w:spacing w:after="120"/>
              <w:rPr>
                <w:rFonts w:eastAsia="Calibri" w:cs="Times New Roman"/>
                <w:iCs/>
              </w:rPr>
            </w:pPr>
            <w:r w:rsidRPr="001B5BAE">
              <w:rPr>
                <w:rFonts w:eastAsia="Calibri" w:cs="Times New Roman"/>
                <w:iCs/>
              </w:rPr>
              <w:t>VICTORIA</w:t>
            </w:r>
          </w:p>
          <w:p w14:paraId="2ED8E109" w14:textId="0E083748" w:rsidR="00EA3CC3" w:rsidRPr="001B5BAE" w:rsidRDefault="00EA3CC3" w:rsidP="00A245BF">
            <w:pPr>
              <w:pStyle w:val="Paragraphedeliste"/>
            </w:pPr>
            <w:r w:rsidRPr="001B5BAE">
              <w:t>a.</w:t>
            </w:r>
            <w:r w:rsidRPr="001B5BAE">
              <w:tab/>
              <w:t>Replace "Department of Health and Human Services</w:t>
            </w:r>
            <w:r w:rsidR="003C3EBA" w:rsidRPr="003C3EBA">
              <w:t>"</w:t>
            </w:r>
            <w:r w:rsidRPr="001B5BAE">
              <w:t xml:space="preserve"> with </w:t>
            </w:r>
            <w:r w:rsidR="003C3EBA" w:rsidRPr="003C3EBA">
              <w:t>"</w:t>
            </w:r>
            <w:r w:rsidRPr="001B5BAE">
              <w:t>Department of Health</w:t>
            </w:r>
            <w:r w:rsidR="003C3EBA" w:rsidRPr="003C3EBA">
              <w:t>"</w:t>
            </w:r>
            <w:r w:rsidRPr="001B5BAE">
              <w:t xml:space="preserve"> and </w:t>
            </w:r>
            <w:r w:rsidR="003C3EBA" w:rsidRPr="003C3EBA">
              <w:t>"</w:t>
            </w:r>
            <w:r w:rsidRPr="001B5BAE">
              <w:t>Department of Families, Fairness and Housing</w:t>
            </w:r>
            <w:r w:rsidR="003C3EBA" w:rsidRPr="003C3EBA">
              <w:t>"</w:t>
            </w:r>
            <w:r w:rsidRPr="001B5BAE">
              <w:t>, as it has been separated into two entities;</w:t>
            </w:r>
            <w:r w:rsidR="00E435C2">
              <w:t xml:space="preserve"> </w:t>
            </w:r>
            <w:r w:rsidR="00E435C2" w:rsidRPr="00041B36">
              <w:rPr>
                <w:rFonts w:eastAsia="Calibri" w:cs="Times New Roman"/>
                <w:iCs/>
                <w:lang w:eastAsia="en-GB"/>
              </w:rPr>
              <w:t>(See entit</w:t>
            </w:r>
            <w:r w:rsidR="00E435C2">
              <w:rPr>
                <w:rFonts w:eastAsia="Calibri" w:cs="Times New Roman"/>
                <w:iCs/>
                <w:lang w:eastAsia="en-GB"/>
              </w:rPr>
              <w:t>ies</w:t>
            </w:r>
            <w:r w:rsidR="00E435C2" w:rsidRPr="00041B36">
              <w:rPr>
                <w:rFonts w:eastAsia="Calibri" w:cs="Times New Roman"/>
                <w:iCs/>
                <w:lang w:eastAsia="en-GB"/>
              </w:rPr>
              <w:t xml:space="preserve"> </w:t>
            </w:r>
            <w:r w:rsidR="00E435C2">
              <w:rPr>
                <w:rFonts w:eastAsia="Calibri" w:cs="Times New Roman"/>
                <w:iCs/>
                <w:lang w:eastAsia="en-GB"/>
              </w:rPr>
              <w:t>Nos. 7.4, and 7.5</w:t>
            </w:r>
            <w:r w:rsidR="00E435C2" w:rsidRPr="00041B36">
              <w:rPr>
                <w:rFonts w:eastAsia="Calibri" w:cs="Times New Roman"/>
                <w:iCs/>
                <w:lang w:eastAsia="en-GB"/>
              </w:rPr>
              <w:t xml:space="preserve"> of Annex </w:t>
            </w:r>
            <w:r w:rsidR="00E435C2">
              <w:rPr>
                <w:rFonts w:eastAsia="Calibri" w:cs="Times New Roman"/>
                <w:iCs/>
                <w:lang w:eastAsia="en-GB"/>
              </w:rPr>
              <w:t>2</w:t>
            </w:r>
            <w:r w:rsidR="00E435C2" w:rsidRPr="00041B36">
              <w:rPr>
                <w:rFonts w:eastAsia="Calibri" w:cs="Times New Roman"/>
                <w:iCs/>
                <w:lang w:eastAsia="en-GB"/>
              </w:rPr>
              <w:t xml:space="preserve"> in Attachment B)</w:t>
            </w:r>
          </w:p>
          <w:p w14:paraId="4F9E9A70" w14:textId="378DB6A1" w:rsidR="00EA3CC3" w:rsidRPr="001B5BAE" w:rsidRDefault="00EA3CC3" w:rsidP="00A245BF">
            <w:pPr>
              <w:pStyle w:val="Paragraphedeliste"/>
            </w:pPr>
            <w:r w:rsidRPr="001B5BAE">
              <w:t>b.</w:t>
            </w:r>
            <w:r w:rsidRPr="001B5BAE">
              <w:tab/>
              <w:t xml:space="preserve">Replace </w:t>
            </w:r>
            <w:r w:rsidR="003C3EBA" w:rsidRPr="003C3EBA">
              <w:t>"</w:t>
            </w:r>
            <w:r w:rsidRPr="001B5BAE">
              <w:t>Office of the Legal Services Commissioner</w:t>
            </w:r>
            <w:r w:rsidR="003C3EBA" w:rsidRPr="003C3EBA">
              <w:t>"</w:t>
            </w:r>
            <w:r w:rsidRPr="001B5BAE">
              <w:t xml:space="preserve"> with </w:t>
            </w:r>
            <w:r w:rsidR="003C3EBA" w:rsidRPr="003C3EBA">
              <w:t>"</w:t>
            </w:r>
            <w:r w:rsidRPr="001B5BAE">
              <w:t>Office of the Victorian Legal Services Commissioner</w:t>
            </w:r>
            <w:r w:rsidR="003C3EBA" w:rsidRPr="003C3EBA">
              <w:t>"</w:t>
            </w:r>
            <w:r w:rsidRPr="001B5BAE">
              <w:t>, due to a name correction;</w:t>
            </w:r>
            <w:r w:rsidR="00E435C2">
              <w:t xml:space="preserve"> </w:t>
            </w:r>
            <w:r w:rsidR="00E435C2" w:rsidRPr="00041B36">
              <w:rPr>
                <w:rFonts w:eastAsia="Calibri" w:cs="Times New Roman"/>
                <w:iCs/>
                <w:lang w:eastAsia="en-GB"/>
              </w:rPr>
              <w:t xml:space="preserve">(See entity </w:t>
            </w:r>
            <w:r w:rsidR="00E435C2">
              <w:rPr>
                <w:rFonts w:eastAsia="Calibri" w:cs="Times New Roman"/>
                <w:iCs/>
                <w:lang w:eastAsia="en-GB"/>
              </w:rPr>
              <w:t>No. 7.21</w:t>
            </w:r>
            <w:r w:rsidR="00E435C2" w:rsidRPr="00041B36">
              <w:rPr>
                <w:rFonts w:eastAsia="Calibri" w:cs="Times New Roman"/>
                <w:iCs/>
                <w:lang w:eastAsia="en-GB"/>
              </w:rPr>
              <w:t xml:space="preserve"> of Annex </w:t>
            </w:r>
            <w:r w:rsidR="00E435C2">
              <w:rPr>
                <w:rFonts w:eastAsia="Calibri" w:cs="Times New Roman"/>
                <w:iCs/>
                <w:lang w:eastAsia="en-GB"/>
              </w:rPr>
              <w:t>2</w:t>
            </w:r>
            <w:r w:rsidR="00E435C2" w:rsidRPr="00041B36">
              <w:rPr>
                <w:rFonts w:eastAsia="Calibri" w:cs="Times New Roman"/>
                <w:iCs/>
                <w:lang w:eastAsia="en-GB"/>
              </w:rPr>
              <w:t xml:space="preserve"> in Attachment B)</w:t>
            </w:r>
          </w:p>
          <w:p w14:paraId="5ED8D1CE" w14:textId="77777777" w:rsidR="00EA3CC3" w:rsidRPr="001B5BAE" w:rsidRDefault="00EA3CC3" w:rsidP="00A245BF">
            <w:pPr>
              <w:pStyle w:val="Paragraphedeliste"/>
              <w:spacing w:after="240"/>
            </w:pPr>
            <w:r w:rsidRPr="001B5BAE">
              <w:t>c.</w:t>
            </w:r>
            <w:r w:rsidRPr="001B5BAE">
              <w:tab/>
              <w:t>Reorder and renumber the List of Entities thereto following the changes above.</w:t>
            </w:r>
          </w:p>
          <w:p w14:paraId="72B07AB2" w14:textId="77777777" w:rsidR="00EA3CC3" w:rsidRPr="001B5BAE" w:rsidRDefault="00EA3CC3" w:rsidP="00191195">
            <w:pPr>
              <w:spacing w:after="120"/>
              <w:rPr>
                <w:rFonts w:eastAsia="Calibri" w:cs="Times New Roman"/>
                <w:iCs/>
              </w:rPr>
            </w:pPr>
            <w:r w:rsidRPr="001B5BAE">
              <w:rPr>
                <w:rFonts w:eastAsia="Calibri" w:cs="Times New Roman"/>
                <w:iCs/>
              </w:rPr>
              <w:t>WESTERN AUSTRALIA</w:t>
            </w:r>
          </w:p>
          <w:p w14:paraId="36FE10C6" w14:textId="72680714" w:rsidR="00EA3CC3" w:rsidRPr="001B5BAE" w:rsidRDefault="00EA3CC3" w:rsidP="00A245BF">
            <w:pPr>
              <w:pStyle w:val="Paragraphedeliste"/>
            </w:pPr>
            <w:r w:rsidRPr="001B5BAE">
              <w:t>a.</w:t>
            </w:r>
            <w:r w:rsidRPr="001B5BAE">
              <w:tab/>
              <w:t xml:space="preserve">Add </w:t>
            </w:r>
            <w:r w:rsidR="003C3EBA" w:rsidRPr="003C3EBA">
              <w:t>"</w:t>
            </w:r>
            <w:r w:rsidRPr="001B5BAE">
              <w:t>Child and Adolescent Health Service</w:t>
            </w:r>
            <w:r w:rsidR="003C3EBA" w:rsidRPr="003C3EBA">
              <w:t>"</w:t>
            </w:r>
            <w:r w:rsidRPr="001B5BAE">
              <w:t xml:space="preserve">, </w:t>
            </w:r>
            <w:r w:rsidR="003C3EBA" w:rsidRPr="003C3EBA">
              <w:t>"</w:t>
            </w:r>
            <w:r w:rsidRPr="001B5BAE">
              <w:t>East Metropolitan Health Service</w:t>
            </w:r>
            <w:r w:rsidR="003C3EBA" w:rsidRPr="003C3EBA">
              <w:t>"</w:t>
            </w:r>
            <w:r w:rsidRPr="001B5BAE">
              <w:t xml:space="preserve">, </w:t>
            </w:r>
            <w:r w:rsidR="003C3EBA" w:rsidRPr="003C3EBA">
              <w:t>"</w:t>
            </w:r>
            <w:r w:rsidRPr="001B5BAE">
              <w:t>Health Support Services</w:t>
            </w:r>
            <w:r w:rsidR="003C3EBA" w:rsidRPr="003C3EBA">
              <w:t>"</w:t>
            </w:r>
            <w:r w:rsidRPr="001B5BAE">
              <w:t xml:space="preserve">, </w:t>
            </w:r>
            <w:r w:rsidR="003C3EBA" w:rsidRPr="003C3EBA">
              <w:t>"</w:t>
            </w:r>
            <w:r w:rsidRPr="001B5BAE">
              <w:t>North Metropolitan Health Service</w:t>
            </w:r>
            <w:r w:rsidR="003C3EBA" w:rsidRPr="003C3EBA">
              <w:t>"</w:t>
            </w:r>
            <w:r w:rsidRPr="001B5BAE">
              <w:t xml:space="preserve">, </w:t>
            </w:r>
            <w:r w:rsidR="003C3EBA" w:rsidRPr="003C3EBA">
              <w:t>"</w:t>
            </w:r>
            <w:proofErr w:type="spellStart"/>
            <w:r w:rsidRPr="001B5BAE">
              <w:t>PathWest</w:t>
            </w:r>
            <w:proofErr w:type="spellEnd"/>
            <w:r w:rsidRPr="001B5BAE">
              <w:t xml:space="preserve"> Laboratory Medicine WA</w:t>
            </w:r>
            <w:r w:rsidR="003C3EBA" w:rsidRPr="003C3EBA">
              <w:t>"</w:t>
            </w:r>
            <w:r w:rsidRPr="001B5BAE">
              <w:t xml:space="preserve">, </w:t>
            </w:r>
            <w:r w:rsidR="003C3EBA" w:rsidRPr="003C3EBA">
              <w:t>"</w:t>
            </w:r>
            <w:r w:rsidRPr="001B5BAE">
              <w:t>Quadriplegic Centre</w:t>
            </w:r>
            <w:r w:rsidR="003C3EBA" w:rsidRPr="003C3EBA">
              <w:t>"</w:t>
            </w:r>
            <w:r w:rsidRPr="001B5BAE">
              <w:t xml:space="preserve">, </w:t>
            </w:r>
            <w:r w:rsidR="003C3EBA" w:rsidRPr="003C3EBA">
              <w:t>"</w:t>
            </w:r>
            <w:r w:rsidRPr="001B5BAE">
              <w:t>South Metropolitan Health Service</w:t>
            </w:r>
            <w:r w:rsidR="003C3EBA" w:rsidRPr="003C3EBA">
              <w:t>"</w:t>
            </w:r>
            <w:r w:rsidRPr="001B5BAE">
              <w:t xml:space="preserve">, and </w:t>
            </w:r>
            <w:r w:rsidRPr="001B5BAE">
              <w:br/>
            </w:r>
            <w:r w:rsidR="003C3EBA" w:rsidRPr="003C3EBA">
              <w:t>"</w:t>
            </w:r>
            <w:r w:rsidRPr="001B5BAE">
              <w:t>WA Country Health Service</w:t>
            </w:r>
            <w:r w:rsidR="003C3EBA" w:rsidRPr="003C3EBA">
              <w:t>"</w:t>
            </w:r>
            <w:r w:rsidRPr="001B5BAE">
              <w:t xml:space="preserve"> – as these entities have been separated from the </w:t>
            </w:r>
            <w:r w:rsidR="000C73BD" w:rsidRPr="001B5BAE">
              <w:t>"</w:t>
            </w:r>
            <w:r w:rsidRPr="001B5BAE">
              <w:t>Department of Health</w:t>
            </w:r>
            <w:r w:rsidR="000C73BD" w:rsidRPr="001B5BAE">
              <w:t>"</w:t>
            </w:r>
            <w:r w:rsidRPr="001B5BAE">
              <w:t>;</w:t>
            </w:r>
            <w:r w:rsidR="00E435C2">
              <w:t xml:space="preserve"> </w:t>
            </w:r>
            <w:r w:rsidR="00E435C2" w:rsidRPr="00041B36">
              <w:rPr>
                <w:rFonts w:eastAsia="Calibri" w:cs="Times New Roman"/>
                <w:iCs/>
                <w:lang w:eastAsia="en-GB"/>
              </w:rPr>
              <w:t>(See entit</w:t>
            </w:r>
            <w:r w:rsidR="00E435C2">
              <w:rPr>
                <w:rFonts w:eastAsia="Calibri" w:cs="Times New Roman"/>
                <w:iCs/>
                <w:lang w:eastAsia="en-GB"/>
              </w:rPr>
              <w:t>ies</w:t>
            </w:r>
            <w:r w:rsidR="00E435C2" w:rsidRPr="00041B36">
              <w:rPr>
                <w:rFonts w:eastAsia="Calibri" w:cs="Times New Roman"/>
                <w:iCs/>
                <w:lang w:eastAsia="en-GB"/>
              </w:rPr>
              <w:t xml:space="preserve"> </w:t>
            </w:r>
            <w:r w:rsidR="00E435C2">
              <w:rPr>
                <w:rFonts w:eastAsia="Calibri" w:cs="Times New Roman"/>
                <w:iCs/>
                <w:lang w:eastAsia="en-GB"/>
              </w:rPr>
              <w:t xml:space="preserve">Nos. 8.2, </w:t>
            </w:r>
            <w:r w:rsidR="000A76C7">
              <w:rPr>
                <w:rFonts w:eastAsia="Calibri" w:cs="Times New Roman"/>
                <w:iCs/>
                <w:lang w:eastAsia="en-GB"/>
              </w:rPr>
              <w:t xml:space="preserve">8.24, 8.30, 8.40, 8.47, 8.52, 8.58, and 8.62 </w:t>
            </w:r>
            <w:r w:rsidR="00E435C2" w:rsidRPr="00041B36">
              <w:rPr>
                <w:rFonts w:eastAsia="Calibri" w:cs="Times New Roman"/>
                <w:iCs/>
                <w:lang w:eastAsia="en-GB"/>
              </w:rPr>
              <w:t xml:space="preserve">of Annex </w:t>
            </w:r>
            <w:r w:rsidR="00E435C2">
              <w:rPr>
                <w:rFonts w:eastAsia="Calibri" w:cs="Times New Roman"/>
                <w:iCs/>
                <w:lang w:eastAsia="en-GB"/>
              </w:rPr>
              <w:t>2</w:t>
            </w:r>
            <w:r w:rsidR="00E435C2" w:rsidRPr="00041B36">
              <w:rPr>
                <w:rFonts w:eastAsia="Calibri" w:cs="Times New Roman"/>
                <w:iCs/>
                <w:lang w:eastAsia="en-GB"/>
              </w:rPr>
              <w:t xml:space="preserve"> in Attachment B)</w:t>
            </w:r>
          </w:p>
          <w:p w14:paraId="79E729C0" w14:textId="20C7E69E" w:rsidR="00EA3CC3" w:rsidRPr="001B5BAE" w:rsidRDefault="00EA3CC3" w:rsidP="00A245BF">
            <w:pPr>
              <w:pStyle w:val="Paragraphedeliste"/>
            </w:pPr>
            <w:r w:rsidRPr="001B5BAE">
              <w:t>b.</w:t>
            </w:r>
            <w:r w:rsidRPr="001B5BAE">
              <w:tab/>
              <w:t xml:space="preserve">Replace </w:t>
            </w:r>
            <w:r w:rsidR="003C3EBA" w:rsidRPr="003C3EBA">
              <w:t>"</w:t>
            </w:r>
            <w:r w:rsidRPr="001B5BAE">
              <w:t>Corruption and Crime Commission (Western Australia)</w:t>
            </w:r>
            <w:r w:rsidR="003C3EBA" w:rsidRPr="003C3EBA">
              <w:t>"</w:t>
            </w:r>
            <w:r w:rsidRPr="001B5BAE">
              <w:t xml:space="preserve"> with </w:t>
            </w:r>
            <w:r w:rsidR="003C3EBA" w:rsidRPr="003C3EBA">
              <w:t>"</w:t>
            </w:r>
            <w:r w:rsidRPr="001B5BAE">
              <w:t>Corruption and Crime Commission</w:t>
            </w:r>
            <w:r w:rsidR="003C3EBA" w:rsidRPr="003C3EBA">
              <w:t>"</w:t>
            </w:r>
            <w:r w:rsidRPr="001B5BAE">
              <w:t>, due to a name change;</w:t>
            </w:r>
            <w:r w:rsidR="000A76C7">
              <w:t xml:space="preserve"> </w:t>
            </w:r>
            <w:r w:rsidR="000A76C7" w:rsidRPr="00041B36">
              <w:rPr>
                <w:rFonts w:eastAsia="Calibri" w:cs="Times New Roman"/>
                <w:iCs/>
                <w:lang w:eastAsia="en-GB"/>
              </w:rPr>
              <w:t xml:space="preserve">(See entity </w:t>
            </w:r>
            <w:r w:rsidR="000A76C7">
              <w:rPr>
                <w:rFonts w:eastAsia="Calibri" w:cs="Times New Roman"/>
                <w:iCs/>
                <w:lang w:eastAsia="en-GB"/>
              </w:rPr>
              <w:t>No. 8.4</w:t>
            </w:r>
            <w:r w:rsidR="000A76C7" w:rsidRPr="00041B36">
              <w:rPr>
                <w:rFonts w:eastAsia="Calibri" w:cs="Times New Roman"/>
                <w:iCs/>
                <w:lang w:eastAsia="en-GB"/>
              </w:rPr>
              <w:t xml:space="preserve"> of Annex </w:t>
            </w:r>
            <w:r w:rsidR="000A76C7">
              <w:rPr>
                <w:rFonts w:eastAsia="Calibri" w:cs="Times New Roman"/>
                <w:iCs/>
                <w:lang w:eastAsia="en-GB"/>
              </w:rPr>
              <w:t>2</w:t>
            </w:r>
            <w:r w:rsidR="000A76C7" w:rsidRPr="00041B36">
              <w:rPr>
                <w:rFonts w:eastAsia="Calibri" w:cs="Times New Roman"/>
                <w:iCs/>
                <w:lang w:eastAsia="en-GB"/>
              </w:rPr>
              <w:t xml:space="preserve"> in Attachment B)</w:t>
            </w:r>
          </w:p>
          <w:p w14:paraId="2320E73C" w14:textId="25D83B00" w:rsidR="00EA3CC3" w:rsidRPr="001B5BAE" w:rsidRDefault="00EA3CC3" w:rsidP="00A245BF">
            <w:pPr>
              <w:pStyle w:val="Paragraphedeliste"/>
            </w:pPr>
            <w:r w:rsidRPr="001B5BAE">
              <w:t>c.</w:t>
            </w:r>
            <w:r w:rsidRPr="001B5BAE">
              <w:tab/>
              <w:t xml:space="preserve">Remove </w:t>
            </w:r>
            <w:r w:rsidR="003C3EBA" w:rsidRPr="003C3EBA">
              <w:t>"</w:t>
            </w:r>
            <w:r w:rsidRPr="001B5BAE">
              <w:t>Country High Schools Hostels Authority</w:t>
            </w:r>
            <w:r w:rsidR="003C3EBA" w:rsidRPr="003C3EBA">
              <w:t>"</w:t>
            </w:r>
            <w:r w:rsidRPr="001B5BAE">
              <w:t xml:space="preserve">, as its functions have been transferred to the </w:t>
            </w:r>
            <w:r w:rsidR="000C73BD" w:rsidRPr="001B5BAE">
              <w:t>"</w:t>
            </w:r>
            <w:r w:rsidRPr="001B5BAE">
              <w:t>Department of Education</w:t>
            </w:r>
            <w:r w:rsidR="000C73BD" w:rsidRPr="001B5BAE">
              <w:t>"</w:t>
            </w:r>
            <w:r w:rsidRPr="001B5BAE">
              <w:t>;</w:t>
            </w:r>
          </w:p>
          <w:p w14:paraId="65AFB7CB" w14:textId="735C37AD" w:rsidR="00EA3CC3" w:rsidRPr="001B5BAE" w:rsidRDefault="00EA3CC3" w:rsidP="00A245BF">
            <w:pPr>
              <w:pStyle w:val="Paragraphedeliste"/>
            </w:pPr>
            <w:r w:rsidRPr="001B5BAE">
              <w:t>d.</w:t>
            </w:r>
            <w:r w:rsidRPr="001B5BAE">
              <w:tab/>
              <w:t xml:space="preserve">Remove </w:t>
            </w:r>
            <w:r w:rsidR="003C3EBA" w:rsidRPr="003C3EBA">
              <w:t>"</w:t>
            </w:r>
            <w:r w:rsidRPr="001B5BAE">
              <w:t>Equal Opportunity Commission</w:t>
            </w:r>
            <w:r w:rsidR="003C3EBA" w:rsidRPr="003C3EBA">
              <w:t>"</w:t>
            </w:r>
            <w:r w:rsidRPr="001B5BAE">
              <w:t xml:space="preserve">, as its functions have been transferred to the </w:t>
            </w:r>
            <w:r w:rsidR="000A76C7">
              <w:t>"</w:t>
            </w:r>
            <w:r w:rsidRPr="001B5BAE">
              <w:t>Department of Justice</w:t>
            </w:r>
            <w:r w:rsidR="000A76C7">
              <w:t>"</w:t>
            </w:r>
            <w:r w:rsidRPr="001B5BAE">
              <w:t>;</w:t>
            </w:r>
            <w:r w:rsidR="000C73BD">
              <w:t xml:space="preserve"> </w:t>
            </w:r>
          </w:p>
          <w:p w14:paraId="03F98054" w14:textId="717CBFCB" w:rsidR="00EA3CC3" w:rsidRPr="001B5BAE" w:rsidRDefault="00EA3CC3" w:rsidP="00A245BF">
            <w:pPr>
              <w:pStyle w:val="Paragraphedeliste"/>
            </w:pPr>
            <w:r w:rsidRPr="001B5BAE">
              <w:t>e.</w:t>
            </w:r>
            <w:r w:rsidRPr="001B5BAE">
              <w:tab/>
              <w:t xml:space="preserve">Add </w:t>
            </w:r>
            <w:r w:rsidR="003C3EBA" w:rsidRPr="003C3EBA">
              <w:t>"</w:t>
            </w:r>
            <w:r w:rsidRPr="001B5BAE">
              <w:t>Disability Services Commission</w:t>
            </w:r>
            <w:r w:rsidR="003C3EBA" w:rsidRPr="003C3EBA">
              <w:t>"</w:t>
            </w:r>
            <w:r w:rsidRPr="001B5BAE">
              <w:t xml:space="preserve"> and </w:t>
            </w:r>
            <w:r w:rsidR="003C3EBA" w:rsidRPr="003C3EBA">
              <w:t>"</w:t>
            </w:r>
            <w:r w:rsidRPr="001B5BAE">
              <w:t>Housing Authority</w:t>
            </w:r>
            <w:r w:rsidR="003C3EBA" w:rsidRPr="003C3EBA">
              <w:t>"</w:t>
            </w:r>
            <w:r w:rsidRPr="001B5BAE">
              <w:t xml:space="preserve">, which perform functions previously covered by the </w:t>
            </w:r>
            <w:r w:rsidR="000C73BD" w:rsidRPr="001B5BAE">
              <w:t>"</w:t>
            </w:r>
            <w:r w:rsidRPr="001B5BAE">
              <w:t>Department of Communities</w:t>
            </w:r>
            <w:r w:rsidR="000C73BD" w:rsidRPr="001B5BAE">
              <w:t>"</w:t>
            </w:r>
            <w:r w:rsidRPr="001B5BAE">
              <w:t>;</w:t>
            </w:r>
            <w:r w:rsidR="000A76C7">
              <w:t xml:space="preserve"> </w:t>
            </w:r>
            <w:r w:rsidR="000A76C7" w:rsidRPr="00041B36">
              <w:rPr>
                <w:rFonts w:eastAsia="Calibri" w:cs="Times New Roman"/>
                <w:iCs/>
                <w:lang w:eastAsia="en-GB"/>
              </w:rPr>
              <w:t>(See entit</w:t>
            </w:r>
            <w:r w:rsidR="000A76C7">
              <w:rPr>
                <w:rFonts w:eastAsia="Calibri" w:cs="Times New Roman"/>
                <w:iCs/>
                <w:lang w:eastAsia="en-GB"/>
              </w:rPr>
              <w:t>ies</w:t>
            </w:r>
            <w:r w:rsidR="000A76C7" w:rsidRPr="00041B36">
              <w:rPr>
                <w:rFonts w:eastAsia="Calibri" w:cs="Times New Roman"/>
                <w:iCs/>
                <w:lang w:eastAsia="en-GB"/>
              </w:rPr>
              <w:t xml:space="preserve"> </w:t>
            </w:r>
            <w:r w:rsidR="000A76C7">
              <w:rPr>
                <w:rFonts w:eastAsia="Calibri" w:cs="Times New Roman"/>
                <w:iCs/>
                <w:lang w:eastAsia="en-GB"/>
              </w:rPr>
              <w:t xml:space="preserve">Nos. 8.23 and 8.32 </w:t>
            </w:r>
            <w:r w:rsidR="000A76C7" w:rsidRPr="00041B36">
              <w:rPr>
                <w:rFonts w:eastAsia="Calibri" w:cs="Times New Roman"/>
                <w:iCs/>
                <w:lang w:eastAsia="en-GB"/>
              </w:rPr>
              <w:t xml:space="preserve">of Annex </w:t>
            </w:r>
            <w:r w:rsidR="000A76C7">
              <w:rPr>
                <w:rFonts w:eastAsia="Calibri" w:cs="Times New Roman"/>
                <w:iCs/>
                <w:lang w:eastAsia="en-GB"/>
              </w:rPr>
              <w:t>2</w:t>
            </w:r>
            <w:r w:rsidR="000A76C7" w:rsidRPr="00041B36">
              <w:rPr>
                <w:rFonts w:eastAsia="Calibri" w:cs="Times New Roman"/>
                <w:iCs/>
                <w:lang w:eastAsia="en-GB"/>
              </w:rPr>
              <w:t xml:space="preserve"> in Attachment B)</w:t>
            </w:r>
          </w:p>
          <w:p w14:paraId="04286346" w14:textId="1B73CF15" w:rsidR="00EA3CC3" w:rsidRPr="001B5BAE" w:rsidRDefault="00EA3CC3" w:rsidP="00A245BF">
            <w:pPr>
              <w:pStyle w:val="Paragraphedeliste"/>
            </w:pPr>
            <w:r w:rsidRPr="001B5BAE">
              <w:t>f.</w:t>
            </w:r>
            <w:r w:rsidRPr="001B5BAE">
              <w:tab/>
              <w:t xml:space="preserve">Add </w:t>
            </w:r>
            <w:r w:rsidR="003C3EBA" w:rsidRPr="003C3EBA">
              <w:t>"</w:t>
            </w:r>
            <w:r w:rsidRPr="001B5BAE">
              <w:t>Energy Policy WA</w:t>
            </w:r>
            <w:r w:rsidR="003C3EBA" w:rsidRPr="003C3EBA">
              <w:t>"</w:t>
            </w:r>
            <w:r w:rsidRPr="001B5BAE">
              <w:t xml:space="preserve">, which performs functions previously covered by the </w:t>
            </w:r>
            <w:r w:rsidR="000A76C7">
              <w:t>"</w:t>
            </w:r>
            <w:r w:rsidRPr="001B5BAE">
              <w:t>Department of Finance</w:t>
            </w:r>
            <w:r w:rsidR="000A76C7">
              <w:t>"</w:t>
            </w:r>
            <w:r w:rsidRPr="001B5BAE">
              <w:t xml:space="preserve"> and the </w:t>
            </w:r>
            <w:r w:rsidR="000A76C7">
              <w:t>"</w:t>
            </w:r>
            <w:r w:rsidRPr="001B5BAE">
              <w:t>Department of Treasury</w:t>
            </w:r>
            <w:r w:rsidR="000A76C7">
              <w:t>"</w:t>
            </w:r>
            <w:r w:rsidRPr="001B5BAE">
              <w:t xml:space="preserve">; </w:t>
            </w:r>
            <w:r w:rsidR="000A76C7" w:rsidRPr="00041B36">
              <w:rPr>
                <w:rFonts w:eastAsia="Calibri" w:cs="Times New Roman"/>
                <w:iCs/>
                <w:lang w:eastAsia="en-GB"/>
              </w:rPr>
              <w:t xml:space="preserve">(See entity </w:t>
            </w:r>
            <w:r w:rsidR="000A76C7">
              <w:rPr>
                <w:rFonts w:eastAsia="Calibri" w:cs="Times New Roman"/>
                <w:iCs/>
                <w:lang w:eastAsia="en-GB"/>
              </w:rPr>
              <w:t>No. 8.25</w:t>
            </w:r>
            <w:r w:rsidR="000A76C7" w:rsidRPr="00041B36">
              <w:rPr>
                <w:rFonts w:eastAsia="Calibri" w:cs="Times New Roman"/>
                <w:iCs/>
                <w:lang w:eastAsia="en-GB"/>
              </w:rPr>
              <w:t xml:space="preserve"> of Annex</w:t>
            </w:r>
            <w:r w:rsidR="00B56671">
              <w:rPr>
                <w:rFonts w:eastAsia="Calibri" w:cs="Times New Roman"/>
                <w:iCs/>
                <w:lang w:eastAsia="en-GB"/>
              </w:rPr>
              <w:t> </w:t>
            </w:r>
            <w:r w:rsidR="000A76C7">
              <w:rPr>
                <w:rFonts w:eastAsia="Calibri" w:cs="Times New Roman"/>
                <w:iCs/>
                <w:lang w:eastAsia="en-GB"/>
              </w:rPr>
              <w:t>2</w:t>
            </w:r>
            <w:r w:rsidR="000A76C7" w:rsidRPr="00041B36">
              <w:rPr>
                <w:rFonts w:eastAsia="Calibri" w:cs="Times New Roman"/>
                <w:iCs/>
                <w:lang w:eastAsia="en-GB"/>
              </w:rPr>
              <w:t xml:space="preserve"> in Attachment B)</w:t>
            </w:r>
          </w:p>
          <w:p w14:paraId="52BD0128" w14:textId="4DA84808" w:rsidR="00EA3CC3" w:rsidRPr="001B5BAE" w:rsidRDefault="00EA3CC3" w:rsidP="00A245BF">
            <w:pPr>
              <w:pStyle w:val="Paragraphedeliste"/>
            </w:pPr>
            <w:r w:rsidRPr="001B5BAE">
              <w:t>g.</w:t>
            </w:r>
            <w:r w:rsidRPr="001B5BAE">
              <w:tab/>
              <w:t xml:space="preserve">Replace </w:t>
            </w:r>
            <w:r w:rsidR="003C3EBA" w:rsidRPr="003C3EBA">
              <w:t>"</w:t>
            </w:r>
            <w:r w:rsidRPr="001B5BAE">
              <w:t>Main Roads Western Australia</w:t>
            </w:r>
            <w:r w:rsidR="003C3EBA" w:rsidRPr="003C3EBA">
              <w:t>"</w:t>
            </w:r>
            <w:r w:rsidRPr="001B5BAE">
              <w:t xml:space="preserve"> with </w:t>
            </w:r>
            <w:r w:rsidR="003C3EBA" w:rsidRPr="003C3EBA">
              <w:t>"</w:t>
            </w:r>
            <w:r w:rsidRPr="001B5BAE">
              <w:t>Commissioner of Main Roads</w:t>
            </w:r>
            <w:r w:rsidR="003C3EBA" w:rsidRPr="003C3EBA">
              <w:t>"</w:t>
            </w:r>
            <w:r w:rsidRPr="001B5BAE">
              <w:t xml:space="preserve">, due to a name change; </w:t>
            </w:r>
            <w:r w:rsidR="000A76C7" w:rsidRPr="00041B36">
              <w:rPr>
                <w:rFonts w:eastAsia="Calibri" w:cs="Times New Roman"/>
                <w:iCs/>
                <w:lang w:eastAsia="en-GB"/>
              </w:rPr>
              <w:t xml:space="preserve">(See entity </w:t>
            </w:r>
            <w:r w:rsidR="000A76C7">
              <w:rPr>
                <w:rFonts w:eastAsia="Calibri" w:cs="Times New Roman"/>
                <w:iCs/>
                <w:lang w:eastAsia="en-GB"/>
              </w:rPr>
              <w:t>No. 8.3</w:t>
            </w:r>
            <w:r w:rsidR="000A76C7" w:rsidRPr="00041B36">
              <w:rPr>
                <w:rFonts w:eastAsia="Calibri" w:cs="Times New Roman"/>
                <w:iCs/>
                <w:lang w:eastAsia="en-GB"/>
              </w:rPr>
              <w:t xml:space="preserve"> of Annex </w:t>
            </w:r>
            <w:r w:rsidR="000A76C7">
              <w:rPr>
                <w:rFonts w:eastAsia="Calibri" w:cs="Times New Roman"/>
                <w:iCs/>
                <w:lang w:eastAsia="en-GB"/>
              </w:rPr>
              <w:t>2</w:t>
            </w:r>
            <w:r w:rsidR="000A76C7" w:rsidRPr="00041B36">
              <w:rPr>
                <w:rFonts w:eastAsia="Calibri" w:cs="Times New Roman"/>
                <w:iCs/>
                <w:lang w:eastAsia="en-GB"/>
              </w:rPr>
              <w:t xml:space="preserve"> in Attachment B)</w:t>
            </w:r>
          </w:p>
          <w:p w14:paraId="7AA240A4" w14:textId="4BE03F4F" w:rsidR="00EA3CC3" w:rsidRPr="001B5BAE" w:rsidRDefault="00EA3CC3" w:rsidP="000A76C7">
            <w:pPr>
              <w:pStyle w:val="Paragraphedeliste"/>
            </w:pPr>
            <w:r w:rsidRPr="001B5BAE">
              <w:lastRenderedPageBreak/>
              <w:t>h.</w:t>
            </w:r>
            <w:r w:rsidRPr="001B5BAE">
              <w:tab/>
              <w:t xml:space="preserve">Replace </w:t>
            </w:r>
            <w:r w:rsidR="003C3EBA" w:rsidRPr="003C3EBA">
              <w:t>"</w:t>
            </w:r>
            <w:r w:rsidRPr="001B5BAE">
              <w:t>Office of the Parliamentary Commissioner for Administrative Investigations</w:t>
            </w:r>
            <w:r w:rsidR="003C3EBA" w:rsidRPr="003C3EBA">
              <w:t>"</w:t>
            </w:r>
            <w:r w:rsidRPr="001B5BAE">
              <w:t xml:space="preserve"> with </w:t>
            </w:r>
            <w:r w:rsidR="003C3EBA" w:rsidRPr="003C3EBA">
              <w:t>"</w:t>
            </w:r>
            <w:r w:rsidRPr="001B5BAE">
              <w:t>Parliamentary Commissioner for Administrative Investigations</w:t>
            </w:r>
            <w:r w:rsidR="003C3EBA" w:rsidRPr="003C3EBA">
              <w:t>"</w:t>
            </w:r>
            <w:r w:rsidRPr="001B5BAE">
              <w:t xml:space="preserve">, due to a name change; </w:t>
            </w:r>
            <w:r w:rsidR="000A76C7" w:rsidRPr="00041B36">
              <w:rPr>
                <w:rFonts w:eastAsia="Calibri" w:cs="Times New Roman"/>
                <w:iCs/>
                <w:lang w:eastAsia="en-GB"/>
              </w:rPr>
              <w:t xml:space="preserve">(See entity </w:t>
            </w:r>
            <w:r w:rsidR="000A76C7">
              <w:rPr>
                <w:rFonts w:eastAsia="Calibri" w:cs="Times New Roman"/>
                <w:iCs/>
                <w:lang w:eastAsia="en-GB"/>
              </w:rPr>
              <w:t>No. 8.45</w:t>
            </w:r>
            <w:r w:rsidR="000A76C7" w:rsidRPr="00041B36">
              <w:rPr>
                <w:rFonts w:eastAsia="Calibri" w:cs="Times New Roman"/>
                <w:iCs/>
                <w:lang w:eastAsia="en-GB"/>
              </w:rPr>
              <w:t xml:space="preserve"> of Annex </w:t>
            </w:r>
            <w:r w:rsidR="000A76C7">
              <w:rPr>
                <w:rFonts w:eastAsia="Calibri" w:cs="Times New Roman"/>
                <w:iCs/>
                <w:lang w:eastAsia="en-GB"/>
              </w:rPr>
              <w:t>2</w:t>
            </w:r>
            <w:r w:rsidR="000A76C7" w:rsidRPr="00041B36">
              <w:rPr>
                <w:rFonts w:eastAsia="Calibri" w:cs="Times New Roman"/>
                <w:iCs/>
                <w:lang w:eastAsia="en-GB"/>
              </w:rPr>
              <w:t xml:space="preserve"> in Attachment B)</w:t>
            </w:r>
          </w:p>
          <w:p w14:paraId="5B59333B" w14:textId="74E9A2D2" w:rsidR="00EA3CC3" w:rsidRPr="001B5BAE" w:rsidRDefault="00EA3CC3" w:rsidP="00A245BF">
            <w:pPr>
              <w:pStyle w:val="Paragraphedeliste"/>
            </w:pPr>
            <w:proofErr w:type="spellStart"/>
            <w:r w:rsidRPr="001B5BAE">
              <w:t>i</w:t>
            </w:r>
            <w:proofErr w:type="spellEnd"/>
            <w:r w:rsidRPr="001B5BAE">
              <w:t>.</w:t>
            </w:r>
            <w:r w:rsidRPr="001B5BAE">
              <w:tab/>
              <w:t xml:space="preserve">Replace </w:t>
            </w:r>
            <w:r w:rsidR="003C3EBA" w:rsidRPr="003C3EBA">
              <w:t>"</w:t>
            </w:r>
            <w:r w:rsidRPr="001B5BAE">
              <w:t>Public Transport Authority</w:t>
            </w:r>
            <w:r w:rsidR="003C3EBA" w:rsidRPr="003C3EBA">
              <w:t>"</w:t>
            </w:r>
            <w:r w:rsidRPr="001B5BAE">
              <w:t xml:space="preserve"> with </w:t>
            </w:r>
            <w:r w:rsidR="003C3EBA" w:rsidRPr="003C3EBA">
              <w:t>"</w:t>
            </w:r>
            <w:r w:rsidRPr="001B5BAE">
              <w:t>Public Transport Authority of Western Australia</w:t>
            </w:r>
            <w:r w:rsidR="003C3EBA" w:rsidRPr="003C3EBA">
              <w:t>"</w:t>
            </w:r>
            <w:r w:rsidRPr="001B5BAE">
              <w:t xml:space="preserve">, due to a name change; </w:t>
            </w:r>
            <w:r w:rsidR="009C4896" w:rsidRPr="00041B36">
              <w:rPr>
                <w:rFonts w:eastAsia="Calibri" w:cs="Times New Roman"/>
                <w:iCs/>
                <w:lang w:eastAsia="en-GB"/>
              </w:rPr>
              <w:t xml:space="preserve">(See entity </w:t>
            </w:r>
            <w:r w:rsidR="009C4896">
              <w:rPr>
                <w:rFonts w:eastAsia="Calibri" w:cs="Times New Roman"/>
                <w:iCs/>
                <w:lang w:eastAsia="en-GB"/>
              </w:rPr>
              <w:t>No. 8.51</w:t>
            </w:r>
            <w:r w:rsidR="009C4896" w:rsidRPr="00041B36">
              <w:rPr>
                <w:rFonts w:eastAsia="Calibri" w:cs="Times New Roman"/>
                <w:iCs/>
                <w:lang w:eastAsia="en-GB"/>
              </w:rPr>
              <w:t xml:space="preserve"> of Annex </w:t>
            </w:r>
            <w:r w:rsidR="009C4896">
              <w:rPr>
                <w:rFonts w:eastAsia="Calibri" w:cs="Times New Roman"/>
                <w:iCs/>
                <w:lang w:eastAsia="en-GB"/>
              </w:rPr>
              <w:t>2</w:t>
            </w:r>
            <w:r w:rsidR="009C4896" w:rsidRPr="00041B36">
              <w:rPr>
                <w:rFonts w:eastAsia="Calibri" w:cs="Times New Roman"/>
                <w:iCs/>
                <w:lang w:eastAsia="en-GB"/>
              </w:rPr>
              <w:t xml:space="preserve"> in Attachment B)</w:t>
            </w:r>
          </w:p>
          <w:p w14:paraId="4D2AAD5D" w14:textId="42184C6C" w:rsidR="00EA3CC3" w:rsidRPr="001B5BAE" w:rsidRDefault="00EA3CC3" w:rsidP="009C4896">
            <w:pPr>
              <w:pStyle w:val="Paragraphedeliste"/>
            </w:pPr>
            <w:r w:rsidRPr="001B5BAE">
              <w:t>j.</w:t>
            </w:r>
            <w:r w:rsidRPr="001B5BAE">
              <w:tab/>
              <w:t xml:space="preserve">Add </w:t>
            </w:r>
            <w:r w:rsidR="003C3EBA" w:rsidRPr="003C3EBA">
              <w:t>"</w:t>
            </w:r>
            <w:r w:rsidRPr="001B5BAE">
              <w:t>School Curriculum and Standards Authority</w:t>
            </w:r>
            <w:r w:rsidR="003C3EBA" w:rsidRPr="003C3EBA">
              <w:t>"</w:t>
            </w:r>
            <w:r w:rsidRPr="001B5BAE">
              <w:t xml:space="preserve">, which performs functions previously covered by the </w:t>
            </w:r>
            <w:r w:rsidR="009C4896">
              <w:t>"</w:t>
            </w:r>
            <w:r w:rsidRPr="001B5BAE">
              <w:t>Department of Education</w:t>
            </w:r>
            <w:r w:rsidR="009C4896">
              <w:t>"</w:t>
            </w:r>
            <w:r w:rsidRPr="001B5BAE">
              <w:t>;</w:t>
            </w:r>
            <w:r w:rsidR="009C4896">
              <w:t xml:space="preserve"> </w:t>
            </w:r>
            <w:r w:rsidR="009C4896" w:rsidRPr="00041B36">
              <w:rPr>
                <w:rFonts w:eastAsia="Calibri" w:cs="Times New Roman"/>
                <w:iCs/>
                <w:lang w:eastAsia="en-GB"/>
              </w:rPr>
              <w:t xml:space="preserve">(See entity </w:t>
            </w:r>
            <w:r w:rsidR="009C4896">
              <w:rPr>
                <w:rFonts w:eastAsia="Calibri" w:cs="Times New Roman"/>
                <w:iCs/>
                <w:lang w:eastAsia="en-GB"/>
              </w:rPr>
              <w:t>No. 8.56</w:t>
            </w:r>
            <w:r w:rsidR="009C4896" w:rsidRPr="00041B36">
              <w:rPr>
                <w:rFonts w:eastAsia="Calibri" w:cs="Times New Roman"/>
                <w:iCs/>
                <w:lang w:eastAsia="en-GB"/>
              </w:rPr>
              <w:t xml:space="preserve"> of Annex </w:t>
            </w:r>
            <w:r w:rsidR="009C4896">
              <w:rPr>
                <w:rFonts w:eastAsia="Calibri" w:cs="Times New Roman"/>
                <w:iCs/>
                <w:lang w:eastAsia="en-GB"/>
              </w:rPr>
              <w:t>2</w:t>
            </w:r>
            <w:r w:rsidR="009C4896" w:rsidRPr="00041B36">
              <w:rPr>
                <w:rFonts w:eastAsia="Calibri" w:cs="Times New Roman"/>
                <w:iCs/>
                <w:lang w:eastAsia="en-GB"/>
              </w:rPr>
              <w:t xml:space="preserve"> in Attachment B)</w:t>
            </w:r>
          </w:p>
          <w:p w14:paraId="4DDB5810" w14:textId="4BB497DB" w:rsidR="00EA3CC3" w:rsidRPr="001B5BAE" w:rsidRDefault="00EA3CC3" w:rsidP="00007DA5">
            <w:pPr>
              <w:pStyle w:val="Paragraphedeliste"/>
              <w:spacing w:before="120"/>
            </w:pPr>
            <w:r w:rsidRPr="001B5BAE">
              <w:t>k.</w:t>
            </w:r>
            <w:r w:rsidRPr="001B5BAE">
              <w:tab/>
              <w:t xml:space="preserve">Replace </w:t>
            </w:r>
            <w:r w:rsidR="003C3EBA" w:rsidRPr="003C3EBA">
              <w:t>"</w:t>
            </w:r>
            <w:r w:rsidRPr="001B5BAE">
              <w:t>State Library of Western Australia</w:t>
            </w:r>
            <w:r w:rsidR="003C3EBA" w:rsidRPr="003C3EBA">
              <w:t>"</w:t>
            </w:r>
            <w:r w:rsidRPr="001B5BAE">
              <w:t xml:space="preserve"> with </w:t>
            </w:r>
            <w:r w:rsidR="003C3EBA" w:rsidRPr="003C3EBA">
              <w:t>"</w:t>
            </w:r>
            <w:r w:rsidRPr="001B5BAE">
              <w:t>The Library Board of Western</w:t>
            </w:r>
            <w:r w:rsidR="00B56671">
              <w:t> </w:t>
            </w:r>
            <w:r w:rsidRPr="001B5BAE">
              <w:t>Australia</w:t>
            </w:r>
            <w:r w:rsidR="003C3EBA" w:rsidRPr="003C3EBA">
              <w:t>"</w:t>
            </w:r>
            <w:r w:rsidRPr="001B5BAE">
              <w:t xml:space="preserve">, due to a name change; </w:t>
            </w:r>
            <w:r w:rsidR="009C4896" w:rsidRPr="00041B36">
              <w:rPr>
                <w:rFonts w:eastAsia="Calibri" w:cs="Times New Roman"/>
                <w:iCs/>
                <w:lang w:eastAsia="en-GB"/>
              </w:rPr>
              <w:t xml:space="preserve">(See entity </w:t>
            </w:r>
            <w:r w:rsidR="009C4896">
              <w:rPr>
                <w:rFonts w:eastAsia="Calibri" w:cs="Times New Roman"/>
                <w:iCs/>
                <w:lang w:eastAsia="en-GB"/>
              </w:rPr>
              <w:t>No. 8.61</w:t>
            </w:r>
            <w:r w:rsidR="009C4896" w:rsidRPr="00041B36">
              <w:rPr>
                <w:rFonts w:eastAsia="Calibri" w:cs="Times New Roman"/>
                <w:iCs/>
                <w:lang w:eastAsia="en-GB"/>
              </w:rPr>
              <w:t xml:space="preserve"> of Annex </w:t>
            </w:r>
            <w:r w:rsidR="009C4896">
              <w:rPr>
                <w:rFonts w:eastAsia="Calibri" w:cs="Times New Roman"/>
                <w:iCs/>
                <w:lang w:eastAsia="en-GB"/>
              </w:rPr>
              <w:t>2</w:t>
            </w:r>
            <w:r w:rsidR="009C4896" w:rsidRPr="00041B36">
              <w:rPr>
                <w:rFonts w:eastAsia="Calibri" w:cs="Times New Roman"/>
                <w:iCs/>
                <w:lang w:eastAsia="en-GB"/>
              </w:rPr>
              <w:t xml:space="preserve"> in Attachment B)</w:t>
            </w:r>
            <w:r w:rsidRPr="001B5BAE">
              <w:t>l.</w:t>
            </w:r>
            <w:r w:rsidRPr="001B5BAE">
              <w:tab/>
              <w:t xml:space="preserve">Replace </w:t>
            </w:r>
            <w:r w:rsidR="003C3EBA" w:rsidRPr="003C3EBA">
              <w:t>"</w:t>
            </w:r>
            <w:r w:rsidRPr="001B5BAE">
              <w:t>Western Australian Land Information Authority (Landgate)</w:t>
            </w:r>
            <w:r w:rsidR="003C3EBA" w:rsidRPr="003C3EBA">
              <w:t>"</w:t>
            </w:r>
            <w:r w:rsidRPr="001B5BAE">
              <w:t xml:space="preserve"> with </w:t>
            </w:r>
            <w:r w:rsidR="003C3EBA" w:rsidRPr="003C3EBA">
              <w:t>"</w:t>
            </w:r>
            <w:r w:rsidRPr="001B5BAE">
              <w:t>Western Australian Land Information Authority</w:t>
            </w:r>
            <w:r w:rsidR="003C3EBA" w:rsidRPr="003C3EBA">
              <w:t>"</w:t>
            </w:r>
            <w:r w:rsidRPr="001B5BAE">
              <w:t xml:space="preserve">, to reflect the legislated name of the entity; </w:t>
            </w:r>
            <w:r w:rsidR="009C4896" w:rsidRPr="00041B36">
              <w:rPr>
                <w:rFonts w:eastAsia="Calibri" w:cs="Times New Roman"/>
                <w:iCs/>
                <w:lang w:eastAsia="en-GB"/>
              </w:rPr>
              <w:t xml:space="preserve">(See entity </w:t>
            </w:r>
            <w:r w:rsidR="009C4896">
              <w:rPr>
                <w:rFonts w:eastAsia="Calibri" w:cs="Times New Roman"/>
                <w:iCs/>
                <w:lang w:eastAsia="en-GB"/>
              </w:rPr>
              <w:t>No. 8.65</w:t>
            </w:r>
            <w:r w:rsidR="009C4896" w:rsidRPr="00041B36">
              <w:rPr>
                <w:rFonts w:eastAsia="Calibri" w:cs="Times New Roman"/>
                <w:iCs/>
                <w:lang w:eastAsia="en-GB"/>
              </w:rPr>
              <w:t xml:space="preserve"> of Annex </w:t>
            </w:r>
            <w:r w:rsidR="009C4896">
              <w:rPr>
                <w:rFonts w:eastAsia="Calibri" w:cs="Times New Roman"/>
                <w:iCs/>
                <w:lang w:eastAsia="en-GB"/>
              </w:rPr>
              <w:t>2</w:t>
            </w:r>
            <w:r w:rsidR="009C4896" w:rsidRPr="00041B36">
              <w:rPr>
                <w:rFonts w:eastAsia="Calibri" w:cs="Times New Roman"/>
                <w:iCs/>
                <w:lang w:eastAsia="en-GB"/>
              </w:rPr>
              <w:t xml:space="preserve"> in Attachment B)</w:t>
            </w:r>
          </w:p>
          <w:p w14:paraId="6B09210C" w14:textId="2FB104D9" w:rsidR="00EA3CC3" w:rsidRPr="001B5BAE" w:rsidRDefault="00EA3CC3" w:rsidP="00A245BF">
            <w:pPr>
              <w:pStyle w:val="Paragraphedeliste"/>
            </w:pPr>
            <w:r w:rsidRPr="001B5BAE">
              <w:t>m.</w:t>
            </w:r>
            <w:r w:rsidRPr="001B5BAE">
              <w:tab/>
              <w:t xml:space="preserve">Replace </w:t>
            </w:r>
            <w:r w:rsidR="003C3EBA" w:rsidRPr="003C3EBA">
              <w:t>"</w:t>
            </w:r>
            <w:r w:rsidRPr="001B5BAE">
              <w:t xml:space="preserve">Western Australian Sports Centre Trust (trading as </w:t>
            </w:r>
            <w:proofErr w:type="spellStart"/>
            <w:r w:rsidRPr="001B5BAE">
              <w:t>VenuesWest</w:t>
            </w:r>
            <w:proofErr w:type="spellEnd"/>
            <w:r w:rsidRPr="001B5BAE">
              <w:t>)</w:t>
            </w:r>
            <w:r w:rsidR="003C3EBA" w:rsidRPr="003C3EBA">
              <w:t>"</w:t>
            </w:r>
            <w:r w:rsidRPr="001B5BAE">
              <w:t xml:space="preserve"> with </w:t>
            </w:r>
            <w:r w:rsidR="003C3EBA" w:rsidRPr="003C3EBA">
              <w:t>"</w:t>
            </w:r>
            <w:r w:rsidRPr="001B5BAE">
              <w:t>Western Australian Sports Centre Trust</w:t>
            </w:r>
            <w:r w:rsidR="003C3EBA" w:rsidRPr="003C3EBA">
              <w:t>"</w:t>
            </w:r>
            <w:r w:rsidRPr="001B5BAE">
              <w:t xml:space="preserve">, to reflect the legislated name of the entity; </w:t>
            </w:r>
            <w:r w:rsidR="009C4896" w:rsidRPr="00041B36">
              <w:rPr>
                <w:rFonts w:eastAsia="Calibri" w:cs="Times New Roman"/>
                <w:iCs/>
                <w:lang w:eastAsia="en-GB"/>
              </w:rPr>
              <w:t>(See</w:t>
            </w:r>
            <w:r w:rsidR="00B56671">
              <w:rPr>
                <w:rFonts w:eastAsia="Calibri" w:cs="Times New Roman"/>
                <w:iCs/>
                <w:lang w:eastAsia="en-GB"/>
              </w:rPr>
              <w:t> </w:t>
            </w:r>
            <w:r w:rsidR="009C4896" w:rsidRPr="00041B36">
              <w:rPr>
                <w:rFonts w:eastAsia="Calibri" w:cs="Times New Roman"/>
                <w:iCs/>
                <w:lang w:eastAsia="en-GB"/>
              </w:rPr>
              <w:t xml:space="preserve">entity </w:t>
            </w:r>
            <w:r w:rsidR="009C4896">
              <w:rPr>
                <w:rFonts w:eastAsia="Calibri" w:cs="Times New Roman"/>
                <w:iCs/>
                <w:lang w:eastAsia="en-GB"/>
              </w:rPr>
              <w:t>No. 8.67</w:t>
            </w:r>
            <w:r w:rsidR="009C4896" w:rsidRPr="00041B36">
              <w:rPr>
                <w:rFonts w:eastAsia="Calibri" w:cs="Times New Roman"/>
                <w:iCs/>
                <w:lang w:eastAsia="en-GB"/>
              </w:rPr>
              <w:t xml:space="preserve"> of Annex </w:t>
            </w:r>
            <w:r w:rsidR="009C4896">
              <w:rPr>
                <w:rFonts w:eastAsia="Calibri" w:cs="Times New Roman"/>
                <w:iCs/>
                <w:lang w:eastAsia="en-GB"/>
              </w:rPr>
              <w:t>2</w:t>
            </w:r>
            <w:r w:rsidR="009C4896" w:rsidRPr="00041B36">
              <w:rPr>
                <w:rFonts w:eastAsia="Calibri" w:cs="Times New Roman"/>
                <w:iCs/>
                <w:lang w:eastAsia="en-GB"/>
              </w:rPr>
              <w:t xml:space="preserve"> in Attachment B)</w:t>
            </w:r>
          </w:p>
          <w:p w14:paraId="04BA9473" w14:textId="532CF1AD" w:rsidR="00EA3CC3" w:rsidRPr="001B5BAE" w:rsidRDefault="00EA3CC3" w:rsidP="00A245BF">
            <w:pPr>
              <w:pStyle w:val="Paragraphedeliste"/>
            </w:pPr>
            <w:r w:rsidRPr="001B5BAE">
              <w:t>n.</w:t>
            </w:r>
            <w:r w:rsidRPr="001B5BAE">
              <w:tab/>
              <w:t xml:space="preserve">Add </w:t>
            </w:r>
            <w:r w:rsidR="003C3EBA" w:rsidRPr="003C3EBA">
              <w:t>"</w:t>
            </w:r>
            <w:r w:rsidRPr="001B5BAE">
              <w:t>Western Australian Tourism Commission</w:t>
            </w:r>
            <w:r w:rsidR="003C3EBA" w:rsidRPr="003C3EBA">
              <w:t>"</w:t>
            </w:r>
            <w:r w:rsidRPr="001B5BAE">
              <w:t xml:space="preserve">, which performs functions previously covered by the </w:t>
            </w:r>
            <w:r w:rsidR="009C4896">
              <w:t>"</w:t>
            </w:r>
            <w:r w:rsidRPr="001B5BAE">
              <w:t>Department of Jobs, Tourism, Science and Innovation</w:t>
            </w:r>
            <w:r w:rsidR="009C4896">
              <w:t>"</w:t>
            </w:r>
            <w:r w:rsidRPr="001B5BAE">
              <w:t>;</w:t>
            </w:r>
            <w:r w:rsidR="009C4896">
              <w:t xml:space="preserve"> </w:t>
            </w:r>
            <w:r w:rsidR="009C4896" w:rsidRPr="00041B36">
              <w:rPr>
                <w:rFonts w:eastAsia="Calibri" w:cs="Times New Roman"/>
                <w:iCs/>
                <w:lang w:eastAsia="en-GB"/>
              </w:rPr>
              <w:t xml:space="preserve">(See entity </w:t>
            </w:r>
            <w:r w:rsidR="009C4896">
              <w:rPr>
                <w:rFonts w:eastAsia="Calibri" w:cs="Times New Roman"/>
                <w:iCs/>
                <w:lang w:eastAsia="en-GB"/>
              </w:rPr>
              <w:t>No.</w:t>
            </w:r>
            <w:r w:rsidR="00B56671">
              <w:rPr>
                <w:rFonts w:eastAsia="Calibri" w:cs="Times New Roman"/>
                <w:iCs/>
                <w:lang w:eastAsia="en-GB"/>
              </w:rPr>
              <w:t> </w:t>
            </w:r>
            <w:r w:rsidR="009C4896">
              <w:rPr>
                <w:rFonts w:eastAsia="Calibri" w:cs="Times New Roman"/>
                <w:iCs/>
                <w:lang w:eastAsia="en-GB"/>
              </w:rPr>
              <w:t>8.68</w:t>
            </w:r>
            <w:r w:rsidR="009C4896" w:rsidRPr="00041B36">
              <w:rPr>
                <w:rFonts w:eastAsia="Calibri" w:cs="Times New Roman"/>
                <w:iCs/>
                <w:lang w:eastAsia="en-GB"/>
              </w:rPr>
              <w:t xml:space="preserve"> of Annex </w:t>
            </w:r>
            <w:r w:rsidR="009C4896">
              <w:rPr>
                <w:rFonts w:eastAsia="Calibri" w:cs="Times New Roman"/>
                <w:iCs/>
                <w:lang w:eastAsia="en-GB"/>
              </w:rPr>
              <w:t>2</w:t>
            </w:r>
            <w:r w:rsidR="009C4896" w:rsidRPr="00041B36">
              <w:rPr>
                <w:rFonts w:eastAsia="Calibri" w:cs="Times New Roman"/>
                <w:iCs/>
                <w:lang w:eastAsia="en-GB"/>
              </w:rPr>
              <w:t xml:space="preserve"> in Attachment B)</w:t>
            </w:r>
          </w:p>
          <w:p w14:paraId="4594D46B" w14:textId="49068FC2" w:rsidR="00EA3CC3" w:rsidRPr="001B5BAE" w:rsidRDefault="00EA3CC3" w:rsidP="00A245BF">
            <w:pPr>
              <w:pStyle w:val="Paragraphedeliste"/>
            </w:pPr>
            <w:r w:rsidRPr="001B5BAE">
              <w:t>o.</w:t>
            </w:r>
            <w:r w:rsidRPr="001B5BAE">
              <w:tab/>
              <w:t xml:space="preserve">Amend Note 8.60 to replace </w:t>
            </w:r>
            <w:r w:rsidR="003C3EBA" w:rsidRPr="003C3EBA">
              <w:t>"</w:t>
            </w:r>
            <w:r w:rsidRPr="001B5BAE">
              <w:t>Department of Finance, Building Management and Works</w:t>
            </w:r>
            <w:r w:rsidR="003C3EBA">
              <w:t>'</w:t>
            </w:r>
            <w:r w:rsidRPr="001B5BAE">
              <w:t xml:space="preserve"> Prequalification Scheme</w:t>
            </w:r>
            <w:r w:rsidR="003C3EBA" w:rsidRPr="003C3EBA">
              <w:t>"</w:t>
            </w:r>
            <w:r w:rsidRPr="001B5BAE">
              <w:t xml:space="preserve"> with </w:t>
            </w:r>
            <w:r w:rsidR="003C3EBA" w:rsidRPr="003C3EBA">
              <w:t>"</w:t>
            </w:r>
            <w:r w:rsidRPr="001B5BAE">
              <w:t xml:space="preserve">Department of Finance </w:t>
            </w:r>
            <w:r w:rsidR="003C3EBA">
              <w:t>'</w:t>
            </w:r>
            <w:r w:rsidRPr="001B5BAE">
              <w:t>Builders Prequalification Scheme</w:t>
            </w:r>
            <w:r w:rsidR="003C3EBA">
              <w:t>'</w:t>
            </w:r>
            <w:r w:rsidR="003C3EBA" w:rsidRPr="003C3EBA">
              <w:t>"</w:t>
            </w:r>
            <w:r w:rsidRPr="001B5BAE">
              <w:t xml:space="preserve">, due to a name change of the relevant scheme; </w:t>
            </w:r>
            <w:r w:rsidR="009C4896" w:rsidRPr="00041B36">
              <w:rPr>
                <w:rFonts w:eastAsia="Calibri" w:cs="Times New Roman"/>
                <w:iCs/>
                <w:lang w:eastAsia="en-GB"/>
              </w:rPr>
              <w:t xml:space="preserve">(See </w:t>
            </w:r>
            <w:r w:rsidR="009C4896">
              <w:rPr>
                <w:rFonts w:eastAsia="Calibri" w:cs="Times New Roman"/>
                <w:iCs/>
                <w:lang w:eastAsia="en-GB"/>
              </w:rPr>
              <w:t>Note 8.71</w:t>
            </w:r>
            <w:r w:rsidR="009C4896" w:rsidRPr="00041B36">
              <w:rPr>
                <w:rFonts w:eastAsia="Calibri" w:cs="Times New Roman"/>
                <w:iCs/>
                <w:lang w:eastAsia="en-GB"/>
              </w:rPr>
              <w:t xml:space="preserve"> of Annex </w:t>
            </w:r>
            <w:r w:rsidR="009C4896">
              <w:rPr>
                <w:rFonts w:eastAsia="Calibri" w:cs="Times New Roman"/>
                <w:iCs/>
                <w:lang w:eastAsia="en-GB"/>
              </w:rPr>
              <w:t>2</w:t>
            </w:r>
            <w:r w:rsidR="009C4896" w:rsidRPr="00041B36">
              <w:rPr>
                <w:rFonts w:eastAsia="Calibri" w:cs="Times New Roman"/>
                <w:iCs/>
                <w:lang w:eastAsia="en-GB"/>
              </w:rPr>
              <w:t xml:space="preserve"> in Attachment B)</w:t>
            </w:r>
          </w:p>
          <w:p w14:paraId="64AEC8DC" w14:textId="30500699" w:rsidR="00EA3CC3" w:rsidRPr="00A245BF" w:rsidRDefault="00EA3CC3" w:rsidP="00007DA5">
            <w:pPr>
              <w:pStyle w:val="Paragraphedeliste"/>
              <w:spacing w:after="120"/>
            </w:pPr>
            <w:r w:rsidRPr="001B5BAE">
              <w:t>p.</w:t>
            </w:r>
            <w:r w:rsidRPr="001B5BAE">
              <w:tab/>
              <w:t>Reorder and renumber the List of Entities thereto following the changes above.</w:t>
            </w:r>
          </w:p>
        </w:tc>
      </w:tr>
      <w:tr w:rsidR="00EA3CC3" w:rsidRPr="001B5BAE" w14:paraId="480F8420" w14:textId="77777777" w:rsidTr="00282A05">
        <w:trPr>
          <w:trHeight w:val="567"/>
        </w:trPr>
        <w:tc>
          <w:tcPr>
            <w:tcW w:w="5000" w:type="pct"/>
            <w:gridSpan w:val="2"/>
            <w:tcBorders>
              <w:top w:val="single" w:sz="4" w:space="0" w:color="auto"/>
              <w:left w:val="double" w:sz="4" w:space="0" w:color="auto"/>
              <w:bottom w:val="single" w:sz="4" w:space="0" w:color="auto"/>
              <w:right w:val="double" w:sz="4" w:space="0" w:color="auto"/>
            </w:tcBorders>
            <w:tcMar>
              <w:top w:w="57" w:type="dxa"/>
              <w:left w:w="108" w:type="dxa"/>
              <w:bottom w:w="57" w:type="dxa"/>
              <w:right w:w="108" w:type="dxa"/>
            </w:tcMar>
            <w:hideMark/>
          </w:tcPr>
          <w:p w14:paraId="1C49BF5E" w14:textId="77777777" w:rsidR="00EA3CC3" w:rsidRPr="001B5BAE" w:rsidRDefault="00EA3CC3" w:rsidP="00007DA5">
            <w:pPr>
              <w:spacing w:after="240"/>
              <w:jc w:val="left"/>
              <w:rPr>
                <w:rFonts w:eastAsia="Calibri" w:cs="Times New Roman"/>
                <w:b/>
              </w:rPr>
            </w:pPr>
            <w:r w:rsidRPr="001B5BAE">
              <w:rPr>
                <w:rFonts w:eastAsia="Calibri" w:cs="Times New Roman"/>
                <w:b/>
              </w:rPr>
              <w:lastRenderedPageBreak/>
              <w:t>Information of the likely consequences of the change for the mutually agreed coverage provided for by the Agreement:</w:t>
            </w:r>
          </w:p>
          <w:p w14:paraId="7A5272EA" w14:textId="49AEBF8D" w:rsidR="00EA3CC3" w:rsidRPr="00191195" w:rsidRDefault="00934BE0" w:rsidP="00191195">
            <w:pPr>
              <w:spacing w:after="120"/>
              <w:jc w:val="left"/>
              <w:rPr>
                <w:rFonts w:eastAsia="Calibri" w:cs="Times New Roman"/>
                <w:bCs/>
                <w:iCs/>
              </w:rPr>
            </w:pPr>
            <w:r w:rsidRPr="001B5BAE">
              <w:rPr>
                <w:rFonts w:eastAsia="Calibri" w:cs="Times New Roman"/>
                <w:bCs/>
                <w:iCs/>
              </w:rPr>
              <w:t xml:space="preserve">The above modifications do not affect the mutually agreed coverage provided in Appendix I </w:t>
            </w:r>
            <w:r>
              <w:rPr>
                <w:rFonts w:eastAsia="Calibri" w:cs="Times New Roman"/>
                <w:bCs/>
                <w:iCs/>
              </w:rPr>
              <w:t>concerning</w:t>
            </w:r>
            <w:r w:rsidRPr="001B5BAE">
              <w:rPr>
                <w:rFonts w:eastAsia="Calibri" w:cs="Times New Roman"/>
                <w:bCs/>
                <w:iCs/>
              </w:rPr>
              <w:t xml:space="preserve"> Australia under the </w:t>
            </w:r>
            <w:r>
              <w:rPr>
                <w:rFonts w:eastAsia="Calibri" w:cs="Times New Roman"/>
                <w:bCs/>
                <w:iCs/>
              </w:rPr>
              <w:t>GPA 2012</w:t>
            </w:r>
            <w:r w:rsidRPr="001B5BAE">
              <w:rPr>
                <w:rFonts w:eastAsia="Calibri" w:cs="Times New Roman"/>
                <w:bCs/>
                <w:iCs/>
              </w:rPr>
              <w:t>.</w:t>
            </w:r>
          </w:p>
        </w:tc>
      </w:tr>
      <w:tr w:rsidR="00EA3CC3" w:rsidRPr="001B5BAE" w14:paraId="5CA75D19" w14:textId="77777777" w:rsidTr="00282A05">
        <w:trPr>
          <w:trHeight w:val="25"/>
        </w:trPr>
        <w:tc>
          <w:tcPr>
            <w:tcW w:w="5000" w:type="pct"/>
            <w:gridSpan w:val="2"/>
            <w:tcBorders>
              <w:top w:val="single" w:sz="4" w:space="0" w:color="auto"/>
              <w:left w:val="double" w:sz="4" w:space="0" w:color="auto"/>
              <w:bottom w:val="double" w:sz="4" w:space="0" w:color="auto"/>
              <w:right w:val="double" w:sz="4" w:space="0" w:color="auto"/>
            </w:tcBorders>
            <w:tcMar>
              <w:top w:w="57" w:type="dxa"/>
              <w:left w:w="108" w:type="dxa"/>
              <w:bottom w:w="57" w:type="dxa"/>
              <w:right w:w="108" w:type="dxa"/>
            </w:tcMar>
          </w:tcPr>
          <w:p w14:paraId="164CA90D" w14:textId="77777777" w:rsidR="00EA3CC3" w:rsidRPr="001B5BAE" w:rsidRDefault="00EA3CC3" w:rsidP="00282A05">
            <w:pPr>
              <w:jc w:val="left"/>
              <w:rPr>
                <w:rFonts w:eastAsia="Calibri" w:cs="Times New Roman"/>
                <w:b/>
              </w:rPr>
            </w:pPr>
            <w:r w:rsidRPr="001B5BAE">
              <w:rPr>
                <w:rFonts w:eastAsia="Calibri" w:cs="Times New Roman"/>
                <w:b/>
              </w:rPr>
              <w:t>Attachments</w:t>
            </w:r>
            <w:r w:rsidRPr="001B5BAE">
              <w:rPr>
                <w:rFonts w:eastAsia="Calibri" w:cs="Times New Roman"/>
                <w:vertAlign w:val="superscript"/>
              </w:rPr>
              <w:footnoteReference w:id="1"/>
            </w:r>
            <w:r w:rsidRPr="001B5BAE">
              <w:rPr>
                <w:rFonts w:eastAsia="Calibri" w:cs="Times New Roman"/>
                <w:b/>
              </w:rPr>
              <w:t>:</w:t>
            </w:r>
          </w:p>
          <w:p w14:paraId="15FE2101" w14:textId="7C28E76B" w:rsidR="00EA3CC3" w:rsidRPr="001B5BAE" w:rsidRDefault="00EA3CC3" w:rsidP="00282A05">
            <w:pPr>
              <w:ind w:left="720" w:hanging="360"/>
              <w:contextualSpacing/>
              <w:jc w:val="left"/>
              <w:rPr>
                <w:rFonts w:eastAsia="Calibri" w:cs="Times New Roman"/>
                <w:b/>
              </w:rPr>
            </w:pPr>
            <w:r w:rsidRPr="001B5BAE">
              <w:rPr>
                <w:rFonts w:ascii="Symbol" w:eastAsia="Calibri" w:hAnsi="Symbol" w:cs="Times New Roman"/>
              </w:rPr>
              <w:t></w:t>
            </w:r>
            <w:r w:rsidRPr="001B5BAE">
              <w:rPr>
                <w:rFonts w:ascii="Symbol" w:eastAsia="Calibri" w:hAnsi="Symbol" w:cs="Times New Roman"/>
              </w:rPr>
              <w:tab/>
            </w:r>
            <w:r w:rsidRPr="001B5BAE">
              <w:rPr>
                <w:rFonts w:eastAsia="Calibri" w:cs="Times New Roman"/>
                <w:u w:val="single"/>
              </w:rPr>
              <w:t>Attachment A</w:t>
            </w:r>
            <w:r w:rsidRPr="001B5BAE">
              <w:rPr>
                <w:rFonts w:eastAsia="Calibri" w:cs="Times New Roman"/>
              </w:rPr>
              <w:t xml:space="preserve"> to this document shows (in bold, strikeout or underlining) the proposed modifications to the corresponding pages of Annex 2 to Appendix I </w:t>
            </w:r>
            <w:r w:rsidR="00007DA5">
              <w:rPr>
                <w:rFonts w:eastAsia="Calibri" w:cs="Times New Roman"/>
              </w:rPr>
              <w:t>concerning</w:t>
            </w:r>
            <w:r w:rsidRPr="001B5BAE">
              <w:rPr>
                <w:rFonts w:eastAsia="Calibri" w:cs="Times New Roman"/>
              </w:rPr>
              <w:t xml:space="preserve"> Australia under the GPA</w:t>
            </w:r>
            <w:r w:rsidR="00007DA5">
              <w:rPr>
                <w:rFonts w:eastAsia="Calibri" w:cs="Times New Roman"/>
              </w:rPr>
              <w:t xml:space="preserve"> 2012</w:t>
            </w:r>
            <w:r w:rsidRPr="001B5BAE">
              <w:rPr>
                <w:rFonts w:eastAsia="Calibri" w:cs="Times New Roman"/>
              </w:rPr>
              <w:t xml:space="preserve">. </w:t>
            </w:r>
          </w:p>
          <w:p w14:paraId="5144EF91" w14:textId="77777777" w:rsidR="00EA3CC3" w:rsidRPr="001B5BAE" w:rsidRDefault="00EA3CC3" w:rsidP="00191195">
            <w:pPr>
              <w:spacing w:after="120"/>
              <w:ind w:left="720" w:hanging="360"/>
              <w:contextualSpacing/>
              <w:jc w:val="left"/>
              <w:rPr>
                <w:rFonts w:eastAsia="Calibri" w:cs="Times New Roman"/>
                <w:b/>
              </w:rPr>
            </w:pPr>
            <w:r w:rsidRPr="001B5BAE">
              <w:rPr>
                <w:rFonts w:ascii="Symbol" w:eastAsia="Calibri" w:hAnsi="Symbol" w:cs="Times New Roman"/>
              </w:rPr>
              <w:t></w:t>
            </w:r>
            <w:r w:rsidRPr="001B5BAE">
              <w:rPr>
                <w:rFonts w:ascii="Symbol" w:eastAsia="Calibri" w:hAnsi="Symbol" w:cs="Times New Roman"/>
              </w:rPr>
              <w:tab/>
            </w:r>
            <w:r w:rsidRPr="001B5BAE">
              <w:rPr>
                <w:rFonts w:eastAsia="Calibri" w:cs="Times New Roman"/>
                <w:u w:val="single"/>
              </w:rPr>
              <w:t>Attachment B</w:t>
            </w:r>
            <w:r w:rsidRPr="001B5BAE">
              <w:rPr>
                <w:rFonts w:eastAsia="Calibri" w:cs="Times New Roman"/>
              </w:rPr>
              <w:t xml:space="preserve"> indicates how the relevant pages would appear after the proposed modifications have become effective.</w:t>
            </w:r>
            <w:r w:rsidRPr="001B5BAE">
              <w:rPr>
                <w:rFonts w:eastAsia="Calibri" w:cs="Times New Roman"/>
                <w:vertAlign w:val="superscript"/>
              </w:rPr>
              <w:t xml:space="preserve"> </w:t>
            </w:r>
          </w:p>
        </w:tc>
      </w:tr>
    </w:tbl>
    <w:p w14:paraId="4E0DB81F" w14:textId="77777777" w:rsidR="00EA3CC3" w:rsidRDefault="00EA3CC3" w:rsidP="00B52738">
      <w:pPr>
        <w:sectPr w:rsidR="00EA3CC3" w:rsidSect="00FD6C12">
          <w:headerReference w:type="even" r:id="rId11"/>
          <w:headerReference w:type="default" r:id="rId12"/>
          <w:footerReference w:type="even" r:id="rId13"/>
          <w:footerReference w:type="default" r:id="rId14"/>
          <w:headerReference w:type="first" r:id="rId15"/>
          <w:pgSz w:w="11906" w:h="16838" w:code="9"/>
          <w:pgMar w:top="1701" w:right="1440" w:bottom="1440" w:left="1440" w:header="720" w:footer="720" w:gutter="0"/>
          <w:cols w:space="708"/>
          <w:titlePg/>
          <w:docGrid w:linePitch="360"/>
        </w:sectPr>
      </w:pP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EA3CC3" w:rsidRPr="001B5BAE" w14:paraId="1236A77E" w14:textId="77777777" w:rsidTr="00282A05">
        <w:tc>
          <w:tcPr>
            <w:tcW w:w="2310" w:type="dxa"/>
            <w:shd w:val="pct12" w:color="auto" w:fill="auto"/>
          </w:tcPr>
          <w:p w14:paraId="4C3DB512" w14:textId="77777777" w:rsidR="00EA3CC3" w:rsidRPr="001B5BAE" w:rsidRDefault="00EA3CC3" w:rsidP="00282A05">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765859AA" w14:textId="77777777" w:rsidR="00EA3CC3" w:rsidRPr="001B5BAE" w:rsidRDefault="00EA3CC3" w:rsidP="00282A05">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3674BEB4" w14:textId="77777777" w:rsidR="00EA3CC3" w:rsidRPr="001B5BAE" w:rsidRDefault="00EA3CC3" w:rsidP="00282A05">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37C4C141" w14:textId="35881875" w:rsidR="00EA3CC3" w:rsidRPr="001B5BAE" w:rsidRDefault="00EA3CC3" w:rsidP="00282A05">
            <w:pPr>
              <w:spacing w:before="120" w:after="120"/>
              <w:jc w:val="right"/>
              <w:rPr>
                <w:rFonts w:eastAsia="Malgun Gothic" w:cs="Times New Roman"/>
              </w:rPr>
            </w:pPr>
            <w:r w:rsidRPr="001B5BAE">
              <w:rPr>
                <w:rFonts w:eastAsia="Malgun Gothic" w:cs="Times New Roman"/>
              </w:rPr>
              <w:t xml:space="preserve">Page </w:t>
            </w:r>
            <w:r w:rsidR="00A22510">
              <w:rPr>
                <w:rFonts w:eastAsia="Malgun Gothic" w:cs="Times New Roman"/>
              </w:rPr>
              <w:t>1</w:t>
            </w:r>
            <w:r w:rsidRPr="001B5BAE">
              <w:rPr>
                <w:rFonts w:eastAsia="Malgun Gothic" w:cs="Times New Roman"/>
              </w:rPr>
              <w:t>/6</w:t>
            </w:r>
          </w:p>
        </w:tc>
      </w:tr>
    </w:tbl>
    <w:p w14:paraId="46BBF586" w14:textId="77777777" w:rsidR="00A22510" w:rsidRPr="001B5BAE" w:rsidRDefault="00A22510" w:rsidP="00066C44">
      <w:pPr>
        <w:spacing w:after="120"/>
        <w:jc w:val="center"/>
        <w:rPr>
          <w:rFonts w:eastAsiaTheme="majorEastAsia" w:cstheme="majorBidi"/>
          <w:b/>
          <w:caps/>
          <w:color w:val="006283"/>
          <w:kern w:val="28"/>
          <w:szCs w:val="52"/>
          <w:lang w:eastAsia="ko-KR"/>
        </w:rPr>
      </w:pPr>
      <w:r w:rsidRPr="001B5BAE">
        <w:rPr>
          <w:rFonts w:eastAsiaTheme="majorEastAsia" w:cstheme="majorBidi"/>
          <w:b/>
          <w:caps/>
          <w:color w:val="006283"/>
          <w:kern w:val="28"/>
          <w:szCs w:val="52"/>
        </w:rPr>
        <w:t xml:space="preserve">ATTACHMENT </w:t>
      </w:r>
      <w:r w:rsidRPr="001B5BAE">
        <w:rPr>
          <w:rFonts w:eastAsiaTheme="majorEastAsia" w:cstheme="majorBidi"/>
          <w:b/>
          <w:caps/>
          <w:color w:val="006283"/>
          <w:kern w:val="28"/>
          <w:szCs w:val="52"/>
          <w:lang w:eastAsia="ko-KR"/>
        </w:rPr>
        <w:t>A</w:t>
      </w:r>
    </w:p>
    <w:p w14:paraId="33C6DDE9" w14:textId="77777777" w:rsidR="00A22510" w:rsidRPr="001B5BAE" w:rsidRDefault="00A22510" w:rsidP="00A22510">
      <w:pPr>
        <w:pStyle w:val="TitleCountry"/>
        <w:spacing w:after="120"/>
      </w:pPr>
      <w:r w:rsidRPr="001B5BAE">
        <w:t>Australia</w:t>
      </w:r>
    </w:p>
    <w:p w14:paraId="6F3C1161" w14:textId="77777777" w:rsidR="00A22510" w:rsidRPr="001B5BAE" w:rsidRDefault="00A22510" w:rsidP="00A22510">
      <w:pPr>
        <w:jc w:val="center"/>
        <w:rPr>
          <w:rFonts w:eastAsia="TmsRmn"/>
          <w:color w:val="000000"/>
        </w:rPr>
      </w:pPr>
      <w:r w:rsidRPr="001B5BAE">
        <w:rPr>
          <w:rFonts w:eastAsia="TmsRmn"/>
          <w:color w:val="000000"/>
        </w:rPr>
        <w:t>(Authentic in the English Language only)</w:t>
      </w:r>
    </w:p>
    <w:p w14:paraId="63C131B2" w14:textId="77777777" w:rsidR="00A22510" w:rsidRPr="001B5BAE" w:rsidRDefault="00A22510" w:rsidP="00A22510">
      <w:pPr>
        <w:spacing w:before="120" w:after="120"/>
        <w:jc w:val="center"/>
        <w:rPr>
          <w:rFonts w:eastAsiaTheme="majorEastAsia" w:cstheme="majorBidi"/>
          <w:b/>
          <w:caps/>
          <w:color w:val="006283"/>
          <w:kern w:val="28"/>
          <w:szCs w:val="52"/>
        </w:rPr>
      </w:pPr>
      <w:r w:rsidRPr="001B5BAE">
        <w:rPr>
          <w:rFonts w:eastAsiaTheme="majorEastAsia" w:cstheme="majorBidi"/>
          <w:b/>
          <w:caps/>
          <w:color w:val="006283"/>
          <w:kern w:val="28"/>
          <w:szCs w:val="52"/>
        </w:rPr>
        <w:t>ANNEX 2</w:t>
      </w:r>
    </w:p>
    <w:p w14:paraId="059C6963" w14:textId="77777777" w:rsidR="00A22510" w:rsidRPr="001B5BAE" w:rsidRDefault="00A22510" w:rsidP="00BD4D49">
      <w:pPr>
        <w:jc w:val="center"/>
        <w:rPr>
          <w:rFonts w:eastAsia="Calibri" w:cs="Times New Roman"/>
          <w:caps/>
          <w:color w:val="006283"/>
          <w:szCs w:val="18"/>
          <w:lang w:eastAsia="en-GB"/>
        </w:rPr>
      </w:pPr>
      <w:r w:rsidRPr="001B5BAE">
        <w:rPr>
          <w:rFonts w:eastAsia="Calibri" w:cs="Times New Roman"/>
          <w:caps/>
          <w:color w:val="006283"/>
          <w:szCs w:val="18"/>
          <w:lang w:eastAsia="en-GB"/>
        </w:rPr>
        <w:t>SUB-CENTRAL GOVERNMENT ENTITIES</w:t>
      </w:r>
    </w:p>
    <w:p w14:paraId="5C83A7C5" w14:textId="77777777" w:rsidR="00A22510" w:rsidRPr="001B5BAE" w:rsidRDefault="00A22510" w:rsidP="00A22510">
      <w:pPr>
        <w:keepNext/>
        <w:keepLines/>
        <w:spacing w:after="120"/>
        <w:outlineLvl w:val="6"/>
        <w:rPr>
          <w:rFonts w:eastAsiaTheme="majorEastAsia" w:cstheme="majorBidi"/>
          <w:b/>
          <w:iCs/>
          <w:color w:val="006283"/>
        </w:rPr>
      </w:pPr>
      <w:r w:rsidRPr="001B5BAE">
        <w:rPr>
          <w:rFonts w:eastAsiaTheme="majorEastAsia" w:cstheme="majorBidi"/>
          <w:b/>
          <w:iCs/>
          <w:color w:val="006283"/>
        </w:rPr>
        <w:t>Thresholds:</w:t>
      </w:r>
    </w:p>
    <w:p w14:paraId="41C8223C" w14:textId="77777777" w:rsidR="00A22510" w:rsidRPr="001B5BAE" w:rsidRDefault="00A22510" w:rsidP="00A22510">
      <w:r w:rsidRPr="001B5BAE">
        <w:rPr>
          <w:lang w:val="en-CA"/>
        </w:rPr>
        <w:t xml:space="preserve">Unless otherwise specified, this </w:t>
      </w:r>
      <w:r w:rsidRPr="001B5BAE">
        <w:t>Agreement</w:t>
      </w:r>
      <w:r w:rsidRPr="001B5BAE">
        <w:rPr>
          <w:rFonts w:eastAsia="Times New Roman"/>
          <w:lang w:val="en-US" w:eastAsia="ja-JP"/>
        </w:rPr>
        <w:t xml:space="preserve"> </w:t>
      </w:r>
      <w:r w:rsidRPr="001B5BAE">
        <w:rPr>
          <w:lang w:val="en-CA"/>
        </w:rPr>
        <w:t>covers procurement by entities listed in this Annex, subject to the following thresholds:</w:t>
      </w:r>
    </w:p>
    <w:p w14:paraId="35D62054" w14:textId="77777777" w:rsidR="00A22510" w:rsidRPr="001B5BAE" w:rsidRDefault="00A22510" w:rsidP="00A22510"/>
    <w:p w14:paraId="72A309C2" w14:textId="77777777" w:rsidR="00A22510" w:rsidRPr="001B5BAE" w:rsidRDefault="00A22510" w:rsidP="00A22510">
      <w:r w:rsidRPr="001B5BAE">
        <w:t>Goods</w:t>
      </w:r>
      <w:r w:rsidRPr="001B5BAE">
        <w:tab/>
      </w:r>
      <w:r w:rsidRPr="001B5BAE">
        <w:tab/>
      </w:r>
      <w:r w:rsidRPr="001B5BAE">
        <w:tab/>
      </w:r>
      <w:r w:rsidRPr="001B5BAE">
        <w:tab/>
      </w:r>
      <w:r w:rsidRPr="001B5BAE">
        <w:tab/>
      </w:r>
      <w:r w:rsidRPr="001B5BAE">
        <w:tab/>
      </w:r>
      <w:proofErr w:type="spellStart"/>
      <w:r w:rsidRPr="001B5BAE">
        <w:t>SDR</w:t>
      </w:r>
      <w:proofErr w:type="spellEnd"/>
      <w:r w:rsidRPr="001B5BAE">
        <w:t xml:space="preserve"> 355,000</w:t>
      </w:r>
    </w:p>
    <w:p w14:paraId="73BA501C" w14:textId="77777777" w:rsidR="00A22510" w:rsidRPr="001B5BAE" w:rsidRDefault="00A22510" w:rsidP="00A22510"/>
    <w:p w14:paraId="4DA02D18" w14:textId="77777777" w:rsidR="00A22510" w:rsidRPr="001B5BAE" w:rsidRDefault="00A22510" w:rsidP="00A22510">
      <w:r w:rsidRPr="001B5BAE">
        <w:t>Services</w:t>
      </w:r>
      <w:r w:rsidRPr="001B5BAE">
        <w:tab/>
      </w:r>
      <w:r w:rsidRPr="001B5BAE">
        <w:tab/>
      </w:r>
      <w:r w:rsidRPr="001B5BAE">
        <w:tab/>
      </w:r>
      <w:r w:rsidRPr="001B5BAE">
        <w:tab/>
      </w:r>
      <w:r w:rsidRPr="001B5BAE">
        <w:tab/>
      </w:r>
      <w:proofErr w:type="spellStart"/>
      <w:r w:rsidRPr="001B5BAE">
        <w:t>SDR</w:t>
      </w:r>
      <w:proofErr w:type="spellEnd"/>
      <w:r w:rsidRPr="001B5BAE">
        <w:t xml:space="preserve"> 355,000</w:t>
      </w:r>
    </w:p>
    <w:p w14:paraId="14EED35A" w14:textId="77777777" w:rsidR="00A22510" w:rsidRPr="001B5BAE" w:rsidRDefault="00A22510" w:rsidP="00A22510"/>
    <w:p w14:paraId="292EF12C" w14:textId="77777777" w:rsidR="00A22510" w:rsidRPr="001B5BAE" w:rsidRDefault="00A22510" w:rsidP="00A22510">
      <w:r w:rsidRPr="001B5BAE">
        <w:t>Construction Services</w:t>
      </w:r>
      <w:r w:rsidRPr="001B5BAE">
        <w:tab/>
      </w:r>
      <w:r w:rsidRPr="001B5BAE">
        <w:tab/>
      </w:r>
      <w:r w:rsidRPr="001B5BAE">
        <w:tab/>
      </w:r>
      <w:proofErr w:type="spellStart"/>
      <w:r w:rsidRPr="001B5BAE">
        <w:t>SDR</w:t>
      </w:r>
      <w:proofErr w:type="spellEnd"/>
      <w:r w:rsidRPr="001B5BAE">
        <w:t xml:space="preserve"> 5,000,000</w:t>
      </w:r>
    </w:p>
    <w:p w14:paraId="08E6F7C9" w14:textId="77777777" w:rsidR="00A22510" w:rsidRPr="001B5BAE" w:rsidRDefault="00A22510" w:rsidP="005373B9">
      <w:pPr>
        <w:keepNext/>
        <w:keepLines/>
        <w:spacing w:before="120" w:after="120"/>
        <w:outlineLvl w:val="6"/>
        <w:rPr>
          <w:rFonts w:eastAsiaTheme="majorEastAsia" w:cstheme="majorBidi"/>
          <w:b/>
          <w:iCs/>
          <w:color w:val="006283"/>
        </w:rPr>
      </w:pPr>
      <w:r w:rsidRPr="001B5BAE">
        <w:rPr>
          <w:rFonts w:eastAsiaTheme="majorEastAsia" w:cstheme="majorBidi"/>
          <w:b/>
          <w:iCs/>
          <w:color w:val="006283"/>
        </w:rPr>
        <w:t>List of Entities:</w:t>
      </w:r>
    </w:p>
    <w:p w14:paraId="1FBC827C" w14:textId="77777777" w:rsidR="00A22510" w:rsidRPr="001B5BAE" w:rsidRDefault="00A22510" w:rsidP="00BD4D49">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1 Australian Capital Territory</w:t>
      </w:r>
    </w:p>
    <w:p w14:paraId="1DE685D2" w14:textId="77777777" w:rsidR="00A22510" w:rsidRPr="001B5BAE" w:rsidRDefault="00A22510" w:rsidP="00A22510">
      <w:r w:rsidRPr="001B5BAE">
        <w:t>1.1. ACT Audit Office;</w:t>
      </w:r>
    </w:p>
    <w:p w14:paraId="2FA89AAA" w14:textId="77777777" w:rsidR="00A22510" w:rsidRPr="001B5BAE" w:rsidRDefault="00A22510" w:rsidP="00A22510">
      <w:r w:rsidRPr="001B5BAE">
        <w:t>1.2. ACT Gambling and Racing Commission;</w:t>
      </w:r>
    </w:p>
    <w:p w14:paraId="72422945" w14:textId="77777777" w:rsidR="00A22510" w:rsidRPr="001B5BAE" w:rsidRDefault="00A22510" w:rsidP="00A22510">
      <w:r w:rsidRPr="001B5BAE">
        <w:t>1.3. ACT Health Directorate;</w:t>
      </w:r>
    </w:p>
    <w:p w14:paraId="6F364123" w14:textId="77777777" w:rsidR="00A22510" w:rsidRPr="001B5BAE" w:rsidRDefault="00A22510" w:rsidP="00A22510">
      <w:r w:rsidRPr="001B5BAE">
        <w:t>1.4. ACT Insurance Authority;</w:t>
      </w:r>
    </w:p>
    <w:p w14:paraId="0F6DCC56" w14:textId="77777777" w:rsidR="00A22510" w:rsidRPr="001B5BAE" w:rsidRDefault="00A22510" w:rsidP="00A22510">
      <w:r w:rsidRPr="001B5BAE">
        <w:t>1.5. ACT Ombudsman;</w:t>
      </w:r>
    </w:p>
    <w:p w14:paraId="0244B306" w14:textId="77777777" w:rsidR="00A22510" w:rsidRPr="001B5BAE" w:rsidRDefault="00A22510" w:rsidP="00A22510">
      <w:r w:rsidRPr="001B5BAE">
        <w:t>1.6. Canberra Health Services;</w:t>
      </w:r>
    </w:p>
    <w:p w14:paraId="20948E00" w14:textId="77777777" w:rsidR="00A22510" w:rsidRPr="001B5BAE" w:rsidRDefault="00A22510" w:rsidP="00A22510">
      <w:r w:rsidRPr="001B5BAE">
        <w:t>1.7. Chief Minister, Treasury and Economic Development Directorate;</w:t>
      </w:r>
    </w:p>
    <w:p w14:paraId="7E185EE7" w14:textId="77777777" w:rsidR="00A22510" w:rsidRPr="001B5BAE" w:rsidRDefault="00A22510" w:rsidP="00A22510">
      <w:r w:rsidRPr="001B5BAE">
        <w:t>1.8. Community Services Directorate;</w:t>
      </w:r>
    </w:p>
    <w:p w14:paraId="07FDD103" w14:textId="77777777" w:rsidR="00A22510" w:rsidRPr="001B5BAE" w:rsidRDefault="00A22510" w:rsidP="00A22510">
      <w:r w:rsidRPr="001B5BAE">
        <w:t>1.9. Cultural Facilities Corporation;</w:t>
      </w:r>
    </w:p>
    <w:p w14:paraId="2F4814C4" w14:textId="77777777" w:rsidR="00A22510" w:rsidRPr="001B5BAE" w:rsidRDefault="00A22510" w:rsidP="00A22510">
      <w:r w:rsidRPr="001B5BAE">
        <w:t>1.10. Education Directorate;</w:t>
      </w:r>
    </w:p>
    <w:p w14:paraId="7B517146" w14:textId="77777777" w:rsidR="00A22510" w:rsidRPr="001B5BAE" w:rsidRDefault="00A22510" w:rsidP="00A22510">
      <w:r w:rsidRPr="001B5BAE">
        <w:t>1.11. Environment, Planning and Sustainable Development Directorate;</w:t>
      </w:r>
    </w:p>
    <w:p w14:paraId="7E7394F8" w14:textId="77777777" w:rsidR="00A22510" w:rsidRPr="001B5BAE" w:rsidRDefault="00A22510" w:rsidP="00A22510">
      <w:r w:rsidRPr="001B5BAE">
        <w:t>1.12. Housing ACT;</w:t>
      </w:r>
    </w:p>
    <w:p w14:paraId="3326E8C1" w14:textId="77777777" w:rsidR="00A22510" w:rsidRPr="001B5BAE" w:rsidRDefault="00A22510" w:rsidP="00A22510">
      <w:r w:rsidRPr="001B5BAE">
        <w:t>1.13. Independent Competition and Regulatory Commission;</w:t>
      </w:r>
    </w:p>
    <w:p w14:paraId="76BBF4EC" w14:textId="77777777" w:rsidR="00A22510" w:rsidRPr="001B5BAE" w:rsidRDefault="00A22510" w:rsidP="00A22510">
      <w:r w:rsidRPr="001B5BAE">
        <w:t>1.14. Justice and Community Safety Directorate;</w:t>
      </w:r>
    </w:p>
    <w:p w14:paraId="23B00682" w14:textId="77777777" w:rsidR="00A22510" w:rsidRPr="001B5BAE" w:rsidRDefault="00A22510" w:rsidP="00A22510">
      <w:r w:rsidRPr="001B5BAE">
        <w:t>1.15. Legal Aid ACT;</w:t>
      </w:r>
    </w:p>
    <w:p w14:paraId="32F67DF9" w14:textId="77777777" w:rsidR="00A22510" w:rsidRPr="001B5BAE" w:rsidRDefault="00A22510" w:rsidP="00A22510">
      <w:r w:rsidRPr="001B5BAE">
        <w:t>1.16. Major Projects Canberra;</w:t>
      </w:r>
    </w:p>
    <w:p w14:paraId="354B7DA5" w14:textId="77777777" w:rsidR="00A22510" w:rsidRPr="001B5BAE" w:rsidRDefault="00A22510" w:rsidP="00A22510">
      <w:pPr>
        <w:spacing w:after="120"/>
      </w:pPr>
      <w:r w:rsidRPr="001B5BAE">
        <w:t>1.17. Transport Canberra and City Services Directorate.</w:t>
      </w:r>
    </w:p>
    <w:p w14:paraId="2C1FE1A8" w14:textId="77777777" w:rsidR="00A22510" w:rsidRPr="001B5BAE" w:rsidRDefault="00A22510" w:rsidP="00BD4D49">
      <w:pPr>
        <w:spacing w:after="120"/>
        <w:rPr>
          <w:lang w:eastAsia="en-AU"/>
        </w:rPr>
      </w:pPr>
      <w:r w:rsidRPr="001B5BAE">
        <w:rPr>
          <w:lang w:eastAsia="en-AU"/>
        </w:rPr>
        <w:t>1.18. For the entities listed for the Australian Capital Territory, this Agreement does not cover the procurement of health and welfare services, education services, utility services or motor vehicles.</w:t>
      </w:r>
    </w:p>
    <w:p w14:paraId="5E20C524" w14:textId="77777777" w:rsidR="00A22510" w:rsidRPr="001B5BAE" w:rsidRDefault="00A22510" w:rsidP="00A22510">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2 New South Wales</w:t>
      </w:r>
    </w:p>
    <w:p w14:paraId="2A37F17D" w14:textId="77777777" w:rsidR="00A22510" w:rsidRPr="001B5BAE" w:rsidRDefault="00A22510" w:rsidP="00A22510">
      <w:r w:rsidRPr="001B5BAE">
        <w:t>2.1. Advocate for Children and Young People;</w:t>
      </w:r>
    </w:p>
    <w:p w14:paraId="3F38021B" w14:textId="77777777" w:rsidR="00A22510" w:rsidRPr="001B5BAE" w:rsidRDefault="00A22510" w:rsidP="00A22510">
      <w:r w:rsidRPr="001B5BAE">
        <w:t>2.2. Children's Guardian and Office of Children's Guardian;</w:t>
      </w:r>
    </w:p>
    <w:p w14:paraId="62B59A67" w14:textId="77777777" w:rsidR="00A22510" w:rsidRPr="001B5BAE" w:rsidRDefault="00A22510" w:rsidP="00A22510">
      <w:r w:rsidRPr="001B5BAE">
        <w:t>2.3. Commissioner of Fire and Rescue NSW and Fire and Rescue NSW;</w:t>
      </w:r>
    </w:p>
    <w:p w14:paraId="6BF13E07" w14:textId="77777777" w:rsidR="00A22510" w:rsidRPr="001B5BAE" w:rsidRDefault="00A22510" w:rsidP="00A22510">
      <w:r w:rsidRPr="001B5BAE">
        <w:t>2.4. Commissioner of the NSW Rural Fire Service and Office of the NSW Rural Fire Service;</w:t>
      </w:r>
    </w:p>
    <w:p w14:paraId="20E57FDE" w14:textId="77777777" w:rsidR="00A22510" w:rsidRPr="001B5BAE" w:rsidRDefault="00A22510" w:rsidP="00A22510">
      <w:r w:rsidRPr="001B5BAE">
        <w:t>2.5. Commissioner of the NSW State Emergency Service and Office of the NSW State Emergency Service;</w:t>
      </w:r>
    </w:p>
    <w:p w14:paraId="1F671BBA" w14:textId="77777777" w:rsidR="00A22510" w:rsidRPr="001B5BAE" w:rsidRDefault="00A22510" w:rsidP="00A22510">
      <w:r w:rsidRPr="001B5BAE">
        <w:t>2.6.</w:t>
      </w:r>
      <w:r w:rsidRPr="001B5BAE">
        <w:rPr>
          <w:b/>
        </w:rPr>
        <w:t> </w:t>
      </w:r>
      <w:r w:rsidRPr="001B5BAE">
        <w:t>Crown Solicitor and Crown Solicitor's Office;</w:t>
      </w:r>
    </w:p>
    <w:p w14:paraId="519F6B43" w14:textId="77777777" w:rsidR="00A22510" w:rsidRPr="001B5BAE" w:rsidRDefault="00A22510" w:rsidP="00A22510">
      <w:r w:rsidRPr="001B5BAE">
        <w:t>2.7. Department of Communities and Justice;</w:t>
      </w:r>
    </w:p>
    <w:p w14:paraId="6BE2C81F" w14:textId="77777777" w:rsidR="00A22510" w:rsidRPr="001B5BAE" w:rsidRDefault="00A22510" w:rsidP="00A22510">
      <w:r w:rsidRPr="001B5BAE">
        <w:t>2.8. Department of Customer Service;</w:t>
      </w:r>
    </w:p>
    <w:p w14:paraId="762444D8" w14:textId="43E8098A" w:rsidR="00A22510" w:rsidRDefault="00A22510" w:rsidP="00A22510">
      <w:r w:rsidRPr="001B5BAE">
        <w:t>2.9. Department of Education;</w:t>
      </w:r>
    </w:p>
    <w:p w14:paraId="7E2FB03D" w14:textId="77777777" w:rsidR="00A22510" w:rsidRPr="001B5BAE" w:rsidRDefault="00A22510" w:rsidP="00A22510">
      <w:pPr>
        <w:rPr>
          <w:b/>
          <w:bCs/>
        </w:rPr>
      </w:pPr>
      <w:r w:rsidRPr="001B5BAE">
        <w:rPr>
          <w:b/>
          <w:bCs/>
        </w:rPr>
        <w:t>2.10. Department of Planning</w:t>
      </w:r>
      <w:r w:rsidRPr="001B5BAE">
        <w:rPr>
          <w:b/>
          <w:bCs/>
          <w:strike/>
        </w:rPr>
        <w:t>, Industry</w:t>
      </w:r>
      <w:r w:rsidRPr="001B5BAE">
        <w:rPr>
          <w:b/>
          <w:bCs/>
        </w:rPr>
        <w:t xml:space="preserve"> and Environment;</w:t>
      </w:r>
    </w:p>
    <w:p w14:paraId="0689168A" w14:textId="77777777" w:rsidR="00A22510" w:rsidRPr="001B5BAE" w:rsidRDefault="00A22510" w:rsidP="00A22510">
      <w:r w:rsidRPr="001B5BAE">
        <w:t>2.11. Department of Premier and Cabinet;</w:t>
      </w:r>
    </w:p>
    <w:p w14:paraId="543261B5" w14:textId="77777777" w:rsidR="00A22510" w:rsidRPr="001B5BAE" w:rsidRDefault="00A22510" w:rsidP="00A22510">
      <w:r w:rsidRPr="001B5BAE">
        <w:rPr>
          <w:rFonts w:eastAsia="Calibri" w:cs="Times New Roman"/>
          <w:b/>
          <w:bCs/>
          <w:u w:val="single"/>
        </w:rPr>
        <w:t>2.12. Department of Regional NSW</w:t>
      </w:r>
      <w:r w:rsidRPr="001B5BAE">
        <w:rPr>
          <w:rFonts w:eastAsia="Calibri" w:cs="Times New Roman"/>
          <w:b/>
          <w:bCs/>
        </w:rPr>
        <w:t>;</w:t>
      </w:r>
    </w:p>
    <w:p w14:paraId="2BDB31B9" w14:textId="77777777" w:rsidR="00A22510" w:rsidRPr="001B5BAE" w:rsidRDefault="00A22510" w:rsidP="00A22510">
      <w:r w:rsidRPr="001B5BAE">
        <w:rPr>
          <w:strike/>
        </w:rPr>
        <w:t>2.12</w:t>
      </w:r>
      <w:r w:rsidRPr="001B5BAE">
        <w:t>.</w:t>
      </w:r>
      <w:r w:rsidRPr="001B5BAE">
        <w:rPr>
          <w:b/>
          <w:bCs/>
        </w:rPr>
        <w:t>2.13.</w:t>
      </w:r>
      <w:r w:rsidRPr="001B5BAE">
        <w:t> Director of Public Prosecutions and Office of the Director of Public Prosecutions;</w:t>
      </w:r>
    </w:p>
    <w:p w14:paraId="130F5F4D" w14:textId="77777777" w:rsidR="00A22510" w:rsidRPr="001B5BAE" w:rsidRDefault="00A22510" w:rsidP="00A22510">
      <w:r w:rsidRPr="001B5BAE">
        <w:rPr>
          <w:strike/>
        </w:rPr>
        <w:t>2.13</w:t>
      </w:r>
      <w:r w:rsidRPr="001B5BAE">
        <w:t>.</w:t>
      </w:r>
      <w:r w:rsidRPr="001B5BAE">
        <w:rPr>
          <w:b/>
          <w:bCs/>
        </w:rPr>
        <w:t>2.14.</w:t>
      </w:r>
      <w:r w:rsidRPr="001B5BAE">
        <w:t xml:space="preserve"> Environment Protection Authority and Environment Protection Authority Staff Agency; </w:t>
      </w:r>
    </w:p>
    <w:p w14:paraId="2777CA7E" w14:textId="042520A2" w:rsidR="005373B9" w:rsidRDefault="00A22510" w:rsidP="00A22510">
      <w:r w:rsidRPr="001B5BAE">
        <w:rPr>
          <w:strike/>
        </w:rPr>
        <w:t>2.14</w:t>
      </w:r>
      <w:r w:rsidRPr="001B5BAE">
        <w:t>.</w:t>
      </w:r>
      <w:r w:rsidRPr="001B5BAE">
        <w:rPr>
          <w:b/>
          <w:bCs/>
        </w:rPr>
        <w:t>2.15.</w:t>
      </w:r>
      <w:r w:rsidRPr="001B5BAE">
        <w:t> Health Care Complaints Commission and Health Care Complaints Commission Staff</w:t>
      </w:r>
      <w:r w:rsidR="00B56671">
        <w:t> </w:t>
      </w:r>
      <w:r w:rsidRPr="001B5BAE">
        <w:t>Agency;</w:t>
      </w:r>
    </w:p>
    <w:p w14:paraId="2014FE0C" w14:textId="77777777" w:rsidR="005373B9" w:rsidRPr="001B5BAE" w:rsidRDefault="005373B9" w:rsidP="005373B9">
      <w:r w:rsidRPr="001B5BAE">
        <w:rPr>
          <w:strike/>
        </w:rPr>
        <w:t>2.15</w:t>
      </w:r>
      <w:r w:rsidRPr="001B5BAE">
        <w:t>.</w:t>
      </w:r>
      <w:r w:rsidRPr="001B5BAE">
        <w:rPr>
          <w:b/>
          <w:bCs/>
        </w:rPr>
        <w:t>2.16.</w:t>
      </w:r>
      <w:r w:rsidRPr="001B5BAE">
        <w:t xml:space="preserve"> Independent Planning Commission and Office of the Independent Planning Commission;</w:t>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5373B9" w:rsidRPr="001B5BAE" w14:paraId="52F1D77E" w14:textId="77777777" w:rsidTr="005B674A">
        <w:tc>
          <w:tcPr>
            <w:tcW w:w="2310" w:type="dxa"/>
            <w:shd w:val="pct12" w:color="auto" w:fill="auto"/>
          </w:tcPr>
          <w:p w14:paraId="029522D1" w14:textId="77777777" w:rsidR="005373B9" w:rsidRPr="001B5BAE" w:rsidRDefault="005373B9"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2E655EE1" w14:textId="77777777" w:rsidR="005373B9" w:rsidRPr="001B5BAE" w:rsidRDefault="005373B9"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01F5A500" w14:textId="77777777" w:rsidR="005373B9" w:rsidRPr="001B5BAE" w:rsidRDefault="005373B9"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47C7B183" w14:textId="3F71BD90" w:rsidR="005373B9" w:rsidRPr="001B5BAE" w:rsidRDefault="005373B9"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2</w:t>
            </w:r>
            <w:r w:rsidRPr="001B5BAE">
              <w:rPr>
                <w:rFonts w:eastAsia="Malgun Gothic" w:cs="Times New Roman"/>
              </w:rPr>
              <w:t>/6</w:t>
            </w:r>
          </w:p>
        </w:tc>
      </w:tr>
    </w:tbl>
    <w:p w14:paraId="08D4E0B3" w14:textId="69E1F834" w:rsidR="00EA3CC3" w:rsidRPr="001B5BAE" w:rsidRDefault="00EA3CC3" w:rsidP="005373B9">
      <w:pPr>
        <w:spacing w:before="120"/>
      </w:pPr>
      <w:r w:rsidRPr="001B5BAE">
        <w:rPr>
          <w:strike/>
        </w:rPr>
        <w:t>2.16</w:t>
      </w:r>
      <w:r w:rsidRPr="001B5BAE">
        <w:t>.</w:t>
      </w:r>
      <w:r w:rsidRPr="001B5BAE">
        <w:rPr>
          <w:b/>
          <w:bCs/>
        </w:rPr>
        <w:t>2.17.</w:t>
      </w:r>
      <w:r w:rsidRPr="001B5BAE">
        <w:t xml:space="preserve"> Information Commissioner and Information and Privacy Commission (Note </w:t>
      </w:r>
      <w:r w:rsidRPr="001B5BAE">
        <w:rPr>
          <w:strike/>
        </w:rPr>
        <w:t>2.40</w:t>
      </w:r>
      <w:r w:rsidRPr="001B5BAE">
        <w:rPr>
          <w:b/>
          <w:bCs/>
        </w:rPr>
        <w:t>2.41.</w:t>
      </w:r>
      <w:r w:rsidRPr="001B5BAE">
        <w:t>c.);</w:t>
      </w:r>
    </w:p>
    <w:p w14:paraId="69BCE633" w14:textId="77777777" w:rsidR="00EA3CC3" w:rsidRPr="001B5BAE" w:rsidRDefault="00EA3CC3" w:rsidP="00EA3CC3">
      <w:r w:rsidRPr="001B5BAE">
        <w:rPr>
          <w:strike/>
        </w:rPr>
        <w:t>2.17</w:t>
      </w:r>
      <w:r w:rsidRPr="001B5BAE">
        <w:t>.</w:t>
      </w:r>
      <w:r w:rsidRPr="001B5BAE">
        <w:rPr>
          <w:b/>
          <w:bCs/>
        </w:rPr>
        <w:t>2.18.</w:t>
      </w:r>
      <w:r w:rsidRPr="001B5BAE">
        <w:t> Inspector of the Law Enforcement Conduct Commission and Office of the Inspector of the Law Enforcement Conduct Commission;</w:t>
      </w:r>
    </w:p>
    <w:p w14:paraId="0ED8350E" w14:textId="77777777" w:rsidR="00EA3CC3" w:rsidRPr="001B5BAE" w:rsidRDefault="00EA3CC3" w:rsidP="00EA3CC3">
      <w:r w:rsidRPr="001B5BAE">
        <w:rPr>
          <w:strike/>
        </w:rPr>
        <w:t>2.18</w:t>
      </w:r>
      <w:r w:rsidRPr="001B5BAE">
        <w:t>.</w:t>
      </w:r>
      <w:r w:rsidRPr="001B5BAE">
        <w:rPr>
          <w:b/>
          <w:bCs/>
        </w:rPr>
        <w:t>2.19.</w:t>
      </w:r>
      <w:r w:rsidRPr="001B5BAE">
        <w:t> Insurance and Care NSW (</w:t>
      </w:r>
      <w:proofErr w:type="spellStart"/>
      <w:r w:rsidRPr="001B5BAE">
        <w:t>icare</w:t>
      </w:r>
      <w:proofErr w:type="spellEnd"/>
      <w:r w:rsidRPr="001B5BAE">
        <w:t>);</w:t>
      </w:r>
    </w:p>
    <w:p w14:paraId="17781D99" w14:textId="77777777" w:rsidR="00EA3CC3" w:rsidRPr="001B5BAE" w:rsidRDefault="00EA3CC3" w:rsidP="00EA3CC3">
      <w:pPr>
        <w:jc w:val="left"/>
        <w:rPr>
          <w:rFonts w:ascii="Times New Roman" w:hAnsi="Times New Roman" w:cs="Times New Roman"/>
          <w:b/>
          <w:bCs/>
          <w:sz w:val="24"/>
          <w:szCs w:val="24"/>
          <w:lang w:eastAsia="en-AU"/>
        </w:rPr>
      </w:pPr>
      <w:r w:rsidRPr="001B5BAE">
        <w:rPr>
          <w:rFonts w:eastAsia="Calibri" w:cs="Times New Roman"/>
          <w:b/>
          <w:bCs/>
          <w:u w:val="single"/>
        </w:rPr>
        <w:t>2.20. Investment NSW</w:t>
      </w:r>
      <w:r w:rsidRPr="001B5BAE">
        <w:rPr>
          <w:rFonts w:eastAsia="Calibri" w:cs="Times New Roman"/>
          <w:b/>
          <w:bCs/>
        </w:rPr>
        <w:t>;</w:t>
      </w:r>
      <w:r w:rsidRPr="001B5BAE">
        <w:rPr>
          <w:rFonts w:ascii="Times New Roman" w:hAnsi="Times New Roman" w:cs="Times New Roman"/>
          <w:b/>
          <w:bCs/>
          <w:sz w:val="24"/>
          <w:szCs w:val="24"/>
          <w:lang w:eastAsia="en-AU"/>
        </w:rPr>
        <w:t xml:space="preserve"> </w:t>
      </w:r>
    </w:p>
    <w:p w14:paraId="7614434E" w14:textId="4D8D8A46" w:rsidR="00EA3CC3" w:rsidRPr="001B5BAE" w:rsidRDefault="00EA3CC3" w:rsidP="00EA3CC3">
      <w:r w:rsidRPr="001B5BAE">
        <w:rPr>
          <w:strike/>
        </w:rPr>
        <w:t>2.19</w:t>
      </w:r>
      <w:r w:rsidRPr="001B5BAE">
        <w:t>.</w:t>
      </w:r>
      <w:r w:rsidRPr="001B5BAE">
        <w:rPr>
          <w:rFonts w:eastAsia="Calibri" w:cs="Times New Roman"/>
          <w:b/>
          <w:bCs/>
        </w:rPr>
        <w:t>2.21.</w:t>
      </w:r>
      <w:r w:rsidRPr="001B5BAE">
        <w:t> Law Enforcement Conduct Commission and Office of the Law Enforcement Conduct</w:t>
      </w:r>
      <w:r w:rsidR="00B56671">
        <w:t> </w:t>
      </w:r>
      <w:r w:rsidRPr="001B5BAE">
        <w:t>Commission;</w:t>
      </w:r>
    </w:p>
    <w:p w14:paraId="0267078B" w14:textId="77777777" w:rsidR="00EA3CC3" w:rsidRPr="001B5BAE" w:rsidRDefault="00EA3CC3" w:rsidP="00EA3CC3">
      <w:r w:rsidRPr="001B5BAE">
        <w:rPr>
          <w:strike/>
        </w:rPr>
        <w:t>2.20</w:t>
      </w:r>
      <w:r w:rsidRPr="001B5BAE">
        <w:t>.</w:t>
      </w:r>
      <w:r w:rsidRPr="001B5BAE">
        <w:rPr>
          <w:rFonts w:eastAsia="Calibri" w:cs="Times New Roman"/>
          <w:b/>
          <w:bCs/>
        </w:rPr>
        <w:t>2.22.</w:t>
      </w:r>
      <w:r w:rsidRPr="001B5BAE">
        <w:t> Legal Aid Commission of NSW and Legal Aid Commission Staff Agency (Legal Aid NSW);</w:t>
      </w:r>
    </w:p>
    <w:p w14:paraId="45990AE1" w14:textId="77777777" w:rsidR="00EA3CC3" w:rsidRPr="001B5BAE" w:rsidRDefault="00EA3CC3" w:rsidP="00EA3CC3">
      <w:r w:rsidRPr="001B5BAE">
        <w:rPr>
          <w:strike/>
        </w:rPr>
        <w:t>2.21</w:t>
      </w:r>
      <w:r w:rsidRPr="001B5BAE">
        <w:t>.</w:t>
      </w:r>
      <w:r w:rsidRPr="001B5BAE">
        <w:rPr>
          <w:rFonts w:eastAsia="Calibri" w:cs="Times New Roman"/>
          <w:b/>
          <w:bCs/>
        </w:rPr>
        <w:t>2.23.</w:t>
      </w:r>
      <w:r w:rsidRPr="001B5BAE">
        <w:t> Ministry of Health;</w:t>
      </w:r>
    </w:p>
    <w:p w14:paraId="1B433A1A" w14:textId="77777777" w:rsidR="00EA3CC3" w:rsidRPr="001B5BAE" w:rsidRDefault="00EA3CC3" w:rsidP="00EA3CC3">
      <w:r w:rsidRPr="001B5BAE">
        <w:rPr>
          <w:strike/>
        </w:rPr>
        <w:t>2.22</w:t>
      </w:r>
      <w:r w:rsidRPr="001B5BAE">
        <w:t>.</w:t>
      </w:r>
      <w:r w:rsidRPr="001B5BAE">
        <w:rPr>
          <w:rFonts w:eastAsia="Calibri" w:cs="Times New Roman"/>
          <w:b/>
          <w:bCs/>
        </w:rPr>
        <w:t>2.24.</w:t>
      </w:r>
      <w:r w:rsidRPr="001B5BAE">
        <w:t> Multicultural NSW and Multicultural NSW Staff Agency;</w:t>
      </w:r>
    </w:p>
    <w:p w14:paraId="7D18B230" w14:textId="77777777" w:rsidR="00EA3CC3" w:rsidRPr="001B5BAE" w:rsidRDefault="00EA3CC3" w:rsidP="00EA3CC3">
      <w:r w:rsidRPr="001B5BAE">
        <w:rPr>
          <w:strike/>
        </w:rPr>
        <w:t>2.23</w:t>
      </w:r>
      <w:r w:rsidRPr="001B5BAE">
        <w:t>.</w:t>
      </w:r>
      <w:r w:rsidRPr="001B5BAE">
        <w:rPr>
          <w:rFonts w:eastAsia="Calibri" w:cs="Times New Roman"/>
          <w:b/>
          <w:bCs/>
        </w:rPr>
        <w:t>2.25.</w:t>
      </w:r>
      <w:r w:rsidRPr="001B5BAE">
        <w:t> New South Wales Crime Commission and New South Wales Crime Commission Staff Agency;</w:t>
      </w:r>
    </w:p>
    <w:p w14:paraId="3778C4DD" w14:textId="77777777" w:rsidR="00EA3CC3" w:rsidRPr="001B5BAE" w:rsidRDefault="00EA3CC3" w:rsidP="00EA3CC3">
      <w:r w:rsidRPr="001B5BAE">
        <w:rPr>
          <w:strike/>
        </w:rPr>
        <w:t>2.24</w:t>
      </w:r>
      <w:r w:rsidRPr="001B5BAE">
        <w:t>.</w:t>
      </w:r>
      <w:r w:rsidRPr="001B5BAE">
        <w:rPr>
          <w:rFonts w:eastAsia="Calibri" w:cs="Times New Roman"/>
          <w:b/>
          <w:bCs/>
        </w:rPr>
        <w:t>2.26.</w:t>
      </w:r>
      <w:r w:rsidRPr="001B5BAE">
        <w:t> NSW Education Standards Authority (</w:t>
      </w:r>
      <w:proofErr w:type="spellStart"/>
      <w:r w:rsidRPr="001B5BAE">
        <w:t>NESA</w:t>
      </w:r>
      <w:proofErr w:type="spellEnd"/>
      <w:r w:rsidRPr="001B5BAE">
        <w:t>) and NSW Education Standards Authority Staff Agency;</w:t>
      </w:r>
    </w:p>
    <w:p w14:paraId="2F251BA4" w14:textId="77777777" w:rsidR="00EA3CC3" w:rsidRPr="001B5BAE" w:rsidRDefault="00EA3CC3" w:rsidP="00EA3CC3">
      <w:r w:rsidRPr="001B5BAE">
        <w:rPr>
          <w:strike/>
        </w:rPr>
        <w:t>2.25</w:t>
      </w:r>
      <w:r w:rsidRPr="001B5BAE">
        <w:t>.</w:t>
      </w:r>
      <w:r w:rsidRPr="001B5BAE">
        <w:rPr>
          <w:rFonts w:eastAsia="Calibri" w:cs="Times New Roman"/>
          <w:b/>
          <w:bCs/>
        </w:rPr>
        <w:t>2.27.</w:t>
      </w:r>
      <w:r w:rsidRPr="001B5BAE">
        <w:t> New South Wales Electoral Commission and NSW Electoral Commission Staff Agency;</w:t>
      </w:r>
    </w:p>
    <w:p w14:paraId="3DA235C0" w14:textId="77777777" w:rsidR="00EA3CC3" w:rsidRPr="001B5BAE" w:rsidRDefault="00EA3CC3" w:rsidP="00EA3CC3">
      <w:r w:rsidRPr="001B5BAE">
        <w:rPr>
          <w:strike/>
        </w:rPr>
        <w:t>2.26</w:t>
      </w:r>
      <w:r w:rsidRPr="001B5BAE">
        <w:t>.</w:t>
      </w:r>
      <w:r w:rsidRPr="001B5BAE">
        <w:rPr>
          <w:rFonts w:eastAsia="Calibri" w:cs="Times New Roman"/>
          <w:b/>
          <w:bCs/>
        </w:rPr>
        <w:t>2.28.</w:t>
      </w:r>
      <w:r w:rsidRPr="001B5BAE">
        <w:t> NSW Food Authority;</w:t>
      </w:r>
    </w:p>
    <w:p w14:paraId="12F4D20E" w14:textId="77777777" w:rsidR="00EA3CC3" w:rsidRPr="001B5BAE" w:rsidRDefault="00EA3CC3" w:rsidP="00EA3CC3">
      <w:r w:rsidRPr="001B5BAE">
        <w:rPr>
          <w:strike/>
        </w:rPr>
        <w:t>2.27</w:t>
      </w:r>
      <w:r w:rsidRPr="001B5BAE">
        <w:t>.</w:t>
      </w:r>
      <w:r w:rsidRPr="001B5BAE">
        <w:rPr>
          <w:rFonts w:eastAsia="Calibri" w:cs="Times New Roman"/>
          <w:b/>
          <w:bCs/>
        </w:rPr>
        <w:t>2.29.</w:t>
      </w:r>
      <w:r w:rsidRPr="001B5BAE">
        <w:t> New South Wales Land and Housing Corporation (Housing NSW);</w:t>
      </w:r>
    </w:p>
    <w:p w14:paraId="552B2B9E" w14:textId="77777777" w:rsidR="00EA3CC3" w:rsidRPr="001B5BAE" w:rsidRDefault="00EA3CC3" w:rsidP="00EA3CC3">
      <w:r w:rsidRPr="001B5BAE">
        <w:rPr>
          <w:strike/>
        </w:rPr>
        <w:t>2.28</w:t>
      </w:r>
      <w:r w:rsidRPr="001B5BAE">
        <w:t>.</w:t>
      </w:r>
      <w:r w:rsidRPr="001B5BAE">
        <w:rPr>
          <w:rFonts w:eastAsia="Calibri" w:cs="Times New Roman"/>
          <w:b/>
          <w:bCs/>
        </w:rPr>
        <w:t>2.30.</w:t>
      </w:r>
      <w:r w:rsidRPr="001B5BAE">
        <w:t> New South Wales Rural Assistance Authority;</w:t>
      </w:r>
    </w:p>
    <w:p w14:paraId="74351FA4" w14:textId="77777777" w:rsidR="00EA3CC3" w:rsidRPr="001B5BAE" w:rsidRDefault="00EA3CC3" w:rsidP="00EA3CC3">
      <w:r w:rsidRPr="001B5BAE">
        <w:rPr>
          <w:strike/>
        </w:rPr>
        <w:t>2.29</w:t>
      </w:r>
      <w:r w:rsidRPr="001B5BAE">
        <w:t>.</w:t>
      </w:r>
      <w:r w:rsidRPr="001B5BAE">
        <w:rPr>
          <w:rFonts w:eastAsia="Calibri" w:cs="Times New Roman"/>
          <w:b/>
          <w:bCs/>
        </w:rPr>
        <w:t>2.31.</w:t>
      </w:r>
      <w:r w:rsidRPr="001B5BAE">
        <w:t> Ombudsman and the Ombudsman's Office;</w:t>
      </w:r>
    </w:p>
    <w:p w14:paraId="350BCF37" w14:textId="77777777" w:rsidR="00EA3CC3" w:rsidRPr="001B5BAE" w:rsidRDefault="00EA3CC3" w:rsidP="00EA3CC3">
      <w:r w:rsidRPr="001B5BAE">
        <w:rPr>
          <w:strike/>
        </w:rPr>
        <w:t>2.30</w:t>
      </w:r>
      <w:r w:rsidRPr="001B5BAE">
        <w:t>.</w:t>
      </w:r>
      <w:r w:rsidRPr="001B5BAE">
        <w:rPr>
          <w:rFonts w:eastAsia="Calibri" w:cs="Times New Roman"/>
          <w:b/>
          <w:bCs/>
        </w:rPr>
        <w:t>2.32.</w:t>
      </w:r>
      <w:r w:rsidRPr="001B5BAE">
        <w:t> Parliamentary Counsel and Parliamentary Counsel's Office;</w:t>
      </w:r>
    </w:p>
    <w:p w14:paraId="2119358B" w14:textId="77777777" w:rsidR="00EA3CC3" w:rsidRPr="001B5BAE" w:rsidRDefault="00EA3CC3" w:rsidP="00EA3CC3">
      <w:r w:rsidRPr="001B5BAE">
        <w:rPr>
          <w:strike/>
        </w:rPr>
        <w:t>2.31</w:t>
      </w:r>
      <w:r w:rsidRPr="001B5BAE">
        <w:t>.</w:t>
      </w:r>
      <w:r w:rsidRPr="001B5BAE">
        <w:rPr>
          <w:rFonts w:eastAsia="Calibri" w:cs="Times New Roman"/>
          <w:b/>
          <w:bCs/>
        </w:rPr>
        <w:t>2.33.</w:t>
      </w:r>
      <w:r w:rsidRPr="001B5BAE">
        <w:t> Place Management NSW;</w:t>
      </w:r>
    </w:p>
    <w:p w14:paraId="5F27D0B0" w14:textId="77777777" w:rsidR="00EA3CC3" w:rsidRPr="001B5BAE" w:rsidRDefault="00EA3CC3" w:rsidP="00EA3CC3">
      <w:r w:rsidRPr="001B5BAE">
        <w:rPr>
          <w:strike/>
        </w:rPr>
        <w:t>2.32</w:t>
      </w:r>
      <w:r w:rsidRPr="001B5BAE">
        <w:t>.</w:t>
      </w:r>
      <w:r w:rsidRPr="001B5BAE">
        <w:rPr>
          <w:rFonts w:eastAsia="Calibri" w:cs="Times New Roman"/>
          <w:b/>
          <w:bCs/>
        </w:rPr>
        <w:t>2.34.</w:t>
      </w:r>
      <w:r w:rsidRPr="001B5BAE">
        <w:t> Public Service Commissioner and Public Service Commission;</w:t>
      </w:r>
    </w:p>
    <w:p w14:paraId="157DDCD0" w14:textId="77777777" w:rsidR="00EA3CC3" w:rsidRPr="001B5BAE" w:rsidRDefault="00EA3CC3" w:rsidP="00EA3CC3">
      <w:pPr>
        <w:rPr>
          <w:b/>
          <w:bCs/>
          <w:strike/>
        </w:rPr>
      </w:pPr>
      <w:r w:rsidRPr="001B5BAE">
        <w:rPr>
          <w:b/>
          <w:bCs/>
          <w:strike/>
        </w:rPr>
        <w:t>2.33. Regional NSW;</w:t>
      </w:r>
      <w:r w:rsidRPr="001B5BAE">
        <w:t xml:space="preserve"> </w:t>
      </w:r>
      <w:r w:rsidRPr="001B5BAE">
        <w:rPr>
          <w:b/>
          <w:bCs/>
          <w:i/>
          <w:iCs/>
        </w:rPr>
        <w:t>[renamed and moved to 2.12 above to maintain alphabetical order]</w:t>
      </w:r>
    </w:p>
    <w:p w14:paraId="188CC81E" w14:textId="77777777" w:rsidR="00EA3CC3" w:rsidRPr="001B5BAE" w:rsidRDefault="00EA3CC3" w:rsidP="00EA3CC3">
      <w:r w:rsidRPr="001B5BAE">
        <w:rPr>
          <w:strike/>
        </w:rPr>
        <w:t>3.34</w:t>
      </w:r>
      <w:r w:rsidRPr="001B5BAE">
        <w:t>.</w:t>
      </w:r>
      <w:r w:rsidRPr="001B5BAE">
        <w:rPr>
          <w:rFonts w:eastAsia="Calibri" w:cs="Times New Roman"/>
          <w:b/>
          <w:bCs/>
        </w:rPr>
        <w:t>2.35.</w:t>
      </w:r>
      <w:r w:rsidRPr="001B5BAE">
        <w:t xml:space="preserve"> Resilience NSW;</w:t>
      </w:r>
    </w:p>
    <w:p w14:paraId="6BE5F559" w14:textId="77777777" w:rsidR="00EA3CC3" w:rsidRPr="001B5BAE" w:rsidRDefault="00EA3CC3" w:rsidP="00EA3CC3">
      <w:r w:rsidRPr="001B5BAE">
        <w:rPr>
          <w:strike/>
        </w:rPr>
        <w:t>2.35</w:t>
      </w:r>
      <w:r w:rsidRPr="001B5BAE">
        <w:t>.</w:t>
      </w:r>
      <w:r w:rsidRPr="001B5BAE">
        <w:rPr>
          <w:rFonts w:eastAsia="Calibri" w:cs="Times New Roman"/>
          <w:b/>
          <w:bCs/>
        </w:rPr>
        <w:t>2.36.</w:t>
      </w:r>
      <w:r w:rsidRPr="001B5BAE">
        <w:t xml:space="preserve"> State Insurance Regulatory Authority; </w:t>
      </w:r>
    </w:p>
    <w:p w14:paraId="700237FD" w14:textId="77777777" w:rsidR="00EA3CC3" w:rsidRPr="001B5BAE" w:rsidRDefault="00EA3CC3" w:rsidP="00EA3CC3">
      <w:r w:rsidRPr="001B5BAE">
        <w:rPr>
          <w:strike/>
        </w:rPr>
        <w:t>2.36</w:t>
      </w:r>
      <w:r w:rsidRPr="001B5BAE">
        <w:t>.</w:t>
      </w:r>
      <w:r w:rsidRPr="001B5BAE">
        <w:rPr>
          <w:rFonts w:eastAsia="Calibri" w:cs="Times New Roman"/>
          <w:b/>
          <w:bCs/>
        </w:rPr>
        <w:t>2.37.</w:t>
      </w:r>
      <w:r w:rsidRPr="001B5BAE">
        <w:t> Sydney Olympic Park Authority;</w:t>
      </w:r>
    </w:p>
    <w:p w14:paraId="202ACB0A" w14:textId="77777777" w:rsidR="00EA3CC3" w:rsidRPr="001B5BAE" w:rsidRDefault="00EA3CC3" w:rsidP="00EA3CC3">
      <w:r w:rsidRPr="001B5BAE">
        <w:rPr>
          <w:strike/>
        </w:rPr>
        <w:t>2.37</w:t>
      </w:r>
      <w:r w:rsidRPr="001B5BAE">
        <w:t>.</w:t>
      </w:r>
      <w:r w:rsidRPr="001B5BAE">
        <w:rPr>
          <w:rFonts w:eastAsia="Calibri" w:cs="Times New Roman"/>
          <w:b/>
          <w:bCs/>
        </w:rPr>
        <w:t>2.38.</w:t>
      </w:r>
      <w:r w:rsidRPr="001B5BAE">
        <w:t> The Audit Office of New South Wales;</w:t>
      </w:r>
    </w:p>
    <w:p w14:paraId="24BC084A" w14:textId="77777777" w:rsidR="00EA3CC3" w:rsidRPr="001B5BAE" w:rsidRDefault="00EA3CC3" w:rsidP="00EA3CC3">
      <w:r w:rsidRPr="001B5BAE">
        <w:rPr>
          <w:strike/>
        </w:rPr>
        <w:t>2.38</w:t>
      </w:r>
      <w:r w:rsidRPr="001B5BAE">
        <w:t>.</w:t>
      </w:r>
      <w:r w:rsidRPr="001B5BAE">
        <w:rPr>
          <w:rFonts w:eastAsia="Calibri" w:cs="Times New Roman"/>
          <w:b/>
          <w:bCs/>
        </w:rPr>
        <w:t>2.39.</w:t>
      </w:r>
      <w:r w:rsidRPr="001B5BAE">
        <w:t> The Treasury;</w:t>
      </w:r>
    </w:p>
    <w:p w14:paraId="5C96C790" w14:textId="77777777" w:rsidR="00EA3CC3" w:rsidRPr="001B5BAE" w:rsidRDefault="00EA3CC3" w:rsidP="00EA3CC3">
      <w:pPr>
        <w:spacing w:after="240"/>
      </w:pPr>
      <w:r w:rsidRPr="001B5BAE">
        <w:rPr>
          <w:strike/>
        </w:rPr>
        <w:t>2.39</w:t>
      </w:r>
      <w:r w:rsidRPr="001B5BAE">
        <w:t>.</w:t>
      </w:r>
      <w:r w:rsidRPr="001B5BAE">
        <w:rPr>
          <w:rFonts w:eastAsia="Calibri" w:cs="Times New Roman"/>
          <w:b/>
          <w:bCs/>
        </w:rPr>
        <w:t>2.40.</w:t>
      </w:r>
      <w:r w:rsidRPr="001B5BAE">
        <w:t xml:space="preserve"> Transport for NSW (Note </w:t>
      </w:r>
      <w:r w:rsidRPr="001B5BAE">
        <w:rPr>
          <w:strike/>
        </w:rPr>
        <w:t>2.40</w:t>
      </w:r>
      <w:r w:rsidRPr="001B5BAE">
        <w:t>.</w:t>
      </w:r>
      <w:r w:rsidRPr="001B5BAE">
        <w:rPr>
          <w:b/>
          <w:bCs/>
        </w:rPr>
        <w:t>2.41.</w:t>
      </w:r>
      <w:r w:rsidRPr="001B5BAE">
        <w:t>d.).</w:t>
      </w:r>
    </w:p>
    <w:p w14:paraId="1F72C07F" w14:textId="77777777" w:rsidR="00EA3CC3" w:rsidRPr="001B5BAE" w:rsidRDefault="00EA3CC3" w:rsidP="00EA3CC3">
      <w:pPr>
        <w:spacing w:after="240"/>
      </w:pPr>
      <w:r w:rsidRPr="001B5BAE">
        <w:rPr>
          <w:strike/>
        </w:rPr>
        <w:t>2.40</w:t>
      </w:r>
      <w:r w:rsidRPr="001B5BAE">
        <w:t>.</w:t>
      </w:r>
      <w:r w:rsidRPr="001B5BAE">
        <w:rPr>
          <w:rFonts w:eastAsia="Calibri" w:cs="Times New Roman"/>
          <w:b/>
          <w:bCs/>
        </w:rPr>
        <w:t>2.41.</w:t>
      </w:r>
      <w:r w:rsidRPr="001B5BAE">
        <w:t xml:space="preserve"> For entities listed for New South Wales, this Agreement does not cover: </w:t>
      </w:r>
    </w:p>
    <w:p w14:paraId="104F922B" w14:textId="77777777" w:rsidR="00EA3CC3" w:rsidRPr="001B5BAE" w:rsidRDefault="00EA3CC3" w:rsidP="00EA3CC3">
      <w:pPr>
        <w:tabs>
          <w:tab w:val="left" w:pos="907"/>
        </w:tabs>
        <w:spacing w:after="240"/>
        <w:ind w:left="907" w:hanging="340"/>
      </w:pPr>
      <w:r w:rsidRPr="001B5BAE">
        <w:t>a.</w:t>
      </w:r>
      <w:r w:rsidRPr="001B5BAE">
        <w:tab/>
        <w:t xml:space="preserve">procurement of health and welfare services, education services or motor vehicles; </w:t>
      </w:r>
    </w:p>
    <w:p w14:paraId="57A740C7" w14:textId="77777777" w:rsidR="00EA3CC3" w:rsidRPr="001B5BAE" w:rsidRDefault="00EA3CC3" w:rsidP="00EA3CC3">
      <w:pPr>
        <w:tabs>
          <w:tab w:val="left" w:pos="907"/>
        </w:tabs>
        <w:spacing w:after="240"/>
        <w:ind w:left="907" w:hanging="340"/>
      </w:pPr>
      <w:r w:rsidRPr="001B5BAE">
        <w:t>b.</w:t>
      </w:r>
      <w:r w:rsidRPr="001B5BAE">
        <w:tab/>
        <w:t>procurements undertaken by a covered entity on behalf of a non-covered entity;</w:t>
      </w:r>
    </w:p>
    <w:p w14:paraId="466D053C" w14:textId="77777777" w:rsidR="00EA3CC3" w:rsidRPr="001B5BAE" w:rsidRDefault="00EA3CC3" w:rsidP="00EA3CC3">
      <w:pPr>
        <w:tabs>
          <w:tab w:val="left" w:pos="907"/>
        </w:tabs>
        <w:spacing w:after="240"/>
        <w:ind w:left="907" w:hanging="340"/>
      </w:pPr>
      <w:r w:rsidRPr="001B5BAE">
        <w:t>c.</w:t>
      </w:r>
      <w:r w:rsidRPr="001B5BAE">
        <w:tab/>
        <w:t>procurement related to the functions of the Privacy Commission by the Information and Privacy Commission; or</w:t>
      </w:r>
    </w:p>
    <w:p w14:paraId="5F6E9AB3" w14:textId="77777777" w:rsidR="00EA3CC3" w:rsidRPr="001B5BAE" w:rsidRDefault="00EA3CC3" w:rsidP="00EA3CC3">
      <w:pPr>
        <w:tabs>
          <w:tab w:val="left" w:pos="907"/>
        </w:tabs>
        <w:spacing w:after="240"/>
        <w:ind w:left="907" w:hanging="340"/>
      </w:pPr>
      <w:r w:rsidRPr="001B5BAE">
        <w:t>d.</w:t>
      </w:r>
      <w:r w:rsidRPr="001B5BAE">
        <w:tab/>
        <w:t>procurement by Transport for NSW, related to the functions of the Transport Construction Authority, and The Country Rail Infrastructure Authority or its successor agencies, and Roads and Maritime Services.</w:t>
      </w:r>
    </w:p>
    <w:p w14:paraId="31319EF1" w14:textId="77777777" w:rsidR="00EA3CC3" w:rsidRPr="001B5BAE" w:rsidRDefault="00EA3CC3" w:rsidP="00191195">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3 Northern Territory</w:t>
      </w:r>
    </w:p>
    <w:p w14:paraId="57AB5C31" w14:textId="77777777" w:rsidR="00EA3CC3" w:rsidRPr="001B5BAE" w:rsidRDefault="00EA3CC3" w:rsidP="00EA3CC3">
      <w:r w:rsidRPr="001B5BAE">
        <w:t>3.1. Aboriginal Areas Protection Authority;</w:t>
      </w:r>
    </w:p>
    <w:p w14:paraId="63FC9911" w14:textId="77777777" w:rsidR="00EA3CC3" w:rsidRPr="001B5BAE" w:rsidRDefault="00EA3CC3" w:rsidP="00EA3CC3">
      <w:r w:rsidRPr="001B5BAE">
        <w:t>3.2. Auditor General's Office;</w:t>
      </w:r>
    </w:p>
    <w:p w14:paraId="6C891623" w14:textId="77777777" w:rsidR="00EA3CC3" w:rsidRPr="001B5BAE" w:rsidRDefault="00EA3CC3" w:rsidP="00EA3CC3">
      <w:r w:rsidRPr="001B5BAE">
        <w:t>3.3. Department of the Attorney-General and Justice;</w:t>
      </w:r>
    </w:p>
    <w:p w14:paraId="62232B4F" w14:textId="77777777" w:rsidR="00EA3CC3" w:rsidRPr="001B5BAE" w:rsidRDefault="00EA3CC3" w:rsidP="00EA3CC3">
      <w:r w:rsidRPr="001B5BAE">
        <w:t>3.4. Department of the Chief Minister and Cabinet;</w:t>
      </w:r>
    </w:p>
    <w:p w14:paraId="7A41536E" w14:textId="5E842BE9" w:rsidR="00EA3CC3" w:rsidRDefault="00EA3CC3" w:rsidP="00EA3CC3">
      <w:r w:rsidRPr="001B5BAE">
        <w:t>3.5. Department of Environment, Parks and Water Security;</w:t>
      </w:r>
    </w:p>
    <w:p w14:paraId="72470D8D" w14:textId="77777777" w:rsidR="00BD4D49" w:rsidRPr="001B5BAE" w:rsidRDefault="00BD4D49" w:rsidP="00BD4D49">
      <w:r w:rsidRPr="001B5BAE">
        <w:t>3.6. Department of Health;</w:t>
      </w:r>
    </w:p>
    <w:p w14:paraId="2ADFD901" w14:textId="77777777" w:rsidR="00BD4D49" w:rsidRPr="001B5BAE" w:rsidRDefault="00BD4D49" w:rsidP="00BD4D49">
      <w:r w:rsidRPr="001B5BAE">
        <w:t>3.7. Department of Industry, Tourism and Trade;</w:t>
      </w:r>
    </w:p>
    <w:p w14:paraId="6894BBB9" w14:textId="77777777" w:rsidR="00BD4D49" w:rsidRPr="001B5BAE" w:rsidRDefault="00BD4D49" w:rsidP="00BD4D49">
      <w:r w:rsidRPr="001B5BAE">
        <w:t>3.8. Department of the Legislative Assembly;</w:t>
      </w:r>
    </w:p>
    <w:p w14:paraId="2CF2A989" w14:textId="77777777" w:rsidR="00BD4D49" w:rsidRPr="001B5BAE" w:rsidRDefault="00BD4D49" w:rsidP="00BD4D49">
      <w:r w:rsidRPr="001B5BAE">
        <w:t>3.9. Department of Territory Families, Housing and Communities;</w:t>
      </w:r>
    </w:p>
    <w:p w14:paraId="745EB3E0" w14:textId="77777777" w:rsidR="00BD4D49" w:rsidRPr="001B5BAE" w:rsidRDefault="00BD4D49" w:rsidP="00BD4D49">
      <w:r w:rsidRPr="001B5BAE">
        <w:t>3.10. Department of Treasury and Finance;</w:t>
      </w:r>
    </w:p>
    <w:p w14:paraId="702780AC" w14:textId="77777777" w:rsidR="00BD4D49" w:rsidRPr="001B5BAE" w:rsidRDefault="00BD4D49" w:rsidP="00BD4D49">
      <w:r w:rsidRPr="001B5BAE">
        <w:t>3.11. Health and Community Services Complaints Commission;</w:t>
      </w:r>
    </w:p>
    <w:p w14:paraId="368040B1" w14:textId="77777777" w:rsidR="00BD4D49" w:rsidRPr="001B5BAE" w:rsidRDefault="00BD4D49" w:rsidP="00BD4D49">
      <w:r w:rsidRPr="001B5BAE">
        <w:t>3.12. Museum and Art Gallery of the Northern Territory;</w:t>
      </w:r>
    </w:p>
    <w:p w14:paraId="713EAA07" w14:textId="77777777" w:rsidR="00BD4D49" w:rsidRPr="001B5BAE" w:rsidRDefault="00BD4D49" w:rsidP="00BD4D49">
      <w:r w:rsidRPr="001B5BAE">
        <w:t>3.13. Land Development Corporation;</w:t>
      </w:r>
    </w:p>
    <w:p w14:paraId="0C0DC5AF" w14:textId="77777777" w:rsidR="00BD4D49" w:rsidRPr="001B5BAE" w:rsidRDefault="00BD4D49" w:rsidP="00BD4D49">
      <w:r w:rsidRPr="001B5BAE">
        <w:t>3.14. Northern Territory Electoral Commission;</w:t>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E7125F" w:rsidRPr="001B5BAE" w14:paraId="38B93AC6" w14:textId="77777777" w:rsidTr="005B674A">
        <w:tc>
          <w:tcPr>
            <w:tcW w:w="2310" w:type="dxa"/>
            <w:shd w:val="pct12" w:color="auto" w:fill="auto"/>
          </w:tcPr>
          <w:p w14:paraId="2762B0B1"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10212C1A" w14:textId="77777777" w:rsidR="00E7125F" w:rsidRPr="001B5BAE" w:rsidRDefault="00E7125F"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63A5A4F4"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64B617BB" w14:textId="5761E055" w:rsidR="00E7125F" w:rsidRPr="001B5BAE" w:rsidRDefault="00E7125F"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3</w:t>
            </w:r>
            <w:r w:rsidRPr="001B5BAE">
              <w:rPr>
                <w:rFonts w:eastAsia="Malgun Gothic" w:cs="Times New Roman"/>
              </w:rPr>
              <w:t>/6</w:t>
            </w:r>
          </w:p>
        </w:tc>
      </w:tr>
    </w:tbl>
    <w:p w14:paraId="45948B92" w14:textId="77777777" w:rsidR="00EA3CC3" w:rsidRPr="001B5BAE" w:rsidRDefault="00EA3CC3" w:rsidP="005373B9">
      <w:pPr>
        <w:spacing w:before="120"/>
      </w:pPr>
      <w:r w:rsidRPr="001B5BAE">
        <w:t>3.15. Northern Territory Police, Fire and Emergency Services;</w:t>
      </w:r>
    </w:p>
    <w:p w14:paraId="6EBB27BE" w14:textId="77777777" w:rsidR="00EA3CC3" w:rsidRPr="001B5BAE" w:rsidRDefault="00EA3CC3" w:rsidP="00EA3CC3">
      <w:pPr>
        <w:rPr>
          <w:b/>
          <w:bCs/>
          <w:strike/>
        </w:rPr>
      </w:pPr>
      <w:r w:rsidRPr="001B5BAE">
        <w:rPr>
          <w:b/>
          <w:bCs/>
          <w:strike/>
        </w:rPr>
        <w:t>3.16. Office of the Commissioner for Public Employment;</w:t>
      </w:r>
    </w:p>
    <w:p w14:paraId="1CF09DB6" w14:textId="77777777" w:rsidR="00EA3CC3" w:rsidRPr="001B5BAE" w:rsidRDefault="00EA3CC3" w:rsidP="00EA3CC3">
      <w:r w:rsidRPr="001B5BAE">
        <w:rPr>
          <w:strike/>
        </w:rPr>
        <w:t>3.17</w:t>
      </w:r>
      <w:r w:rsidRPr="001B5BAE">
        <w:t>.</w:t>
      </w:r>
      <w:r w:rsidRPr="001B5BAE">
        <w:rPr>
          <w:b/>
          <w:bCs/>
        </w:rPr>
        <w:t>3.16.</w:t>
      </w:r>
      <w:r w:rsidRPr="001B5BAE">
        <w:t> Ombudsman's Office;</w:t>
      </w:r>
    </w:p>
    <w:p w14:paraId="55DF01FE" w14:textId="77777777" w:rsidR="00EA3CC3" w:rsidRPr="001B5BAE" w:rsidRDefault="00EA3CC3" w:rsidP="00EA3CC3">
      <w:r w:rsidRPr="001B5BAE">
        <w:rPr>
          <w:strike/>
        </w:rPr>
        <w:t>3.18</w:t>
      </w:r>
      <w:r w:rsidRPr="001B5BAE">
        <w:t>.</w:t>
      </w:r>
      <w:r w:rsidRPr="001B5BAE">
        <w:rPr>
          <w:b/>
          <w:bCs/>
        </w:rPr>
        <w:t>3.17.</w:t>
      </w:r>
      <w:r w:rsidRPr="001B5BAE">
        <w:t> Racing Commission;</w:t>
      </w:r>
    </w:p>
    <w:p w14:paraId="675C53EC" w14:textId="77777777" w:rsidR="00EA3CC3" w:rsidRPr="001B5BAE" w:rsidRDefault="00EA3CC3" w:rsidP="00EA3CC3">
      <w:r w:rsidRPr="001B5BAE">
        <w:rPr>
          <w:strike/>
        </w:rPr>
        <w:t>3.19</w:t>
      </w:r>
      <w:r w:rsidRPr="001B5BAE">
        <w:t>.</w:t>
      </w:r>
      <w:r w:rsidRPr="001B5BAE">
        <w:rPr>
          <w:b/>
          <w:bCs/>
        </w:rPr>
        <w:t>3.18.</w:t>
      </w:r>
      <w:r w:rsidRPr="001B5BAE">
        <w:t> Remuneration Tribunal;</w:t>
      </w:r>
    </w:p>
    <w:p w14:paraId="5C0C7F17" w14:textId="77777777" w:rsidR="00EA3CC3" w:rsidRPr="001B5BAE" w:rsidRDefault="00EA3CC3" w:rsidP="00EA3CC3">
      <w:r w:rsidRPr="001B5BAE">
        <w:rPr>
          <w:strike/>
        </w:rPr>
        <w:t>3.20</w:t>
      </w:r>
      <w:r w:rsidRPr="001B5BAE">
        <w:t>.</w:t>
      </w:r>
      <w:r w:rsidRPr="001B5BAE">
        <w:rPr>
          <w:b/>
          <w:bCs/>
        </w:rPr>
        <w:t>3.19.</w:t>
      </w:r>
      <w:r w:rsidRPr="001B5BAE">
        <w:t> </w:t>
      </w:r>
      <w:proofErr w:type="spellStart"/>
      <w:r w:rsidRPr="001B5BAE">
        <w:t>Strehlow</w:t>
      </w:r>
      <w:proofErr w:type="spellEnd"/>
      <w:r w:rsidRPr="001B5BAE">
        <w:t xml:space="preserve"> Research Centre;</w:t>
      </w:r>
    </w:p>
    <w:p w14:paraId="667486F2" w14:textId="77777777" w:rsidR="00EA3CC3" w:rsidRPr="001B5BAE" w:rsidRDefault="00EA3CC3" w:rsidP="00EA3CC3">
      <w:r w:rsidRPr="001B5BAE">
        <w:rPr>
          <w:strike/>
        </w:rPr>
        <w:t>3.21</w:t>
      </w:r>
      <w:r w:rsidRPr="001B5BAE">
        <w:t>.</w:t>
      </w:r>
      <w:r w:rsidRPr="001B5BAE">
        <w:rPr>
          <w:b/>
          <w:bCs/>
        </w:rPr>
        <w:t>3.20.</w:t>
      </w:r>
      <w:r w:rsidRPr="001B5BAE">
        <w:t> Utilities Commission of the Northern Territory;</w:t>
      </w:r>
    </w:p>
    <w:p w14:paraId="1F69D9D8" w14:textId="77777777" w:rsidR="00EA3CC3" w:rsidRPr="001B5BAE" w:rsidRDefault="00EA3CC3" w:rsidP="005373B9">
      <w:pPr>
        <w:spacing w:after="120"/>
      </w:pPr>
      <w:r w:rsidRPr="001B5BAE">
        <w:rPr>
          <w:strike/>
        </w:rPr>
        <w:t>3.22</w:t>
      </w:r>
      <w:r w:rsidRPr="001B5BAE">
        <w:t>.</w:t>
      </w:r>
      <w:r w:rsidRPr="001B5BAE">
        <w:rPr>
          <w:b/>
          <w:bCs/>
        </w:rPr>
        <w:t>3.21.</w:t>
      </w:r>
      <w:r w:rsidRPr="001B5BAE">
        <w:t> Work Health Authority.</w:t>
      </w:r>
    </w:p>
    <w:p w14:paraId="6107C7DA" w14:textId="77777777" w:rsidR="00EA3CC3" w:rsidRPr="001B5BAE" w:rsidRDefault="00EA3CC3" w:rsidP="00EA3CC3">
      <w:pPr>
        <w:spacing w:after="240"/>
      </w:pPr>
      <w:r w:rsidRPr="001B5BAE">
        <w:rPr>
          <w:strike/>
        </w:rPr>
        <w:t>3.23</w:t>
      </w:r>
      <w:r w:rsidRPr="001B5BAE">
        <w:t>.</w:t>
      </w:r>
      <w:r w:rsidRPr="001B5BAE">
        <w:rPr>
          <w:b/>
          <w:bCs/>
        </w:rPr>
        <w:t>3.22.</w:t>
      </w:r>
      <w:r w:rsidRPr="001B5BAE">
        <w:t> For entities listed for the Northern Territory, this Agreement does not cover set-asides on behalf of the Charles Darwin University pursuant to Partnership Agreements between the Northern Territory Government and Charles Darwin University.</w:t>
      </w:r>
    </w:p>
    <w:p w14:paraId="028AE47E" w14:textId="77777777" w:rsidR="00EA3CC3" w:rsidRPr="001B5BAE" w:rsidRDefault="00EA3CC3" w:rsidP="00BD4D49">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4 Queensland</w:t>
      </w:r>
    </w:p>
    <w:p w14:paraId="256C77A3" w14:textId="77777777" w:rsidR="00EA3CC3" w:rsidRPr="001B5BAE" w:rsidRDefault="00EA3CC3" w:rsidP="00EA3CC3">
      <w:r w:rsidRPr="001B5BAE">
        <w:t xml:space="preserve">4.1. Entities declared to be departments pursuant to section 14 of the </w:t>
      </w:r>
      <w:r w:rsidRPr="001B5BAE">
        <w:rPr>
          <w:i/>
        </w:rPr>
        <w:t>Public Service Act 2008 (Qld)</w:t>
      </w:r>
      <w:r w:rsidRPr="001B5BAE">
        <w:t>;</w:t>
      </w:r>
    </w:p>
    <w:p w14:paraId="4D367518" w14:textId="77777777" w:rsidR="00EA3CC3" w:rsidRPr="001B5BAE" w:rsidRDefault="00EA3CC3" w:rsidP="00EA3CC3">
      <w:r w:rsidRPr="001B5BAE">
        <w:t>4.2. Motor Accident Insurance Commission;</w:t>
      </w:r>
    </w:p>
    <w:p w14:paraId="3D36F222" w14:textId="77777777" w:rsidR="00EA3CC3" w:rsidRPr="001B5BAE" w:rsidRDefault="00EA3CC3" w:rsidP="00EA3CC3">
      <w:r w:rsidRPr="001B5BAE">
        <w:t>4.3. Nominal Defendant;</w:t>
      </w:r>
    </w:p>
    <w:p w14:paraId="7FF3E913" w14:textId="77777777" w:rsidR="00EA3CC3" w:rsidRPr="001B5BAE" w:rsidRDefault="00EA3CC3" w:rsidP="00EA3CC3">
      <w:r w:rsidRPr="001B5BAE">
        <w:rPr>
          <w:b/>
          <w:bCs/>
          <w:strike/>
        </w:rPr>
        <w:t>4.4. Public Safety Business Agency;</w:t>
      </w:r>
    </w:p>
    <w:p w14:paraId="4B417F3A" w14:textId="77777777" w:rsidR="00EA3CC3" w:rsidRPr="001B5BAE" w:rsidRDefault="00EA3CC3" w:rsidP="00EA3CC3">
      <w:r w:rsidRPr="001B5BAE">
        <w:rPr>
          <w:strike/>
        </w:rPr>
        <w:t>4.5</w:t>
      </w:r>
      <w:r w:rsidRPr="001B5BAE">
        <w:t>.</w:t>
      </w:r>
      <w:r w:rsidRPr="001B5BAE">
        <w:rPr>
          <w:b/>
          <w:bCs/>
        </w:rPr>
        <w:t>4.4.</w:t>
      </w:r>
      <w:r w:rsidRPr="001B5BAE">
        <w:t> Public Service Commission;</w:t>
      </w:r>
    </w:p>
    <w:p w14:paraId="2ABAC1B1" w14:textId="77777777" w:rsidR="00EA3CC3" w:rsidRPr="001B5BAE" w:rsidRDefault="00EA3CC3" w:rsidP="00EA3CC3">
      <w:pPr>
        <w:spacing w:after="240"/>
      </w:pPr>
      <w:r w:rsidRPr="001B5BAE">
        <w:rPr>
          <w:strike/>
        </w:rPr>
        <w:t>4.6</w:t>
      </w:r>
      <w:r w:rsidRPr="001B5BAE">
        <w:t>.</w:t>
      </w:r>
      <w:r w:rsidRPr="001B5BAE">
        <w:rPr>
          <w:b/>
          <w:bCs/>
        </w:rPr>
        <w:t>4.5.</w:t>
      </w:r>
      <w:r w:rsidRPr="001B5BAE">
        <w:t> Public Trust Office.</w:t>
      </w:r>
    </w:p>
    <w:p w14:paraId="59A5732C" w14:textId="77777777" w:rsidR="00EA3CC3" w:rsidRPr="001B5BAE" w:rsidRDefault="00EA3CC3" w:rsidP="00EA3CC3">
      <w:pPr>
        <w:spacing w:after="240"/>
      </w:pPr>
      <w:r w:rsidRPr="001B5BAE">
        <w:rPr>
          <w:strike/>
        </w:rPr>
        <w:t>4.7</w:t>
      </w:r>
      <w:r w:rsidRPr="001B5BAE">
        <w:t>.</w:t>
      </w:r>
      <w:r w:rsidRPr="001B5BAE">
        <w:rPr>
          <w:b/>
          <w:bCs/>
        </w:rPr>
        <w:t>4.6.</w:t>
      </w:r>
      <w:r w:rsidRPr="001B5BAE">
        <w:t> For the entities listed for Queensland this Agreement does not cover:</w:t>
      </w:r>
    </w:p>
    <w:p w14:paraId="3B4050F3" w14:textId="77777777" w:rsidR="00EA3CC3" w:rsidRPr="001B5BAE" w:rsidRDefault="00EA3CC3" w:rsidP="00EA3CC3">
      <w:pPr>
        <w:tabs>
          <w:tab w:val="left" w:pos="907"/>
        </w:tabs>
        <w:spacing w:after="240"/>
        <w:ind w:left="907" w:hanging="340"/>
      </w:pPr>
      <w:r w:rsidRPr="001B5BAE">
        <w:t>a.</w:t>
      </w:r>
      <w:r w:rsidRPr="001B5BAE">
        <w:tab/>
        <w:t>procurement by covered entities on behalf of non-covered entities;</w:t>
      </w:r>
    </w:p>
    <w:p w14:paraId="2D6E5EAF" w14:textId="77777777" w:rsidR="00EA3CC3" w:rsidRPr="001B5BAE" w:rsidRDefault="00EA3CC3" w:rsidP="00EA3CC3">
      <w:pPr>
        <w:tabs>
          <w:tab w:val="left" w:pos="907"/>
        </w:tabs>
        <w:spacing w:after="240"/>
        <w:ind w:left="907" w:hanging="340"/>
      </w:pPr>
      <w:r w:rsidRPr="001B5BAE">
        <w:t>b.</w:t>
      </w:r>
      <w:r w:rsidRPr="001B5BAE">
        <w:tab/>
        <w:t>procurement undertaken by departments, or parts of departments, which deliver health, education, training or arts services; or</w:t>
      </w:r>
    </w:p>
    <w:p w14:paraId="7E332255" w14:textId="77777777" w:rsidR="00EA3CC3" w:rsidRPr="001B5BAE" w:rsidRDefault="00EA3CC3" w:rsidP="00EA3CC3">
      <w:pPr>
        <w:tabs>
          <w:tab w:val="left" w:pos="907"/>
        </w:tabs>
        <w:spacing w:after="240"/>
        <w:ind w:left="907" w:hanging="340"/>
      </w:pPr>
      <w:r w:rsidRPr="001B5BAE">
        <w:t>c.</w:t>
      </w:r>
      <w:r w:rsidRPr="001B5BAE">
        <w:tab/>
        <w:t>procurement of health services, education services, training services, arts services, welfare services, government advertising and motor vehicles.</w:t>
      </w:r>
    </w:p>
    <w:p w14:paraId="0AB91104" w14:textId="77777777" w:rsidR="00EA3CC3" w:rsidRPr="001B5BAE" w:rsidRDefault="00EA3CC3" w:rsidP="00EA3CC3">
      <w:pPr>
        <w:spacing w:after="240"/>
      </w:pPr>
      <w:r w:rsidRPr="001B5BAE">
        <w:rPr>
          <w:strike/>
        </w:rPr>
        <w:t>4.8</w:t>
      </w:r>
      <w:r w:rsidRPr="001B5BAE">
        <w:t>.</w:t>
      </w:r>
      <w:r w:rsidRPr="001B5BAE">
        <w:rPr>
          <w:b/>
          <w:bCs/>
        </w:rPr>
        <w:t>4.7.</w:t>
      </w:r>
      <w:r w:rsidRPr="001B5BAE">
        <w:t> For the entities listed for Queensland, Article XVI.2 (Transparency of Procurement Information </w:t>
      </w:r>
      <w:r w:rsidRPr="001B5BAE">
        <w:noBreakHyphen/>
        <w:t xml:space="preserve"> Publication of Award Information) does not apply for a period of three years from the date of entry to force of the Agreement so as to allow time for the entities listed for Queensland to make the necessary modifications to electronic means to enable publication of such information.</w:t>
      </w:r>
    </w:p>
    <w:p w14:paraId="78CE7CEC" w14:textId="77777777" w:rsidR="00EA3CC3" w:rsidRPr="001B5BAE" w:rsidRDefault="00EA3CC3" w:rsidP="00BD4D49">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5 South Australia</w:t>
      </w:r>
    </w:p>
    <w:p w14:paraId="249B6BF6" w14:textId="77777777" w:rsidR="00EA3CC3" w:rsidRPr="001B5BAE" w:rsidRDefault="00EA3CC3" w:rsidP="00EA3CC3">
      <w:r w:rsidRPr="001B5BAE">
        <w:t>5.1. Attorney-General's Department;</w:t>
      </w:r>
    </w:p>
    <w:p w14:paraId="79898A84" w14:textId="77777777" w:rsidR="00EA3CC3" w:rsidRPr="001B5BAE" w:rsidRDefault="00EA3CC3" w:rsidP="00EA3CC3">
      <w:r w:rsidRPr="001B5BAE">
        <w:t>5.2. Auditor-General's Department;</w:t>
      </w:r>
    </w:p>
    <w:p w14:paraId="2C93D51A" w14:textId="77777777" w:rsidR="00EA3CC3" w:rsidRPr="001B5BAE" w:rsidRDefault="00EA3CC3" w:rsidP="00EA3CC3">
      <w:r w:rsidRPr="001B5BAE">
        <w:t>5.3. Courts Administration Authority;</w:t>
      </w:r>
    </w:p>
    <w:p w14:paraId="3E6316B2" w14:textId="77777777" w:rsidR="00EA3CC3" w:rsidRPr="001B5BAE" w:rsidRDefault="00EA3CC3" w:rsidP="00EA3CC3">
      <w:r w:rsidRPr="001B5BAE">
        <w:t>5.4. Defence SA;</w:t>
      </w:r>
    </w:p>
    <w:p w14:paraId="7A6A72BE" w14:textId="77777777" w:rsidR="00EA3CC3" w:rsidRPr="001B5BAE" w:rsidRDefault="00EA3CC3" w:rsidP="00EA3CC3">
      <w:r w:rsidRPr="001B5BAE">
        <w:t>5.5. Department for Child Protection;</w:t>
      </w:r>
    </w:p>
    <w:p w14:paraId="60C0D92F" w14:textId="77777777" w:rsidR="00EA3CC3" w:rsidRPr="001B5BAE" w:rsidRDefault="00EA3CC3" w:rsidP="00EA3CC3">
      <w:r w:rsidRPr="001B5BAE">
        <w:t>5.6. Department for Correctional Services;</w:t>
      </w:r>
    </w:p>
    <w:p w14:paraId="6158CB25" w14:textId="77777777" w:rsidR="00EA3CC3" w:rsidRPr="001B5BAE" w:rsidRDefault="00EA3CC3" w:rsidP="00EA3CC3">
      <w:r w:rsidRPr="001B5BAE">
        <w:t>5.7. Department for Education;</w:t>
      </w:r>
    </w:p>
    <w:p w14:paraId="267639F0" w14:textId="77777777" w:rsidR="00EA3CC3" w:rsidRPr="001B5BAE" w:rsidRDefault="00EA3CC3" w:rsidP="00EA3CC3">
      <w:r w:rsidRPr="001B5BAE">
        <w:t>5.8. Department for Environment and Water;</w:t>
      </w:r>
    </w:p>
    <w:p w14:paraId="20996A75" w14:textId="77777777" w:rsidR="00EA3CC3" w:rsidRPr="001B5BAE" w:rsidRDefault="00EA3CC3" w:rsidP="00EA3CC3">
      <w:r w:rsidRPr="001B5BAE">
        <w:t>5.9. Department for Energy and Mining;</w:t>
      </w:r>
    </w:p>
    <w:p w14:paraId="03B6AEE4" w14:textId="12601C06" w:rsidR="00BD4D49" w:rsidRDefault="00EA3CC3" w:rsidP="00EA3CC3">
      <w:r w:rsidRPr="001B5BAE">
        <w:t>5.10. Department for Health and Wellbeing;</w:t>
      </w:r>
    </w:p>
    <w:p w14:paraId="0FE5C50D" w14:textId="71D7115A" w:rsidR="00FB6BC9" w:rsidRPr="001B5BAE" w:rsidRDefault="00BD4D49" w:rsidP="00FB6BC9">
      <w:r w:rsidRPr="001B5BAE">
        <w:rPr>
          <w:b/>
          <w:bCs/>
        </w:rPr>
        <w:t xml:space="preserve">5.11. Department for Infrastructure and </w:t>
      </w:r>
      <w:r w:rsidRPr="00F761BC">
        <w:rPr>
          <w:b/>
          <w:bCs/>
          <w:color w:val="000000" w:themeColor="text1"/>
        </w:rPr>
        <w:t>Transport</w:t>
      </w:r>
      <w:r w:rsidR="00FB6BC9">
        <w:rPr>
          <w:b/>
          <w:bCs/>
          <w:color w:val="000000" w:themeColor="text1"/>
        </w:rPr>
        <w:t xml:space="preserve"> </w:t>
      </w:r>
      <w:r w:rsidR="00FB6BC9" w:rsidRPr="001B5BAE">
        <w:rPr>
          <w:b/>
          <w:bCs/>
          <w:strike/>
        </w:rPr>
        <w:t>Department of Planning, Transport and Infrastructure</w:t>
      </w:r>
      <w:r w:rsidR="00FB6BC9" w:rsidRPr="001B5BAE">
        <w:rPr>
          <w:b/>
          <w:bCs/>
        </w:rPr>
        <w:t>;</w:t>
      </w:r>
    </w:p>
    <w:p w14:paraId="46B7D5A5" w14:textId="7CC53433" w:rsidR="00BD4D49" w:rsidRPr="001B5BAE" w:rsidRDefault="00BD4D49" w:rsidP="00BD4D49">
      <w:r w:rsidRPr="001B5BAE">
        <w:rPr>
          <w:strike/>
        </w:rPr>
        <w:t>5.11</w:t>
      </w:r>
      <w:r w:rsidRPr="001B5BAE">
        <w:t>.</w:t>
      </w:r>
      <w:bookmarkStart w:id="6" w:name="_Hlk97220669"/>
      <w:r w:rsidRPr="001B5BAE">
        <w:rPr>
          <w:b/>
          <w:bCs/>
        </w:rPr>
        <w:t>5.12.</w:t>
      </w:r>
      <w:bookmarkEnd w:id="6"/>
      <w:r w:rsidRPr="001B5BAE">
        <w:t> Department for Innovation and Skills;</w:t>
      </w:r>
    </w:p>
    <w:p w14:paraId="158BE785" w14:textId="77777777" w:rsidR="00BD4D49" w:rsidRPr="001B5BAE" w:rsidRDefault="00BD4D49" w:rsidP="00BD4D49">
      <w:r w:rsidRPr="001B5BAE">
        <w:rPr>
          <w:strike/>
        </w:rPr>
        <w:t>5.12</w:t>
      </w:r>
      <w:r w:rsidRPr="001B5BAE">
        <w:t>.</w:t>
      </w:r>
      <w:r w:rsidRPr="001B5BAE">
        <w:rPr>
          <w:b/>
          <w:bCs/>
        </w:rPr>
        <w:t>5.13.</w:t>
      </w:r>
      <w:r w:rsidRPr="001B5BAE">
        <w:t> Department for Trade</w:t>
      </w:r>
      <w:r w:rsidRPr="001B5BAE">
        <w:rPr>
          <w:b/>
          <w:bCs/>
          <w:strike/>
        </w:rPr>
        <w:t>, Tourism</w:t>
      </w:r>
      <w:r w:rsidRPr="001B5BAE">
        <w:t xml:space="preserve"> and Investment;</w:t>
      </w:r>
    </w:p>
    <w:p w14:paraId="333DA538" w14:textId="77777777" w:rsidR="00BD4D49" w:rsidRPr="001B5BAE" w:rsidRDefault="00BD4D49" w:rsidP="00BD4D49">
      <w:r w:rsidRPr="001B5BAE">
        <w:rPr>
          <w:strike/>
        </w:rPr>
        <w:t>5.13</w:t>
      </w:r>
      <w:r w:rsidRPr="001B5BAE">
        <w:t>.</w:t>
      </w:r>
      <w:r w:rsidRPr="001B5BAE">
        <w:rPr>
          <w:b/>
          <w:bCs/>
        </w:rPr>
        <w:t>5.14.</w:t>
      </w:r>
      <w:r w:rsidRPr="001B5BAE">
        <w:t> Department of Human Services;</w:t>
      </w:r>
    </w:p>
    <w:p w14:paraId="5EF82F42" w14:textId="77777777" w:rsidR="00BD4D49" w:rsidRPr="001B5BAE" w:rsidRDefault="00BD4D49" w:rsidP="00BD4D49">
      <w:pPr>
        <w:rPr>
          <w:b/>
          <w:bCs/>
          <w:strike/>
        </w:rPr>
      </w:pPr>
      <w:r w:rsidRPr="001B5BAE">
        <w:rPr>
          <w:b/>
          <w:bCs/>
          <w:strike/>
        </w:rPr>
        <w:t>5.14. Department of Planning, Transport and Infrastructure;</w:t>
      </w:r>
      <w:r w:rsidRPr="001B5BAE">
        <w:t xml:space="preserve"> </w:t>
      </w:r>
      <w:r w:rsidRPr="001B5BAE">
        <w:rPr>
          <w:b/>
          <w:bCs/>
          <w:i/>
          <w:iCs/>
        </w:rPr>
        <w:t>[renamed and moved to 5.11 above to maintain alphabetical order]</w:t>
      </w:r>
    </w:p>
    <w:p w14:paraId="7239CF9D" w14:textId="77777777" w:rsidR="00BD4D49" w:rsidRPr="001B5BAE" w:rsidRDefault="00BD4D49" w:rsidP="00BD4D49">
      <w:r w:rsidRPr="001B5BAE">
        <w:t xml:space="preserve">5.15. Department of Primary Industries and Regions </w:t>
      </w:r>
      <w:r w:rsidRPr="00F761BC">
        <w:rPr>
          <w:b/>
          <w:bCs/>
          <w:strike/>
        </w:rPr>
        <w:t>South Australia</w:t>
      </w:r>
      <w:r w:rsidRPr="001B5BAE">
        <w:t>;</w:t>
      </w:r>
    </w:p>
    <w:p w14:paraId="2EDEB5AB" w14:textId="77777777" w:rsidR="00BD4D49" w:rsidRPr="001B5BAE" w:rsidRDefault="00BD4D49" w:rsidP="00BD4D49">
      <w:r w:rsidRPr="001B5BAE">
        <w:t>5.16. Department of the Premier and Cabinet;</w:t>
      </w:r>
    </w:p>
    <w:p w14:paraId="0C1FD8B1" w14:textId="77777777" w:rsidR="00BD4D49" w:rsidRDefault="00BD4D49" w:rsidP="00EA3CC3"/>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E7125F" w:rsidRPr="001B5BAE" w14:paraId="0C77975C" w14:textId="77777777" w:rsidTr="005B674A">
        <w:tc>
          <w:tcPr>
            <w:tcW w:w="2310" w:type="dxa"/>
            <w:shd w:val="pct12" w:color="auto" w:fill="auto"/>
          </w:tcPr>
          <w:p w14:paraId="2094C650"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0688A596" w14:textId="77777777" w:rsidR="00E7125F" w:rsidRPr="001B5BAE" w:rsidRDefault="00E7125F"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434519A6"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4CF5CAF2" w14:textId="1F9CA3F8" w:rsidR="00E7125F" w:rsidRPr="001B5BAE" w:rsidRDefault="00E7125F"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4</w:t>
            </w:r>
            <w:r w:rsidRPr="001B5BAE">
              <w:rPr>
                <w:rFonts w:eastAsia="Malgun Gothic" w:cs="Times New Roman"/>
              </w:rPr>
              <w:t>/6</w:t>
            </w:r>
          </w:p>
        </w:tc>
      </w:tr>
    </w:tbl>
    <w:p w14:paraId="11E0D684" w14:textId="77777777" w:rsidR="00EA3CC3" w:rsidRPr="001B5BAE" w:rsidRDefault="00EA3CC3" w:rsidP="00BD4D49">
      <w:pPr>
        <w:spacing w:before="120"/>
      </w:pPr>
      <w:r w:rsidRPr="001B5BAE">
        <w:t>5.17. Department of Treasury and Finance;</w:t>
      </w:r>
    </w:p>
    <w:p w14:paraId="7992395A" w14:textId="77777777" w:rsidR="00EA3CC3" w:rsidRPr="001B5BAE" w:rsidRDefault="00EA3CC3" w:rsidP="00EA3CC3">
      <w:r w:rsidRPr="001B5BAE">
        <w:t>5.18. Electoral Commission of South Australia;</w:t>
      </w:r>
    </w:p>
    <w:p w14:paraId="79AF22C2" w14:textId="77777777" w:rsidR="00EA3CC3" w:rsidRPr="001B5BAE" w:rsidRDefault="00EA3CC3" w:rsidP="00EA3CC3">
      <w:r w:rsidRPr="001B5BAE">
        <w:t>5.19. Environment Protection Authority;</w:t>
      </w:r>
    </w:p>
    <w:p w14:paraId="4ED5706D" w14:textId="77777777" w:rsidR="00EA3CC3" w:rsidRPr="001B5BAE" w:rsidRDefault="00EA3CC3" w:rsidP="00EA3CC3">
      <w:pPr>
        <w:rPr>
          <w:b/>
          <w:bCs/>
          <w:strike/>
        </w:rPr>
      </w:pPr>
      <w:r w:rsidRPr="001B5BAE">
        <w:rPr>
          <w:b/>
          <w:bCs/>
          <w:strike/>
        </w:rPr>
        <w:t>5.20. Independent Gambling Authority;</w:t>
      </w:r>
    </w:p>
    <w:p w14:paraId="6D46DA7D" w14:textId="77777777" w:rsidR="00EA3CC3" w:rsidRPr="001B5BAE" w:rsidRDefault="00EA3CC3" w:rsidP="00EA3CC3">
      <w:r w:rsidRPr="001B5BAE">
        <w:rPr>
          <w:strike/>
        </w:rPr>
        <w:t>5.21</w:t>
      </w:r>
      <w:r w:rsidRPr="001B5BAE">
        <w:t>.</w:t>
      </w:r>
      <w:r w:rsidRPr="001B5BAE">
        <w:rPr>
          <w:b/>
          <w:bCs/>
        </w:rPr>
        <w:t>5.20.</w:t>
      </w:r>
      <w:r w:rsidRPr="001B5BAE">
        <w:t> Parliament of South Australia;</w:t>
      </w:r>
    </w:p>
    <w:p w14:paraId="5238E5E5" w14:textId="77777777" w:rsidR="00EA3CC3" w:rsidRPr="001B5BAE" w:rsidRDefault="00EA3CC3" w:rsidP="00EA3CC3">
      <w:r w:rsidRPr="001B5BAE">
        <w:rPr>
          <w:strike/>
        </w:rPr>
        <w:t>5.22</w:t>
      </w:r>
      <w:r w:rsidRPr="001B5BAE">
        <w:t>.</w:t>
      </w:r>
      <w:r w:rsidRPr="001B5BAE">
        <w:rPr>
          <w:b/>
          <w:bCs/>
        </w:rPr>
        <w:t>5.21.</w:t>
      </w:r>
      <w:r w:rsidRPr="001B5BAE">
        <w:t> South Australia Country Fire Service;</w:t>
      </w:r>
    </w:p>
    <w:p w14:paraId="6BD85F06" w14:textId="77777777" w:rsidR="00EA3CC3" w:rsidRPr="001B5BAE" w:rsidRDefault="00EA3CC3" w:rsidP="00EA3CC3">
      <w:r w:rsidRPr="001B5BAE">
        <w:rPr>
          <w:strike/>
        </w:rPr>
        <w:t>5.23</w:t>
      </w:r>
      <w:r w:rsidRPr="001B5BAE">
        <w:t>.</w:t>
      </w:r>
      <w:r w:rsidRPr="001B5BAE">
        <w:rPr>
          <w:b/>
          <w:bCs/>
        </w:rPr>
        <w:t>5.22.</w:t>
      </w:r>
      <w:r w:rsidRPr="001B5BAE">
        <w:t> South Australia Police;</w:t>
      </w:r>
    </w:p>
    <w:p w14:paraId="66C26B67" w14:textId="77777777" w:rsidR="00EA3CC3" w:rsidRPr="001B5BAE" w:rsidRDefault="00EA3CC3" w:rsidP="00EA3CC3">
      <w:r w:rsidRPr="001B5BAE">
        <w:rPr>
          <w:strike/>
        </w:rPr>
        <w:t>5.24</w:t>
      </w:r>
      <w:r w:rsidRPr="001B5BAE">
        <w:t>.</w:t>
      </w:r>
      <w:r w:rsidRPr="001B5BAE">
        <w:rPr>
          <w:b/>
          <w:bCs/>
        </w:rPr>
        <w:t>5.23.</w:t>
      </w:r>
      <w:r w:rsidRPr="001B5BAE">
        <w:t> South Australian Fire and Emergency Services Commission;</w:t>
      </w:r>
    </w:p>
    <w:p w14:paraId="4B9F42EE" w14:textId="77777777" w:rsidR="00EA3CC3" w:rsidRPr="001B5BAE" w:rsidRDefault="00EA3CC3" w:rsidP="00EA3CC3">
      <w:r w:rsidRPr="001B5BAE">
        <w:rPr>
          <w:strike/>
        </w:rPr>
        <w:t>5.25</w:t>
      </w:r>
      <w:r w:rsidRPr="001B5BAE">
        <w:t>.</w:t>
      </w:r>
      <w:r w:rsidRPr="001B5BAE">
        <w:rPr>
          <w:b/>
          <w:bCs/>
        </w:rPr>
        <w:t>5.24.</w:t>
      </w:r>
      <w:r w:rsidRPr="001B5BAE">
        <w:t> South Australian Metropolitan Fire Service;</w:t>
      </w:r>
    </w:p>
    <w:p w14:paraId="37D78F9C" w14:textId="77777777" w:rsidR="00EA3CC3" w:rsidRPr="001B5BAE" w:rsidRDefault="00EA3CC3" w:rsidP="00EA3CC3">
      <w:r w:rsidRPr="001B5BAE">
        <w:rPr>
          <w:strike/>
        </w:rPr>
        <w:t>5.26</w:t>
      </w:r>
      <w:r w:rsidRPr="001B5BAE">
        <w:t>.</w:t>
      </w:r>
      <w:r w:rsidRPr="001B5BAE">
        <w:rPr>
          <w:b/>
          <w:bCs/>
        </w:rPr>
        <w:t>5.25.</w:t>
      </w:r>
      <w:r w:rsidRPr="001B5BAE">
        <w:t> South Australian Tourism Commission;</w:t>
      </w:r>
    </w:p>
    <w:p w14:paraId="63AD23C5" w14:textId="77777777" w:rsidR="00EA3CC3" w:rsidRPr="001B5BAE" w:rsidRDefault="00EA3CC3" w:rsidP="00EA3CC3">
      <w:r w:rsidRPr="001B5BAE">
        <w:rPr>
          <w:strike/>
        </w:rPr>
        <w:t>5.27</w:t>
      </w:r>
      <w:r w:rsidRPr="001B5BAE">
        <w:t>.</w:t>
      </w:r>
      <w:r w:rsidRPr="001B5BAE">
        <w:rPr>
          <w:b/>
          <w:bCs/>
        </w:rPr>
        <w:t>5.26.</w:t>
      </w:r>
      <w:r w:rsidRPr="001B5BAE">
        <w:t> State Emergency Service;</w:t>
      </w:r>
    </w:p>
    <w:p w14:paraId="04421D14" w14:textId="77777777" w:rsidR="00EA3CC3" w:rsidRPr="001B5BAE" w:rsidRDefault="00EA3CC3" w:rsidP="00EA3CC3">
      <w:pPr>
        <w:rPr>
          <w:b/>
          <w:bCs/>
          <w:strike/>
        </w:rPr>
      </w:pPr>
      <w:r w:rsidRPr="001B5BAE">
        <w:rPr>
          <w:b/>
          <w:bCs/>
          <w:strike/>
        </w:rPr>
        <w:t>5.28. State Procurement Board;</w:t>
      </w:r>
    </w:p>
    <w:p w14:paraId="776239F1" w14:textId="77777777" w:rsidR="00EA3CC3" w:rsidRPr="001B5BAE" w:rsidRDefault="00EA3CC3" w:rsidP="00EA3CC3">
      <w:pPr>
        <w:spacing w:after="120"/>
      </w:pPr>
      <w:r w:rsidRPr="001B5BAE">
        <w:rPr>
          <w:strike/>
        </w:rPr>
        <w:t>5.29</w:t>
      </w:r>
      <w:r w:rsidRPr="001B5BAE">
        <w:t>.</w:t>
      </w:r>
      <w:r w:rsidRPr="001B5BAE">
        <w:rPr>
          <w:b/>
          <w:bCs/>
        </w:rPr>
        <w:t>5.27.</w:t>
      </w:r>
      <w:r w:rsidRPr="001B5BAE">
        <w:t> TAFE SA.</w:t>
      </w:r>
    </w:p>
    <w:p w14:paraId="0E55BCCD" w14:textId="77777777" w:rsidR="00EA3CC3" w:rsidRPr="001B5BAE" w:rsidRDefault="00EA3CC3" w:rsidP="00BD4D49">
      <w:pPr>
        <w:spacing w:after="240"/>
      </w:pPr>
      <w:r w:rsidRPr="001B5BAE">
        <w:rPr>
          <w:strike/>
        </w:rPr>
        <w:t>5.30</w:t>
      </w:r>
      <w:r w:rsidRPr="001B5BAE">
        <w:t>.</w:t>
      </w:r>
      <w:r w:rsidRPr="001B5BAE">
        <w:rPr>
          <w:b/>
          <w:bCs/>
        </w:rPr>
        <w:t>5.28.</w:t>
      </w:r>
      <w:r w:rsidRPr="001B5BAE">
        <w:t> For the entities listed for South Australia, this Agreement does not cover the procurement of health and welfare services, education services, advertising services, or motor vehicles.</w:t>
      </w:r>
    </w:p>
    <w:p w14:paraId="0A38CDD5" w14:textId="77777777" w:rsidR="00EA3CC3" w:rsidRPr="001B5BAE" w:rsidRDefault="00EA3CC3" w:rsidP="00BD4D49">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6 Tasmania</w:t>
      </w:r>
    </w:p>
    <w:p w14:paraId="403D1130" w14:textId="77777777" w:rsidR="00EA3CC3" w:rsidRPr="001B5BAE" w:rsidRDefault="00EA3CC3" w:rsidP="00EA3CC3">
      <w:r w:rsidRPr="001B5BAE">
        <w:t>6.1. Department of Communities Tasmania;</w:t>
      </w:r>
    </w:p>
    <w:p w14:paraId="01C929BF" w14:textId="77777777" w:rsidR="00EA3CC3" w:rsidRPr="001B5BAE" w:rsidRDefault="00EA3CC3" w:rsidP="00EA3CC3">
      <w:r w:rsidRPr="001B5BAE">
        <w:t>6.2. Department of Education;</w:t>
      </w:r>
    </w:p>
    <w:p w14:paraId="1D53268E" w14:textId="77777777" w:rsidR="00EA3CC3" w:rsidRPr="001B5BAE" w:rsidRDefault="00EA3CC3" w:rsidP="00EA3CC3">
      <w:r w:rsidRPr="001B5BAE">
        <w:t>6.3. Department of Health;</w:t>
      </w:r>
    </w:p>
    <w:p w14:paraId="19FAE8D6" w14:textId="77777777" w:rsidR="00EA3CC3" w:rsidRPr="001B5BAE" w:rsidRDefault="00EA3CC3" w:rsidP="00EA3CC3">
      <w:r w:rsidRPr="001B5BAE">
        <w:t>6.4. Department of Justice;</w:t>
      </w:r>
    </w:p>
    <w:p w14:paraId="49C31CA7" w14:textId="4F68F768" w:rsidR="00EA3CC3" w:rsidRPr="001B5BAE" w:rsidRDefault="00EA3CC3" w:rsidP="00EA3CC3">
      <w:pPr>
        <w:jc w:val="left"/>
        <w:rPr>
          <w:rFonts w:ascii="Times New Roman" w:hAnsi="Times New Roman" w:cs="Times New Roman"/>
          <w:b/>
          <w:bCs/>
          <w:sz w:val="24"/>
          <w:szCs w:val="24"/>
          <w:lang w:val="en-AU" w:eastAsia="en-AU"/>
        </w:rPr>
      </w:pPr>
      <w:r w:rsidRPr="001B5BAE">
        <w:rPr>
          <w:b/>
          <w:bCs/>
          <w:u w:val="single"/>
        </w:rPr>
        <w:t>6.5. Department of Natural Resources and Environment Tasmania</w:t>
      </w:r>
      <w:r w:rsidR="00FB6BC9">
        <w:rPr>
          <w:b/>
          <w:bCs/>
        </w:rPr>
        <w:t xml:space="preserve"> </w:t>
      </w:r>
      <w:r w:rsidR="00FB6BC9" w:rsidRPr="001B5BAE">
        <w:rPr>
          <w:b/>
          <w:bCs/>
          <w:strike/>
        </w:rPr>
        <w:t>Department of Primary Industries, Parks, Water and Environment</w:t>
      </w:r>
      <w:r w:rsidR="00FB6BC9" w:rsidRPr="001B5BAE">
        <w:rPr>
          <w:b/>
          <w:bCs/>
        </w:rPr>
        <w:t>;</w:t>
      </w:r>
    </w:p>
    <w:p w14:paraId="5D2F145F" w14:textId="77777777" w:rsidR="00EA3CC3" w:rsidRPr="001B5BAE" w:rsidRDefault="00EA3CC3" w:rsidP="00EA3CC3">
      <w:r w:rsidRPr="001B5BAE">
        <w:rPr>
          <w:strike/>
        </w:rPr>
        <w:t>6.5</w:t>
      </w:r>
      <w:r w:rsidRPr="001B5BAE">
        <w:t>.</w:t>
      </w:r>
      <w:r w:rsidRPr="001B5BAE">
        <w:rPr>
          <w:b/>
          <w:bCs/>
        </w:rPr>
        <w:t>6.6.</w:t>
      </w:r>
      <w:r w:rsidRPr="001B5BAE">
        <w:t> Department of Police, Fire and Emergency Management;</w:t>
      </w:r>
    </w:p>
    <w:p w14:paraId="722D7B51" w14:textId="77777777" w:rsidR="00EA3CC3" w:rsidRPr="001B5BAE" w:rsidRDefault="00EA3CC3" w:rsidP="00EA3CC3">
      <w:r w:rsidRPr="001B5BAE">
        <w:rPr>
          <w:strike/>
        </w:rPr>
        <w:t>6.6</w:t>
      </w:r>
      <w:r w:rsidRPr="001B5BAE">
        <w:t>.</w:t>
      </w:r>
      <w:r w:rsidRPr="001B5BAE">
        <w:rPr>
          <w:b/>
          <w:bCs/>
        </w:rPr>
        <w:t>6.7.</w:t>
      </w:r>
      <w:r w:rsidRPr="001B5BAE">
        <w:t> Department of Premier and Cabinet;</w:t>
      </w:r>
    </w:p>
    <w:p w14:paraId="55E0C776" w14:textId="77777777" w:rsidR="00EA3CC3" w:rsidRPr="001B5BAE" w:rsidRDefault="00EA3CC3" w:rsidP="00EA3CC3">
      <w:pPr>
        <w:rPr>
          <w:b/>
          <w:bCs/>
          <w:strike/>
        </w:rPr>
      </w:pPr>
      <w:r w:rsidRPr="001B5BAE">
        <w:rPr>
          <w:b/>
          <w:bCs/>
          <w:strike/>
        </w:rPr>
        <w:t>6.7. Department of Primary Industries, Parks, Water and Environment;</w:t>
      </w:r>
      <w:r w:rsidRPr="001B5BAE">
        <w:t xml:space="preserve"> </w:t>
      </w:r>
      <w:r w:rsidRPr="001B5BAE">
        <w:rPr>
          <w:b/>
          <w:bCs/>
          <w:i/>
          <w:iCs/>
        </w:rPr>
        <w:t>[renamed and moved to 6.5 above to maintain alphabetical order]</w:t>
      </w:r>
    </w:p>
    <w:p w14:paraId="2B50EF95" w14:textId="77777777" w:rsidR="00EA3CC3" w:rsidRPr="001B5BAE" w:rsidRDefault="00EA3CC3" w:rsidP="00EA3CC3">
      <w:r w:rsidRPr="001B5BAE">
        <w:t>6.8. Department of State Growth;</w:t>
      </w:r>
    </w:p>
    <w:p w14:paraId="5B03E851" w14:textId="77777777" w:rsidR="00EA3CC3" w:rsidRPr="001B5BAE" w:rsidRDefault="00EA3CC3" w:rsidP="00EA3CC3">
      <w:r w:rsidRPr="001B5BAE">
        <w:t>6.9. Department of Treasury and Finance;</w:t>
      </w:r>
    </w:p>
    <w:p w14:paraId="3FF44650" w14:textId="77777777" w:rsidR="00EA3CC3" w:rsidRPr="001B5BAE" w:rsidRDefault="00EA3CC3" w:rsidP="00EA3CC3">
      <w:pPr>
        <w:rPr>
          <w:b/>
          <w:bCs/>
        </w:rPr>
      </w:pPr>
      <w:r w:rsidRPr="001B5BAE">
        <w:rPr>
          <w:b/>
          <w:bCs/>
          <w:u w:val="single"/>
        </w:rPr>
        <w:t>6.10. Environment Protection Authority</w:t>
      </w:r>
      <w:r w:rsidRPr="001B5BAE">
        <w:rPr>
          <w:b/>
          <w:bCs/>
        </w:rPr>
        <w:t>;</w:t>
      </w:r>
    </w:p>
    <w:p w14:paraId="193A5191" w14:textId="77777777" w:rsidR="00EA3CC3" w:rsidRPr="001B5BAE" w:rsidRDefault="00EA3CC3" w:rsidP="00EA3CC3">
      <w:r w:rsidRPr="001B5BAE">
        <w:rPr>
          <w:strike/>
        </w:rPr>
        <w:t>6.10</w:t>
      </w:r>
      <w:r w:rsidRPr="001B5BAE">
        <w:t>.</w:t>
      </w:r>
      <w:r w:rsidRPr="001B5BAE">
        <w:rPr>
          <w:b/>
          <w:bCs/>
        </w:rPr>
        <w:t>6.11.</w:t>
      </w:r>
      <w:r w:rsidRPr="001B5BAE">
        <w:t> House of Assembly;</w:t>
      </w:r>
    </w:p>
    <w:p w14:paraId="6D57EDBB" w14:textId="77777777" w:rsidR="00EA3CC3" w:rsidRPr="001B5BAE" w:rsidRDefault="00EA3CC3" w:rsidP="00EA3CC3">
      <w:pPr>
        <w:tabs>
          <w:tab w:val="center" w:pos="4513"/>
        </w:tabs>
      </w:pPr>
      <w:r w:rsidRPr="001B5BAE">
        <w:rPr>
          <w:strike/>
        </w:rPr>
        <w:t>6.11</w:t>
      </w:r>
      <w:r w:rsidRPr="001B5BAE">
        <w:t>.</w:t>
      </w:r>
      <w:r w:rsidRPr="001B5BAE">
        <w:rPr>
          <w:b/>
          <w:bCs/>
        </w:rPr>
        <w:t>6.12.</w:t>
      </w:r>
      <w:r w:rsidRPr="001B5BAE">
        <w:t> Legislative Council;</w:t>
      </w:r>
      <w:r w:rsidRPr="001B5BAE">
        <w:tab/>
      </w:r>
    </w:p>
    <w:p w14:paraId="614818C4" w14:textId="77777777" w:rsidR="00EA3CC3" w:rsidRPr="001B5BAE" w:rsidRDefault="00EA3CC3" w:rsidP="00EA3CC3">
      <w:r w:rsidRPr="001B5BAE">
        <w:rPr>
          <w:strike/>
        </w:rPr>
        <w:t>6.12</w:t>
      </w:r>
      <w:r w:rsidRPr="001B5BAE">
        <w:t>.</w:t>
      </w:r>
      <w:r w:rsidRPr="001B5BAE">
        <w:rPr>
          <w:b/>
          <w:bCs/>
        </w:rPr>
        <w:t>6.13.</w:t>
      </w:r>
      <w:r w:rsidRPr="001B5BAE">
        <w:t> Legislature-General;</w:t>
      </w:r>
    </w:p>
    <w:p w14:paraId="25EAFE88" w14:textId="77777777" w:rsidR="00EA3CC3" w:rsidRPr="001B5BAE" w:rsidRDefault="00EA3CC3" w:rsidP="00EA3CC3">
      <w:r w:rsidRPr="001B5BAE">
        <w:rPr>
          <w:strike/>
        </w:rPr>
        <w:t>6.13</w:t>
      </w:r>
      <w:r w:rsidRPr="001B5BAE">
        <w:t>.</w:t>
      </w:r>
      <w:r w:rsidRPr="001B5BAE">
        <w:rPr>
          <w:b/>
          <w:bCs/>
        </w:rPr>
        <w:t>6.14.</w:t>
      </w:r>
      <w:r w:rsidRPr="001B5BAE">
        <w:t> Office of the Director of Public Prosecutions;</w:t>
      </w:r>
    </w:p>
    <w:p w14:paraId="43336D64" w14:textId="77777777" w:rsidR="00EA3CC3" w:rsidRPr="001B5BAE" w:rsidRDefault="00EA3CC3" w:rsidP="00EA3CC3">
      <w:r w:rsidRPr="001B5BAE">
        <w:rPr>
          <w:strike/>
        </w:rPr>
        <w:t>6.14</w:t>
      </w:r>
      <w:r w:rsidRPr="001B5BAE">
        <w:t>.</w:t>
      </w:r>
      <w:r w:rsidRPr="001B5BAE">
        <w:rPr>
          <w:b/>
          <w:bCs/>
        </w:rPr>
        <w:t>6.15.</w:t>
      </w:r>
      <w:r w:rsidRPr="001B5BAE">
        <w:t> Office of the Governor;</w:t>
      </w:r>
    </w:p>
    <w:p w14:paraId="26F861D5" w14:textId="77777777" w:rsidR="00EA3CC3" w:rsidRPr="001B5BAE" w:rsidRDefault="00EA3CC3" w:rsidP="00EA3CC3">
      <w:r w:rsidRPr="001B5BAE">
        <w:rPr>
          <w:strike/>
        </w:rPr>
        <w:t>6.15</w:t>
      </w:r>
      <w:r w:rsidRPr="001B5BAE">
        <w:t>.</w:t>
      </w:r>
      <w:r w:rsidRPr="001B5BAE">
        <w:rPr>
          <w:b/>
          <w:bCs/>
        </w:rPr>
        <w:t>6.16.</w:t>
      </w:r>
      <w:r w:rsidRPr="001B5BAE">
        <w:t> Office of the Ombudsman;</w:t>
      </w:r>
    </w:p>
    <w:p w14:paraId="21CDED51" w14:textId="77777777" w:rsidR="00EA3CC3" w:rsidRPr="001B5BAE" w:rsidRDefault="00EA3CC3" w:rsidP="00EA3CC3">
      <w:r w:rsidRPr="001B5BAE">
        <w:rPr>
          <w:strike/>
        </w:rPr>
        <w:t>6.16</w:t>
      </w:r>
      <w:r w:rsidRPr="001B5BAE">
        <w:t>.</w:t>
      </w:r>
      <w:r w:rsidRPr="001B5BAE">
        <w:rPr>
          <w:b/>
          <w:bCs/>
        </w:rPr>
        <w:t>6.17.</w:t>
      </w:r>
      <w:r w:rsidRPr="001B5BAE">
        <w:t> Tasmanian Audit Office;</w:t>
      </w:r>
    </w:p>
    <w:p w14:paraId="7415F418" w14:textId="77777777" w:rsidR="00EA3CC3" w:rsidRPr="001B5BAE" w:rsidRDefault="00EA3CC3" w:rsidP="00EA3CC3">
      <w:pPr>
        <w:spacing w:after="120"/>
      </w:pPr>
      <w:r w:rsidRPr="001B5BAE">
        <w:rPr>
          <w:strike/>
        </w:rPr>
        <w:t>6.17</w:t>
      </w:r>
      <w:r w:rsidRPr="001B5BAE">
        <w:t>.</w:t>
      </w:r>
      <w:r w:rsidRPr="001B5BAE">
        <w:rPr>
          <w:b/>
          <w:bCs/>
        </w:rPr>
        <w:t>6.18.</w:t>
      </w:r>
      <w:r w:rsidRPr="001B5BAE">
        <w:t xml:space="preserve"> Tourism Tasmania. </w:t>
      </w:r>
    </w:p>
    <w:p w14:paraId="09423B5A" w14:textId="77777777" w:rsidR="00EA3CC3" w:rsidRPr="001B5BAE" w:rsidRDefault="00EA3CC3" w:rsidP="00BD4D49">
      <w:pPr>
        <w:spacing w:after="240"/>
      </w:pPr>
      <w:r w:rsidRPr="001B5BAE">
        <w:rPr>
          <w:strike/>
        </w:rPr>
        <w:t>6.18</w:t>
      </w:r>
      <w:r w:rsidRPr="001B5BAE">
        <w:t>.</w:t>
      </w:r>
      <w:r w:rsidRPr="001B5BAE">
        <w:rPr>
          <w:b/>
          <w:bCs/>
        </w:rPr>
        <w:t>6.19.</w:t>
      </w:r>
      <w:r w:rsidRPr="001B5BAE">
        <w:t> For the entities listed for Tasmania, this Agreement does not cover procurement of health and welfare services, education services, or advertising services.</w:t>
      </w:r>
    </w:p>
    <w:p w14:paraId="4CEB9E45" w14:textId="77777777" w:rsidR="00EA3CC3" w:rsidRPr="001B5BAE" w:rsidRDefault="00EA3CC3" w:rsidP="00EA3CC3">
      <w:pPr>
        <w:keepNext/>
        <w:keepLines/>
        <w:spacing w:after="120"/>
        <w:outlineLvl w:val="0"/>
        <w:rPr>
          <w:rFonts w:eastAsiaTheme="majorEastAsia" w:cstheme="majorBidi"/>
          <w:b/>
          <w:bCs/>
          <w:caps/>
          <w:color w:val="006283"/>
          <w:szCs w:val="28"/>
          <w:lang w:val="en-US"/>
        </w:rPr>
      </w:pPr>
      <w:r w:rsidRPr="001B5BAE">
        <w:rPr>
          <w:rFonts w:eastAsiaTheme="majorEastAsia" w:cstheme="majorBidi"/>
          <w:b/>
          <w:bCs/>
          <w:caps/>
          <w:color w:val="006283"/>
          <w:szCs w:val="28"/>
          <w:lang w:val="en-US"/>
        </w:rPr>
        <w:t>7 Victoria</w:t>
      </w:r>
    </w:p>
    <w:p w14:paraId="0623AE36" w14:textId="77777777" w:rsidR="00EA3CC3" w:rsidRPr="001B5BAE" w:rsidRDefault="00EA3CC3" w:rsidP="00EA3CC3">
      <w:r w:rsidRPr="001B5BAE">
        <w:t>7.1. Commission for Children and Young People;</w:t>
      </w:r>
    </w:p>
    <w:p w14:paraId="21DF0BBC" w14:textId="77777777" w:rsidR="00EA3CC3" w:rsidRPr="001B5BAE" w:rsidRDefault="00EA3CC3" w:rsidP="00EA3CC3">
      <w:r w:rsidRPr="001B5BAE">
        <w:t>7.2. Department of Education and Training;</w:t>
      </w:r>
    </w:p>
    <w:p w14:paraId="04D1F508" w14:textId="77777777" w:rsidR="00EA3CC3" w:rsidRPr="001B5BAE" w:rsidRDefault="00EA3CC3" w:rsidP="00EA3CC3">
      <w:r w:rsidRPr="001B5BAE">
        <w:t>7.3. Department of Environment, Land, Water and Planning;</w:t>
      </w:r>
    </w:p>
    <w:p w14:paraId="05B1DD32" w14:textId="77777777" w:rsidR="00EA3CC3" w:rsidRPr="001B5BAE" w:rsidRDefault="00EA3CC3" w:rsidP="00EA3CC3">
      <w:pPr>
        <w:rPr>
          <w:b/>
          <w:bCs/>
        </w:rPr>
      </w:pPr>
      <w:r w:rsidRPr="001B5BAE">
        <w:rPr>
          <w:b/>
          <w:bCs/>
          <w:u w:val="single"/>
        </w:rPr>
        <w:t>7.4. Department of Families, Fairness and Housing</w:t>
      </w:r>
      <w:r w:rsidRPr="001B5BAE">
        <w:rPr>
          <w:b/>
          <w:bCs/>
        </w:rPr>
        <w:t>;</w:t>
      </w:r>
    </w:p>
    <w:p w14:paraId="137F7DDD" w14:textId="77777777" w:rsidR="00EA3CC3" w:rsidRPr="001B5BAE" w:rsidRDefault="00EA3CC3" w:rsidP="00EA3CC3">
      <w:pPr>
        <w:rPr>
          <w:b/>
          <w:bCs/>
        </w:rPr>
      </w:pPr>
      <w:r w:rsidRPr="001B5BAE">
        <w:rPr>
          <w:b/>
          <w:bCs/>
          <w:strike/>
        </w:rPr>
        <w:t>7.4</w:t>
      </w:r>
      <w:r w:rsidRPr="001B5BAE">
        <w:rPr>
          <w:b/>
          <w:bCs/>
        </w:rPr>
        <w:t xml:space="preserve">.7.5. Department of Health </w:t>
      </w:r>
      <w:r w:rsidRPr="001B5BAE">
        <w:rPr>
          <w:b/>
          <w:bCs/>
          <w:strike/>
        </w:rPr>
        <w:t>and Human Services</w:t>
      </w:r>
      <w:r w:rsidRPr="001B5BAE">
        <w:rPr>
          <w:b/>
          <w:bCs/>
        </w:rPr>
        <w:t>;</w:t>
      </w:r>
    </w:p>
    <w:p w14:paraId="3FB6EE7C" w14:textId="77777777" w:rsidR="00BD4D49" w:rsidRDefault="00EA3CC3" w:rsidP="00EA3CC3">
      <w:r w:rsidRPr="001B5BAE">
        <w:rPr>
          <w:strike/>
        </w:rPr>
        <w:t>7.5</w:t>
      </w:r>
      <w:r w:rsidRPr="001B5BAE">
        <w:t>.</w:t>
      </w:r>
      <w:r w:rsidRPr="001B5BAE">
        <w:rPr>
          <w:b/>
          <w:bCs/>
        </w:rPr>
        <w:t>7.6.</w:t>
      </w:r>
      <w:r w:rsidRPr="001B5BAE">
        <w:t xml:space="preserve"> Department of Jobs, Precincts and Regions;</w:t>
      </w:r>
    </w:p>
    <w:p w14:paraId="6E325A11" w14:textId="77777777" w:rsidR="00BD4D49" w:rsidRPr="001B5BAE" w:rsidRDefault="00BD4D49" w:rsidP="00BD4D49">
      <w:r w:rsidRPr="001B5BAE">
        <w:rPr>
          <w:strike/>
        </w:rPr>
        <w:t>7.6</w:t>
      </w:r>
      <w:r w:rsidRPr="001B5BAE">
        <w:t>.</w:t>
      </w:r>
      <w:r w:rsidRPr="001B5BAE">
        <w:rPr>
          <w:b/>
          <w:bCs/>
        </w:rPr>
        <w:t>7.7.</w:t>
      </w:r>
      <w:r w:rsidRPr="001B5BAE">
        <w:t> Department of Justice and Community Safety;</w:t>
      </w:r>
    </w:p>
    <w:p w14:paraId="1CB63B4F" w14:textId="77777777" w:rsidR="00BD4D49" w:rsidRPr="001B5BAE" w:rsidRDefault="00BD4D49" w:rsidP="00BD4D49">
      <w:r w:rsidRPr="001B5BAE">
        <w:rPr>
          <w:strike/>
        </w:rPr>
        <w:t>7.7</w:t>
      </w:r>
      <w:r w:rsidRPr="001B5BAE">
        <w:t>.</w:t>
      </w:r>
      <w:r w:rsidRPr="001B5BAE">
        <w:rPr>
          <w:b/>
          <w:bCs/>
        </w:rPr>
        <w:t>7.8.</w:t>
      </w:r>
      <w:r w:rsidRPr="001B5BAE">
        <w:t> Department of Premier and Cabinet;</w:t>
      </w:r>
    </w:p>
    <w:p w14:paraId="160E065D" w14:textId="77777777" w:rsidR="00BD4D49" w:rsidRPr="001B5BAE" w:rsidRDefault="00BD4D49" w:rsidP="00BD4D49">
      <w:r w:rsidRPr="001B5BAE">
        <w:rPr>
          <w:strike/>
        </w:rPr>
        <w:t>7.8</w:t>
      </w:r>
      <w:r w:rsidRPr="001B5BAE">
        <w:t>.</w:t>
      </w:r>
      <w:r w:rsidRPr="001B5BAE">
        <w:rPr>
          <w:b/>
          <w:bCs/>
        </w:rPr>
        <w:t>7.9.</w:t>
      </w:r>
      <w:r w:rsidRPr="001B5BAE">
        <w:t xml:space="preserve"> Department of Transport (Note </w:t>
      </w:r>
      <w:r w:rsidRPr="001B5BAE">
        <w:rPr>
          <w:strike/>
        </w:rPr>
        <w:t>7.28</w:t>
      </w:r>
      <w:r w:rsidRPr="001B5BAE">
        <w:t>.</w:t>
      </w:r>
      <w:r w:rsidRPr="001B5BAE">
        <w:rPr>
          <w:b/>
          <w:bCs/>
        </w:rPr>
        <w:t>7.29.</w:t>
      </w:r>
      <w:r w:rsidRPr="001B5BAE">
        <w:t>c.);</w:t>
      </w:r>
    </w:p>
    <w:p w14:paraId="3316EE42" w14:textId="77777777" w:rsidR="00BD4D49" w:rsidRPr="001B5BAE" w:rsidRDefault="00BD4D49" w:rsidP="00BD4D49">
      <w:r w:rsidRPr="001B5BAE">
        <w:rPr>
          <w:strike/>
        </w:rPr>
        <w:t>7.9</w:t>
      </w:r>
      <w:r w:rsidRPr="001B5BAE">
        <w:t>.</w:t>
      </w:r>
      <w:r w:rsidRPr="001B5BAE">
        <w:rPr>
          <w:b/>
          <w:bCs/>
        </w:rPr>
        <w:t>7.10.</w:t>
      </w:r>
      <w:r w:rsidRPr="001B5BAE">
        <w:t> Department of Treasury and Finance;</w:t>
      </w:r>
    </w:p>
    <w:p w14:paraId="11BF36F7" w14:textId="77777777" w:rsidR="00BD4D49" w:rsidRPr="001B5BAE" w:rsidRDefault="00BD4D49" w:rsidP="00BD4D49">
      <w:r w:rsidRPr="001B5BAE">
        <w:rPr>
          <w:strike/>
        </w:rPr>
        <w:t>7.10</w:t>
      </w:r>
      <w:r w:rsidRPr="001B5BAE">
        <w:t>.</w:t>
      </w:r>
      <w:r w:rsidRPr="001B5BAE">
        <w:rPr>
          <w:b/>
          <w:bCs/>
        </w:rPr>
        <w:t>7.11.</w:t>
      </w:r>
      <w:r w:rsidRPr="001B5BAE">
        <w:t> Essential Services Commission;</w:t>
      </w:r>
    </w:p>
    <w:p w14:paraId="6FAC652A" w14:textId="77777777" w:rsidR="00BD4D49" w:rsidRPr="001B5BAE" w:rsidRDefault="00BD4D49" w:rsidP="00BD4D49">
      <w:r w:rsidRPr="001B5BAE">
        <w:rPr>
          <w:strike/>
        </w:rPr>
        <w:t>7.11</w:t>
      </w:r>
      <w:r w:rsidRPr="001B5BAE">
        <w:t>.</w:t>
      </w:r>
      <w:r w:rsidRPr="001B5BAE">
        <w:rPr>
          <w:b/>
          <w:bCs/>
        </w:rPr>
        <w:t>7.12.</w:t>
      </w:r>
      <w:r w:rsidRPr="001B5BAE">
        <w:t> Game Management Authority;</w:t>
      </w:r>
    </w:p>
    <w:p w14:paraId="43B1E861" w14:textId="77777777" w:rsidR="00BD4D49" w:rsidRPr="001B5BAE" w:rsidRDefault="00BD4D49" w:rsidP="00BD4D49">
      <w:r w:rsidRPr="001B5BAE">
        <w:rPr>
          <w:strike/>
        </w:rPr>
        <w:t>7.12</w:t>
      </w:r>
      <w:r w:rsidRPr="001B5BAE">
        <w:t>.</w:t>
      </w:r>
      <w:r w:rsidRPr="001B5BAE">
        <w:rPr>
          <w:b/>
          <w:bCs/>
        </w:rPr>
        <w:t>7.13.</w:t>
      </w:r>
      <w:r w:rsidRPr="001B5BAE">
        <w:t> Independent Broad-Based Anti-corruption Commission;</w:t>
      </w:r>
    </w:p>
    <w:p w14:paraId="1B2CAF47" w14:textId="77777777" w:rsidR="00BD4D49" w:rsidRPr="001B5BAE" w:rsidRDefault="00BD4D49" w:rsidP="00BD4D49">
      <w:r w:rsidRPr="001B5BAE">
        <w:rPr>
          <w:strike/>
        </w:rPr>
        <w:t>7.13</w:t>
      </w:r>
      <w:r w:rsidRPr="001B5BAE">
        <w:t>.</w:t>
      </w:r>
      <w:r w:rsidRPr="001B5BAE">
        <w:rPr>
          <w:b/>
          <w:bCs/>
        </w:rPr>
        <w:t>7.14.</w:t>
      </w:r>
      <w:r w:rsidRPr="001B5BAE">
        <w:t> Office of Public Prosecutions;</w:t>
      </w:r>
    </w:p>
    <w:p w14:paraId="1C4CE8B3" w14:textId="1A56BAC4" w:rsidR="00BD4D49" w:rsidRPr="001B5BAE" w:rsidRDefault="00BD4D49" w:rsidP="00BD4D49">
      <w:r w:rsidRPr="001B5BAE">
        <w:rPr>
          <w:strike/>
        </w:rPr>
        <w:t>7.14</w:t>
      </w:r>
      <w:r w:rsidRPr="001B5BAE">
        <w:t>.</w:t>
      </w:r>
      <w:r w:rsidRPr="001B5BAE">
        <w:rPr>
          <w:b/>
          <w:bCs/>
        </w:rPr>
        <w:t>7.15.</w:t>
      </w:r>
      <w:r w:rsidRPr="001B5BAE">
        <w:t> Office of the Chief Commissioner of Police (Victoria Police);</w:t>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BD4D49" w:rsidRPr="001B5BAE" w14:paraId="257F23B7" w14:textId="77777777" w:rsidTr="005B674A">
        <w:tc>
          <w:tcPr>
            <w:tcW w:w="2310" w:type="dxa"/>
            <w:shd w:val="pct12" w:color="auto" w:fill="auto"/>
          </w:tcPr>
          <w:p w14:paraId="241228C8" w14:textId="77777777" w:rsidR="00BD4D49" w:rsidRPr="001B5BAE" w:rsidRDefault="00BD4D49"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67B33567" w14:textId="77777777" w:rsidR="00BD4D49" w:rsidRPr="001B5BAE" w:rsidRDefault="00BD4D49"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6114ABD3" w14:textId="77777777" w:rsidR="00BD4D49" w:rsidRPr="001B5BAE" w:rsidRDefault="00BD4D49"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71109DB5" w14:textId="77777777" w:rsidR="00BD4D49" w:rsidRPr="001B5BAE" w:rsidRDefault="00BD4D49"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4</w:t>
            </w:r>
            <w:r w:rsidRPr="001B5BAE">
              <w:rPr>
                <w:rFonts w:eastAsia="Malgun Gothic" w:cs="Times New Roman"/>
              </w:rPr>
              <w:t>/6</w:t>
            </w:r>
          </w:p>
        </w:tc>
      </w:tr>
    </w:tbl>
    <w:p w14:paraId="4D87CD74" w14:textId="6F46B6DA" w:rsidR="00BD4D49" w:rsidRPr="001B5BAE" w:rsidRDefault="00BD4D49" w:rsidP="005373B9">
      <w:pPr>
        <w:spacing w:before="120"/>
      </w:pPr>
      <w:r w:rsidRPr="001B5BAE">
        <w:rPr>
          <w:strike/>
        </w:rPr>
        <w:t>7.15</w:t>
      </w:r>
      <w:r w:rsidRPr="001B5BAE">
        <w:t>.</w:t>
      </w:r>
      <w:r w:rsidRPr="001B5BAE">
        <w:rPr>
          <w:b/>
          <w:bCs/>
        </w:rPr>
        <w:t>7.16.</w:t>
      </w:r>
      <w:r w:rsidRPr="001B5BAE">
        <w:t> Office of the Commissioner for Environmental Sustainability;</w:t>
      </w:r>
    </w:p>
    <w:p w14:paraId="6DE1BE58" w14:textId="77777777" w:rsidR="00BD4D49" w:rsidRPr="001B5BAE" w:rsidRDefault="00BD4D49" w:rsidP="00BD4D49">
      <w:pPr>
        <w:rPr>
          <w:b/>
          <w:bCs/>
          <w:strike/>
        </w:rPr>
      </w:pPr>
      <w:r w:rsidRPr="001B5BAE">
        <w:rPr>
          <w:b/>
          <w:bCs/>
          <w:strike/>
        </w:rPr>
        <w:t>7.16. Office of the Legal Services Commissioner;</w:t>
      </w:r>
      <w:r w:rsidRPr="001B5BAE">
        <w:t xml:space="preserve"> </w:t>
      </w:r>
      <w:r w:rsidRPr="001B5BAE">
        <w:rPr>
          <w:b/>
          <w:bCs/>
          <w:i/>
          <w:iCs/>
        </w:rPr>
        <w:t>[renamed and moved to 7.21 below to maintain alphabetical order]</w:t>
      </w:r>
    </w:p>
    <w:p w14:paraId="085022B2" w14:textId="77777777" w:rsidR="00BD4D49" w:rsidRPr="001B5BAE" w:rsidRDefault="00BD4D49" w:rsidP="00BD4D49">
      <w:r w:rsidRPr="001B5BAE">
        <w:rPr>
          <w:strike/>
        </w:rPr>
        <w:t>7.17</w:t>
      </w:r>
      <w:r w:rsidRPr="001B5BAE">
        <w:t>.</w:t>
      </w:r>
      <w:r w:rsidRPr="001B5BAE">
        <w:rPr>
          <w:b/>
          <w:bCs/>
        </w:rPr>
        <w:t>7.17.</w:t>
      </w:r>
      <w:r w:rsidRPr="001B5BAE">
        <w:t> Office of the Ombudsman;</w:t>
      </w:r>
    </w:p>
    <w:p w14:paraId="054FA95C" w14:textId="77777777" w:rsidR="00BD4D49" w:rsidRPr="001B5BAE" w:rsidRDefault="00BD4D49" w:rsidP="00BD4D49">
      <w:r w:rsidRPr="001B5BAE">
        <w:rPr>
          <w:strike/>
        </w:rPr>
        <w:t>7.18</w:t>
      </w:r>
      <w:r w:rsidRPr="001B5BAE">
        <w:t>.</w:t>
      </w:r>
      <w:r w:rsidRPr="001B5BAE">
        <w:rPr>
          <w:b/>
          <w:bCs/>
        </w:rPr>
        <w:t>7.18.</w:t>
      </w:r>
      <w:r w:rsidRPr="001B5BAE">
        <w:t> Office of the Road Safety Camera Commissioner;</w:t>
      </w:r>
    </w:p>
    <w:p w14:paraId="5C20E5B8" w14:textId="77777777" w:rsidR="00BD4D49" w:rsidRPr="001B5BAE" w:rsidRDefault="00BD4D49" w:rsidP="00BD4D49">
      <w:r w:rsidRPr="001B5BAE">
        <w:rPr>
          <w:strike/>
        </w:rPr>
        <w:t>7.19</w:t>
      </w:r>
      <w:r w:rsidRPr="001B5BAE">
        <w:t>.</w:t>
      </w:r>
      <w:r w:rsidRPr="001B5BAE">
        <w:rPr>
          <w:b/>
          <w:bCs/>
        </w:rPr>
        <w:t>7.19.</w:t>
      </w:r>
      <w:r w:rsidRPr="001B5BAE">
        <w:t xml:space="preserve"> Office of the Victorian Information Commissioner;</w:t>
      </w:r>
    </w:p>
    <w:p w14:paraId="1D0C51B1" w14:textId="7EF71048" w:rsidR="00BD4D49" w:rsidRDefault="00BD4D49" w:rsidP="00EA3CC3">
      <w:r w:rsidRPr="001B5BAE">
        <w:rPr>
          <w:strike/>
        </w:rPr>
        <w:t>7.20</w:t>
      </w:r>
      <w:r w:rsidRPr="001B5BAE">
        <w:t>.</w:t>
      </w:r>
      <w:r w:rsidRPr="001B5BAE">
        <w:rPr>
          <w:b/>
          <w:bCs/>
        </w:rPr>
        <w:t>7.20.</w:t>
      </w:r>
      <w:r w:rsidRPr="001B5BAE">
        <w:t> Office of the Victorian Inspectorate;</w:t>
      </w:r>
      <w:r>
        <w:br w:type="page"/>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E7125F" w:rsidRPr="001B5BAE" w14:paraId="221E37E0" w14:textId="77777777" w:rsidTr="005B674A">
        <w:tc>
          <w:tcPr>
            <w:tcW w:w="2310" w:type="dxa"/>
            <w:shd w:val="pct12" w:color="auto" w:fill="auto"/>
          </w:tcPr>
          <w:p w14:paraId="15D14A36"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1918C2D3" w14:textId="77777777" w:rsidR="00E7125F" w:rsidRPr="001B5BAE" w:rsidRDefault="00E7125F"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65F6DDE2"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4AAB2102" w14:textId="7A799F17" w:rsidR="00E7125F" w:rsidRPr="001B5BAE" w:rsidRDefault="00E7125F"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5</w:t>
            </w:r>
            <w:r w:rsidRPr="001B5BAE">
              <w:rPr>
                <w:rFonts w:eastAsia="Malgun Gothic" w:cs="Times New Roman"/>
              </w:rPr>
              <w:t>/6</w:t>
            </w:r>
          </w:p>
        </w:tc>
      </w:tr>
    </w:tbl>
    <w:p w14:paraId="5839876B" w14:textId="77777777" w:rsidR="00EA3CC3" w:rsidRPr="001B5BAE" w:rsidRDefault="00EA3CC3" w:rsidP="00401735">
      <w:pPr>
        <w:spacing w:before="120"/>
      </w:pPr>
      <w:r w:rsidRPr="001B5BAE">
        <w:rPr>
          <w:b/>
          <w:bCs/>
        </w:rPr>
        <w:t>7.21.</w:t>
      </w:r>
      <w:r w:rsidRPr="001B5BAE">
        <w:t xml:space="preserve"> Office of the </w:t>
      </w:r>
      <w:r w:rsidRPr="001B5BAE">
        <w:rPr>
          <w:b/>
          <w:bCs/>
          <w:u w:val="single"/>
        </w:rPr>
        <w:t>Victorian</w:t>
      </w:r>
      <w:r w:rsidRPr="001B5BAE">
        <w:t xml:space="preserve"> Legal Services Commissioner;</w:t>
      </w:r>
    </w:p>
    <w:p w14:paraId="320CF68E" w14:textId="77777777" w:rsidR="00EA3CC3" w:rsidRPr="001B5BAE" w:rsidRDefault="00EA3CC3" w:rsidP="00EA3CC3">
      <w:r w:rsidRPr="001B5BAE">
        <w:rPr>
          <w:strike/>
        </w:rPr>
        <w:t>7.21</w:t>
      </w:r>
      <w:r w:rsidRPr="001B5BAE">
        <w:t>.</w:t>
      </w:r>
      <w:r w:rsidRPr="001B5BAE">
        <w:rPr>
          <w:b/>
          <w:bCs/>
        </w:rPr>
        <w:t>7.22.</w:t>
      </w:r>
      <w:r w:rsidRPr="001B5BAE">
        <w:t> Commercial Passenger Vehicle Commission;</w:t>
      </w:r>
    </w:p>
    <w:p w14:paraId="365B6188" w14:textId="77777777" w:rsidR="00EA3CC3" w:rsidRPr="001B5BAE" w:rsidRDefault="00EA3CC3" w:rsidP="00EA3CC3">
      <w:r w:rsidRPr="001B5BAE">
        <w:rPr>
          <w:strike/>
        </w:rPr>
        <w:t>7.22</w:t>
      </w:r>
      <w:r w:rsidRPr="001B5BAE">
        <w:t>.</w:t>
      </w:r>
      <w:r w:rsidRPr="001B5BAE">
        <w:rPr>
          <w:b/>
          <w:bCs/>
        </w:rPr>
        <w:t>7.23.</w:t>
      </w:r>
      <w:r w:rsidRPr="001B5BAE">
        <w:t> Victorian Auditor-General's Office;</w:t>
      </w:r>
    </w:p>
    <w:p w14:paraId="6AB95DDE" w14:textId="77777777" w:rsidR="00EA3CC3" w:rsidRPr="001B5BAE" w:rsidRDefault="00EA3CC3" w:rsidP="00EA3CC3">
      <w:r w:rsidRPr="001B5BAE">
        <w:rPr>
          <w:strike/>
        </w:rPr>
        <w:t>7.23</w:t>
      </w:r>
      <w:r w:rsidRPr="001B5BAE">
        <w:t>.</w:t>
      </w:r>
      <w:r w:rsidRPr="001B5BAE">
        <w:rPr>
          <w:b/>
          <w:bCs/>
        </w:rPr>
        <w:t>7.24.</w:t>
      </w:r>
      <w:r w:rsidRPr="001B5BAE">
        <w:t> Victorian Commission for Gambling and Liquor Regulation;</w:t>
      </w:r>
    </w:p>
    <w:p w14:paraId="64530814" w14:textId="77777777" w:rsidR="00EA3CC3" w:rsidRPr="001B5BAE" w:rsidRDefault="00EA3CC3" w:rsidP="00EA3CC3">
      <w:r w:rsidRPr="001B5BAE">
        <w:rPr>
          <w:strike/>
        </w:rPr>
        <w:t>7.24</w:t>
      </w:r>
      <w:r w:rsidRPr="001B5BAE">
        <w:t>.</w:t>
      </w:r>
      <w:r w:rsidRPr="001B5BAE">
        <w:rPr>
          <w:b/>
          <w:bCs/>
        </w:rPr>
        <w:t>7.25.</w:t>
      </w:r>
      <w:r w:rsidRPr="001B5BAE">
        <w:t> Victorian Electoral Commission;</w:t>
      </w:r>
    </w:p>
    <w:p w14:paraId="6069DFD3" w14:textId="77777777" w:rsidR="00EA3CC3" w:rsidRPr="001B5BAE" w:rsidRDefault="00EA3CC3" w:rsidP="00EA3CC3">
      <w:r w:rsidRPr="001B5BAE">
        <w:rPr>
          <w:strike/>
        </w:rPr>
        <w:t>7.25</w:t>
      </w:r>
      <w:r w:rsidRPr="001B5BAE">
        <w:t>.</w:t>
      </w:r>
      <w:r w:rsidRPr="001B5BAE">
        <w:rPr>
          <w:b/>
          <w:bCs/>
        </w:rPr>
        <w:t>7.26.</w:t>
      </w:r>
      <w:r w:rsidRPr="001B5BAE">
        <w:t> Victorian Equal Opportunity and Human Rights Commission;</w:t>
      </w:r>
    </w:p>
    <w:p w14:paraId="58BC8575" w14:textId="77777777" w:rsidR="00EA3CC3" w:rsidRPr="001B5BAE" w:rsidRDefault="00EA3CC3" w:rsidP="00EA3CC3">
      <w:r w:rsidRPr="001B5BAE">
        <w:rPr>
          <w:strike/>
        </w:rPr>
        <w:t>7.26</w:t>
      </w:r>
      <w:r w:rsidRPr="001B5BAE">
        <w:t>.</w:t>
      </w:r>
      <w:r w:rsidRPr="001B5BAE">
        <w:rPr>
          <w:b/>
          <w:bCs/>
        </w:rPr>
        <w:t>7.27.</w:t>
      </w:r>
      <w:r w:rsidRPr="001B5BAE">
        <w:t> Victorian Public Sector Commission;</w:t>
      </w:r>
    </w:p>
    <w:p w14:paraId="5358B13E" w14:textId="77777777" w:rsidR="00EA3CC3" w:rsidRPr="001B5BAE" w:rsidRDefault="00EA3CC3" w:rsidP="00BD4D49">
      <w:pPr>
        <w:spacing w:after="120"/>
      </w:pPr>
      <w:r w:rsidRPr="001B5BAE">
        <w:rPr>
          <w:strike/>
        </w:rPr>
        <w:t>7.27</w:t>
      </w:r>
      <w:r w:rsidRPr="001B5BAE">
        <w:t>.</w:t>
      </w:r>
      <w:r w:rsidRPr="001B5BAE">
        <w:rPr>
          <w:b/>
          <w:bCs/>
        </w:rPr>
        <w:t>7.28.</w:t>
      </w:r>
      <w:r w:rsidRPr="001B5BAE">
        <w:t> Victorian Responsible Gambling Foundation.</w:t>
      </w:r>
    </w:p>
    <w:p w14:paraId="0C948C44" w14:textId="77777777" w:rsidR="00EA3CC3" w:rsidRPr="001B5BAE" w:rsidRDefault="00EA3CC3" w:rsidP="005373B9">
      <w:pPr>
        <w:spacing w:after="120"/>
      </w:pPr>
      <w:r w:rsidRPr="001B5BAE">
        <w:rPr>
          <w:strike/>
        </w:rPr>
        <w:t>7.28</w:t>
      </w:r>
      <w:r w:rsidRPr="001B5BAE">
        <w:t>.</w:t>
      </w:r>
      <w:r w:rsidRPr="001B5BAE">
        <w:rPr>
          <w:b/>
          <w:bCs/>
        </w:rPr>
        <w:t>7.29.</w:t>
      </w:r>
      <w:r w:rsidRPr="001B5BAE">
        <w:t> For the entities listed for Victoria, this Agreement does not cover:</w:t>
      </w:r>
    </w:p>
    <w:p w14:paraId="39D5C008" w14:textId="77777777" w:rsidR="00EA3CC3" w:rsidRPr="001B5BAE" w:rsidRDefault="00EA3CC3" w:rsidP="005373B9">
      <w:pPr>
        <w:tabs>
          <w:tab w:val="left" w:pos="907"/>
        </w:tabs>
        <w:spacing w:after="120"/>
        <w:ind w:left="907" w:hanging="340"/>
      </w:pPr>
      <w:r w:rsidRPr="001B5BAE">
        <w:t>a.</w:t>
      </w:r>
      <w:r w:rsidRPr="001B5BAE">
        <w:tab/>
        <w:t>the procurement of motor vehicles;</w:t>
      </w:r>
    </w:p>
    <w:p w14:paraId="5834B6A4" w14:textId="77777777" w:rsidR="00EA3CC3" w:rsidRPr="001B5BAE" w:rsidRDefault="00EA3CC3" w:rsidP="005373B9">
      <w:pPr>
        <w:tabs>
          <w:tab w:val="left" w:pos="907"/>
        </w:tabs>
        <w:spacing w:after="120"/>
        <w:ind w:left="907" w:hanging="340"/>
      </w:pPr>
      <w:r w:rsidRPr="001B5BAE">
        <w:t>b.</w:t>
      </w:r>
      <w:r w:rsidRPr="001B5BAE">
        <w:tab/>
        <w:t>procurement by covered entities on behalf of non-covered entities; or</w:t>
      </w:r>
      <w:r w:rsidRPr="001B5BAE">
        <w:rPr>
          <w:b/>
          <w:bCs/>
          <w:u w:val="single"/>
        </w:rPr>
        <w:t xml:space="preserve"> </w:t>
      </w:r>
    </w:p>
    <w:p w14:paraId="794F9335" w14:textId="77777777" w:rsidR="00EA3CC3" w:rsidRPr="001B5BAE" w:rsidRDefault="00EA3CC3" w:rsidP="00401735">
      <w:pPr>
        <w:tabs>
          <w:tab w:val="left" w:pos="907"/>
        </w:tabs>
        <w:spacing w:after="240"/>
        <w:ind w:left="907" w:hanging="340"/>
      </w:pPr>
      <w:r w:rsidRPr="001B5BAE">
        <w:t>c.</w:t>
      </w:r>
      <w:r w:rsidRPr="001B5BAE">
        <w:tab/>
        <w:t>procurement by Department of Transport, related to the functions of Public Transport Victoria and VicRoads.</w:t>
      </w:r>
    </w:p>
    <w:p w14:paraId="7CCF4C17" w14:textId="77777777" w:rsidR="00EA3CC3" w:rsidRPr="001B5BAE" w:rsidRDefault="00EA3CC3" w:rsidP="00313C60">
      <w:pPr>
        <w:keepNext/>
        <w:keepLines/>
        <w:spacing w:after="240"/>
        <w:outlineLvl w:val="0"/>
        <w:rPr>
          <w:rFonts w:eastAsiaTheme="majorEastAsia" w:cstheme="majorBidi"/>
          <w:b/>
          <w:bCs/>
          <w:caps/>
          <w:color w:val="006283"/>
          <w:szCs w:val="28"/>
          <w:lang w:val="en-US"/>
        </w:rPr>
      </w:pPr>
      <w:r w:rsidRPr="001B5BAE">
        <w:rPr>
          <w:rFonts w:eastAsiaTheme="majorEastAsia" w:cstheme="majorBidi"/>
          <w:b/>
          <w:bCs/>
          <w:caps/>
          <w:color w:val="006283"/>
          <w:szCs w:val="28"/>
          <w:lang w:val="en-US"/>
        </w:rPr>
        <w:t>8 Western Australia</w:t>
      </w:r>
    </w:p>
    <w:p w14:paraId="37A707AA" w14:textId="77777777" w:rsidR="00EA3CC3" w:rsidRPr="001B5BAE" w:rsidRDefault="00EA3CC3" w:rsidP="00EA3CC3">
      <w:r w:rsidRPr="001B5BAE">
        <w:t>8.1. Botanic Gardens and Parks Authority;</w:t>
      </w:r>
    </w:p>
    <w:p w14:paraId="1DDDE199" w14:textId="77777777" w:rsidR="00EA3CC3" w:rsidRPr="001B5BAE" w:rsidRDefault="00EA3CC3" w:rsidP="00EA3CC3">
      <w:pPr>
        <w:rPr>
          <w:b/>
          <w:bCs/>
        </w:rPr>
      </w:pPr>
      <w:r w:rsidRPr="001B5BAE">
        <w:rPr>
          <w:b/>
          <w:bCs/>
          <w:u w:val="single"/>
        </w:rPr>
        <w:t>8.2. Child and Adolescent Health Service</w:t>
      </w:r>
      <w:r w:rsidRPr="001B5BAE">
        <w:rPr>
          <w:b/>
          <w:bCs/>
        </w:rPr>
        <w:t xml:space="preserve">; </w:t>
      </w:r>
    </w:p>
    <w:p w14:paraId="64246014" w14:textId="021B5889" w:rsidR="00EA3CC3" w:rsidRPr="001B5BAE" w:rsidRDefault="00EA3CC3" w:rsidP="00EA3CC3">
      <w:pPr>
        <w:rPr>
          <w:b/>
          <w:bCs/>
          <w:u w:val="single"/>
        </w:rPr>
      </w:pPr>
      <w:r w:rsidRPr="001B5BAE">
        <w:rPr>
          <w:b/>
          <w:bCs/>
          <w:u w:val="single"/>
        </w:rPr>
        <w:t>8.3. Commissioner of Main Roads</w:t>
      </w:r>
      <w:r w:rsidR="00FB6BC9">
        <w:rPr>
          <w:b/>
          <w:bCs/>
        </w:rPr>
        <w:t xml:space="preserve"> </w:t>
      </w:r>
      <w:r w:rsidR="00FB6BC9" w:rsidRPr="001B5BAE">
        <w:rPr>
          <w:b/>
          <w:bCs/>
          <w:strike/>
        </w:rPr>
        <w:t>Main Roads Western Australia</w:t>
      </w:r>
      <w:r w:rsidR="00FB6BC9" w:rsidRPr="001B5BAE">
        <w:rPr>
          <w:b/>
          <w:bCs/>
        </w:rPr>
        <w:t>;</w:t>
      </w:r>
    </w:p>
    <w:p w14:paraId="6286D3A1" w14:textId="77777777" w:rsidR="00EA3CC3" w:rsidRPr="001B5BAE" w:rsidRDefault="00EA3CC3" w:rsidP="00EA3CC3">
      <w:r w:rsidRPr="001B5BAE">
        <w:rPr>
          <w:strike/>
        </w:rPr>
        <w:t>8.2</w:t>
      </w:r>
      <w:r w:rsidRPr="001B5BAE">
        <w:t>.</w:t>
      </w:r>
      <w:r w:rsidRPr="001B5BAE">
        <w:rPr>
          <w:b/>
          <w:bCs/>
        </w:rPr>
        <w:t>8.4.</w:t>
      </w:r>
      <w:r w:rsidRPr="001B5BAE">
        <w:t xml:space="preserve"> Corruption and Crime Commission </w:t>
      </w:r>
      <w:r w:rsidRPr="001B5BAE">
        <w:rPr>
          <w:b/>
          <w:bCs/>
          <w:strike/>
        </w:rPr>
        <w:t>(Western Australia)</w:t>
      </w:r>
      <w:r w:rsidRPr="001B5BAE">
        <w:t>;</w:t>
      </w:r>
    </w:p>
    <w:p w14:paraId="6971A4B2" w14:textId="77777777" w:rsidR="00EA3CC3" w:rsidRPr="001B5BAE" w:rsidRDefault="00EA3CC3" w:rsidP="00EA3CC3">
      <w:r w:rsidRPr="001B5BAE">
        <w:rPr>
          <w:b/>
          <w:bCs/>
          <w:strike/>
        </w:rPr>
        <w:t>8.3. Country High Schools Hostels Authority;</w:t>
      </w:r>
    </w:p>
    <w:p w14:paraId="47C83F5E" w14:textId="77777777" w:rsidR="00EA3CC3" w:rsidRPr="001B5BAE" w:rsidRDefault="00EA3CC3" w:rsidP="00EA3CC3">
      <w:pPr>
        <w:rPr>
          <w:strike/>
        </w:rPr>
      </w:pPr>
      <w:r w:rsidRPr="001B5BAE">
        <w:rPr>
          <w:strike/>
        </w:rPr>
        <w:t>8.4</w:t>
      </w:r>
      <w:r w:rsidRPr="001B5BAE">
        <w:t>.</w:t>
      </w:r>
      <w:r w:rsidRPr="001B5BAE">
        <w:rPr>
          <w:b/>
          <w:bCs/>
        </w:rPr>
        <w:t>8.5.</w:t>
      </w:r>
      <w:r w:rsidRPr="001B5BAE">
        <w:t> Department of Biodiversity, Conservation and Attractions;</w:t>
      </w:r>
    </w:p>
    <w:p w14:paraId="6833D8E8" w14:textId="77777777" w:rsidR="00EA3CC3" w:rsidRPr="001B5BAE" w:rsidRDefault="00EA3CC3" w:rsidP="00EA3CC3">
      <w:r w:rsidRPr="001B5BAE">
        <w:rPr>
          <w:strike/>
        </w:rPr>
        <w:t>8.5</w:t>
      </w:r>
      <w:r w:rsidRPr="001B5BAE">
        <w:t>.</w:t>
      </w:r>
      <w:r w:rsidRPr="001B5BAE">
        <w:rPr>
          <w:b/>
          <w:bCs/>
        </w:rPr>
        <w:t>8.6.</w:t>
      </w:r>
      <w:r w:rsidRPr="001B5BAE">
        <w:t> Department of Communities;</w:t>
      </w:r>
    </w:p>
    <w:p w14:paraId="28151B5E" w14:textId="77777777" w:rsidR="00EA3CC3" w:rsidRPr="001B5BAE" w:rsidRDefault="00EA3CC3" w:rsidP="00EA3CC3">
      <w:r w:rsidRPr="001B5BAE">
        <w:rPr>
          <w:strike/>
        </w:rPr>
        <w:t>8.6</w:t>
      </w:r>
      <w:r w:rsidRPr="001B5BAE">
        <w:t>.</w:t>
      </w:r>
      <w:r w:rsidRPr="001B5BAE">
        <w:rPr>
          <w:b/>
          <w:bCs/>
        </w:rPr>
        <w:t>8.7.</w:t>
      </w:r>
      <w:r w:rsidRPr="001B5BAE">
        <w:t> Department of Education;</w:t>
      </w:r>
    </w:p>
    <w:p w14:paraId="4CC7ABE1" w14:textId="77777777" w:rsidR="00EA3CC3" w:rsidRPr="001B5BAE" w:rsidRDefault="00EA3CC3" w:rsidP="00EA3CC3">
      <w:r w:rsidRPr="001B5BAE">
        <w:rPr>
          <w:strike/>
        </w:rPr>
        <w:t>8.7</w:t>
      </w:r>
      <w:r w:rsidRPr="001B5BAE">
        <w:t>.</w:t>
      </w:r>
      <w:r w:rsidRPr="001B5BAE">
        <w:rPr>
          <w:b/>
          <w:bCs/>
        </w:rPr>
        <w:t>8.8.</w:t>
      </w:r>
      <w:r w:rsidRPr="001B5BAE">
        <w:t> Department of Fire and Emergency Services;</w:t>
      </w:r>
    </w:p>
    <w:p w14:paraId="2319C290" w14:textId="77777777" w:rsidR="00EA3CC3" w:rsidRPr="001B5BAE" w:rsidRDefault="00EA3CC3" w:rsidP="00EA3CC3">
      <w:r w:rsidRPr="001B5BAE">
        <w:rPr>
          <w:strike/>
        </w:rPr>
        <w:t>8.8</w:t>
      </w:r>
      <w:r w:rsidRPr="001B5BAE">
        <w:t>.</w:t>
      </w:r>
      <w:r w:rsidRPr="001B5BAE">
        <w:rPr>
          <w:b/>
          <w:bCs/>
        </w:rPr>
        <w:t>8.9.</w:t>
      </w:r>
      <w:r w:rsidRPr="001B5BAE">
        <w:t xml:space="preserve"> Department of Finance (Note </w:t>
      </w:r>
      <w:r w:rsidRPr="001B5BAE">
        <w:rPr>
          <w:strike/>
        </w:rPr>
        <w:t>8.60</w:t>
      </w:r>
      <w:r w:rsidRPr="001B5BAE">
        <w:t>.</w:t>
      </w:r>
      <w:r w:rsidRPr="001B5BAE">
        <w:rPr>
          <w:b/>
          <w:bCs/>
        </w:rPr>
        <w:t>8.71.</w:t>
      </w:r>
      <w:r w:rsidRPr="001B5BAE">
        <w:t>);</w:t>
      </w:r>
    </w:p>
    <w:p w14:paraId="2E49D067" w14:textId="77777777" w:rsidR="00EA3CC3" w:rsidRPr="001B5BAE" w:rsidRDefault="00EA3CC3" w:rsidP="00EA3CC3">
      <w:r w:rsidRPr="001B5BAE">
        <w:rPr>
          <w:strike/>
        </w:rPr>
        <w:t>8.9</w:t>
      </w:r>
      <w:r w:rsidRPr="001B5BAE">
        <w:t>.</w:t>
      </w:r>
      <w:r w:rsidRPr="001B5BAE">
        <w:rPr>
          <w:b/>
          <w:bCs/>
        </w:rPr>
        <w:t>8.10.</w:t>
      </w:r>
      <w:r w:rsidRPr="001B5BAE">
        <w:t> Department of Health;</w:t>
      </w:r>
    </w:p>
    <w:p w14:paraId="60CCBAD6" w14:textId="77777777" w:rsidR="00EA3CC3" w:rsidRPr="001B5BAE" w:rsidRDefault="00EA3CC3" w:rsidP="00EA3CC3">
      <w:r w:rsidRPr="001B5BAE">
        <w:rPr>
          <w:strike/>
        </w:rPr>
        <w:t>8.10</w:t>
      </w:r>
      <w:r w:rsidRPr="001B5BAE">
        <w:t>.</w:t>
      </w:r>
      <w:r w:rsidRPr="001B5BAE">
        <w:rPr>
          <w:b/>
          <w:bCs/>
        </w:rPr>
        <w:t xml:space="preserve"> 8.11.</w:t>
      </w:r>
      <w:r w:rsidRPr="001B5BAE">
        <w:t> Department of Jobs, Tourism, Science and Innovation;</w:t>
      </w:r>
    </w:p>
    <w:p w14:paraId="29287F28" w14:textId="77777777" w:rsidR="00EA3CC3" w:rsidRPr="001B5BAE" w:rsidRDefault="00EA3CC3" w:rsidP="00EA3CC3">
      <w:r w:rsidRPr="001B5BAE">
        <w:rPr>
          <w:strike/>
        </w:rPr>
        <w:t>8.11</w:t>
      </w:r>
      <w:r w:rsidRPr="001B5BAE">
        <w:t>.</w:t>
      </w:r>
      <w:r w:rsidRPr="001B5BAE">
        <w:rPr>
          <w:b/>
          <w:bCs/>
        </w:rPr>
        <w:t xml:space="preserve"> 8.12.</w:t>
      </w:r>
      <w:r w:rsidRPr="001B5BAE">
        <w:t> Department of Justice;</w:t>
      </w:r>
    </w:p>
    <w:p w14:paraId="11A2EC17" w14:textId="77777777" w:rsidR="00EA3CC3" w:rsidRPr="001B5BAE" w:rsidRDefault="00EA3CC3" w:rsidP="00EA3CC3">
      <w:r w:rsidRPr="001B5BAE">
        <w:rPr>
          <w:strike/>
        </w:rPr>
        <w:t>8.12</w:t>
      </w:r>
      <w:r w:rsidRPr="001B5BAE">
        <w:t>.</w:t>
      </w:r>
      <w:r w:rsidRPr="001B5BAE">
        <w:rPr>
          <w:b/>
          <w:bCs/>
        </w:rPr>
        <w:t xml:space="preserve"> 8.13.</w:t>
      </w:r>
      <w:r w:rsidRPr="001B5BAE">
        <w:t> Department of Local Government, Sport and Cultural Industries;</w:t>
      </w:r>
    </w:p>
    <w:p w14:paraId="3247D791" w14:textId="77777777" w:rsidR="00EA3CC3" w:rsidRPr="001B5BAE" w:rsidRDefault="00EA3CC3" w:rsidP="00EA3CC3">
      <w:r w:rsidRPr="001B5BAE">
        <w:rPr>
          <w:strike/>
        </w:rPr>
        <w:t>8.13</w:t>
      </w:r>
      <w:r w:rsidRPr="001B5BAE">
        <w:t>.</w:t>
      </w:r>
      <w:r w:rsidRPr="001B5BAE">
        <w:rPr>
          <w:b/>
          <w:bCs/>
        </w:rPr>
        <w:t xml:space="preserve"> 8.14.</w:t>
      </w:r>
      <w:r w:rsidRPr="001B5BAE">
        <w:t> Department of Mines, Industry Regulation and Safety;</w:t>
      </w:r>
    </w:p>
    <w:p w14:paraId="0925ABC6" w14:textId="77777777" w:rsidR="00EA3CC3" w:rsidRPr="001B5BAE" w:rsidRDefault="00EA3CC3" w:rsidP="00EA3CC3">
      <w:r w:rsidRPr="001B5BAE">
        <w:rPr>
          <w:strike/>
        </w:rPr>
        <w:t>8.14</w:t>
      </w:r>
      <w:r w:rsidRPr="001B5BAE">
        <w:t>.</w:t>
      </w:r>
      <w:r w:rsidRPr="001B5BAE">
        <w:rPr>
          <w:b/>
          <w:bCs/>
        </w:rPr>
        <w:t xml:space="preserve"> 8.15.</w:t>
      </w:r>
      <w:r w:rsidRPr="001B5BAE">
        <w:t> Department of Planning, Lands and Heritage;</w:t>
      </w:r>
    </w:p>
    <w:p w14:paraId="053B7318" w14:textId="77777777" w:rsidR="00EA3CC3" w:rsidRPr="001B5BAE" w:rsidRDefault="00EA3CC3" w:rsidP="00EA3CC3">
      <w:r w:rsidRPr="001B5BAE">
        <w:rPr>
          <w:strike/>
        </w:rPr>
        <w:t>8.15</w:t>
      </w:r>
      <w:r w:rsidRPr="001B5BAE">
        <w:t>.</w:t>
      </w:r>
      <w:r w:rsidRPr="001B5BAE">
        <w:rPr>
          <w:b/>
          <w:bCs/>
        </w:rPr>
        <w:t xml:space="preserve"> 8.16.</w:t>
      </w:r>
      <w:r w:rsidRPr="001B5BAE">
        <w:t> Department of Primary Industries and Regional Development;</w:t>
      </w:r>
    </w:p>
    <w:p w14:paraId="54BB20FB" w14:textId="77777777" w:rsidR="00EA3CC3" w:rsidRPr="001B5BAE" w:rsidRDefault="00EA3CC3" w:rsidP="00EA3CC3">
      <w:r w:rsidRPr="001B5BAE">
        <w:rPr>
          <w:strike/>
        </w:rPr>
        <w:t>8.16</w:t>
      </w:r>
      <w:r w:rsidRPr="001B5BAE">
        <w:t>.</w:t>
      </w:r>
      <w:r w:rsidRPr="001B5BAE">
        <w:rPr>
          <w:b/>
          <w:bCs/>
        </w:rPr>
        <w:t xml:space="preserve"> 8.17.</w:t>
      </w:r>
      <w:r w:rsidRPr="001B5BAE">
        <w:t> Department of Training and Workforce Development;</w:t>
      </w:r>
    </w:p>
    <w:p w14:paraId="29ED1F0B" w14:textId="77777777" w:rsidR="00EA3CC3" w:rsidRPr="001B5BAE" w:rsidRDefault="00EA3CC3" w:rsidP="00EA3CC3">
      <w:r w:rsidRPr="001B5BAE">
        <w:rPr>
          <w:strike/>
        </w:rPr>
        <w:t>8.17</w:t>
      </w:r>
      <w:r w:rsidRPr="001B5BAE">
        <w:t>.</w:t>
      </w:r>
      <w:r w:rsidRPr="001B5BAE">
        <w:rPr>
          <w:b/>
          <w:bCs/>
        </w:rPr>
        <w:t xml:space="preserve"> 8.18.</w:t>
      </w:r>
      <w:r w:rsidRPr="001B5BAE">
        <w:t> Department of Transport;</w:t>
      </w:r>
    </w:p>
    <w:p w14:paraId="08CCA504" w14:textId="77777777" w:rsidR="00EA3CC3" w:rsidRPr="001B5BAE" w:rsidRDefault="00EA3CC3" w:rsidP="00EA3CC3">
      <w:r w:rsidRPr="001B5BAE">
        <w:rPr>
          <w:strike/>
        </w:rPr>
        <w:t>8.18</w:t>
      </w:r>
      <w:r w:rsidRPr="001B5BAE">
        <w:t>.</w:t>
      </w:r>
      <w:r w:rsidRPr="001B5BAE">
        <w:rPr>
          <w:b/>
          <w:bCs/>
        </w:rPr>
        <w:t xml:space="preserve"> 8.19.</w:t>
      </w:r>
      <w:r w:rsidRPr="001B5BAE">
        <w:t> Department of Treasury;</w:t>
      </w:r>
    </w:p>
    <w:p w14:paraId="2DE350E3" w14:textId="77777777" w:rsidR="00EA3CC3" w:rsidRPr="001B5BAE" w:rsidRDefault="00EA3CC3" w:rsidP="00EA3CC3">
      <w:r w:rsidRPr="001B5BAE">
        <w:rPr>
          <w:strike/>
        </w:rPr>
        <w:t>8.19</w:t>
      </w:r>
      <w:r w:rsidRPr="001B5BAE">
        <w:t>.</w:t>
      </w:r>
      <w:r w:rsidRPr="001B5BAE">
        <w:rPr>
          <w:b/>
          <w:bCs/>
        </w:rPr>
        <w:t xml:space="preserve"> 8.20.</w:t>
      </w:r>
      <w:r w:rsidRPr="001B5BAE">
        <w:t> Department of the Premier and Cabinet;</w:t>
      </w:r>
    </w:p>
    <w:p w14:paraId="3C5957BD" w14:textId="77777777" w:rsidR="00BD4D49" w:rsidRDefault="00EA3CC3" w:rsidP="00EA3CC3">
      <w:r w:rsidRPr="001B5BAE">
        <w:rPr>
          <w:strike/>
        </w:rPr>
        <w:t>8.20</w:t>
      </w:r>
      <w:r w:rsidRPr="001B5BAE">
        <w:t>.</w:t>
      </w:r>
      <w:r w:rsidRPr="001B5BAE">
        <w:rPr>
          <w:b/>
          <w:bCs/>
        </w:rPr>
        <w:t xml:space="preserve"> 8.21.</w:t>
      </w:r>
      <w:r w:rsidRPr="001B5BAE">
        <w:t> Department of the Registrar Western Australian Industrial Relations Commission;</w:t>
      </w:r>
    </w:p>
    <w:p w14:paraId="30C6E9BD" w14:textId="77777777" w:rsidR="00BD4D49" w:rsidRPr="001B5BAE" w:rsidRDefault="00BD4D49" w:rsidP="00BD4D49">
      <w:r w:rsidRPr="001B5BAE">
        <w:rPr>
          <w:strike/>
        </w:rPr>
        <w:t>8.21</w:t>
      </w:r>
      <w:r w:rsidRPr="001B5BAE">
        <w:t>.</w:t>
      </w:r>
      <w:r w:rsidRPr="001B5BAE">
        <w:rPr>
          <w:b/>
          <w:bCs/>
        </w:rPr>
        <w:t xml:space="preserve"> 8.22.</w:t>
      </w:r>
      <w:r w:rsidRPr="001B5BAE">
        <w:t> Department of Water and Environmental Regulation;</w:t>
      </w:r>
    </w:p>
    <w:p w14:paraId="5A01C5A9" w14:textId="77777777" w:rsidR="00BD4D49" w:rsidRPr="001B5BAE" w:rsidRDefault="00BD4D49" w:rsidP="00BD4D49">
      <w:pPr>
        <w:rPr>
          <w:b/>
          <w:bCs/>
          <w:strike/>
        </w:rPr>
      </w:pPr>
      <w:r w:rsidRPr="001B5BAE">
        <w:rPr>
          <w:b/>
          <w:bCs/>
          <w:strike/>
        </w:rPr>
        <w:t>8.22. Equal Opportunity Commission;</w:t>
      </w:r>
    </w:p>
    <w:p w14:paraId="1108C19C" w14:textId="77777777" w:rsidR="00BD4D49" w:rsidRPr="001B5BAE" w:rsidRDefault="00BD4D49" w:rsidP="00BD4D49">
      <w:pPr>
        <w:rPr>
          <w:b/>
          <w:bCs/>
        </w:rPr>
      </w:pPr>
      <w:r w:rsidRPr="001B5BAE">
        <w:rPr>
          <w:b/>
          <w:bCs/>
          <w:u w:val="single"/>
        </w:rPr>
        <w:t>8.23. Disability Services Commission</w:t>
      </w:r>
      <w:r w:rsidRPr="001B5BAE">
        <w:rPr>
          <w:b/>
          <w:bCs/>
        </w:rPr>
        <w:t>;</w:t>
      </w:r>
    </w:p>
    <w:p w14:paraId="17F82FA7" w14:textId="77777777" w:rsidR="00BD4D49" w:rsidRPr="001B5BAE" w:rsidRDefault="00BD4D49" w:rsidP="00BD4D49">
      <w:pPr>
        <w:rPr>
          <w:b/>
          <w:bCs/>
        </w:rPr>
      </w:pPr>
      <w:r w:rsidRPr="001B5BAE">
        <w:rPr>
          <w:b/>
          <w:bCs/>
          <w:u w:val="single"/>
        </w:rPr>
        <w:t>8.24. East Metropolitan Health Service</w:t>
      </w:r>
      <w:r w:rsidRPr="001B5BAE">
        <w:rPr>
          <w:b/>
          <w:bCs/>
        </w:rPr>
        <w:t xml:space="preserve">; </w:t>
      </w:r>
    </w:p>
    <w:p w14:paraId="2748D311" w14:textId="77777777" w:rsidR="00BD4D49" w:rsidRPr="001B5BAE" w:rsidRDefault="00BD4D49" w:rsidP="00BD4D49">
      <w:pPr>
        <w:rPr>
          <w:b/>
          <w:bCs/>
        </w:rPr>
      </w:pPr>
      <w:r w:rsidRPr="001B5BAE">
        <w:rPr>
          <w:b/>
          <w:bCs/>
          <w:u w:val="single"/>
        </w:rPr>
        <w:t>8.25. Energy Policy WA</w:t>
      </w:r>
      <w:r w:rsidRPr="001B5BAE">
        <w:rPr>
          <w:b/>
          <w:bCs/>
        </w:rPr>
        <w:t xml:space="preserve">; </w:t>
      </w:r>
    </w:p>
    <w:p w14:paraId="2FD5EBE6" w14:textId="77777777" w:rsidR="00BD4D49" w:rsidRPr="001B5BAE" w:rsidRDefault="00BD4D49" w:rsidP="00BD4D49">
      <w:r w:rsidRPr="001B5BAE">
        <w:rPr>
          <w:strike/>
        </w:rPr>
        <w:t>8.23</w:t>
      </w:r>
      <w:r w:rsidRPr="001B5BAE">
        <w:t>.</w:t>
      </w:r>
      <w:r w:rsidRPr="001B5BAE">
        <w:rPr>
          <w:b/>
          <w:bCs/>
        </w:rPr>
        <w:t>8.26.</w:t>
      </w:r>
      <w:r w:rsidRPr="001B5BAE">
        <w:t> Gascoyne Development Commission;</w:t>
      </w:r>
    </w:p>
    <w:p w14:paraId="3CC79D4A" w14:textId="77777777" w:rsidR="00BD4D49" w:rsidRPr="001B5BAE" w:rsidRDefault="00BD4D49" w:rsidP="00BD4D49">
      <w:r w:rsidRPr="001B5BAE">
        <w:rPr>
          <w:strike/>
        </w:rPr>
        <w:t>8.24</w:t>
      </w:r>
      <w:r w:rsidRPr="001B5BAE">
        <w:t>.</w:t>
      </w:r>
      <w:r w:rsidRPr="001B5BAE">
        <w:rPr>
          <w:b/>
          <w:bCs/>
        </w:rPr>
        <w:t>8.27.</w:t>
      </w:r>
      <w:r w:rsidRPr="001B5BAE">
        <w:t> Goldfields Esperance Development Commission;</w:t>
      </w:r>
    </w:p>
    <w:p w14:paraId="50E9E557" w14:textId="77777777" w:rsidR="00BD4D49" w:rsidRPr="001B5BAE" w:rsidRDefault="00BD4D49" w:rsidP="00BD4D49">
      <w:r w:rsidRPr="001B5BAE">
        <w:rPr>
          <w:strike/>
        </w:rPr>
        <w:t>8.25</w:t>
      </w:r>
      <w:r w:rsidRPr="001B5BAE">
        <w:t>.</w:t>
      </w:r>
      <w:r w:rsidRPr="001B5BAE">
        <w:rPr>
          <w:b/>
          <w:bCs/>
        </w:rPr>
        <w:t>8.28.</w:t>
      </w:r>
      <w:r w:rsidRPr="001B5BAE">
        <w:t> Governor's Establishment;</w:t>
      </w:r>
    </w:p>
    <w:p w14:paraId="3810230E" w14:textId="77777777" w:rsidR="00BD4D49" w:rsidRPr="001B5BAE" w:rsidRDefault="00BD4D49" w:rsidP="00BD4D49">
      <w:r w:rsidRPr="001B5BAE">
        <w:rPr>
          <w:strike/>
        </w:rPr>
        <w:t>8.26</w:t>
      </w:r>
      <w:r w:rsidRPr="001B5BAE">
        <w:t>.</w:t>
      </w:r>
      <w:r w:rsidRPr="001B5BAE">
        <w:rPr>
          <w:b/>
          <w:bCs/>
        </w:rPr>
        <w:t>8.29.</w:t>
      </w:r>
      <w:r w:rsidRPr="001B5BAE">
        <w:t> Great Southern Development Commission;</w:t>
      </w:r>
    </w:p>
    <w:p w14:paraId="5E1DB1DE" w14:textId="77777777" w:rsidR="00BD4D49" w:rsidRPr="001B5BAE" w:rsidRDefault="00BD4D49" w:rsidP="00BD4D49">
      <w:pPr>
        <w:rPr>
          <w:b/>
          <w:bCs/>
        </w:rPr>
      </w:pPr>
      <w:r w:rsidRPr="001B5BAE">
        <w:rPr>
          <w:b/>
          <w:bCs/>
          <w:u w:val="single"/>
        </w:rPr>
        <w:t>8.30. Health Support Services</w:t>
      </w:r>
      <w:r w:rsidRPr="001B5BAE">
        <w:rPr>
          <w:b/>
          <w:bCs/>
        </w:rPr>
        <w:t xml:space="preserve">; </w:t>
      </w:r>
    </w:p>
    <w:p w14:paraId="343D6D10" w14:textId="77777777" w:rsidR="00BD4D49" w:rsidRPr="001B5BAE" w:rsidRDefault="00BD4D49" w:rsidP="00BD4D49">
      <w:r w:rsidRPr="001B5BAE">
        <w:rPr>
          <w:strike/>
        </w:rPr>
        <w:t>8.27</w:t>
      </w:r>
      <w:r w:rsidRPr="001B5BAE">
        <w:t>.</w:t>
      </w:r>
      <w:r w:rsidRPr="001B5BAE">
        <w:rPr>
          <w:b/>
          <w:bCs/>
        </w:rPr>
        <w:t>8.31.</w:t>
      </w:r>
      <w:r w:rsidRPr="001B5BAE">
        <w:t> Heritage Council of Western Australia;</w:t>
      </w:r>
    </w:p>
    <w:p w14:paraId="338DC95E" w14:textId="77777777" w:rsidR="00BD4D49" w:rsidRPr="001B5BAE" w:rsidRDefault="00BD4D49" w:rsidP="00BD4D49">
      <w:pPr>
        <w:rPr>
          <w:b/>
          <w:bCs/>
        </w:rPr>
      </w:pPr>
      <w:r w:rsidRPr="001B5BAE">
        <w:rPr>
          <w:b/>
          <w:bCs/>
          <w:u w:val="single"/>
        </w:rPr>
        <w:t>8.32. Housing Authority</w:t>
      </w:r>
      <w:r w:rsidRPr="001B5BAE">
        <w:rPr>
          <w:b/>
          <w:bCs/>
        </w:rPr>
        <w:t xml:space="preserve">; </w:t>
      </w:r>
    </w:p>
    <w:p w14:paraId="6172EAB8" w14:textId="77777777" w:rsidR="00BD4D49" w:rsidRPr="001B5BAE" w:rsidRDefault="00BD4D49" w:rsidP="00BD4D49">
      <w:r w:rsidRPr="001B5BAE">
        <w:rPr>
          <w:strike/>
        </w:rPr>
        <w:t>8.28</w:t>
      </w:r>
      <w:r w:rsidRPr="001B5BAE">
        <w:t>.</w:t>
      </w:r>
      <w:r w:rsidRPr="001B5BAE">
        <w:rPr>
          <w:b/>
          <w:bCs/>
        </w:rPr>
        <w:t>8.33.</w:t>
      </w:r>
      <w:r w:rsidRPr="001B5BAE">
        <w:t> Kimberley Development Commission;</w:t>
      </w:r>
    </w:p>
    <w:p w14:paraId="10A3914E" w14:textId="77777777" w:rsidR="00BD4D49" w:rsidRPr="001B5BAE" w:rsidRDefault="00BD4D49" w:rsidP="00BD4D49">
      <w:r w:rsidRPr="001B5BAE">
        <w:rPr>
          <w:strike/>
        </w:rPr>
        <w:t>8.29</w:t>
      </w:r>
      <w:r w:rsidRPr="001B5BAE">
        <w:t>.</w:t>
      </w:r>
      <w:r w:rsidRPr="001B5BAE">
        <w:rPr>
          <w:b/>
          <w:bCs/>
        </w:rPr>
        <w:t>8.34.</w:t>
      </w:r>
      <w:r w:rsidRPr="001B5BAE">
        <w:t> Law Reform Commission of Western Australia;</w:t>
      </w:r>
    </w:p>
    <w:p w14:paraId="0590AAF3" w14:textId="77777777" w:rsidR="005373B9" w:rsidRDefault="00BD4D49" w:rsidP="00BD4D49">
      <w:pPr>
        <w:sectPr w:rsidR="005373B9" w:rsidSect="00EA4F9B">
          <w:footerReference w:type="even" r:id="rId16"/>
          <w:footerReference w:type="default" r:id="rId17"/>
          <w:pgSz w:w="11906" w:h="16838" w:code="9"/>
          <w:pgMar w:top="1701" w:right="1440" w:bottom="1440" w:left="1440" w:header="720" w:footer="720" w:gutter="0"/>
          <w:cols w:space="708"/>
          <w:docGrid w:linePitch="360"/>
        </w:sectPr>
      </w:pPr>
      <w:r w:rsidRPr="001B5BAE">
        <w:rPr>
          <w:strike/>
        </w:rPr>
        <w:t>8.30</w:t>
      </w:r>
      <w:r w:rsidRPr="001B5BAE">
        <w:t>.</w:t>
      </w:r>
      <w:r w:rsidRPr="001B5BAE">
        <w:rPr>
          <w:b/>
          <w:bCs/>
        </w:rPr>
        <w:t>8.35.</w:t>
      </w:r>
      <w:r w:rsidRPr="001B5BAE">
        <w:t> Legislative Assembly;</w:t>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E7125F" w:rsidRPr="001B5BAE" w14:paraId="7D9B22B2" w14:textId="77777777" w:rsidTr="005B674A">
        <w:tc>
          <w:tcPr>
            <w:tcW w:w="2310" w:type="dxa"/>
            <w:shd w:val="pct12" w:color="auto" w:fill="auto"/>
          </w:tcPr>
          <w:p w14:paraId="373311C3"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3D3D254E" w14:textId="77777777" w:rsidR="00E7125F" w:rsidRPr="001B5BAE" w:rsidRDefault="00E7125F"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6DCCF567" w14:textId="77777777" w:rsidR="00E7125F" w:rsidRPr="001B5BAE" w:rsidRDefault="00E7125F"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6AEF68FA" w14:textId="61C4FBDC" w:rsidR="00E7125F" w:rsidRPr="001B5BAE" w:rsidRDefault="00E7125F"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6</w:t>
            </w:r>
            <w:r w:rsidRPr="001B5BAE">
              <w:rPr>
                <w:rFonts w:eastAsia="Malgun Gothic" w:cs="Times New Roman"/>
              </w:rPr>
              <w:t>/6</w:t>
            </w:r>
          </w:p>
        </w:tc>
      </w:tr>
    </w:tbl>
    <w:p w14:paraId="4FCF8198" w14:textId="77777777" w:rsidR="00401735" w:rsidRPr="001B5BAE" w:rsidRDefault="00401735" w:rsidP="00401735">
      <w:pPr>
        <w:spacing w:before="120"/>
      </w:pPr>
      <w:r w:rsidRPr="001B5BAE">
        <w:rPr>
          <w:strike/>
        </w:rPr>
        <w:t>8.31</w:t>
      </w:r>
      <w:r w:rsidRPr="001B5BAE">
        <w:t>.</w:t>
      </w:r>
      <w:bookmarkStart w:id="7" w:name="_Hlk97218200"/>
      <w:r w:rsidRPr="001B5BAE">
        <w:rPr>
          <w:b/>
          <w:bCs/>
        </w:rPr>
        <w:t>8.36.</w:t>
      </w:r>
      <w:bookmarkEnd w:id="7"/>
      <w:r w:rsidRPr="001B5BAE">
        <w:t> Legislative Council;</w:t>
      </w:r>
    </w:p>
    <w:p w14:paraId="66AB8254" w14:textId="77777777" w:rsidR="00401735" w:rsidRPr="001B5BAE" w:rsidRDefault="00401735" w:rsidP="00401735">
      <w:pPr>
        <w:rPr>
          <w:b/>
          <w:bCs/>
          <w:strike/>
        </w:rPr>
      </w:pPr>
      <w:r w:rsidRPr="001B5BAE">
        <w:rPr>
          <w:b/>
          <w:bCs/>
          <w:strike/>
        </w:rPr>
        <w:t>8.32. Main Roads Western Australia;</w:t>
      </w:r>
      <w:r w:rsidRPr="001B5BAE">
        <w:t xml:space="preserve"> </w:t>
      </w:r>
      <w:r w:rsidRPr="001B5BAE">
        <w:rPr>
          <w:b/>
          <w:bCs/>
          <w:i/>
          <w:iCs/>
        </w:rPr>
        <w:t>[renamed and moved to 8.3 above to maintain alphabetical order]</w:t>
      </w:r>
    </w:p>
    <w:p w14:paraId="5CB3AFC0" w14:textId="77777777" w:rsidR="00401735" w:rsidRPr="001B5BAE" w:rsidRDefault="00401735" w:rsidP="00401735">
      <w:r w:rsidRPr="001B5BAE">
        <w:rPr>
          <w:strike/>
        </w:rPr>
        <w:t>8.33</w:t>
      </w:r>
      <w:r w:rsidRPr="001B5BAE">
        <w:t>.</w:t>
      </w:r>
      <w:r w:rsidRPr="001B5BAE">
        <w:rPr>
          <w:b/>
          <w:bCs/>
        </w:rPr>
        <w:t>8.37.</w:t>
      </w:r>
      <w:r w:rsidRPr="001B5BAE">
        <w:t> </w:t>
      </w:r>
      <w:proofErr w:type="spellStart"/>
      <w:r w:rsidRPr="001B5BAE">
        <w:t>Mid West</w:t>
      </w:r>
      <w:proofErr w:type="spellEnd"/>
      <w:r w:rsidRPr="001B5BAE">
        <w:t xml:space="preserve"> Development Commission;</w:t>
      </w:r>
    </w:p>
    <w:p w14:paraId="746A2D6B" w14:textId="77777777" w:rsidR="00401735" w:rsidRPr="001B5BAE" w:rsidRDefault="00401735" w:rsidP="00401735">
      <w:r w:rsidRPr="001B5BAE">
        <w:rPr>
          <w:strike/>
        </w:rPr>
        <w:t>8.34</w:t>
      </w:r>
      <w:r w:rsidRPr="001B5BAE">
        <w:t>.</w:t>
      </w:r>
      <w:r w:rsidRPr="001B5BAE">
        <w:rPr>
          <w:b/>
          <w:bCs/>
        </w:rPr>
        <w:t>8.38.</w:t>
      </w:r>
      <w:r w:rsidRPr="001B5BAE">
        <w:t> Minerals Research Institute of Western Australia;</w:t>
      </w:r>
    </w:p>
    <w:p w14:paraId="36EBFD12" w14:textId="285D4574" w:rsidR="00401735" w:rsidRDefault="00401735" w:rsidP="00401735">
      <w:pPr>
        <w:rPr>
          <w:b/>
          <w:bCs/>
          <w:u w:val="single"/>
        </w:rPr>
      </w:pPr>
      <w:r w:rsidRPr="001B5BAE">
        <w:rPr>
          <w:strike/>
        </w:rPr>
        <w:t>8.35</w:t>
      </w:r>
      <w:r w:rsidRPr="001B5BAE">
        <w:t>.</w:t>
      </w:r>
      <w:r w:rsidRPr="001B5BAE">
        <w:rPr>
          <w:b/>
          <w:bCs/>
        </w:rPr>
        <w:t>8.39.</w:t>
      </w:r>
      <w:r w:rsidRPr="001B5BAE">
        <w:t> National Trust of Australia (WA);</w:t>
      </w:r>
    </w:p>
    <w:p w14:paraId="2EFF90B8" w14:textId="20D8C436" w:rsidR="00EA3CC3" w:rsidRPr="001B5BAE" w:rsidRDefault="00EA3CC3" w:rsidP="00401735">
      <w:pPr>
        <w:rPr>
          <w:b/>
          <w:bCs/>
        </w:rPr>
      </w:pPr>
      <w:r w:rsidRPr="001B5BAE">
        <w:rPr>
          <w:b/>
          <w:bCs/>
          <w:u w:val="single"/>
        </w:rPr>
        <w:t>8.40. North Metropolitan Health Service</w:t>
      </w:r>
      <w:r w:rsidRPr="001B5BAE">
        <w:rPr>
          <w:b/>
          <w:bCs/>
        </w:rPr>
        <w:t xml:space="preserve">; </w:t>
      </w:r>
    </w:p>
    <w:p w14:paraId="1D5FA828" w14:textId="77777777" w:rsidR="00EA3CC3" w:rsidRPr="001B5BAE" w:rsidRDefault="00EA3CC3" w:rsidP="00EA3CC3">
      <w:r w:rsidRPr="001B5BAE">
        <w:rPr>
          <w:strike/>
        </w:rPr>
        <w:t>8.36</w:t>
      </w:r>
      <w:r w:rsidRPr="001B5BAE">
        <w:t>.</w:t>
      </w:r>
      <w:r w:rsidRPr="001B5BAE">
        <w:rPr>
          <w:b/>
          <w:bCs/>
        </w:rPr>
        <w:t>8.41.</w:t>
      </w:r>
      <w:r w:rsidRPr="001B5BAE">
        <w:t> Office of the Auditor General;</w:t>
      </w:r>
    </w:p>
    <w:p w14:paraId="79C2BAAE" w14:textId="77777777" w:rsidR="00EA3CC3" w:rsidRPr="001B5BAE" w:rsidRDefault="00EA3CC3" w:rsidP="00EA3CC3">
      <w:r w:rsidRPr="001B5BAE">
        <w:rPr>
          <w:strike/>
        </w:rPr>
        <w:t>8.37</w:t>
      </w:r>
      <w:r w:rsidRPr="001B5BAE">
        <w:t>.</w:t>
      </w:r>
      <w:r w:rsidRPr="001B5BAE">
        <w:rPr>
          <w:b/>
          <w:bCs/>
        </w:rPr>
        <w:t>8.42.</w:t>
      </w:r>
      <w:r w:rsidRPr="001B5BAE">
        <w:t> Office of the Director of Public Prosecutions;</w:t>
      </w:r>
    </w:p>
    <w:p w14:paraId="3E808F3C" w14:textId="77777777" w:rsidR="00EA3CC3" w:rsidRPr="001B5BAE" w:rsidRDefault="00EA3CC3" w:rsidP="00EA3CC3">
      <w:r w:rsidRPr="001B5BAE">
        <w:rPr>
          <w:strike/>
        </w:rPr>
        <w:t>8.38</w:t>
      </w:r>
      <w:r w:rsidRPr="001B5BAE">
        <w:t>.</w:t>
      </w:r>
      <w:r w:rsidRPr="001B5BAE">
        <w:rPr>
          <w:b/>
          <w:bCs/>
        </w:rPr>
        <w:t>8.43.</w:t>
      </w:r>
      <w:r w:rsidRPr="001B5BAE">
        <w:t> Office of the Information Commissioner;</w:t>
      </w:r>
    </w:p>
    <w:p w14:paraId="6503CB88" w14:textId="77777777" w:rsidR="00EA3CC3" w:rsidRPr="001B5BAE" w:rsidRDefault="00EA3CC3" w:rsidP="00EA3CC3">
      <w:r w:rsidRPr="001B5BAE">
        <w:rPr>
          <w:strike/>
        </w:rPr>
        <w:t>8.39</w:t>
      </w:r>
      <w:r w:rsidRPr="001B5BAE">
        <w:t>.</w:t>
      </w:r>
      <w:r w:rsidRPr="001B5BAE">
        <w:rPr>
          <w:b/>
          <w:bCs/>
        </w:rPr>
        <w:t>8.44.</w:t>
      </w:r>
      <w:r w:rsidRPr="001B5BAE">
        <w:t> Office of the Inspector of Custodial Services;</w:t>
      </w:r>
    </w:p>
    <w:p w14:paraId="5DA41F55" w14:textId="77777777" w:rsidR="00EA3CC3" w:rsidRPr="001B5BAE" w:rsidRDefault="00EA3CC3" w:rsidP="00EA3CC3">
      <w:r w:rsidRPr="001B5BAE">
        <w:rPr>
          <w:strike/>
        </w:rPr>
        <w:t>8.40</w:t>
      </w:r>
      <w:r w:rsidRPr="001B5BAE">
        <w:t>.</w:t>
      </w:r>
      <w:r w:rsidRPr="001B5BAE">
        <w:rPr>
          <w:b/>
          <w:bCs/>
        </w:rPr>
        <w:t>8.45.</w:t>
      </w:r>
      <w:r w:rsidRPr="001B5BAE">
        <w:t> </w:t>
      </w:r>
      <w:r w:rsidRPr="001B5BAE">
        <w:rPr>
          <w:b/>
          <w:bCs/>
          <w:strike/>
        </w:rPr>
        <w:t>Office of the</w:t>
      </w:r>
      <w:r w:rsidRPr="001B5BAE">
        <w:t xml:space="preserve"> Parliamentary Commissioner for Administrative Investigations;</w:t>
      </w:r>
    </w:p>
    <w:p w14:paraId="7C52F48A" w14:textId="77777777" w:rsidR="00EA3CC3" w:rsidRPr="001B5BAE" w:rsidRDefault="00EA3CC3" w:rsidP="00EA3CC3">
      <w:r w:rsidRPr="001B5BAE">
        <w:rPr>
          <w:strike/>
        </w:rPr>
        <w:t>8.41</w:t>
      </w:r>
      <w:r w:rsidRPr="001B5BAE">
        <w:t>.</w:t>
      </w:r>
      <w:r w:rsidRPr="001B5BAE">
        <w:rPr>
          <w:b/>
          <w:bCs/>
        </w:rPr>
        <w:t>8.46.</w:t>
      </w:r>
      <w:r w:rsidRPr="001B5BAE">
        <w:t> Parliamentary Services Department;</w:t>
      </w:r>
    </w:p>
    <w:p w14:paraId="157C4B38" w14:textId="77777777" w:rsidR="00EA3CC3" w:rsidRPr="001B5BAE" w:rsidRDefault="00EA3CC3" w:rsidP="00EA3CC3">
      <w:pPr>
        <w:rPr>
          <w:b/>
          <w:bCs/>
        </w:rPr>
      </w:pPr>
      <w:r w:rsidRPr="001B5BAE">
        <w:rPr>
          <w:b/>
          <w:bCs/>
          <w:u w:val="single"/>
        </w:rPr>
        <w:t xml:space="preserve">8.47. </w:t>
      </w:r>
      <w:proofErr w:type="spellStart"/>
      <w:r w:rsidRPr="001B5BAE">
        <w:rPr>
          <w:b/>
          <w:bCs/>
          <w:u w:val="single"/>
        </w:rPr>
        <w:t>PathWest</w:t>
      </w:r>
      <w:proofErr w:type="spellEnd"/>
      <w:r w:rsidRPr="001B5BAE">
        <w:rPr>
          <w:b/>
          <w:bCs/>
          <w:u w:val="single"/>
        </w:rPr>
        <w:t xml:space="preserve"> Laboratory Medicine WA</w:t>
      </w:r>
      <w:r w:rsidRPr="001B5BAE">
        <w:rPr>
          <w:b/>
          <w:bCs/>
        </w:rPr>
        <w:t xml:space="preserve">; </w:t>
      </w:r>
    </w:p>
    <w:p w14:paraId="5C5E6B33" w14:textId="77777777" w:rsidR="00EA3CC3" w:rsidRPr="001B5BAE" w:rsidRDefault="00EA3CC3" w:rsidP="00EA3CC3">
      <w:r w:rsidRPr="001B5BAE">
        <w:rPr>
          <w:strike/>
        </w:rPr>
        <w:t>8.42</w:t>
      </w:r>
      <w:r w:rsidRPr="001B5BAE">
        <w:t>.</w:t>
      </w:r>
      <w:r w:rsidRPr="001B5BAE">
        <w:rPr>
          <w:b/>
          <w:bCs/>
        </w:rPr>
        <w:t>8.48.</w:t>
      </w:r>
      <w:r w:rsidRPr="001B5BAE">
        <w:t> Peel Development Commission;</w:t>
      </w:r>
    </w:p>
    <w:p w14:paraId="2D4364C9" w14:textId="77777777" w:rsidR="00EA3CC3" w:rsidRPr="001B5BAE" w:rsidRDefault="00EA3CC3" w:rsidP="00EA3CC3">
      <w:r w:rsidRPr="001B5BAE">
        <w:rPr>
          <w:strike/>
        </w:rPr>
        <w:t>8.43</w:t>
      </w:r>
      <w:r w:rsidRPr="001B5BAE">
        <w:t>.</w:t>
      </w:r>
      <w:r w:rsidRPr="001B5BAE">
        <w:rPr>
          <w:b/>
          <w:bCs/>
        </w:rPr>
        <w:t>8.49.</w:t>
      </w:r>
      <w:r w:rsidRPr="001B5BAE">
        <w:t> Pilbara Development Commission;</w:t>
      </w:r>
    </w:p>
    <w:p w14:paraId="0D7E4405" w14:textId="77777777" w:rsidR="00EA3CC3" w:rsidRPr="001B5BAE" w:rsidRDefault="00EA3CC3" w:rsidP="00EA3CC3">
      <w:r w:rsidRPr="001B5BAE">
        <w:rPr>
          <w:strike/>
        </w:rPr>
        <w:t>8.44</w:t>
      </w:r>
      <w:r w:rsidRPr="001B5BAE">
        <w:t>.</w:t>
      </w:r>
      <w:r w:rsidRPr="001B5BAE">
        <w:rPr>
          <w:b/>
          <w:bCs/>
        </w:rPr>
        <w:t>8.50.</w:t>
      </w:r>
      <w:r w:rsidRPr="001B5BAE">
        <w:t> Public Sector Commission;</w:t>
      </w:r>
    </w:p>
    <w:p w14:paraId="400434DB" w14:textId="77777777" w:rsidR="00EA3CC3" w:rsidRPr="001B5BAE" w:rsidRDefault="00EA3CC3" w:rsidP="00EA3CC3">
      <w:r w:rsidRPr="001B5BAE">
        <w:rPr>
          <w:strike/>
        </w:rPr>
        <w:t>8.45</w:t>
      </w:r>
      <w:r w:rsidRPr="001B5BAE">
        <w:t>.</w:t>
      </w:r>
      <w:r w:rsidRPr="001B5BAE">
        <w:rPr>
          <w:b/>
          <w:bCs/>
        </w:rPr>
        <w:t>8.51.</w:t>
      </w:r>
      <w:r w:rsidRPr="001B5BAE">
        <w:t xml:space="preserve"> Public Transport Authority </w:t>
      </w:r>
      <w:r w:rsidRPr="001B5BAE">
        <w:rPr>
          <w:b/>
          <w:bCs/>
          <w:u w:val="single"/>
        </w:rPr>
        <w:t>of Western Australia</w:t>
      </w:r>
      <w:r w:rsidRPr="001B5BAE">
        <w:rPr>
          <w:b/>
          <w:bCs/>
        </w:rPr>
        <w:t>;</w:t>
      </w:r>
    </w:p>
    <w:p w14:paraId="7C6C8282" w14:textId="77777777" w:rsidR="00EA3CC3" w:rsidRPr="001B5BAE" w:rsidRDefault="00EA3CC3" w:rsidP="00EA3CC3">
      <w:pPr>
        <w:rPr>
          <w:b/>
          <w:bCs/>
        </w:rPr>
      </w:pPr>
      <w:r w:rsidRPr="001B5BAE">
        <w:rPr>
          <w:b/>
          <w:bCs/>
          <w:u w:val="single"/>
        </w:rPr>
        <w:t>8.52. Quadriplegic Centre</w:t>
      </w:r>
      <w:r w:rsidRPr="001B5BAE">
        <w:rPr>
          <w:b/>
          <w:bCs/>
        </w:rPr>
        <w:t xml:space="preserve">; </w:t>
      </w:r>
    </w:p>
    <w:p w14:paraId="69D7A3F8" w14:textId="77777777" w:rsidR="00EA3CC3" w:rsidRPr="001B5BAE" w:rsidRDefault="00EA3CC3" w:rsidP="00EA3CC3">
      <w:r w:rsidRPr="001B5BAE">
        <w:rPr>
          <w:strike/>
        </w:rPr>
        <w:t>8.46</w:t>
      </w:r>
      <w:r w:rsidRPr="001B5BAE">
        <w:t>.</w:t>
      </w:r>
      <w:r w:rsidRPr="001B5BAE">
        <w:rPr>
          <w:b/>
          <w:bCs/>
        </w:rPr>
        <w:t>8.53.</w:t>
      </w:r>
      <w:r w:rsidRPr="001B5BAE">
        <w:t> Rottnest Island Authority;</w:t>
      </w:r>
    </w:p>
    <w:p w14:paraId="10BA4CEB" w14:textId="77777777" w:rsidR="00EA3CC3" w:rsidRPr="001B5BAE" w:rsidRDefault="00EA3CC3" w:rsidP="00EA3CC3">
      <w:r w:rsidRPr="001B5BAE">
        <w:rPr>
          <w:strike/>
        </w:rPr>
        <w:t>8.47</w:t>
      </w:r>
      <w:r w:rsidRPr="001B5BAE">
        <w:t>.</w:t>
      </w:r>
      <w:r w:rsidRPr="001B5BAE">
        <w:rPr>
          <w:b/>
          <w:bCs/>
        </w:rPr>
        <w:t>8.54.</w:t>
      </w:r>
      <w:r w:rsidRPr="001B5BAE">
        <w:t> Rural Business Development Corporation;</w:t>
      </w:r>
    </w:p>
    <w:p w14:paraId="56259575" w14:textId="77777777" w:rsidR="00EA3CC3" w:rsidRPr="001B5BAE" w:rsidRDefault="00EA3CC3" w:rsidP="00EA3CC3">
      <w:r w:rsidRPr="001B5BAE">
        <w:rPr>
          <w:strike/>
        </w:rPr>
        <w:t>8.48</w:t>
      </w:r>
      <w:r w:rsidRPr="001B5BAE">
        <w:t>.</w:t>
      </w:r>
      <w:r w:rsidRPr="001B5BAE">
        <w:rPr>
          <w:b/>
          <w:bCs/>
        </w:rPr>
        <w:t>8.55.</w:t>
      </w:r>
      <w:r w:rsidRPr="001B5BAE">
        <w:t> Salaries and Allowances Tribunal;</w:t>
      </w:r>
    </w:p>
    <w:p w14:paraId="7AE38B48" w14:textId="77777777" w:rsidR="00EA3CC3" w:rsidRPr="001B5BAE" w:rsidRDefault="00EA3CC3" w:rsidP="00EA3CC3">
      <w:pPr>
        <w:rPr>
          <w:b/>
          <w:bCs/>
        </w:rPr>
      </w:pPr>
      <w:r w:rsidRPr="001B5BAE">
        <w:rPr>
          <w:b/>
          <w:bCs/>
          <w:u w:val="single"/>
        </w:rPr>
        <w:t>8.56. School Curriculum and Standards Authority</w:t>
      </w:r>
      <w:r w:rsidRPr="001B5BAE">
        <w:rPr>
          <w:b/>
          <w:bCs/>
        </w:rPr>
        <w:t>;</w:t>
      </w:r>
    </w:p>
    <w:p w14:paraId="06634AF0" w14:textId="77777777" w:rsidR="00EA3CC3" w:rsidRPr="001B5BAE" w:rsidRDefault="00EA3CC3" w:rsidP="00EA3CC3">
      <w:r w:rsidRPr="001B5BAE">
        <w:rPr>
          <w:strike/>
        </w:rPr>
        <w:t>8.49</w:t>
      </w:r>
      <w:r w:rsidRPr="001B5BAE">
        <w:t>.</w:t>
      </w:r>
      <w:r w:rsidRPr="001B5BAE">
        <w:rPr>
          <w:b/>
          <w:bCs/>
        </w:rPr>
        <w:t>8.57.</w:t>
      </w:r>
      <w:r w:rsidRPr="001B5BAE">
        <w:t> Small Business Development Corporation;</w:t>
      </w:r>
    </w:p>
    <w:p w14:paraId="2A3E7D61" w14:textId="77777777" w:rsidR="00EA3CC3" w:rsidRPr="001B5BAE" w:rsidRDefault="00EA3CC3" w:rsidP="00EA3CC3">
      <w:pPr>
        <w:rPr>
          <w:b/>
          <w:bCs/>
        </w:rPr>
      </w:pPr>
      <w:r w:rsidRPr="001B5BAE">
        <w:rPr>
          <w:b/>
          <w:bCs/>
          <w:u w:val="single"/>
        </w:rPr>
        <w:t>8.58. South Metropolitan Health Service</w:t>
      </w:r>
      <w:r w:rsidRPr="001B5BAE">
        <w:rPr>
          <w:b/>
          <w:bCs/>
        </w:rPr>
        <w:t>;</w:t>
      </w:r>
    </w:p>
    <w:p w14:paraId="3A5CC1D0" w14:textId="77777777" w:rsidR="00EA3CC3" w:rsidRPr="001B5BAE" w:rsidRDefault="00EA3CC3" w:rsidP="00EA3CC3">
      <w:r w:rsidRPr="001B5BAE">
        <w:rPr>
          <w:strike/>
        </w:rPr>
        <w:t>8.50</w:t>
      </w:r>
      <w:r w:rsidRPr="001B5BAE">
        <w:t>.</w:t>
      </w:r>
      <w:r w:rsidRPr="001B5BAE">
        <w:rPr>
          <w:b/>
          <w:bCs/>
        </w:rPr>
        <w:t>8.59.</w:t>
      </w:r>
      <w:r w:rsidRPr="001B5BAE">
        <w:t> South West Development Commission;</w:t>
      </w:r>
    </w:p>
    <w:p w14:paraId="13841EA8" w14:textId="77777777" w:rsidR="00EA3CC3" w:rsidRPr="001B5BAE" w:rsidRDefault="00EA3CC3" w:rsidP="00EA3CC3">
      <w:pPr>
        <w:rPr>
          <w:b/>
          <w:bCs/>
          <w:strike/>
        </w:rPr>
      </w:pPr>
      <w:r w:rsidRPr="001B5BAE">
        <w:rPr>
          <w:b/>
          <w:bCs/>
          <w:strike/>
        </w:rPr>
        <w:t>8.51. State Library of Western Australia;</w:t>
      </w:r>
      <w:r w:rsidRPr="001B5BAE">
        <w:rPr>
          <w:b/>
          <w:bCs/>
          <w:i/>
          <w:iCs/>
        </w:rPr>
        <w:t xml:space="preserve"> [renamed and moved to 8.61 below to maintain alphabetical order]</w:t>
      </w:r>
    </w:p>
    <w:p w14:paraId="4E98E18E" w14:textId="77777777" w:rsidR="00EA3CC3" w:rsidRPr="001B5BAE" w:rsidRDefault="00EA3CC3" w:rsidP="00EA3CC3">
      <w:r w:rsidRPr="001B5BAE">
        <w:rPr>
          <w:strike/>
        </w:rPr>
        <w:t>8.52</w:t>
      </w:r>
      <w:r w:rsidRPr="001B5BAE">
        <w:t>.</w:t>
      </w:r>
      <w:r w:rsidRPr="001B5BAE">
        <w:rPr>
          <w:b/>
          <w:bCs/>
        </w:rPr>
        <w:t>8.60.</w:t>
      </w:r>
      <w:r w:rsidRPr="001B5BAE">
        <w:t> Swan River Trust;</w:t>
      </w:r>
    </w:p>
    <w:p w14:paraId="5A11EC36" w14:textId="3221A311" w:rsidR="00EA3CC3" w:rsidRPr="001B5BAE" w:rsidRDefault="00EA3CC3" w:rsidP="00EA3CC3">
      <w:pPr>
        <w:rPr>
          <w:b/>
          <w:bCs/>
        </w:rPr>
      </w:pPr>
      <w:r w:rsidRPr="001B5BAE">
        <w:rPr>
          <w:b/>
          <w:bCs/>
          <w:u w:val="single"/>
        </w:rPr>
        <w:t>8.61. The Library Board of Western Australia</w:t>
      </w:r>
      <w:r w:rsidR="00FB6BC9">
        <w:t xml:space="preserve"> </w:t>
      </w:r>
      <w:r w:rsidR="00FB6BC9" w:rsidRPr="001B5BAE">
        <w:rPr>
          <w:b/>
          <w:bCs/>
          <w:strike/>
        </w:rPr>
        <w:t>State Library of Western Australia</w:t>
      </w:r>
      <w:r w:rsidR="00FB6BC9" w:rsidRPr="001B5BAE">
        <w:rPr>
          <w:b/>
          <w:bCs/>
        </w:rPr>
        <w:t>;</w:t>
      </w:r>
    </w:p>
    <w:p w14:paraId="7C9FB578" w14:textId="77777777" w:rsidR="00EA3CC3" w:rsidRPr="001B5BAE" w:rsidRDefault="00EA3CC3" w:rsidP="00EA3CC3">
      <w:pPr>
        <w:rPr>
          <w:b/>
          <w:bCs/>
        </w:rPr>
      </w:pPr>
      <w:r w:rsidRPr="001B5BAE">
        <w:rPr>
          <w:b/>
          <w:bCs/>
          <w:u w:val="single"/>
        </w:rPr>
        <w:t>8.62. WA Country Health Service</w:t>
      </w:r>
      <w:r w:rsidRPr="001B5BAE">
        <w:rPr>
          <w:b/>
          <w:bCs/>
        </w:rPr>
        <w:t xml:space="preserve">; </w:t>
      </w:r>
    </w:p>
    <w:p w14:paraId="1601C557" w14:textId="77777777" w:rsidR="00EA3CC3" w:rsidRPr="001B5BAE" w:rsidRDefault="00EA3CC3" w:rsidP="00EA3CC3">
      <w:r w:rsidRPr="001B5BAE">
        <w:rPr>
          <w:strike/>
        </w:rPr>
        <w:t>8.53</w:t>
      </w:r>
      <w:r w:rsidRPr="001B5BAE">
        <w:t>.</w:t>
      </w:r>
      <w:r w:rsidRPr="001B5BAE">
        <w:rPr>
          <w:b/>
          <w:bCs/>
        </w:rPr>
        <w:t>8.63.</w:t>
      </w:r>
      <w:r w:rsidRPr="001B5BAE">
        <w:t> Western Australia Police;</w:t>
      </w:r>
    </w:p>
    <w:p w14:paraId="5CFC611D" w14:textId="77777777" w:rsidR="00EA3CC3" w:rsidRPr="001B5BAE" w:rsidRDefault="00EA3CC3" w:rsidP="00EA3CC3">
      <w:r w:rsidRPr="001B5BAE">
        <w:rPr>
          <w:strike/>
        </w:rPr>
        <w:t>8.54</w:t>
      </w:r>
      <w:r w:rsidRPr="001B5BAE">
        <w:t>.</w:t>
      </w:r>
      <w:r w:rsidRPr="001B5BAE">
        <w:rPr>
          <w:b/>
          <w:bCs/>
        </w:rPr>
        <w:t>8.64.</w:t>
      </w:r>
      <w:r w:rsidRPr="001B5BAE">
        <w:t> Western Australian Electoral Commission;</w:t>
      </w:r>
    </w:p>
    <w:p w14:paraId="59266C73" w14:textId="77777777" w:rsidR="00EA3CC3" w:rsidRPr="001B5BAE" w:rsidRDefault="00EA3CC3" w:rsidP="00EA3CC3">
      <w:r w:rsidRPr="001B5BAE">
        <w:rPr>
          <w:strike/>
        </w:rPr>
        <w:t>8.55</w:t>
      </w:r>
      <w:r w:rsidRPr="001B5BAE">
        <w:t>.</w:t>
      </w:r>
      <w:r w:rsidRPr="001B5BAE">
        <w:rPr>
          <w:b/>
          <w:bCs/>
        </w:rPr>
        <w:t>8.65.</w:t>
      </w:r>
      <w:r w:rsidRPr="001B5BAE">
        <w:t xml:space="preserve"> Western Australian Land Information Authority </w:t>
      </w:r>
      <w:r w:rsidRPr="001B5BAE">
        <w:rPr>
          <w:b/>
          <w:bCs/>
          <w:strike/>
        </w:rPr>
        <w:t>(Landgate)</w:t>
      </w:r>
      <w:r w:rsidRPr="001B5BAE">
        <w:t>;</w:t>
      </w:r>
    </w:p>
    <w:p w14:paraId="321B6C97" w14:textId="77777777" w:rsidR="00EA3CC3" w:rsidRPr="001B5BAE" w:rsidRDefault="00EA3CC3" w:rsidP="00EA3CC3">
      <w:r w:rsidRPr="001B5BAE">
        <w:rPr>
          <w:strike/>
        </w:rPr>
        <w:t>8.56</w:t>
      </w:r>
      <w:r w:rsidRPr="001B5BAE">
        <w:t>.</w:t>
      </w:r>
      <w:r w:rsidRPr="001B5BAE">
        <w:rPr>
          <w:b/>
          <w:bCs/>
        </w:rPr>
        <w:t>8.66.</w:t>
      </w:r>
      <w:r w:rsidRPr="001B5BAE">
        <w:t> Western Australian Planning Commission;</w:t>
      </w:r>
    </w:p>
    <w:p w14:paraId="6121BD83" w14:textId="77777777" w:rsidR="00EA3CC3" w:rsidRPr="001B5BAE" w:rsidRDefault="00EA3CC3" w:rsidP="00EA3CC3">
      <w:r w:rsidRPr="001B5BAE">
        <w:rPr>
          <w:strike/>
        </w:rPr>
        <w:t>8.57</w:t>
      </w:r>
      <w:r w:rsidRPr="001B5BAE">
        <w:t>.</w:t>
      </w:r>
      <w:r w:rsidRPr="001B5BAE">
        <w:rPr>
          <w:b/>
          <w:bCs/>
        </w:rPr>
        <w:t>8.67.</w:t>
      </w:r>
      <w:r w:rsidRPr="001B5BAE">
        <w:t xml:space="preserve"> Western Australian Sports Centre Trust </w:t>
      </w:r>
      <w:r w:rsidRPr="001B5BAE">
        <w:rPr>
          <w:b/>
          <w:bCs/>
          <w:strike/>
        </w:rPr>
        <w:t xml:space="preserve">(trading as </w:t>
      </w:r>
      <w:proofErr w:type="spellStart"/>
      <w:r w:rsidRPr="001B5BAE">
        <w:rPr>
          <w:b/>
          <w:bCs/>
          <w:strike/>
        </w:rPr>
        <w:t>VenuesWest</w:t>
      </w:r>
      <w:proofErr w:type="spellEnd"/>
      <w:r w:rsidRPr="001B5BAE">
        <w:rPr>
          <w:b/>
          <w:bCs/>
          <w:strike/>
        </w:rPr>
        <w:t>)</w:t>
      </w:r>
      <w:r w:rsidRPr="001B5BAE">
        <w:t>;</w:t>
      </w:r>
    </w:p>
    <w:p w14:paraId="66703091" w14:textId="77777777" w:rsidR="00EA3CC3" w:rsidRPr="001B5BAE" w:rsidRDefault="00EA3CC3" w:rsidP="00EA3CC3">
      <w:pPr>
        <w:rPr>
          <w:b/>
          <w:bCs/>
        </w:rPr>
      </w:pPr>
      <w:r w:rsidRPr="001B5BAE">
        <w:rPr>
          <w:b/>
          <w:bCs/>
          <w:u w:val="single"/>
        </w:rPr>
        <w:t>8.68. Western Australian Tourism Commission</w:t>
      </w:r>
      <w:r w:rsidRPr="001B5BAE">
        <w:rPr>
          <w:b/>
          <w:bCs/>
        </w:rPr>
        <w:t xml:space="preserve">; </w:t>
      </w:r>
    </w:p>
    <w:p w14:paraId="79040CAE" w14:textId="77777777" w:rsidR="00EA3CC3" w:rsidRPr="001B5BAE" w:rsidRDefault="00EA3CC3" w:rsidP="00EA3CC3">
      <w:r w:rsidRPr="001B5BAE">
        <w:rPr>
          <w:strike/>
        </w:rPr>
        <w:t>8.58</w:t>
      </w:r>
      <w:r w:rsidRPr="001B5BAE">
        <w:t>.</w:t>
      </w:r>
      <w:r w:rsidRPr="001B5BAE">
        <w:rPr>
          <w:b/>
          <w:bCs/>
        </w:rPr>
        <w:t>8.69.</w:t>
      </w:r>
      <w:r w:rsidRPr="001B5BAE">
        <w:t> Wheatbelt Development Commission;</w:t>
      </w:r>
    </w:p>
    <w:p w14:paraId="2B675F88" w14:textId="77777777" w:rsidR="00EA3CC3" w:rsidRPr="001B5BAE" w:rsidRDefault="00EA3CC3" w:rsidP="00EA3CC3">
      <w:pPr>
        <w:spacing w:after="240"/>
      </w:pPr>
      <w:r w:rsidRPr="001B5BAE">
        <w:rPr>
          <w:strike/>
        </w:rPr>
        <w:t>8.59</w:t>
      </w:r>
      <w:r w:rsidRPr="001B5BAE">
        <w:t>.</w:t>
      </w:r>
      <w:r w:rsidRPr="001B5BAE">
        <w:rPr>
          <w:b/>
          <w:bCs/>
        </w:rPr>
        <w:t>8.70.</w:t>
      </w:r>
      <w:r w:rsidRPr="001B5BAE">
        <w:t> Zoological Parks Authority.</w:t>
      </w:r>
    </w:p>
    <w:p w14:paraId="37C8A2AC" w14:textId="3474BFE8" w:rsidR="00EA3CC3" w:rsidRPr="001B5BAE" w:rsidRDefault="00EA3CC3" w:rsidP="00EA3CC3">
      <w:pPr>
        <w:spacing w:after="240"/>
      </w:pPr>
      <w:r w:rsidRPr="001B5BAE">
        <w:rPr>
          <w:strike/>
        </w:rPr>
        <w:t>8.60</w:t>
      </w:r>
      <w:r w:rsidRPr="001B5BAE">
        <w:t>.</w:t>
      </w:r>
      <w:r w:rsidRPr="001B5BAE">
        <w:rPr>
          <w:b/>
          <w:bCs/>
        </w:rPr>
        <w:t>8.71.</w:t>
      </w:r>
      <w:r w:rsidRPr="001B5BAE">
        <w:t> For greater certainty, consistent with Article IX.11, in relation to procurements from the Department of Finance</w:t>
      </w:r>
      <w:r w:rsidRPr="001B5BAE">
        <w:rPr>
          <w:b/>
          <w:bCs/>
          <w:strike/>
        </w:rPr>
        <w:t>, Building Management and Works'</w:t>
      </w:r>
      <w:r w:rsidRPr="001B5BAE">
        <w:t xml:space="preserve"> </w:t>
      </w:r>
      <w:r w:rsidR="003C3EBA">
        <w:rPr>
          <w:b/>
          <w:bCs/>
          <w:u w:val="single"/>
        </w:rPr>
        <w:t>'</w:t>
      </w:r>
      <w:r w:rsidRPr="001B5BAE">
        <w:rPr>
          <w:b/>
          <w:bCs/>
          <w:u w:val="single"/>
        </w:rPr>
        <w:t>Builders</w:t>
      </w:r>
      <w:r w:rsidRPr="001B5BAE">
        <w:t xml:space="preserve"> Prequalification Scheme</w:t>
      </w:r>
      <w:r w:rsidR="003C3EBA">
        <w:rPr>
          <w:b/>
          <w:bCs/>
        </w:rPr>
        <w:t>'</w:t>
      </w:r>
      <w:r w:rsidRPr="001B5BAE">
        <w:t xml:space="preserve">; and Main Road's </w:t>
      </w:r>
      <w:r w:rsidR="003C3EBA">
        <w:t>'</w:t>
      </w:r>
      <w:r w:rsidRPr="001B5BAE">
        <w:t>National Prequalification System for Civil (Road and Bridge) Construction Contracts</w:t>
      </w:r>
      <w:r w:rsidR="003C3EBA">
        <w:t>'</w:t>
      </w:r>
      <w:r w:rsidRPr="001B5BAE">
        <w:t xml:space="preserve"> Scheme, requests for participation in a procurement from suppliers not already prequalified at the time of tender release will not be considered due to the time and complexity involved in assessing requests. This does not preclude suppliers from applying at any time to become prequalified. Prequalification ensures the financial security of building and construction contractors and does not discriminate between local suppliers and the suppliers of other Parties.</w:t>
      </w:r>
    </w:p>
    <w:p w14:paraId="27157827" w14:textId="77777777" w:rsidR="00EA3CC3" w:rsidRPr="001B5BAE" w:rsidRDefault="00EA3CC3" w:rsidP="00EA3CC3">
      <w:pPr>
        <w:pStyle w:val="Titre8"/>
      </w:pPr>
      <w:r w:rsidRPr="001B5BAE">
        <w:t>Note to Annex 2</w:t>
      </w:r>
    </w:p>
    <w:p w14:paraId="7DAF3792" w14:textId="77777777" w:rsidR="00EA3CC3" w:rsidRPr="001B5BAE" w:rsidRDefault="00EA3CC3" w:rsidP="00EA3CC3">
      <w:r w:rsidRPr="001B5BAE">
        <w:t>This Agreement only covers those entities listed in this Annex.</w:t>
      </w:r>
    </w:p>
    <w:p w14:paraId="45F3E036" w14:textId="77777777" w:rsidR="00EA3CC3" w:rsidRPr="001B5BAE" w:rsidRDefault="00EA3CC3" w:rsidP="00EA3CC3"/>
    <w:p w14:paraId="37ED6158" w14:textId="77777777" w:rsidR="00EA3CC3" w:rsidRPr="001B5BAE" w:rsidRDefault="00EA3CC3" w:rsidP="00EA3CC3">
      <w:pPr>
        <w:jc w:val="center"/>
        <w:rPr>
          <w:b/>
        </w:rPr>
      </w:pPr>
      <w:r w:rsidRPr="001B5BAE">
        <w:rPr>
          <w:b/>
        </w:rPr>
        <w:t>__________</w:t>
      </w:r>
    </w:p>
    <w:p w14:paraId="28BC2BC3" w14:textId="77777777" w:rsidR="00EA3CC3" w:rsidRPr="001B5BAE" w:rsidRDefault="00EA3CC3" w:rsidP="00EA3CC3">
      <w:pPr>
        <w:jc w:val="center"/>
      </w:pPr>
    </w:p>
    <w:p w14:paraId="12E360BC" w14:textId="77777777" w:rsidR="00191195" w:rsidRDefault="00191195" w:rsidP="00EA3CC3">
      <w:pPr>
        <w:spacing w:after="200" w:line="276" w:lineRule="auto"/>
        <w:jc w:val="left"/>
        <w:sectPr w:rsidR="00191195" w:rsidSect="00EA4F9B">
          <w:footerReference w:type="default" r:id="rId18"/>
          <w:pgSz w:w="11906" w:h="16838" w:code="9"/>
          <w:pgMar w:top="1701" w:right="1440" w:bottom="1440" w:left="1440" w:header="720" w:footer="720" w:gutter="0"/>
          <w:cols w:space="708"/>
          <w:docGrid w:linePitch="360"/>
        </w:sectPr>
      </w:pP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EA3CC3" w:rsidRPr="001B5BAE" w14:paraId="4D062AC7" w14:textId="77777777" w:rsidTr="00282A05">
        <w:tc>
          <w:tcPr>
            <w:tcW w:w="2310" w:type="dxa"/>
            <w:shd w:val="pct12" w:color="auto" w:fill="auto"/>
          </w:tcPr>
          <w:p w14:paraId="3014A5E0" w14:textId="77777777" w:rsidR="00EA3CC3" w:rsidRPr="001B5BAE" w:rsidRDefault="00EA3CC3" w:rsidP="00282A05">
            <w:pPr>
              <w:spacing w:before="120" w:after="120"/>
              <w:jc w:val="center"/>
              <w:rPr>
                <w:rFonts w:eastAsia="Malgun Gothic" w:cs="Times New Roman"/>
              </w:rPr>
            </w:pPr>
            <w:bookmarkStart w:id="8" w:name="_Hlk99372648"/>
            <w:r w:rsidRPr="001B5BAE">
              <w:rPr>
                <w:rFonts w:eastAsia="Malgun Gothic" w:cs="Times New Roman"/>
              </w:rPr>
              <w:lastRenderedPageBreak/>
              <w:t>APPENDIX I</w:t>
            </w:r>
          </w:p>
        </w:tc>
        <w:tc>
          <w:tcPr>
            <w:tcW w:w="2310" w:type="dxa"/>
            <w:shd w:val="pct12" w:color="auto" w:fill="auto"/>
          </w:tcPr>
          <w:p w14:paraId="232C3C72" w14:textId="77777777" w:rsidR="00EA3CC3" w:rsidRPr="001B5BAE" w:rsidRDefault="00EA3CC3" w:rsidP="00282A05">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7317B27C" w14:textId="77777777" w:rsidR="00EA3CC3" w:rsidRPr="001B5BAE" w:rsidRDefault="00EA3CC3" w:rsidP="00282A05">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6F272D6A" w14:textId="77777777" w:rsidR="00EA3CC3" w:rsidRPr="001B5BAE" w:rsidRDefault="00EA3CC3" w:rsidP="00282A05">
            <w:pPr>
              <w:spacing w:before="120" w:after="120"/>
              <w:jc w:val="right"/>
              <w:rPr>
                <w:rFonts w:eastAsia="Malgun Gothic" w:cs="Times New Roman"/>
              </w:rPr>
            </w:pPr>
            <w:r w:rsidRPr="001B5BAE">
              <w:rPr>
                <w:rFonts w:eastAsia="Malgun Gothic" w:cs="Times New Roman"/>
              </w:rPr>
              <w:t>Page 1/6</w:t>
            </w:r>
          </w:p>
        </w:tc>
      </w:tr>
    </w:tbl>
    <w:bookmarkEnd w:id="8"/>
    <w:p w14:paraId="00A3E419" w14:textId="305D69CE" w:rsidR="00EA3CC3" w:rsidRDefault="00EA3CC3" w:rsidP="00EA3CC3">
      <w:pPr>
        <w:spacing w:before="240" w:after="120"/>
        <w:jc w:val="center"/>
        <w:rPr>
          <w:rFonts w:eastAsiaTheme="majorEastAsia" w:cstheme="majorBidi"/>
          <w:b/>
          <w:caps/>
          <w:color w:val="006283"/>
          <w:kern w:val="28"/>
          <w:szCs w:val="52"/>
          <w:lang w:eastAsia="ko-KR"/>
        </w:rPr>
      </w:pPr>
      <w:r w:rsidRPr="001B5BAE">
        <w:rPr>
          <w:rFonts w:eastAsiaTheme="majorEastAsia" w:cstheme="majorBidi"/>
          <w:b/>
          <w:caps/>
          <w:color w:val="006283"/>
          <w:kern w:val="28"/>
          <w:szCs w:val="52"/>
        </w:rPr>
        <w:t xml:space="preserve">ATTACHMENT </w:t>
      </w:r>
      <w:r w:rsidRPr="001B5BAE">
        <w:rPr>
          <w:rFonts w:eastAsiaTheme="majorEastAsia" w:cstheme="majorBidi"/>
          <w:b/>
          <w:caps/>
          <w:color w:val="006283"/>
          <w:kern w:val="28"/>
          <w:szCs w:val="52"/>
          <w:lang w:eastAsia="ko-KR"/>
        </w:rPr>
        <w:t>B</w:t>
      </w:r>
    </w:p>
    <w:p w14:paraId="3DC20CB1" w14:textId="77777777" w:rsidR="00401735" w:rsidRPr="001B5BAE" w:rsidRDefault="00401735" w:rsidP="00401735">
      <w:pPr>
        <w:spacing w:before="120" w:after="240"/>
        <w:jc w:val="center"/>
        <w:rPr>
          <w:rFonts w:eastAsiaTheme="majorEastAsia" w:cstheme="majorBidi"/>
          <w:b/>
          <w:caps/>
          <w:color w:val="006283"/>
          <w:kern w:val="28"/>
          <w:szCs w:val="52"/>
        </w:rPr>
      </w:pPr>
      <w:r w:rsidRPr="001B5BAE">
        <w:rPr>
          <w:rFonts w:eastAsiaTheme="majorEastAsia" w:cstheme="majorBidi"/>
          <w:b/>
          <w:caps/>
          <w:color w:val="006283"/>
          <w:kern w:val="28"/>
          <w:szCs w:val="52"/>
        </w:rPr>
        <w:t>ANNEX 2</w:t>
      </w:r>
    </w:p>
    <w:p w14:paraId="586DC714" w14:textId="77777777" w:rsidR="00401735" w:rsidRPr="001B5BAE" w:rsidRDefault="00401735" w:rsidP="00401735">
      <w:pPr>
        <w:spacing w:after="120"/>
        <w:jc w:val="center"/>
        <w:rPr>
          <w:rFonts w:eastAsia="Calibri" w:cs="Times New Roman"/>
          <w:caps/>
          <w:color w:val="006283"/>
          <w:szCs w:val="18"/>
          <w:lang w:eastAsia="en-GB"/>
        </w:rPr>
      </w:pPr>
      <w:r w:rsidRPr="001B5BAE">
        <w:rPr>
          <w:rFonts w:eastAsia="Calibri" w:cs="Times New Roman"/>
          <w:caps/>
          <w:color w:val="006283"/>
          <w:szCs w:val="18"/>
          <w:lang w:eastAsia="en-GB"/>
        </w:rPr>
        <w:t>SUB-CENTRAL GOVERNMENT ENTITIES</w:t>
      </w:r>
    </w:p>
    <w:p w14:paraId="067B2FDF" w14:textId="77777777" w:rsidR="00401735" w:rsidRPr="001B5BAE" w:rsidRDefault="00401735" w:rsidP="00401735">
      <w:pPr>
        <w:keepNext/>
        <w:keepLines/>
        <w:spacing w:after="120"/>
        <w:outlineLvl w:val="6"/>
        <w:rPr>
          <w:rFonts w:eastAsiaTheme="majorEastAsia" w:cstheme="majorBidi"/>
          <w:b/>
          <w:iCs/>
          <w:color w:val="006283"/>
        </w:rPr>
      </w:pPr>
      <w:r w:rsidRPr="001B5BAE">
        <w:rPr>
          <w:rFonts w:eastAsiaTheme="majorEastAsia" w:cstheme="majorBidi"/>
          <w:b/>
          <w:iCs/>
          <w:color w:val="006283"/>
        </w:rPr>
        <w:t>Thresholds:</w:t>
      </w:r>
    </w:p>
    <w:p w14:paraId="3EE83D2D" w14:textId="77777777" w:rsidR="00401735" w:rsidRPr="001B5BAE" w:rsidRDefault="00401735" w:rsidP="00401735">
      <w:r w:rsidRPr="001B5BAE">
        <w:rPr>
          <w:lang w:val="en-CA"/>
        </w:rPr>
        <w:t xml:space="preserve">Unless otherwise specified, this </w:t>
      </w:r>
      <w:r w:rsidRPr="001B5BAE">
        <w:t>Agreement</w:t>
      </w:r>
      <w:r w:rsidRPr="001B5BAE">
        <w:rPr>
          <w:rFonts w:eastAsia="Times New Roman"/>
          <w:lang w:val="en-US" w:eastAsia="ja-JP"/>
        </w:rPr>
        <w:t xml:space="preserve"> </w:t>
      </w:r>
      <w:r w:rsidRPr="001B5BAE">
        <w:rPr>
          <w:lang w:val="en-CA"/>
        </w:rPr>
        <w:t>covers procurement by entities listed in this Annex, subject to the following thresholds:</w:t>
      </w:r>
    </w:p>
    <w:p w14:paraId="6E7FC5E8" w14:textId="77777777" w:rsidR="00401735" w:rsidRPr="001B5BAE" w:rsidRDefault="00401735" w:rsidP="00401735"/>
    <w:p w14:paraId="36D837F6" w14:textId="77777777" w:rsidR="00401735" w:rsidRPr="001B5BAE" w:rsidRDefault="00401735" w:rsidP="00401735">
      <w:r w:rsidRPr="001B5BAE">
        <w:t>Goods</w:t>
      </w:r>
      <w:r w:rsidRPr="001B5BAE">
        <w:tab/>
      </w:r>
      <w:r w:rsidRPr="001B5BAE">
        <w:tab/>
      </w:r>
      <w:r w:rsidRPr="001B5BAE">
        <w:tab/>
      </w:r>
      <w:r w:rsidRPr="001B5BAE">
        <w:tab/>
      </w:r>
      <w:r w:rsidRPr="001B5BAE">
        <w:tab/>
      </w:r>
      <w:r w:rsidRPr="001B5BAE">
        <w:tab/>
      </w:r>
      <w:proofErr w:type="spellStart"/>
      <w:r w:rsidRPr="001B5BAE">
        <w:t>SDR</w:t>
      </w:r>
      <w:proofErr w:type="spellEnd"/>
      <w:r w:rsidRPr="001B5BAE">
        <w:t xml:space="preserve"> 355,000</w:t>
      </w:r>
    </w:p>
    <w:p w14:paraId="1FE7BAC0" w14:textId="77777777" w:rsidR="00401735" w:rsidRPr="001B5BAE" w:rsidRDefault="00401735" w:rsidP="00401735"/>
    <w:p w14:paraId="17F41E2F" w14:textId="77777777" w:rsidR="00401735" w:rsidRPr="001B5BAE" w:rsidRDefault="00401735" w:rsidP="00401735">
      <w:r w:rsidRPr="001B5BAE">
        <w:t>Services</w:t>
      </w:r>
      <w:r w:rsidRPr="001B5BAE">
        <w:tab/>
      </w:r>
      <w:r w:rsidRPr="001B5BAE">
        <w:tab/>
      </w:r>
      <w:r w:rsidRPr="001B5BAE">
        <w:tab/>
      </w:r>
      <w:r w:rsidRPr="001B5BAE">
        <w:tab/>
      </w:r>
      <w:r w:rsidRPr="001B5BAE">
        <w:tab/>
      </w:r>
      <w:proofErr w:type="spellStart"/>
      <w:r w:rsidRPr="001B5BAE">
        <w:t>SDR</w:t>
      </w:r>
      <w:proofErr w:type="spellEnd"/>
      <w:r w:rsidRPr="001B5BAE">
        <w:t xml:space="preserve"> 355,000</w:t>
      </w:r>
    </w:p>
    <w:p w14:paraId="0B36C107" w14:textId="77777777" w:rsidR="00401735" w:rsidRPr="001B5BAE" w:rsidRDefault="00401735" w:rsidP="00401735"/>
    <w:p w14:paraId="4E97D5C0" w14:textId="77777777" w:rsidR="00401735" w:rsidRPr="001B5BAE" w:rsidRDefault="00401735" w:rsidP="00401735">
      <w:r w:rsidRPr="001B5BAE">
        <w:t>Construction Services</w:t>
      </w:r>
      <w:r w:rsidRPr="001B5BAE">
        <w:tab/>
      </w:r>
      <w:r w:rsidRPr="001B5BAE">
        <w:tab/>
      </w:r>
      <w:r w:rsidRPr="001B5BAE">
        <w:tab/>
      </w:r>
      <w:proofErr w:type="spellStart"/>
      <w:r w:rsidRPr="001B5BAE">
        <w:t>SDR</w:t>
      </w:r>
      <w:proofErr w:type="spellEnd"/>
      <w:r w:rsidRPr="001B5BAE">
        <w:t xml:space="preserve"> 5,000,000</w:t>
      </w:r>
    </w:p>
    <w:p w14:paraId="31F00709" w14:textId="77777777" w:rsidR="00401735" w:rsidRPr="001B5BAE" w:rsidRDefault="00401735" w:rsidP="00401735">
      <w:pPr>
        <w:keepNext/>
        <w:keepLines/>
        <w:spacing w:before="240" w:after="240"/>
        <w:outlineLvl w:val="6"/>
        <w:rPr>
          <w:rFonts w:eastAsiaTheme="majorEastAsia" w:cstheme="majorBidi"/>
          <w:b/>
          <w:iCs/>
          <w:color w:val="006283"/>
        </w:rPr>
      </w:pPr>
      <w:r w:rsidRPr="001B5BAE">
        <w:rPr>
          <w:rFonts w:eastAsiaTheme="majorEastAsia" w:cstheme="majorBidi"/>
          <w:b/>
          <w:iCs/>
          <w:color w:val="006283"/>
        </w:rPr>
        <w:t>List of Entities:</w:t>
      </w:r>
    </w:p>
    <w:p w14:paraId="604AA767" w14:textId="77777777" w:rsidR="00401735" w:rsidRPr="001B5BAE" w:rsidRDefault="00401735" w:rsidP="00401735">
      <w:pPr>
        <w:keepNext/>
        <w:keepLines/>
        <w:spacing w:after="240"/>
        <w:outlineLvl w:val="0"/>
        <w:rPr>
          <w:rFonts w:eastAsiaTheme="majorEastAsia" w:cstheme="majorBidi"/>
          <w:b/>
          <w:bCs/>
          <w:caps/>
          <w:color w:val="006283"/>
          <w:szCs w:val="28"/>
        </w:rPr>
      </w:pPr>
      <w:r w:rsidRPr="001B5BAE">
        <w:rPr>
          <w:rFonts w:eastAsiaTheme="majorEastAsia" w:cstheme="majorBidi"/>
          <w:b/>
          <w:bCs/>
          <w:caps/>
          <w:color w:val="006283"/>
          <w:szCs w:val="28"/>
        </w:rPr>
        <w:t>1 Australian Capital Territory</w:t>
      </w:r>
    </w:p>
    <w:p w14:paraId="2B051108" w14:textId="77777777" w:rsidR="00401735" w:rsidRPr="001B5BAE" w:rsidRDefault="00401735" w:rsidP="00401735">
      <w:r w:rsidRPr="001B5BAE">
        <w:t>1.1. ACT Audit Office;</w:t>
      </w:r>
    </w:p>
    <w:p w14:paraId="7C6B27FC" w14:textId="77777777" w:rsidR="00401735" w:rsidRPr="001B5BAE" w:rsidRDefault="00401735" w:rsidP="00401735">
      <w:r w:rsidRPr="001B5BAE">
        <w:t>1.2. ACT Gambling and Racing Commission;</w:t>
      </w:r>
    </w:p>
    <w:p w14:paraId="35E9E4B6" w14:textId="77777777" w:rsidR="00401735" w:rsidRPr="001B5BAE" w:rsidRDefault="00401735" w:rsidP="00401735">
      <w:r w:rsidRPr="001B5BAE">
        <w:t>1.3. ACT Health Directorate;</w:t>
      </w:r>
    </w:p>
    <w:p w14:paraId="68F7DED3" w14:textId="77777777" w:rsidR="00401735" w:rsidRPr="001B5BAE" w:rsidRDefault="00401735" w:rsidP="00401735">
      <w:r w:rsidRPr="001B5BAE">
        <w:t>1.4. ACT Insurance Authority;</w:t>
      </w:r>
    </w:p>
    <w:p w14:paraId="082C3426" w14:textId="77777777" w:rsidR="00401735" w:rsidRPr="001B5BAE" w:rsidRDefault="00401735" w:rsidP="00401735">
      <w:r w:rsidRPr="001B5BAE">
        <w:t>1.5. ACT Ombudsman;</w:t>
      </w:r>
    </w:p>
    <w:p w14:paraId="22D95412" w14:textId="77777777" w:rsidR="00401735" w:rsidRPr="001B5BAE" w:rsidRDefault="00401735" w:rsidP="00401735">
      <w:r w:rsidRPr="001B5BAE">
        <w:t>1.6. Canberra Health Services;</w:t>
      </w:r>
    </w:p>
    <w:p w14:paraId="067B0E36" w14:textId="77777777" w:rsidR="00401735" w:rsidRPr="001B5BAE" w:rsidRDefault="00401735" w:rsidP="00401735">
      <w:r w:rsidRPr="001B5BAE">
        <w:t>1.7. Chief Minister, Treasury and Economic Development Directorate;</w:t>
      </w:r>
    </w:p>
    <w:p w14:paraId="39DCCEA9" w14:textId="77777777" w:rsidR="00401735" w:rsidRPr="001B5BAE" w:rsidRDefault="00401735" w:rsidP="00401735">
      <w:r w:rsidRPr="001B5BAE">
        <w:t>1.8. Community Services Directorate;</w:t>
      </w:r>
    </w:p>
    <w:p w14:paraId="66F10734" w14:textId="77777777" w:rsidR="00401735" w:rsidRPr="001B5BAE" w:rsidRDefault="00401735" w:rsidP="00401735">
      <w:r w:rsidRPr="001B5BAE">
        <w:t>1.9. Cultural Facilities Corporation;</w:t>
      </w:r>
    </w:p>
    <w:p w14:paraId="47AE3F9D" w14:textId="77777777" w:rsidR="00401735" w:rsidRPr="001B5BAE" w:rsidRDefault="00401735" w:rsidP="00401735">
      <w:r w:rsidRPr="001B5BAE">
        <w:t>1.10. Education Directorate;</w:t>
      </w:r>
    </w:p>
    <w:p w14:paraId="02CB4F31" w14:textId="77777777" w:rsidR="00401735" w:rsidRPr="001B5BAE" w:rsidRDefault="00401735" w:rsidP="00401735">
      <w:r w:rsidRPr="001B5BAE">
        <w:t>1.11. Environment, Planning and Sustainable Development Directorate;</w:t>
      </w:r>
    </w:p>
    <w:p w14:paraId="4CA9C685" w14:textId="77777777" w:rsidR="00401735" w:rsidRPr="001B5BAE" w:rsidRDefault="00401735" w:rsidP="00401735">
      <w:r w:rsidRPr="001B5BAE">
        <w:t>1.12. Housing ACT;</w:t>
      </w:r>
    </w:p>
    <w:p w14:paraId="2831AD3E" w14:textId="77777777" w:rsidR="00401735" w:rsidRPr="001B5BAE" w:rsidRDefault="00401735" w:rsidP="00401735">
      <w:r w:rsidRPr="001B5BAE">
        <w:t>1.13. Independent Competition and Regulatory Commission;</w:t>
      </w:r>
    </w:p>
    <w:p w14:paraId="14CFF499" w14:textId="77777777" w:rsidR="00401735" w:rsidRPr="001B5BAE" w:rsidRDefault="00401735" w:rsidP="00401735">
      <w:r w:rsidRPr="001B5BAE">
        <w:t>1.14. Justice and Community Safety Directorate;</w:t>
      </w:r>
    </w:p>
    <w:p w14:paraId="08E75998" w14:textId="77777777" w:rsidR="00401735" w:rsidRPr="001B5BAE" w:rsidRDefault="00401735" w:rsidP="00401735">
      <w:r w:rsidRPr="001B5BAE">
        <w:t>1.15. Legal Aid ACT;</w:t>
      </w:r>
    </w:p>
    <w:p w14:paraId="2E64BEB0" w14:textId="524DF7A7" w:rsidR="00401735" w:rsidRPr="001B5BAE" w:rsidRDefault="00401735" w:rsidP="00401735">
      <w:r w:rsidRPr="001B5BAE">
        <w:t>1.16.</w:t>
      </w:r>
      <w:r w:rsidR="00683F6E">
        <w:t> </w:t>
      </w:r>
      <w:r w:rsidRPr="001B5BAE">
        <w:t>Major Projects Canberra;</w:t>
      </w:r>
    </w:p>
    <w:p w14:paraId="69F42EB1" w14:textId="77777777" w:rsidR="00401735" w:rsidRPr="001B5BAE" w:rsidRDefault="00401735" w:rsidP="00066C44">
      <w:pPr>
        <w:spacing w:after="120"/>
      </w:pPr>
      <w:r w:rsidRPr="001B5BAE">
        <w:t>1.17. Transport Canberra and City Services Directorate.</w:t>
      </w:r>
    </w:p>
    <w:p w14:paraId="57B02473" w14:textId="77777777" w:rsidR="00401735" w:rsidRPr="001B5BAE" w:rsidRDefault="00401735" w:rsidP="00401735">
      <w:pPr>
        <w:spacing w:after="240"/>
        <w:rPr>
          <w:lang w:eastAsia="en-AU"/>
        </w:rPr>
      </w:pPr>
      <w:r w:rsidRPr="001B5BAE">
        <w:rPr>
          <w:lang w:eastAsia="en-AU"/>
        </w:rPr>
        <w:t>1.18. For the entities listed for the Australian Capital Territory, this Agreement does not cover the procurement of health and welfare services, education services, utility services or motor vehicles.</w:t>
      </w:r>
    </w:p>
    <w:p w14:paraId="1B733C0D" w14:textId="77777777" w:rsidR="00401735" w:rsidRPr="001B5BAE" w:rsidRDefault="00401735" w:rsidP="00066C44">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2 New South Wales</w:t>
      </w:r>
    </w:p>
    <w:p w14:paraId="2ED38442" w14:textId="77777777" w:rsidR="00401735" w:rsidRPr="001B5BAE" w:rsidRDefault="00401735" w:rsidP="00401735">
      <w:r w:rsidRPr="001B5BAE">
        <w:t>2.1. Advocate for Children and Young People;</w:t>
      </w:r>
    </w:p>
    <w:p w14:paraId="0385A109" w14:textId="71A44999" w:rsidR="00401735" w:rsidRPr="001B5BAE" w:rsidRDefault="00401735" w:rsidP="00401735">
      <w:r w:rsidRPr="001B5BAE">
        <w:t>2.2.</w:t>
      </w:r>
      <w:r w:rsidR="00683F6E">
        <w:t> </w:t>
      </w:r>
      <w:r w:rsidRPr="001B5BAE">
        <w:t>Children's Guardian and Office of Children's Guardian;</w:t>
      </w:r>
    </w:p>
    <w:p w14:paraId="387F8D91" w14:textId="77777777" w:rsidR="00401735" w:rsidRPr="001B5BAE" w:rsidRDefault="00401735" w:rsidP="00401735">
      <w:r w:rsidRPr="001B5BAE">
        <w:t>2.3. Commissioner of Fire and Rescue NSW and Fire and Rescue NSW;</w:t>
      </w:r>
    </w:p>
    <w:p w14:paraId="1066CF77" w14:textId="77777777" w:rsidR="00401735" w:rsidRPr="001B5BAE" w:rsidRDefault="00401735" w:rsidP="00401735">
      <w:r w:rsidRPr="001B5BAE">
        <w:t>2.4. Commissioner of the NSW Rural Fire Service and Office of the NSW Rural Fire Service;</w:t>
      </w:r>
    </w:p>
    <w:p w14:paraId="5331CF43" w14:textId="77777777" w:rsidR="00401735" w:rsidRPr="001B5BAE" w:rsidRDefault="00401735" w:rsidP="00401735">
      <w:r w:rsidRPr="001B5BAE">
        <w:t>2.5. Commissioner of the NSW State Emergency Service and Office of the NSW State Emergency Service;</w:t>
      </w:r>
    </w:p>
    <w:p w14:paraId="38E91EAC" w14:textId="77777777" w:rsidR="00401735" w:rsidRPr="001B5BAE" w:rsidRDefault="00401735" w:rsidP="00401735">
      <w:r w:rsidRPr="001B5BAE">
        <w:t>2.6.</w:t>
      </w:r>
      <w:r w:rsidRPr="001B5BAE">
        <w:rPr>
          <w:b/>
        </w:rPr>
        <w:t> </w:t>
      </w:r>
      <w:r w:rsidRPr="001B5BAE">
        <w:t>Crown Solicitor and Crown Solicitor's Office;</w:t>
      </w:r>
    </w:p>
    <w:p w14:paraId="624A8473" w14:textId="77777777" w:rsidR="00401735" w:rsidRPr="001B5BAE" w:rsidRDefault="00401735" w:rsidP="00401735">
      <w:r w:rsidRPr="001B5BAE">
        <w:t>2.7. Department of Communities and Justice;</w:t>
      </w:r>
    </w:p>
    <w:p w14:paraId="5FC8130E" w14:textId="77777777" w:rsidR="00401735" w:rsidRPr="001B5BAE" w:rsidRDefault="00401735" w:rsidP="00401735">
      <w:r w:rsidRPr="001B5BAE">
        <w:t>2.8. Department of Customer Service;</w:t>
      </w:r>
    </w:p>
    <w:p w14:paraId="198FF3C7" w14:textId="77777777" w:rsidR="00401735" w:rsidRPr="001B5BAE" w:rsidRDefault="00401735" w:rsidP="00401735">
      <w:r w:rsidRPr="001B5BAE">
        <w:t>2.9. Department of Education;</w:t>
      </w:r>
    </w:p>
    <w:p w14:paraId="4287DE27" w14:textId="77777777" w:rsidR="00401735" w:rsidRPr="001B5BAE" w:rsidRDefault="00401735" w:rsidP="00401735">
      <w:r w:rsidRPr="001B5BAE">
        <w:t>2.10. Department of Planning and Environment;</w:t>
      </w:r>
    </w:p>
    <w:p w14:paraId="7162553B" w14:textId="77777777" w:rsidR="00401735" w:rsidRPr="001B5BAE" w:rsidRDefault="00401735" w:rsidP="00401735">
      <w:r w:rsidRPr="001B5BAE">
        <w:t>2.11. Department of Premier and Cabinet;</w:t>
      </w:r>
    </w:p>
    <w:p w14:paraId="646CBB2E" w14:textId="434E1A2D" w:rsidR="00401735" w:rsidRPr="001B5BAE" w:rsidRDefault="00401735" w:rsidP="00401735">
      <w:r w:rsidRPr="001B5BAE">
        <w:rPr>
          <w:rFonts w:eastAsia="Calibri" w:cs="Times New Roman"/>
        </w:rPr>
        <w:t>2.12.</w:t>
      </w:r>
      <w:r w:rsidR="00683F6E">
        <w:rPr>
          <w:rFonts w:eastAsia="Calibri" w:cs="Times New Roman"/>
        </w:rPr>
        <w:t> </w:t>
      </w:r>
      <w:r w:rsidRPr="001B5BAE">
        <w:rPr>
          <w:rFonts w:eastAsia="Calibri" w:cs="Times New Roman"/>
        </w:rPr>
        <w:t>Department of Regional NSW;</w:t>
      </w:r>
    </w:p>
    <w:p w14:paraId="3A55D291" w14:textId="77777777" w:rsidR="00401735" w:rsidRPr="001B5BAE" w:rsidRDefault="00401735" w:rsidP="00401735">
      <w:r w:rsidRPr="001B5BAE">
        <w:t>2.13. Director of Public Prosecutions and Office of the Director of Public Prosecutions;</w:t>
      </w:r>
    </w:p>
    <w:p w14:paraId="097BCC03" w14:textId="339A523F" w:rsidR="00401735" w:rsidRDefault="00401735" w:rsidP="00401735">
      <w:r w:rsidRPr="001B5BAE">
        <w:t xml:space="preserve">2.14. Environment Protection Authority and Environment Protection Authority Staff Agency; </w:t>
      </w:r>
    </w:p>
    <w:p w14:paraId="3C24A748" w14:textId="22F6F08D" w:rsidR="00401735" w:rsidRDefault="00401735" w:rsidP="00401735">
      <w:r w:rsidRPr="001B5BAE">
        <w:t>2.15. Health Care Complaints Commission and Health Care Complaints Commission Staff Agency;</w:t>
      </w:r>
    </w:p>
    <w:p w14:paraId="5001ACEE" w14:textId="47A72591" w:rsidR="00066C44" w:rsidRPr="001B5BAE" w:rsidRDefault="00066C44" w:rsidP="00066C44">
      <w:r w:rsidRPr="001B5BAE">
        <w:t>2.16.</w:t>
      </w:r>
      <w:r w:rsidR="00683F6E">
        <w:t> </w:t>
      </w:r>
      <w:r w:rsidRPr="001B5BAE">
        <w:t>Independent Planning Commission and Office of the Independent Planning Commission;</w:t>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401735" w:rsidRPr="001B5BAE" w14:paraId="71B178F9" w14:textId="77777777" w:rsidTr="005B674A">
        <w:tc>
          <w:tcPr>
            <w:tcW w:w="2310" w:type="dxa"/>
            <w:shd w:val="pct12" w:color="auto" w:fill="auto"/>
          </w:tcPr>
          <w:p w14:paraId="22D9EF5E" w14:textId="77777777" w:rsidR="00401735" w:rsidRPr="001B5BAE" w:rsidRDefault="00401735"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1DC0B3A1" w14:textId="77777777" w:rsidR="00401735" w:rsidRPr="001B5BAE" w:rsidRDefault="00401735"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04B7F019" w14:textId="77777777" w:rsidR="00401735" w:rsidRPr="001B5BAE" w:rsidRDefault="00401735"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1F82A2EF" w14:textId="4314B18F" w:rsidR="00401735" w:rsidRPr="001B5BAE" w:rsidRDefault="00401735"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2</w:t>
            </w:r>
            <w:r w:rsidRPr="001B5BAE">
              <w:rPr>
                <w:rFonts w:eastAsia="Malgun Gothic" w:cs="Times New Roman"/>
              </w:rPr>
              <w:t>/6</w:t>
            </w:r>
          </w:p>
        </w:tc>
      </w:tr>
    </w:tbl>
    <w:p w14:paraId="0DA54785" w14:textId="77777777" w:rsidR="00EA3CC3" w:rsidRPr="001B5BAE" w:rsidRDefault="00EA3CC3" w:rsidP="00066C44">
      <w:pPr>
        <w:spacing w:before="120"/>
      </w:pPr>
      <w:r w:rsidRPr="001B5BAE">
        <w:t>2.17. Information Commissioner and Information and Privacy Commission (Note 2.41.c.);</w:t>
      </w:r>
    </w:p>
    <w:p w14:paraId="18B560CE" w14:textId="77777777" w:rsidR="00EA3CC3" w:rsidRPr="001B5BAE" w:rsidRDefault="00EA3CC3" w:rsidP="00EA3CC3">
      <w:r w:rsidRPr="001B5BAE">
        <w:t>2.18. Inspector of the Law Enforcement Conduct Commission and Office of the Inspector of the Law Enforcement Conduct Commission;</w:t>
      </w:r>
    </w:p>
    <w:p w14:paraId="014F8E1D" w14:textId="77777777" w:rsidR="00EA3CC3" w:rsidRPr="001B5BAE" w:rsidRDefault="00EA3CC3" w:rsidP="00EA3CC3">
      <w:r w:rsidRPr="001B5BAE">
        <w:t>2.19. Insurance and Care NSW (</w:t>
      </w:r>
      <w:proofErr w:type="spellStart"/>
      <w:r w:rsidRPr="001B5BAE">
        <w:t>icare</w:t>
      </w:r>
      <w:proofErr w:type="spellEnd"/>
      <w:r w:rsidRPr="001B5BAE">
        <w:t>);</w:t>
      </w:r>
    </w:p>
    <w:p w14:paraId="640BA8C1" w14:textId="14BBA115" w:rsidR="00EA3CC3" w:rsidRPr="001B5BAE" w:rsidRDefault="00EA3CC3" w:rsidP="00EA3CC3">
      <w:pPr>
        <w:jc w:val="left"/>
        <w:rPr>
          <w:rFonts w:ascii="Times New Roman" w:hAnsi="Times New Roman" w:cs="Times New Roman"/>
          <w:sz w:val="24"/>
          <w:szCs w:val="24"/>
          <w:lang w:eastAsia="en-AU"/>
        </w:rPr>
      </w:pPr>
      <w:r w:rsidRPr="001B5BAE">
        <w:rPr>
          <w:rFonts w:eastAsia="Calibri" w:cs="Times New Roman"/>
        </w:rPr>
        <w:t>2.20.</w:t>
      </w:r>
      <w:r w:rsidR="00683F6E">
        <w:rPr>
          <w:rFonts w:eastAsia="Calibri" w:cs="Times New Roman"/>
        </w:rPr>
        <w:t> </w:t>
      </w:r>
      <w:r w:rsidRPr="001B5BAE">
        <w:rPr>
          <w:rFonts w:eastAsia="Calibri" w:cs="Times New Roman"/>
        </w:rPr>
        <w:t>Investment NSW;</w:t>
      </w:r>
      <w:r w:rsidRPr="001B5BAE">
        <w:rPr>
          <w:rFonts w:ascii="Times New Roman" w:hAnsi="Times New Roman" w:cs="Times New Roman"/>
          <w:sz w:val="24"/>
          <w:szCs w:val="24"/>
          <w:lang w:eastAsia="en-AU"/>
        </w:rPr>
        <w:t xml:space="preserve"> </w:t>
      </w:r>
    </w:p>
    <w:p w14:paraId="2E55D320" w14:textId="77777777" w:rsidR="00EA3CC3" w:rsidRPr="001B5BAE" w:rsidRDefault="00EA3CC3" w:rsidP="00EA3CC3">
      <w:r w:rsidRPr="001B5BAE">
        <w:rPr>
          <w:rFonts w:eastAsia="Calibri" w:cs="Times New Roman"/>
        </w:rPr>
        <w:t>2.21.</w:t>
      </w:r>
      <w:r w:rsidRPr="001B5BAE">
        <w:t> Law Enforcement Conduct Commission and Office of the Law Enforcement Conduct Commission;</w:t>
      </w:r>
    </w:p>
    <w:p w14:paraId="2D913DDB" w14:textId="77777777" w:rsidR="00EA3CC3" w:rsidRPr="001B5BAE" w:rsidRDefault="00EA3CC3" w:rsidP="00EA3CC3">
      <w:r w:rsidRPr="001B5BAE">
        <w:rPr>
          <w:rFonts w:eastAsia="Calibri" w:cs="Times New Roman"/>
        </w:rPr>
        <w:t>2.22.</w:t>
      </w:r>
      <w:r w:rsidRPr="001B5BAE">
        <w:t> Legal Aid Commission of NSW and Legal Aid Commission Staff Agency (Legal Aid NSW);</w:t>
      </w:r>
    </w:p>
    <w:p w14:paraId="37FEBC1F" w14:textId="77777777" w:rsidR="00EA3CC3" w:rsidRPr="001B5BAE" w:rsidRDefault="00EA3CC3" w:rsidP="00EA3CC3">
      <w:r w:rsidRPr="001B5BAE">
        <w:rPr>
          <w:rFonts w:eastAsia="Calibri" w:cs="Times New Roman"/>
        </w:rPr>
        <w:t>2.23.</w:t>
      </w:r>
      <w:r w:rsidRPr="001B5BAE">
        <w:t> Ministry of Health;</w:t>
      </w:r>
    </w:p>
    <w:p w14:paraId="4283C8A1" w14:textId="77777777" w:rsidR="00EA3CC3" w:rsidRPr="001B5BAE" w:rsidRDefault="00EA3CC3" w:rsidP="00EA3CC3">
      <w:r w:rsidRPr="001B5BAE">
        <w:rPr>
          <w:rFonts w:eastAsia="Calibri" w:cs="Times New Roman"/>
        </w:rPr>
        <w:t>2.24.</w:t>
      </w:r>
      <w:r w:rsidRPr="001B5BAE">
        <w:t> Multicultural NSW and Multicultural NSW Staff Agency;</w:t>
      </w:r>
    </w:p>
    <w:p w14:paraId="54B49A62" w14:textId="77777777" w:rsidR="00EA3CC3" w:rsidRPr="001B5BAE" w:rsidRDefault="00EA3CC3" w:rsidP="00EA3CC3">
      <w:r w:rsidRPr="001B5BAE">
        <w:rPr>
          <w:rFonts w:eastAsia="Calibri" w:cs="Times New Roman"/>
        </w:rPr>
        <w:t>2.25.</w:t>
      </w:r>
      <w:r w:rsidRPr="001B5BAE">
        <w:t> New South Wales Crime Commission and New South Wales Crime Commission Staff Agency;</w:t>
      </w:r>
    </w:p>
    <w:p w14:paraId="2F938FE6" w14:textId="77777777" w:rsidR="00EA3CC3" w:rsidRPr="001B5BAE" w:rsidRDefault="00EA3CC3" w:rsidP="00EA3CC3">
      <w:r w:rsidRPr="001B5BAE">
        <w:rPr>
          <w:rFonts w:eastAsia="Calibri" w:cs="Times New Roman"/>
        </w:rPr>
        <w:t>2.26.</w:t>
      </w:r>
      <w:r w:rsidRPr="001B5BAE">
        <w:t> NSW Education Standards Authority (</w:t>
      </w:r>
      <w:proofErr w:type="spellStart"/>
      <w:r w:rsidRPr="001B5BAE">
        <w:t>NESA</w:t>
      </w:r>
      <w:proofErr w:type="spellEnd"/>
      <w:r w:rsidRPr="001B5BAE">
        <w:t>) and NSW Education Standards Authority Staff Agency;</w:t>
      </w:r>
    </w:p>
    <w:p w14:paraId="4B042C6B" w14:textId="77777777" w:rsidR="00EA3CC3" w:rsidRPr="001B5BAE" w:rsidRDefault="00EA3CC3" w:rsidP="00EA3CC3">
      <w:r w:rsidRPr="001B5BAE">
        <w:rPr>
          <w:rFonts w:eastAsia="Calibri" w:cs="Times New Roman"/>
        </w:rPr>
        <w:t>2.27.</w:t>
      </w:r>
      <w:r w:rsidRPr="001B5BAE">
        <w:t> New South Wales Electoral Commission and NSW Electoral Commission Staff Agency;</w:t>
      </w:r>
    </w:p>
    <w:p w14:paraId="7A28D1BF" w14:textId="77777777" w:rsidR="00EA3CC3" w:rsidRPr="001B5BAE" w:rsidRDefault="00EA3CC3" w:rsidP="00EA3CC3">
      <w:r w:rsidRPr="001B5BAE">
        <w:rPr>
          <w:rFonts w:eastAsia="Calibri" w:cs="Times New Roman"/>
        </w:rPr>
        <w:t>2.28.</w:t>
      </w:r>
      <w:r w:rsidRPr="001B5BAE">
        <w:t> NSW Food Authority;</w:t>
      </w:r>
    </w:p>
    <w:p w14:paraId="0B03742A" w14:textId="77777777" w:rsidR="00EA3CC3" w:rsidRPr="001B5BAE" w:rsidRDefault="00EA3CC3" w:rsidP="00EA3CC3">
      <w:r w:rsidRPr="001B5BAE">
        <w:rPr>
          <w:rFonts w:eastAsia="Calibri" w:cs="Times New Roman"/>
        </w:rPr>
        <w:t>2.29.</w:t>
      </w:r>
      <w:r w:rsidRPr="001B5BAE">
        <w:t> New South Wales Land and Housing Corporation (Housing NSW);</w:t>
      </w:r>
    </w:p>
    <w:p w14:paraId="1E8C38C4" w14:textId="77777777" w:rsidR="00EA3CC3" w:rsidRPr="001B5BAE" w:rsidRDefault="00EA3CC3" w:rsidP="00EA3CC3">
      <w:r w:rsidRPr="001B5BAE">
        <w:rPr>
          <w:rFonts w:eastAsia="Calibri" w:cs="Times New Roman"/>
        </w:rPr>
        <w:t>2.30.</w:t>
      </w:r>
      <w:r w:rsidRPr="001B5BAE">
        <w:t> New South Wales Rural Assistance Authority;</w:t>
      </w:r>
    </w:p>
    <w:p w14:paraId="046A71F3" w14:textId="77777777" w:rsidR="00EA3CC3" w:rsidRPr="001B5BAE" w:rsidRDefault="00EA3CC3" w:rsidP="00EA3CC3">
      <w:r w:rsidRPr="001B5BAE">
        <w:rPr>
          <w:rFonts w:eastAsia="Calibri" w:cs="Times New Roman"/>
        </w:rPr>
        <w:t>2.31.</w:t>
      </w:r>
      <w:r w:rsidRPr="001B5BAE">
        <w:t> Ombudsman and the Ombudsman's Office;</w:t>
      </w:r>
    </w:p>
    <w:p w14:paraId="02A23A58" w14:textId="77777777" w:rsidR="00EA3CC3" w:rsidRPr="001B5BAE" w:rsidRDefault="00EA3CC3" w:rsidP="00EA3CC3">
      <w:r w:rsidRPr="001B5BAE">
        <w:rPr>
          <w:rFonts w:eastAsia="Calibri" w:cs="Times New Roman"/>
        </w:rPr>
        <w:t>2.32.</w:t>
      </w:r>
      <w:r w:rsidRPr="001B5BAE">
        <w:t> Parliamentary Counsel and Parliamentary Counsel's Office;</w:t>
      </w:r>
    </w:p>
    <w:p w14:paraId="24A4E4E3" w14:textId="77777777" w:rsidR="00EA3CC3" w:rsidRPr="001B5BAE" w:rsidRDefault="00EA3CC3" w:rsidP="00EA3CC3">
      <w:r w:rsidRPr="001B5BAE">
        <w:rPr>
          <w:rFonts w:eastAsia="Calibri" w:cs="Times New Roman"/>
        </w:rPr>
        <w:t>2.33.</w:t>
      </w:r>
      <w:r w:rsidRPr="001B5BAE">
        <w:t> Place Management NSW;</w:t>
      </w:r>
    </w:p>
    <w:p w14:paraId="64EDA4AB" w14:textId="77777777" w:rsidR="00EA3CC3" w:rsidRPr="001B5BAE" w:rsidRDefault="00EA3CC3" w:rsidP="00EA3CC3">
      <w:r w:rsidRPr="001B5BAE">
        <w:rPr>
          <w:rFonts w:eastAsia="Calibri" w:cs="Times New Roman"/>
        </w:rPr>
        <w:t>2.34.</w:t>
      </w:r>
      <w:r w:rsidRPr="001B5BAE">
        <w:t> Public Service Commissioner and Public Service Commission;</w:t>
      </w:r>
    </w:p>
    <w:p w14:paraId="0BD31A8D" w14:textId="7A18588E" w:rsidR="00EA3CC3" w:rsidRPr="001B5BAE" w:rsidRDefault="00EA3CC3" w:rsidP="00EA3CC3">
      <w:r w:rsidRPr="001B5BAE">
        <w:rPr>
          <w:rFonts w:eastAsia="Calibri" w:cs="Times New Roman"/>
        </w:rPr>
        <w:t>2.35.</w:t>
      </w:r>
      <w:r w:rsidR="00683F6E">
        <w:t> </w:t>
      </w:r>
      <w:r w:rsidRPr="001B5BAE">
        <w:t>Resilience NSW;</w:t>
      </w:r>
    </w:p>
    <w:p w14:paraId="3CAE5250" w14:textId="77777777" w:rsidR="00EA3CC3" w:rsidRPr="001B5BAE" w:rsidRDefault="00EA3CC3" w:rsidP="00EA3CC3">
      <w:r w:rsidRPr="001B5BAE">
        <w:rPr>
          <w:rFonts w:eastAsia="Calibri" w:cs="Times New Roman"/>
        </w:rPr>
        <w:t>2.36.</w:t>
      </w:r>
      <w:r w:rsidRPr="001B5BAE">
        <w:t xml:space="preserve"> State Insurance Regulatory Authority; </w:t>
      </w:r>
    </w:p>
    <w:p w14:paraId="06989EA8" w14:textId="77777777" w:rsidR="00EA3CC3" w:rsidRPr="001B5BAE" w:rsidRDefault="00EA3CC3" w:rsidP="00EA3CC3">
      <w:r w:rsidRPr="001B5BAE">
        <w:rPr>
          <w:rFonts w:eastAsia="Calibri" w:cs="Times New Roman"/>
        </w:rPr>
        <w:t>2.37.</w:t>
      </w:r>
      <w:r w:rsidRPr="001B5BAE">
        <w:t> Sydney Olympic Park Authority;</w:t>
      </w:r>
    </w:p>
    <w:p w14:paraId="280B5379" w14:textId="77777777" w:rsidR="00EA3CC3" w:rsidRPr="001B5BAE" w:rsidRDefault="00EA3CC3" w:rsidP="00EA3CC3">
      <w:r w:rsidRPr="001B5BAE">
        <w:rPr>
          <w:rFonts w:eastAsia="Calibri" w:cs="Times New Roman"/>
        </w:rPr>
        <w:t>2.38.</w:t>
      </w:r>
      <w:r w:rsidRPr="001B5BAE">
        <w:t> The Audit Office of New South Wales;</w:t>
      </w:r>
    </w:p>
    <w:p w14:paraId="558E0486" w14:textId="77777777" w:rsidR="00EA3CC3" w:rsidRPr="001B5BAE" w:rsidRDefault="00EA3CC3" w:rsidP="00EA3CC3">
      <w:r w:rsidRPr="001B5BAE">
        <w:rPr>
          <w:rFonts w:eastAsia="Calibri" w:cs="Times New Roman"/>
        </w:rPr>
        <w:t>2.39.</w:t>
      </w:r>
      <w:r w:rsidRPr="001B5BAE">
        <w:t> The Treasury;</w:t>
      </w:r>
    </w:p>
    <w:p w14:paraId="44507207" w14:textId="77777777" w:rsidR="00EA3CC3" w:rsidRPr="001B5BAE" w:rsidRDefault="00EA3CC3" w:rsidP="00EA3CC3">
      <w:pPr>
        <w:spacing w:after="240"/>
      </w:pPr>
      <w:r w:rsidRPr="001B5BAE">
        <w:rPr>
          <w:rFonts w:eastAsia="Calibri" w:cs="Times New Roman"/>
        </w:rPr>
        <w:t>2.40.</w:t>
      </w:r>
      <w:r w:rsidRPr="001B5BAE">
        <w:t> Transport for NSW (Note 2.41.d.).</w:t>
      </w:r>
    </w:p>
    <w:p w14:paraId="5D335F37" w14:textId="77777777" w:rsidR="00EA3CC3" w:rsidRPr="001B5BAE" w:rsidRDefault="00EA3CC3" w:rsidP="00EA3CC3">
      <w:pPr>
        <w:spacing w:after="240"/>
      </w:pPr>
      <w:r w:rsidRPr="001B5BAE">
        <w:rPr>
          <w:rFonts w:eastAsia="Calibri" w:cs="Times New Roman"/>
        </w:rPr>
        <w:t>2.41.</w:t>
      </w:r>
      <w:r w:rsidRPr="001B5BAE">
        <w:t xml:space="preserve"> For entities listed for New South Wales, this Agreement does not cover: </w:t>
      </w:r>
    </w:p>
    <w:p w14:paraId="16D8B7AB" w14:textId="77777777" w:rsidR="00EA3CC3" w:rsidRPr="001B5BAE" w:rsidRDefault="00EA3CC3" w:rsidP="00401735">
      <w:pPr>
        <w:tabs>
          <w:tab w:val="left" w:pos="907"/>
        </w:tabs>
        <w:spacing w:after="120"/>
        <w:ind w:left="907" w:hanging="340"/>
      </w:pPr>
      <w:r w:rsidRPr="001B5BAE">
        <w:t>a.</w:t>
      </w:r>
      <w:r w:rsidRPr="001B5BAE">
        <w:tab/>
        <w:t xml:space="preserve">procurement of health and welfare services, education services or motor vehicles; </w:t>
      </w:r>
    </w:p>
    <w:p w14:paraId="130AEA2C" w14:textId="77777777" w:rsidR="00EA3CC3" w:rsidRPr="001B5BAE" w:rsidRDefault="00EA3CC3" w:rsidP="00401735">
      <w:pPr>
        <w:tabs>
          <w:tab w:val="left" w:pos="907"/>
        </w:tabs>
        <w:spacing w:after="120"/>
        <w:ind w:left="907" w:hanging="340"/>
      </w:pPr>
      <w:r w:rsidRPr="001B5BAE">
        <w:t>b.</w:t>
      </w:r>
      <w:r w:rsidRPr="001B5BAE">
        <w:tab/>
        <w:t>procurements undertaken by a covered entity on behalf of a non-covered entity;</w:t>
      </w:r>
    </w:p>
    <w:p w14:paraId="24C665AA" w14:textId="77777777" w:rsidR="00EA3CC3" w:rsidRPr="001B5BAE" w:rsidRDefault="00EA3CC3" w:rsidP="00401735">
      <w:pPr>
        <w:tabs>
          <w:tab w:val="left" w:pos="907"/>
        </w:tabs>
        <w:spacing w:after="120"/>
        <w:ind w:left="907" w:hanging="340"/>
      </w:pPr>
      <w:r w:rsidRPr="001B5BAE">
        <w:t>c.</w:t>
      </w:r>
      <w:r w:rsidRPr="001B5BAE">
        <w:tab/>
        <w:t>procurement related to the functions of the Privacy Commission by the Information and Privacy Commission; or</w:t>
      </w:r>
    </w:p>
    <w:p w14:paraId="6A36EFC4" w14:textId="77777777" w:rsidR="00EA3CC3" w:rsidRPr="001B5BAE" w:rsidRDefault="00EA3CC3" w:rsidP="00EA3CC3">
      <w:pPr>
        <w:tabs>
          <w:tab w:val="left" w:pos="907"/>
        </w:tabs>
        <w:spacing w:after="240"/>
        <w:ind w:left="907" w:hanging="340"/>
      </w:pPr>
      <w:r w:rsidRPr="001B5BAE">
        <w:t>d.</w:t>
      </w:r>
      <w:r w:rsidRPr="001B5BAE">
        <w:tab/>
        <w:t>procurement by Transport for NSW, related to the functions of the Transport Construction Authority, and The Country Rail Infrastructure Authority or its successor agencies, and Roads and Maritime Services.</w:t>
      </w:r>
    </w:p>
    <w:p w14:paraId="58991735" w14:textId="77777777" w:rsidR="00EA3CC3" w:rsidRPr="001B5BAE" w:rsidRDefault="00EA3CC3" w:rsidP="00EA3CC3">
      <w:pPr>
        <w:keepNext/>
        <w:keepLines/>
        <w:spacing w:after="240"/>
        <w:outlineLvl w:val="0"/>
        <w:rPr>
          <w:rFonts w:eastAsiaTheme="majorEastAsia" w:cstheme="majorBidi"/>
          <w:b/>
          <w:bCs/>
          <w:caps/>
          <w:color w:val="006283"/>
          <w:szCs w:val="28"/>
        </w:rPr>
      </w:pPr>
      <w:r w:rsidRPr="001B5BAE">
        <w:rPr>
          <w:rFonts w:eastAsiaTheme="majorEastAsia" w:cstheme="majorBidi"/>
          <w:b/>
          <w:bCs/>
          <w:caps/>
          <w:color w:val="006283"/>
          <w:szCs w:val="28"/>
        </w:rPr>
        <w:t>3 Northern Territory</w:t>
      </w:r>
    </w:p>
    <w:p w14:paraId="041C2067" w14:textId="77777777" w:rsidR="00EA3CC3" w:rsidRPr="001B5BAE" w:rsidRDefault="00EA3CC3" w:rsidP="00EA3CC3">
      <w:r w:rsidRPr="001B5BAE">
        <w:t>3.1. Aboriginal Areas Protection Authority;</w:t>
      </w:r>
    </w:p>
    <w:p w14:paraId="4613C238" w14:textId="77777777" w:rsidR="00EA3CC3" w:rsidRPr="001B5BAE" w:rsidRDefault="00EA3CC3" w:rsidP="00EA3CC3">
      <w:r w:rsidRPr="001B5BAE">
        <w:t>3.2. Auditor General's Office;</w:t>
      </w:r>
    </w:p>
    <w:p w14:paraId="7F0EBE06" w14:textId="77777777" w:rsidR="00EA3CC3" w:rsidRPr="001B5BAE" w:rsidRDefault="00EA3CC3" w:rsidP="00EA3CC3">
      <w:r w:rsidRPr="001B5BAE">
        <w:t>3.3. Department of the Attorney-General and Justice;</w:t>
      </w:r>
    </w:p>
    <w:p w14:paraId="739CEAA8" w14:textId="77777777" w:rsidR="00EA3CC3" w:rsidRPr="001B5BAE" w:rsidRDefault="00EA3CC3" w:rsidP="00EA3CC3">
      <w:r w:rsidRPr="001B5BAE">
        <w:t>3.4. Department of the Chief Minister and Cabinet;</w:t>
      </w:r>
    </w:p>
    <w:p w14:paraId="65E3203F" w14:textId="77777777" w:rsidR="00EA3CC3" w:rsidRPr="001B5BAE" w:rsidRDefault="00EA3CC3" w:rsidP="00EA3CC3">
      <w:r w:rsidRPr="001B5BAE">
        <w:t>3.5. Department of Environment, Parks and Water Security;</w:t>
      </w:r>
    </w:p>
    <w:p w14:paraId="5558FC68" w14:textId="77777777" w:rsidR="00EA3CC3" w:rsidRPr="001B5BAE" w:rsidRDefault="00EA3CC3" w:rsidP="00EA3CC3">
      <w:r w:rsidRPr="001B5BAE">
        <w:t>3.6. Department of Health;</w:t>
      </w:r>
    </w:p>
    <w:p w14:paraId="51D814B8" w14:textId="51A6D29B" w:rsidR="00EA3CC3" w:rsidRPr="001B5BAE" w:rsidRDefault="00EA3CC3" w:rsidP="00EA3CC3">
      <w:r w:rsidRPr="001B5BAE">
        <w:t>3.7.</w:t>
      </w:r>
      <w:r w:rsidR="00683F6E">
        <w:t> </w:t>
      </w:r>
      <w:r w:rsidRPr="001B5BAE">
        <w:t>Department of Industry, Tourism and Trade;</w:t>
      </w:r>
    </w:p>
    <w:p w14:paraId="699FC91B" w14:textId="77777777" w:rsidR="00EA3CC3" w:rsidRPr="001B5BAE" w:rsidRDefault="00EA3CC3" w:rsidP="00EA3CC3">
      <w:r w:rsidRPr="001B5BAE">
        <w:t>3.8. Department of the Legislative Assembly;</w:t>
      </w:r>
    </w:p>
    <w:p w14:paraId="31F31116" w14:textId="4F93F86B" w:rsidR="00EA3CC3" w:rsidRPr="001B5BAE" w:rsidRDefault="00EA3CC3" w:rsidP="00EA3CC3">
      <w:r w:rsidRPr="001B5BAE">
        <w:t>3.9.</w:t>
      </w:r>
      <w:r w:rsidR="00683F6E">
        <w:t> </w:t>
      </w:r>
      <w:r w:rsidRPr="001B5BAE">
        <w:t>Department of Territory Families, Housing and Communities;</w:t>
      </w:r>
    </w:p>
    <w:p w14:paraId="54E351A2" w14:textId="77777777" w:rsidR="00EA3CC3" w:rsidRPr="001B5BAE" w:rsidRDefault="00EA3CC3" w:rsidP="00EA3CC3">
      <w:r w:rsidRPr="001B5BAE">
        <w:t>3.10. Department of Treasury and Finance;</w:t>
      </w:r>
    </w:p>
    <w:p w14:paraId="2FBF891F" w14:textId="77777777" w:rsidR="00EA3CC3" w:rsidRPr="001B5BAE" w:rsidRDefault="00EA3CC3" w:rsidP="00EA3CC3">
      <w:r w:rsidRPr="001B5BAE">
        <w:t>3.11. Health and Community Services Complaints Commission;</w:t>
      </w:r>
    </w:p>
    <w:p w14:paraId="61FC38DC" w14:textId="77777777" w:rsidR="00EA3CC3" w:rsidRPr="001B5BAE" w:rsidRDefault="00EA3CC3" w:rsidP="00EA3CC3">
      <w:r w:rsidRPr="001B5BAE">
        <w:t>3.12. Museum and Art Gallery of the Northern Territory;</w:t>
      </w:r>
    </w:p>
    <w:p w14:paraId="241E3E85" w14:textId="77777777" w:rsidR="00EA3CC3" w:rsidRPr="001B5BAE" w:rsidRDefault="00EA3CC3" w:rsidP="00EA3CC3">
      <w:r w:rsidRPr="001B5BAE">
        <w:t>3.13. Land Development Corporation;</w:t>
      </w:r>
    </w:p>
    <w:p w14:paraId="37512BB0" w14:textId="77777777" w:rsidR="00EA3CC3" w:rsidRPr="001B5BAE" w:rsidRDefault="00EA3CC3" w:rsidP="00EA3CC3">
      <w:r w:rsidRPr="001B5BAE">
        <w:t>3.14. Northern Territory Electoral Commission;</w:t>
      </w:r>
    </w:p>
    <w:p w14:paraId="3CB02C93" w14:textId="6494EABB" w:rsidR="00066C44" w:rsidRDefault="00066C44" w:rsidP="00EA3CC3">
      <w:r>
        <w:br w:type="page"/>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401735" w:rsidRPr="001B5BAE" w14:paraId="561B2F0B" w14:textId="77777777" w:rsidTr="005B674A">
        <w:tc>
          <w:tcPr>
            <w:tcW w:w="2310" w:type="dxa"/>
            <w:shd w:val="pct12" w:color="auto" w:fill="auto"/>
          </w:tcPr>
          <w:p w14:paraId="61938B1B" w14:textId="77777777" w:rsidR="00401735" w:rsidRPr="001B5BAE" w:rsidRDefault="00401735"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744C74FB" w14:textId="77777777" w:rsidR="00401735" w:rsidRPr="001B5BAE" w:rsidRDefault="00401735"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3430A9C9" w14:textId="77777777" w:rsidR="00401735" w:rsidRPr="001B5BAE" w:rsidRDefault="00401735"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49EE4D60" w14:textId="57E8044A" w:rsidR="00401735" w:rsidRPr="001B5BAE" w:rsidRDefault="00401735"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3</w:t>
            </w:r>
            <w:r w:rsidRPr="001B5BAE">
              <w:rPr>
                <w:rFonts w:eastAsia="Malgun Gothic" w:cs="Times New Roman"/>
              </w:rPr>
              <w:t>/6</w:t>
            </w:r>
          </w:p>
        </w:tc>
      </w:tr>
    </w:tbl>
    <w:p w14:paraId="479F8800" w14:textId="77777777" w:rsidR="00066C44" w:rsidRPr="001B5BAE" w:rsidRDefault="00066C44" w:rsidP="00066C44">
      <w:pPr>
        <w:spacing w:before="120"/>
      </w:pPr>
      <w:r w:rsidRPr="001B5BAE">
        <w:t>3.15. Northern Territory Police, Fire and Emergency Services;</w:t>
      </w:r>
    </w:p>
    <w:p w14:paraId="4D441326" w14:textId="4E3130C1" w:rsidR="00066C44" w:rsidRDefault="00066C44" w:rsidP="00066C44">
      <w:r w:rsidRPr="001B5BAE">
        <w:t>3.16. Ombudsman's Office;</w:t>
      </w:r>
    </w:p>
    <w:p w14:paraId="4DAAE51C" w14:textId="554EDB68" w:rsidR="00EA3CC3" w:rsidRPr="001B5BAE" w:rsidRDefault="00EA3CC3" w:rsidP="00066C44">
      <w:r w:rsidRPr="001B5BAE">
        <w:t>3.17. Racing Commission;</w:t>
      </w:r>
    </w:p>
    <w:p w14:paraId="3024379E" w14:textId="77777777" w:rsidR="00EA3CC3" w:rsidRPr="001B5BAE" w:rsidRDefault="00EA3CC3" w:rsidP="00EA3CC3">
      <w:r w:rsidRPr="001B5BAE">
        <w:t>3.18. Remuneration Tribunal;</w:t>
      </w:r>
    </w:p>
    <w:p w14:paraId="78767712" w14:textId="77777777" w:rsidR="00EA3CC3" w:rsidRPr="001B5BAE" w:rsidRDefault="00EA3CC3" w:rsidP="00EA3CC3">
      <w:r w:rsidRPr="001B5BAE">
        <w:t>3.19. </w:t>
      </w:r>
      <w:proofErr w:type="spellStart"/>
      <w:r w:rsidRPr="001B5BAE">
        <w:t>Strehlow</w:t>
      </w:r>
      <w:proofErr w:type="spellEnd"/>
      <w:r w:rsidRPr="001B5BAE">
        <w:t xml:space="preserve"> Research Centre;</w:t>
      </w:r>
    </w:p>
    <w:p w14:paraId="73C2E319" w14:textId="77777777" w:rsidR="00EA3CC3" w:rsidRPr="001B5BAE" w:rsidRDefault="00EA3CC3" w:rsidP="00EA3CC3">
      <w:r w:rsidRPr="001B5BAE">
        <w:t>3.20. Utilities Commission of the Northern Territory;</w:t>
      </w:r>
    </w:p>
    <w:p w14:paraId="168F3623" w14:textId="77777777" w:rsidR="00EA3CC3" w:rsidRPr="001B5BAE" w:rsidRDefault="00EA3CC3" w:rsidP="00191195">
      <w:pPr>
        <w:spacing w:after="240"/>
      </w:pPr>
      <w:r w:rsidRPr="001B5BAE">
        <w:t>3.21. Work Health Authority.</w:t>
      </w:r>
    </w:p>
    <w:p w14:paraId="58471D47" w14:textId="77777777" w:rsidR="00EA3CC3" w:rsidRPr="001B5BAE" w:rsidRDefault="00EA3CC3" w:rsidP="00EA3CC3">
      <w:pPr>
        <w:spacing w:after="240"/>
      </w:pPr>
      <w:r w:rsidRPr="001B5BAE">
        <w:t>3.22. For entities listed for the Northern Territory, this Agreement does not cover set-asides on behalf of the Charles Darwin University pursuant to Partnership Agreements between the Northern Territory Government and Charles Darwin University.</w:t>
      </w:r>
    </w:p>
    <w:p w14:paraId="3B3B1C83" w14:textId="77777777" w:rsidR="00EA3CC3" w:rsidRPr="001B5BAE" w:rsidRDefault="00EA3CC3" w:rsidP="00066C44">
      <w:pPr>
        <w:keepNext/>
        <w:keepLines/>
        <w:spacing w:after="240"/>
        <w:outlineLvl w:val="0"/>
        <w:rPr>
          <w:rFonts w:eastAsiaTheme="majorEastAsia" w:cstheme="majorBidi"/>
          <w:b/>
          <w:bCs/>
          <w:caps/>
          <w:color w:val="006283"/>
          <w:szCs w:val="28"/>
        </w:rPr>
      </w:pPr>
      <w:r w:rsidRPr="001B5BAE">
        <w:rPr>
          <w:rFonts w:eastAsiaTheme="majorEastAsia" w:cstheme="majorBidi"/>
          <w:b/>
          <w:bCs/>
          <w:caps/>
          <w:color w:val="006283"/>
          <w:szCs w:val="28"/>
        </w:rPr>
        <w:t>4 Queensland</w:t>
      </w:r>
    </w:p>
    <w:p w14:paraId="65C1A0C2" w14:textId="77777777" w:rsidR="00EA3CC3" w:rsidRPr="001B5BAE" w:rsidRDefault="00EA3CC3" w:rsidP="00EA3CC3">
      <w:r w:rsidRPr="001B5BAE">
        <w:t xml:space="preserve">4.1. Entities declared to be departments pursuant to section 14 of the </w:t>
      </w:r>
      <w:r w:rsidRPr="001B5BAE">
        <w:rPr>
          <w:i/>
        </w:rPr>
        <w:t>Public Service Act 2008 (Qld)</w:t>
      </w:r>
      <w:r w:rsidRPr="001B5BAE">
        <w:t>;</w:t>
      </w:r>
    </w:p>
    <w:p w14:paraId="50412424" w14:textId="77777777" w:rsidR="00EA3CC3" w:rsidRPr="001B5BAE" w:rsidRDefault="00EA3CC3" w:rsidP="00EA3CC3">
      <w:r w:rsidRPr="001B5BAE">
        <w:t>4.2. Motor Accident Insurance Commission;</w:t>
      </w:r>
    </w:p>
    <w:p w14:paraId="6E1467F8" w14:textId="77777777" w:rsidR="00EA3CC3" w:rsidRPr="001B5BAE" w:rsidRDefault="00EA3CC3" w:rsidP="00EA3CC3">
      <w:r w:rsidRPr="001B5BAE">
        <w:t>4.3. Nominal Defendant;</w:t>
      </w:r>
    </w:p>
    <w:p w14:paraId="1FE58EB4" w14:textId="77777777" w:rsidR="00EA3CC3" w:rsidRPr="001B5BAE" w:rsidRDefault="00EA3CC3" w:rsidP="00EA3CC3">
      <w:r w:rsidRPr="001B5BAE">
        <w:t>4.4. Public Service Commission;</w:t>
      </w:r>
    </w:p>
    <w:p w14:paraId="44A061BD" w14:textId="77777777" w:rsidR="00EA3CC3" w:rsidRPr="001B5BAE" w:rsidRDefault="00EA3CC3" w:rsidP="00EA3CC3">
      <w:pPr>
        <w:spacing w:after="240"/>
      </w:pPr>
      <w:r w:rsidRPr="001B5BAE">
        <w:t>4.5. Public Trust Office.</w:t>
      </w:r>
    </w:p>
    <w:p w14:paraId="57D25B09" w14:textId="77777777" w:rsidR="00EA3CC3" w:rsidRPr="001B5BAE" w:rsidRDefault="00EA3CC3" w:rsidP="00EA3CC3">
      <w:pPr>
        <w:spacing w:after="240"/>
      </w:pPr>
      <w:r w:rsidRPr="001B5BAE">
        <w:t>4.6. For the entities listed for Queensland this Agreement does not cover:</w:t>
      </w:r>
    </w:p>
    <w:p w14:paraId="3BFB5E22" w14:textId="77777777" w:rsidR="00EA3CC3" w:rsidRPr="001B5BAE" w:rsidRDefault="00EA3CC3" w:rsidP="00401735">
      <w:pPr>
        <w:tabs>
          <w:tab w:val="left" w:pos="907"/>
        </w:tabs>
        <w:spacing w:after="120"/>
        <w:ind w:left="907" w:hanging="340"/>
      </w:pPr>
      <w:r w:rsidRPr="001B5BAE">
        <w:t>a.</w:t>
      </w:r>
      <w:r w:rsidRPr="001B5BAE">
        <w:tab/>
        <w:t>procurement by covered entities on behalf of non-covered entities;</w:t>
      </w:r>
    </w:p>
    <w:p w14:paraId="35570D7A" w14:textId="77777777" w:rsidR="00EA3CC3" w:rsidRPr="001B5BAE" w:rsidRDefault="00EA3CC3" w:rsidP="00401735">
      <w:pPr>
        <w:tabs>
          <w:tab w:val="left" w:pos="907"/>
        </w:tabs>
        <w:spacing w:after="120"/>
        <w:ind w:left="907" w:hanging="340"/>
      </w:pPr>
      <w:r w:rsidRPr="001B5BAE">
        <w:t>b.</w:t>
      </w:r>
      <w:r w:rsidRPr="001B5BAE">
        <w:tab/>
        <w:t>procurement undertaken by departments, or parts of departments, which deliver health, education, training or arts services; or</w:t>
      </w:r>
    </w:p>
    <w:p w14:paraId="67ACD3F7" w14:textId="77777777" w:rsidR="00EA3CC3" w:rsidRPr="001B5BAE" w:rsidRDefault="00EA3CC3" w:rsidP="00EA3CC3">
      <w:pPr>
        <w:tabs>
          <w:tab w:val="left" w:pos="907"/>
        </w:tabs>
        <w:spacing w:after="240"/>
        <w:ind w:left="907" w:hanging="340"/>
      </w:pPr>
      <w:r w:rsidRPr="001B5BAE">
        <w:t>c.</w:t>
      </w:r>
      <w:r w:rsidRPr="001B5BAE">
        <w:tab/>
        <w:t>procurement of health services, education services, training services, arts services, welfare services, government advertising and motor vehicles.</w:t>
      </w:r>
    </w:p>
    <w:p w14:paraId="6C4C91FB" w14:textId="77777777" w:rsidR="00EA3CC3" w:rsidRPr="001B5BAE" w:rsidRDefault="00EA3CC3" w:rsidP="00EA3CC3">
      <w:pPr>
        <w:spacing w:after="240"/>
      </w:pPr>
      <w:r w:rsidRPr="001B5BAE">
        <w:t>4.7. For the entities listed for Queensland, Article XVI.2 (Transparency of Procurement Information </w:t>
      </w:r>
      <w:r w:rsidRPr="001B5BAE">
        <w:noBreakHyphen/>
        <w:t xml:space="preserve"> Publication of Award Information) does not apply for a period of three years from the date of entry to force of the Agreement so as to allow time for the entities listed for Queensland to make the necessary modifications to electronic means to enable publication of such information.</w:t>
      </w:r>
    </w:p>
    <w:p w14:paraId="50892F90" w14:textId="77777777" w:rsidR="00EA3CC3" w:rsidRPr="001B5BAE" w:rsidRDefault="00EA3CC3" w:rsidP="00066C44">
      <w:pPr>
        <w:keepNext/>
        <w:keepLines/>
        <w:spacing w:after="240"/>
        <w:outlineLvl w:val="0"/>
        <w:rPr>
          <w:rFonts w:eastAsiaTheme="majorEastAsia" w:cstheme="majorBidi"/>
          <w:b/>
          <w:bCs/>
          <w:caps/>
          <w:color w:val="006283"/>
          <w:szCs w:val="28"/>
        </w:rPr>
      </w:pPr>
      <w:r w:rsidRPr="001B5BAE">
        <w:rPr>
          <w:rFonts w:eastAsiaTheme="majorEastAsia" w:cstheme="majorBidi"/>
          <w:b/>
          <w:bCs/>
          <w:caps/>
          <w:color w:val="006283"/>
          <w:szCs w:val="28"/>
        </w:rPr>
        <w:t>5 South Australia</w:t>
      </w:r>
    </w:p>
    <w:p w14:paraId="39F27803" w14:textId="77777777" w:rsidR="00EA3CC3" w:rsidRPr="001B5BAE" w:rsidRDefault="00EA3CC3" w:rsidP="00EA3CC3">
      <w:r w:rsidRPr="001B5BAE">
        <w:t>5.1. Attorney-General's Department;</w:t>
      </w:r>
    </w:p>
    <w:p w14:paraId="25F2D69F" w14:textId="77777777" w:rsidR="00EA3CC3" w:rsidRPr="001B5BAE" w:rsidRDefault="00EA3CC3" w:rsidP="00EA3CC3">
      <w:r w:rsidRPr="001B5BAE">
        <w:t>5.2. Auditor-General's Department;</w:t>
      </w:r>
    </w:p>
    <w:p w14:paraId="702048D5" w14:textId="77777777" w:rsidR="00EA3CC3" w:rsidRPr="001B5BAE" w:rsidRDefault="00EA3CC3" w:rsidP="00EA3CC3">
      <w:r w:rsidRPr="001B5BAE">
        <w:t>5.3. Courts Administration Authority;</w:t>
      </w:r>
    </w:p>
    <w:p w14:paraId="219700A0" w14:textId="77777777" w:rsidR="00EA3CC3" w:rsidRPr="001B5BAE" w:rsidRDefault="00EA3CC3" w:rsidP="00EA3CC3">
      <w:r w:rsidRPr="001B5BAE">
        <w:t>5.4. Defence SA;</w:t>
      </w:r>
    </w:p>
    <w:p w14:paraId="38FFCDAC" w14:textId="77777777" w:rsidR="00EA3CC3" w:rsidRPr="001B5BAE" w:rsidRDefault="00EA3CC3" w:rsidP="00EA3CC3">
      <w:r w:rsidRPr="001B5BAE">
        <w:t>5.5. Department for Child Protection;</w:t>
      </w:r>
    </w:p>
    <w:p w14:paraId="48820744" w14:textId="77777777" w:rsidR="00EA3CC3" w:rsidRPr="001B5BAE" w:rsidRDefault="00EA3CC3" w:rsidP="00EA3CC3">
      <w:r w:rsidRPr="001B5BAE">
        <w:t>5.6. Department for Correctional Services;</w:t>
      </w:r>
    </w:p>
    <w:p w14:paraId="3F5D95FE" w14:textId="77777777" w:rsidR="00EA3CC3" w:rsidRPr="001B5BAE" w:rsidRDefault="00EA3CC3" w:rsidP="00EA3CC3">
      <w:r w:rsidRPr="001B5BAE">
        <w:t>5.7. Department for Education;</w:t>
      </w:r>
    </w:p>
    <w:p w14:paraId="04500665" w14:textId="77777777" w:rsidR="00EA3CC3" w:rsidRPr="001B5BAE" w:rsidRDefault="00EA3CC3" w:rsidP="00EA3CC3">
      <w:r w:rsidRPr="001B5BAE">
        <w:t>5.8. Department for Environment and Water;</w:t>
      </w:r>
    </w:p>
    <w:p w14:paraId="0D12115C" w14:textId="77777777" w:rsidR="00EA3CC3" w:rsidRPr="001B5BAE" w:rsidRDefault="00EA3CC3" w:rsidP="00EA3CC3">
      <w:r w:rsidRPr="001B5BAE">
        <w:t>5.9. Department for Energy and Mining;</w:t>
      </w:r>
    </w:p>
    <w:p w14:paraId="0930A089" w14:textId="77777777" w:rsidR="00EA3CC3" w:rsidRPr="001B5BAE" w:rsidRDefault="00EA3CC3" w:rsidP="00EA3CC3">
      <w:r w:rsidRPr="001B5BAE">
        <w:t>5.10. Department for Health and Wellbeing;</w:t>
      </w:r>
    </w:p>
    <w:p w14:paraId="298B5E65" w14:textId="7E168514" w:rsidR="00EA3CC3" w:rsidRPr="001B5BAE" w:rsidRDefault="00EA3CC3" w:rsidP="00EA3CC3">
      <w:r w:rsidRPr="001B5BAE">
        <w:t>5.11.</w:t>
      </w:r>
      <w:r w:rsidR="00683F6E">
        <w:t> </w:t>
      </w:r>
      <w:r w:rsidRPr="001B5BAE">
        <w:t>Department for Infrastructure and Transport;</w:t>
      </w:r>
    </w:p>
    <w:p w14:paraId="62B10C20" w14:textId="77777777" w:rsidR="00EA3CC3" w:rsidRPr="001B5BAE" w:rsidRDefault="00EA3CC3" w:rsidP="00EA3CC3">
      <w:r w:rsidRPr="001B5BAE">
        <w:t>5.12. Department for Innovation and Skills;</w:t>
      </w:r>
    </w:p>
    <w:p w14:paraId="3D2B13BF" w14:textId="77777777" w:rsidR="00EA3CC3" w:rsidRPr="001B5BAE" w:rsidRDefault="00EA3CC3" w:rsidP="00EA3CC3">
      <w:r w:rsidRPr="001B5BAE">
        <w:t>5.13. Department for Trade and Investment;</w:t>
      </w:r>
    </w:p>
    <w:p w14:paraId="38A16459" w14:textId="77777777" w:rsidR="00EA3CC3" w:rsidRPr="001B5BAE" w:rsidRDefault="00EA3CC3" w:rsidP="00EA3CC3">
      <w:r w:rsidRPr="001B5BAE">
        <w:t>5.14. Department of Human Services;</w:t>
      </w:r>
    </w:p>
    <w:p w14:paraId="22937BA2" w14:textId="77777777" w:rsidR="00EA3CC3" w:rsidRPr="001B5BAE" w:rsidRDefault="00EA3CC3" w:rsidP="00EA3CC3">
      <w:r w:rsidRPr="001B5BAE">
        <w:t>5.15. Department of Primary Industries and Regions;</w:t>
      </w:r>
    </w:p>
    <w:p w14:paraId="0EFAAC67" w14:textId="77777777" w:rsidR="00EA3CC3" w:rsidRPr="001B5BAE" w:rsidRDefault="00EA3CC3" w:rsidP="00EA3CC3">
      <w:r w:rsidRPr="001B5BAE">
        <w:t>5.16. Department of the Premier and Cabinet;</w:t>
      </w:r>
    </w:p>
    <w:p w14:paraId="307466B1" w14:textId="4382C7F8" w:rsidR="00066C44" w:rsidRDefault="00066C44" w:rsidP="00EA3CC3">
      <w:r>
        <w:br w:type="page"/>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401735" w:rsidRPr="001B5BAE" w14:paraId="4E40CF75" w14:textId="77777777" w:rsidTr="005B674A">
        <w:tc>
          <w:tcPr>
            <w:tcW w:w="2310" w:type="dxa"/>
            <w:shd w:val="pct12" w:color="auto" w:fill="auto"/>
          </w:tcPr>
          <w:p w14:paraId="5DD3D0E6" w14:textId="77777777" w:rsidR="00401735" w:rsidRPr="001B5BAE" w:rsidRDefault="00401735"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2201E91D" w14:textId="77777777" w:rsidR="00401735" w:rsidRPr="001B5BAE" w:rsidRDefault="00401735"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3E58C40B" w14:textId="77777777" w:rsidR="00401735" w:rsidRPr="001B5BAE" w:rsidRDefault="00401735"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6E65B0E9" w14:textId="336D96BE" w:rsidR="00401735" w:rsidRPr="001B5BAE" w:rsidRDefault="00401735"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4</w:t>
            </w:r>
            <w:r w:rsidRPr="001B5BAE">
              <w:rPr>
                <w:rFonts w:eastAsia="Malgun Gothic" w:cs="Times New Roman"/>
              </w:rPr>
              <w:t>/6</w:t>
            </w:r>
          </w:p>
        </w:tc>
      </w:tr>
    </w:tbl>
    <w:p w14:paraId="064556BC" w14:textId="77777777" w:rsidR="00066C44" w:rsidRPr="001B5BAE" w:rsidRDefault="00066C44" w:rsidP="00066C44">
      <w:pPr>
        <w:spacing w:before="120"/>
      </w:pPr>
      <w:r w:rsidRPr="001B5BAE">
        <w:t>5.17. Department of Treasury and Finance;</w:t>
      </w:r>
    </w:p>
    <w:p w14:paraId="2D1D26B1" w14:textId="77777777" w:rsidR="00066C44" w:rsidRPr="001B5BAE" w:rsidRDefault="00066C44" w:rsidP="00066C44">
      <w:r w:rsidRPr="001B5BAE">
        <w:t>5.18. Electoral Commission of South Australia;</w:t>
      </w:r>
    </w:p>
    <w:p w14:paraId="52621736" w14:textId="77777777" w:rsidR="00066C44" w:rsidRPr="001B5BAE" w:rsidRDefault="00066C44" w:rsidP="00066C44">
      <w:r w:rsidRPr="001B5BAE">
        <w:t>5.19. Environment Protection Authority;</w:t>
      </w:r>
    </w:p>
    <w:p w14:paraId="18215454" w14:textId="77777777" w:rsidR="00066C44" w:rsidRPr="001B5BAE" w:rsidRDefault="00066C44" w:rsidP="00066C44">
      <w:r w:rsidRPr="001B5BAE">
        <w:t>5.20. Parliament of South Australia;</w:t>
      </w:r>
    </w:p>
    <w:p w14:paraId="51ACC899" w14:textId="77777777" w:rsidR="00066C44" w:rsidRPr="001B5BAE" w:rsidRDefault="00066C44" w:rsidP="00066C44">
      <w:r w:rsidRPr="001B5BAE">
        <w:t>5.21. South Australia Country Fire Service;</w:t>
      </w:r>
    </w:p>
    <w:p w14:paraId="6C986441" w14:textId="77777777" w:rsidR="00066C44" w:rsidRPr="001B5BAE" w:rsidRDefault="00066C44" w:rsidP="00066C44">
      <w:r w:rsidRPr="001B5BAE">
        <w:t>5.22. South Australia Police;</w:t>
      </w:r>
    </w:p>
    <w:p w14:paraId="2D4B072D" w14:textId="77777777" w:rsidR="00066C44" w:rsidRPr="001B5BAE" w:rsidRDefault="00066C44" w:rsidP="00066C44">
      <w:r w:rsidRPr="001B5BAE">
        <w:t>5.23. South Australian Fire and Emergency Services Commission;</w:t>
      </w:r>
    </w:p>
    <w:p w14:paraId="325F230A" w14:textId="77777777" w:rsidR="00066C44" w:rsidRPr="001B5BAE" w:rsidRDefault="00066C44" w:rsidP="00066C44">
      <w:r w:rsidRPr="001B5BAE">
        <w:t>5.24. South Australian Metropolitan Fire Service;</w:t>
      </w:r>
    </w:p>
    <w:p w14:paraId="06CFFA5F" w14:textId="77777777" w:rsidR="00066C44" w:rsidRPr="001B5BAE" w:rsidRDefault="00066C44" w:rsidP="00066C44">
      <w:r w:rsidRPr="001B5BAE">
        <w:t>5.25. South Australian Tourism Commission;</w:t>
      </w:r>
    </w:p>
    <w:p w14:paraId="629EEF0B" w14:textId="73C4C9C7" w:rsidR="00066C44" w:rsidRDefault="00066C44" w:rsidP="00066C44">
      <w:r w:rsidRPr="001B5BAE">
        <w:t>5.26. State Emergency Service;</w:t>
      </w:r>
    </w:p>
    <w:p w14:paraId="7C9471CF" w14:textId="70DCD331" w:rsidR="00EA3CC3" w:rsidRPr="001B5BAE" w:rsidRDefault="00EA3CC3" w:rsidP="00066C44">
      <w:pPr>
        <w:spacing w:after="120"/>
      </w:pPr>
      <w:r w:rsidRPr="001B5BAE">
        <w:t>5.27. TAFE SA.</w:t>
      </w:r>
    </w:p>
    <w:p w14:paraId="65DF0669" w14:textId="77777777" w:rsidR="00EA3CC3" w:rsidRPr="001B5BAE" w:rsidRDefault="00EA3CC3" w:rsidP="00401735">
      <w:pPr>
        <w:spacing w:after="120"/>
      </w:pPr>
      <w:r w:rsidRPr="001B5BAE">
        <w:t>5.28. For the entities listed for South Australia, this Agreement does not cover the procurement of health and welfare services, education services, advertising services, or motor vehicles.</w:t>
      </w:r>
    </w:p>
    <w:p w14:paraId="3805DFDC" w14:textId="77777777" w:rsidR="00EA3CC3" w:rsidRPr="001B5BAE" w:rsidRDefault="00EA3CC3" w:rsidP="00EA3CC3">
      <w:pPr>
        <w:keepNext/>
        <w:keepLines/>
        <w:spacing w:after="120"/>
        <w:outlineLvl w:val="0"/>
        <w:rPr>
          <w:rFonts w:eastAsiaTheme="majorEastAsia" w:cstheme="majorBidi"/>
          <w:b/>
          <w:bCs/>
          <w:caps/>
          <w:color w:val="006283"/>
          <w:szCs w:val="28"/>
        </w:rPr>
      </w:pPr>
      <w:r w:rsidRPr="001B5BAE">
        <w:rPr>
          <w:rFonts w:eastAsiaTheme="majorEastAsia" w:cstheme="majorBidi"/>
          <w:b/>
          <w:bCs/>
          <w:caps/>
          <w:color w:val="006283"/>
          <w:szCs w:val="28"/>
        </w:rPr>
        <w:t>6 Tasmania</w:t>
      </w:r>
    </w:p>
    <w:p w14:paraId="5469BC1C" w14:textId="77777777" w:rsidR="00EA3CC3" w:rsidRPr="001B5BAE" w:rsidRDefault="00EA3CC3" w:rsidP="00EA3CC3">
      <w:r w:rsidRPr="001B5BAE">
        <w:t>6.1. Department of Communities Tasmania;</w:t>
      </w:r>
    </w:p>
    <w:p w14:paraId="7762590F" w14:textId="77777777" w:rsidR="00EA3CC3" w:rsidRPr="001B5BAE" w:rsidRDefault="00EA3CC3" w:rsidP="00EA3CC3">
      <w:r w:rsidRPr="001B5BAE">
        <w:t>6.2. Department of Education;</w:t>
      </w:r>
    </w:p>
    <w:p w14:paraId="12FF7AF4" w14:textId="77777777" w:rsidR="00EA3CC3" w:rsidRPr="001B5BAE" w:rsidRDefault="00EA3CC3" w:rsidP="00EA3CC3">
      <w:r w:rsidRPr="001B5BAE">
        <w:t>6.3. Department of Health;</w:t>
      </w:r>
    </w:p>
    <w:p w14:paraId="6E1CA8B2" w14:textId="77777777" w:rsidR="00EA3CC3" w:rsidRPr="001B5BAE" w:rsidRDefault="00EA3CC3" w:rsidP="00EA3CC3">
      <w:r w:rsidRPr="001B5BAE">
        <w:t>6.4. Department of Justice;</w:t>
      </w:r>
    </w:p>
    <w:p w14:paraId="5C80AE7F" w14:textId="1C2B6D96" w:rsidR="00EA3CC3" w:rsidRPr="001B5BAE" w:rsidRDefault="00EA3CC3" w:rsidP="00EA3CC3">
      <w:pPr>
        <w:jc w:val="left"/>
        <w:rPr>
          <w:rFonts w:ascii="Times New Roman" w:hAnsi="Times New Roman" w:cs="Times New Roman"/>
          <w:sz w:val="24"/>
          <w:szCs w:val="24"/>
          <w:lang w:val="en-AU" w:eastAsia="en-AU"/>
        </w:rPr>
      </w:pPr>
      <w:r w:rsidRPr="001B5BAE">
        <w:t>6.5.</w:t>
      </w:r>
      <w:r w:rsidR="00683F6E">
        <w:t> </w:t>
      </w:r>
      <w:r w:rsidRPr="001B5BAE">
        <w:t>Department of Natural Resources and Environment Tasmania;</w:t>
      </w:r>
      <w:r w:rsidRPr="001B5BAE">
        <w:rPr>
          <w:rFonts w:ascii="Times New Roman" w:hAnsi="Times New Roman" w:cs="Times New Roman"/>
          <w:sz w:val="24"/>
          <w:szCs w:val="24"/>
          <w:lang w:val="en-AU" w:eastAsia="en-AU"/>
        </w:rPr>
        <w:t xml:space="preserve"> </w:t>
      </w:r>
    </w:p>
    <w:p w14:paraId="4FB32576" w14:textId="77777777" w:rsidR="00EA3CC3" w:rsidRPr="001B5BAE" w:rsidRDefault="00EA3CC3" w:rsidP="00EA3CC3">
      <w:r w:rsidRPr="001B5BAE">
        <w:t>6.6. Department of Police, Fire and Emergency Management;</w:t>
      </w:r>
    </w:p>
    <w:p w14:paraId="26B10C37" w14:textId="77777777" w:rsidR="00EA3CC3" w:rsidRPr="001B5BAE" w:rsidRDefault="00EA3CC3" w:rsidP="00EA3CC3">
      <w:r w:rsidRPr="001B5BAE">
        <w:t>6.7. Department of Premier and Cabinet;</w:t>
      </w:r>
    </w:p>
    <w:p w14:paraId="712E667B" w14:textId="77777777" w:rsidR="00EA3CC3" w:rsidRPr="001B5BAE" w:rsidRDefault="00EA3CC3" w:rsidP="00EA3CC3">
      <w:r w:rsidRPr="001B5BAE">
        <w:t>6.8. Department of State Growth;</w:t>
      </w:r>
    </w:p>
    <w:p w14:paraId="1C1E67FC" w14:textId="77777777" w:rsidR="00EA3CC3" w:rsidRPr="001B5BAE" w:rsidRDefault="00EA3CC3" w:rsidP="00EA3CC3">
      <w:r w:rsidRPr="001B5BAE">
        <w:t>6.9. Department of Treasury and Finance;</w:t>
      </w:r>
    </w:p>
    <w:p w14:paraId="5587E638" w14:textId="3A8EF732" w:rsidR="00EA3CC3" w:rsidRPr="001B5BAE" w:rsidRDefault="00EA3CC3" w:rsidP="00EA3CC3">
      <w:r w:rsidRPr="001B5BAE">
        <w:t>6.10.</w:t>
      </w:r>
      <w:r w:rsidR="00683F6E">
        <w:t> </w:t>
      </w:r>
      <w:r w:rsidRPr="001B5BAE">
        <w:t>Environment Protection Authority;</w:t>
      </w:r>
    </w:p>
    <w:p w14:paraId="5997CA9C" w14:textId="77777777" w:rsidR="00EA3CC3" w:rsidRPr="001B5BAE" w:rsidRDefault="00EA3CC3" w:rsidP="00EA3CC3">
      <w:r w:rsidRPr="001B5BAE">
        <w:t>6.11. House of Assembly;</w:t>
      </w:r>
    </w:p>
    <w:p w14:paraId="2F449B77" w14:textId="77777777" w:rsidR="00EA3CC3" w:rsidRPr="001B5BAE" w:rsidRDefault="00EA3CC3" w:rsidP="00EA3CC3">
      <w:pPr>
        <w:tabs>
          <w:tab w:val="center" w:pos="4513"/>
        </w:tabs>
      </w:pPr>
      <w:r w:rsidRPr="001B5BAE">
        <w:t>6.12. Legislative Council;</w:t>
      </w:r>
      <w:r w:rsidRPr="001B5BAE">
        <w:tab/>
      </w:r>
    </w:p>
    <w:p w14:paraId="760CE112" w14:textId="77777777" w:rsidR="00EA3CC3" w:rsidRPr="001B5BAE" w:rsidRDefault="00EA3CC3" w:rsidP="00EA3CC3">
      <w:r w:rsidRPr="001B5BAE">
        <w:t>6.13. Legislature-General;</w:t>
      </w:r>
    </w:p>
    <w:p w14:paraId="67235C42" w14:textId="77777777" w:rsidR="00EA3CC3" w:rsidRPr="001B5BAE" w:rsidRDefault="00EA3CC3" w:rsidP="00EA3CC3">
      <w:r w:rsidRPr="001B5BAE">
        <w:t>6.14. Office of the Director of Public Prosecutions;</w:t>
      </w:r>
    </w:p>
    <w:p w14:paraId="52973F65" w14:textId="77777777" w:rsidR="00EA3CC3" w:rsidRPr="001B5BAE" w:rsidRDefault="00EA3CC3" w:rsidP="00EA3CC3">
      <w:r w:rsidRPr="001B5BAE">
        <w:t>6.15. Office of the Governor;</w:t>
      </w:r>
    </w:p>
    <w:p w14:paraId="0F67E35B" w14:textId="77777777" w:rsidR="00EA3CC3" w:rsidRPr="001B5BAE" w:rsidRDefault="00EA3CC3" w:rsidP="00EA3CC3">
      <w:r w:rsidRPr="001B5BAE">
        <w:t>6.16. Office of the Ombudsman;</w:t>
      </w:r>
    </w:p>
    <w:p w14:paraId="1F89CF7C" w14:textId="77777777" w:rsidR="00EA3CC3" w:rsidRPr="001B5BAE" w:rsidRDefault="00EA3CC3" w:rsidP="00EA3CC3">
      <w:r w:rsidRPr="001B5BAE">
        <w:t>6.17. Tasmanian Audit Office;</w:t>
      </w:r>
    </w:p>
    <w:p w14:paraId="04E98F15" w14:textId="77777777" w:rsidR="00EA3CC3" w:rsidRPr="001B5BAE" w:rsidRDefault="00EA3CC3" w:rsidP="00EA3CC3">
      <w:pPr>
        <w:spacing w:after="120"/>
      </w:pPr>
      <w:r w:rsidRPr="001B5BAE">
        <w:t xml:space="preserve">6.18. Tourism Tasmania. </w:t>
      </w:r>
    </w:p>
    <w:p w14:paraId="0F22D39A" w14:textId="77777777" w:rsidR="00EA3CC3" w:rsidRPr="001B5BAE" w:rsidRDefault="00EA3CC3" w:rsidP="00EA3CC3">
      <w:pPr>
        <w:spacing w:after="200"/>
      </w:pPr>
      <w:r w:rsidRPr="001B5BAE">
        <w:t>6.19. For the entities listed for Tasmania, this Agreement does not cover procurement of health and welfare services, education services, or advertising services.</w:t>
      </w:r>
    </w:p>
    <w:p w14:paraId="461C6C8C" w14:textId="77777777" w:rsidR="00EA3CC3" w:rsidRPr="001B5BAE" w:rsidRDefault="00EA3CC3" w:rsidP="00EA3CC3">
      <w:pPr>
        <w:keepNext/>
        <w:keepLines/>
        <w:spacing w:after="120"/>
        <w:outlineLvl w:val="0"/>
        <w:rPr>
          <w:rFonts w:eastAsiaTheme="majorEastAsia" w:cstheme="majorBidi"/>
          <w:b/>
          <w:bCs/>
          <w:caps/>
          <w:color w:val="006283"/>
          <w:szCs w:val="28"/>
          <w:lang w:val="en-US"/>
        </w:rPr>
      </w:pPr>
      <w:r w:rsidRPr="001B5BAE">
        <w:rPr>
          <w:rFonts w:eastAsiaTheme="majorEastAsia" w:cstheme="majorBidi"/>
          <w:b/>
          <w:bCs/>
          <w:caps/>
          <w:color w:val="006283"/>
          <w:szCs w:val="28"/>
          <w:lang w:val="en-US"/>
        </w:rPr>
        <w:t>7 Victoria</w:t>
      </w:r>
    </w:p>
    <w:p w14:paraId="4B7D1A24" w14:textId="77777777" w:rsidR="00EA3CC3" w:rsidRPr="001B5BAE" w:rsidRDefault="00EA3CC3" w:rsidP="00EA3CC3">
      <w:r w:rsidRPr="001B5BAE">
        <w:t>7.1. Commission for Children and Young People;</w:t>
      </w:r>
    </w:p>
    <w:p w14:paraId="1960A468" w14:textId="77777777" w:rsidR="00EA3CC3" w:rsidRPr="001B5BAE" w:rsidRDefault="00EA3CC3" w:rsidP="00EA3CC3">
      <w:r w:rsidRPr="001B5BAE">
        <w:t>7.2. Department of Education and Training;</w:t>
      </w:r>
    </w:p>
    <w:p w14:paraId="2B8FEEA4" w14:textId="77777777" w:rsidR="00EA3CC3" w:rsidRPr="001B5BAE" w:rsidRDefault="00EA3CC3" w:rsidP="00EA3CC3">
      <w:r w:rsidRPr="001B5BAE">
        <w:t>7.3. Department of Environment, Land, Water and Planning;</w:t>
      </w:r>
    </w:p>
    <w:p w14:paraId="4BC2E0A5" w14:textId="44132EC7" w:rsidR="00EA3CC3" w:rsidRPr="001B5BAE" w:rsidRDefault="00EA3CC3" w:rsidP="00EA3CC3">
      <w:r w:rsidRPr="001B5BAE">
        <w:t>7.4.</w:t>
      </w:r>
      <w:r w:rsidR="00683F6E">
        <w:t> </w:t>
      </w:r>
      <w:r w:rsidRPr="001B5BAE">
        <w:t>Department of Families, Fairness and Housing;</w:t>
      </w:r>
    </w:p>
    <w:p w14:paraId="0E30F655" w14:textId="77777777" w:rsidR="00EA3CC3" w:rsidRPr="001B5BAE" w:rsidRDefault="00EA3CC3" w:rsidP="00EA3CC3">
      <w:r w:rsidRPr="001B5BAE">
        <w:t>7.5. Department of Health;</w:t>
      </w:r>
    </w:p>
    <w:p w14:paraId="0766CCEF" w14:textId="61F6E1F3" w:rsidR="00EA3CC3" w:rsidRPr="001B5BAE" w:rsidRDefault="00EA3CC3" w:rsidP="00EA3CC3">
      <w:r w:rsidRPr="001B5BAE">
        <w:t>7.6.</w:t>
      </w:r>
      <w:r w:rsidR="00683F6E">
        <w:t> </w:t>
      </w:r>
      <w:r w:rsidRPr="001B5BAE">
        <w:t>Department of Jobs, Precincts and Regions;</w:t>
      </w:r>
    </w:p>
    <w:p w14:paraId="0DD0AD31" w14:textId="77777777" w:rsidR="00EA3CC3" w:rsidRPr="001B5BAE" w:rsidRDefault="00EA3CC3" w:rsidP="00EA3CC3">
      <w:r w:rsidRPr="001B5BAE">
        <w:t>7.7. Department of Justice and Community Safety;</w:t>
      </w:r>
    </w:p>
    <w:p w14:paraId="1990E567" w14:textId="77777777" w:rsidR="00EA3CC3" w:rsidRPr="001B5BAE" w:rsidRDefault="00EA3CC3" w:rsidP="00EA3CC3">
      <w:r w:rsidRPr="001B5BAE">
        <w:t>7.8. Department of Premier and Cabinet;</w:t>
      </w:r>
    </w:p>
    <w:p w14:paraId="66BD6786" w14:textId="79023185" w:rsidR="00EA3CC3" w:rsidRPr="001B5BAE" w:rsidRDefault="00EA3CC3" w:rsidP="00EA3CC3">
      <w:r w:rsidRPr="001B5BAE">
        <w:t>7.9.</w:t>
      </w:r>
      <w:r w:rsidR="00683F6E">
        <w:t> </w:t>
      </w:r>
      <w:r w:rsidRPr="001B5BAE">
        <w:t>Department of Transport (Note 7.29.c.);</w:t>
      </w:r>
    </w:p>
    <w:p w14:paraId="0B3967FC" w14:textId="77777777" w:rsidR="00EA3CC3" w:rsidRPr="001B5BAE" w:rsidRDefault="00EA3CC3" w:rsidP="00EA3CC3">
      <w:r w:rsidRPr="001B5BAE">
        <w:t>7.10. Department of Treasury and Finance;</w:t>
      </w:r>
    </w:p>
    <w:p w14:paraId="3456DC08" w14:textId="77777777" w:rsidR="00EA3CC3" w:rsidRPr="001B5BAE" w:rsidRDefault="00EA3CC3" w:rsidP="00EA3CC3">
      <w:r w:rsidRPr="001B5BAE">
        <w:t>7.11. Essential Services Commission;</w:t>
      </w:r>
    </w:p>
    <w:p w14:paraId="0343DC34" w14:textId="77777777" w:rsidR="00EA3CC3" w:rsidRPr="001B5BAE" w:rsidRDefault="00EA3CC3" w:rsidP="00EA3CC3">
      <w:r w:rsidRPr="001B5BAE">
        <w:t>7.12. Game Management Authority;</w:t>
      </w:r>
    </w:p>
    <w:p w14:paraId="5D635A55" w14:textId="77777777" w:rsidR="00EA3CC3" w:rsidRPr="001B5BAE" w:rsidRDefault="00EA3CC3" w:rsidP="00EA3CC3">
      <w:r w:rsidRPr="001B5BAE">
        <w:t>7.13. Independent Broad-Based Anti-corruption Commission;</w:t>
      </w:r>
    </w:p>
    <w:p w14:paraId="478D4580" w14:textId="77777777" w:rsidR="00EA3CC3" w:rsidRPr="001B5BAE" w:rsidRDefault="00EA3CC3" w:rsidP="00EA3CC3">
      <w:r w:rsidRPr="001B5BAE">
        <w:t>7.14. Office of Public Prosecutions;</w:t>
      </w:r>
    </w:p>
    <w:p w14:paraId="11B00915" w14:textId="77777777" w:rsidR="00EA3CC3" w:rsidRPr="001B5BAE" w:rsidRDefault="00EA3CC3" w:rsidP="00EA3CC3">
      <w:r w:rsidRPr="001B5BAE">
        <w:t>7.15. Office of the Chief Commissioner of Police (Victoria Police);</w:t>
      </w:r>
    </w:p>
    <w:p w14:paraId="29592C58" w14:textId="77777777" w:rsidR="00EA3CC3" w:rsidRPr="001B5BAE" w:rsidRDefault="00EA3CC3" w:rsidP="00EA3CC3">
      <w:r w:rsidRPr="001B5BAE">
        <w:t>7.16. Office of the Commissioner for Environmental Sustainability;</w:t>
      </w:r>
    </w:p>
    <w:p w14:paraId="5D06EAE8" w14:textId="77777777" w:rsidR="00EA3CC3" w:rsidRPr="001B5BAE" w:rsidRDefault="00EA3CC3" w:rsidP="00EA3CC3">
      <w:r w:rsidRPr="001B5BAE">
        <w:t>7.17. Office of the Ombudsman;</w:t>
      </w:r>
    </w:p>
    <w:p w14:paraId="6D6EB64C" w14:textId="77777777" w:rsidR="00EA3CC3" w:rsidRPr="001B5BAE" w:rsidRDefault="00EA3CC3" w:rsidP="00EA3CC3">
      <w:r w:rsidRPr="001B5BAE">
        <w:t>7.18. Office of the Road Safety Camera Commissioner;</w:t>
      </w:r>
    </w:p>
    <w:p w14:paraId="4B5470A7" w14:textId="0094A93F" w:rsidR="00EA3CC3" w:rsidRPr="001B5BAE" w:rsidRDefault="00EA3CC3" w:rsidP="00EA3CC3">
      <w:r w:rsidRPr="001B5BAE">
        <w:t>7.19.</w:t>
      </w:r>
      <w:r w:rsidR="00683F6E">
        <w:t> </w:t>
      </w:r>
      <w:r w:rsidRPr="001B5BAE">
        <w:t>Office of the Victorian Information Commissioner;</w:t>
      </w:r>
    </w:p>
    <w:p w14:paraId="01729801" w14:textId="28A784A0" w:rsidR="00EA3CC3" w:rsidRDefault="00EA3CC3" w:rsidP="00EA3CC3">
      <w:r w:rsidRPr="001B5BAE">
        <w:t>7.20. Office of the Victorian Inspectorate;</w:t>
      </w:r>
    </w:p>
    <w:p w14:paraId="7F0DCC5F" w14:textId="2B1459EF" w:rsidR="00066C44" w:rsidRPr="001B5BAE" w:rsidRDefault="00066C44" w:rsidP="00066C44">
      <w:r w:rsidRPr="001B5BAE">
        <w:t>7.21.</w:t>
      </w:r>
      <w:r w:rsidR="00683F6E">
        <w:t> </w:t>
      </w:r>
      <w:r w:rsidRPr="001B5BAE">
        <w:t>Office of the Victorian Legal Services Commissioner;</w:t>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066C44" w:rsidRPr="001B5BAE" w14:paraId="534751D8" w14:textId="77777777" w:rsidTr="005B674A">
        <w:tc>
          <w:tcPr>
            <w:tcW w:w="2310" w:type="dxa"/>
            <w:shd w:val="pct12" w:color="auto" w:fill="auto"/>
          </w:tcPr>
          <w:p w14:paraId="5C22F19F" w14:textId="77777777" w:rsidR="00066C44" w:rsidRPr="001B5BAE" w:rsidRDefault="00066C44"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439C40F8" w14:textId="77777777" w:rsidR="00066C44" w:rsidRPr="001B5BAE" w:rsidRDefault="00066C44"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5C754C9F" w14:textId="77777777" w:rsidR="00066C44" w:rsidRPr="001B5BAE" w:rsidRDefault="00066C44"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1B096A7F" w14:textId="77777777" w:rsidR="00066C44" w:rsidRPr="001B5BAE" w:rsidRDefault="00066C44"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5</w:t>
            </w:r>
            <w:r w:rsidRPr="001B5BAE">
              <w:rPr>
                <w:rFonts w:eastAsia="Malgun Gothic" w:cs="Times New Roman"/>
              </w:rPr>
              <w:t>/6</w:t>
            </w:r>
          </w:p>
        </w:tc>
      </w:tr>
    </w:tbl>
    <w:p w14:paraId="7BF75A02" w14:textId="77777777" w:rsidR="00EA3CC3" w:rsidRPr="001B5BAE" w:rsidRDefault="00EA3CC3" w:rsidP="00066C44">
      <w:pPr>
        <w:spacing w:before="120"/>
      </w:pPr>
      <w:r w:rsidRPr="001B5BAE">
        <w:t>7.22. Commercial Passenger Vehicle Commission;</w:t>
      </w:r>
    </w:p>
    <w:p w14:paraId="5B44FDEA" w14:textId="77777777" w:rsidR="00EA3CC3" w:rsidRPr="001B5BAE" w:rsidRDefault="00EA3CC3" w:rsidP="00EA3CC3">
      <w:r w:rsidRPr="001B5BAE">
        <w:t>7.23. Victorian Auditor-General's Office;</w:t>
      </w:r>
    </w:p>
    <w:p w14:paraId="00CDF3EC" w14:textId="77777777" w:rsidR="00EA3CC3" w:rsidRPr="001B5BAE" w:rsidRDefault="00EA3CC3" w:rsidP="00EA3CC3">
      <w:r w:rsidRPr="001B5BAE">
        <w:t>7.24. Victorian Commission for Gambling and Liquor Regulation;</w:t>
      </w:r>
    </w:p>
    <w:p w14:paraId="78134626" w14:textId="77777777" w:rsidR="00EA3CC3" w:rsidRPr="001B5BAE" w:rsidRDefault="00EA3CC3" w:rsidP="00EA3CC3">
      <w:r w:rsidRPr="001B5BAE">
        <w:t>7.25. Victorian Electoral Commission;</w:t>
      </w:r>
    </w:p>
    <w:p w14:paraId="16772076" w14:textId="77777777" w:rsidR="00EA3CC3" w:rsidRPr="001B5BAE" w:rsidRDefault="00EA3CC3" w:rsidP="00EA3CC3">
      <w:r w:rsidRPr="001B5BAE">
        <w:t>7.26. Victorian Equal Opportunity and Human Rights Commission;</w:t>
      </w:r>
    </w:p>
    <w:p w14:paraId="7325093C" w14:textId="77777777" w:rsidR="00EA3CC3" w:rsidRPr="001B5BAE" w:rsidRDefault="00EA3CC3" w:rsidP="00EA3CC3">
      <w:r w:rsidRPr="001B5BAE">
        <w:t>7.27. Victorian Public Sector Commission;</w:t>
      </w:r>
    </w:p>
    <w:p w14:paraId="6EE02FBD" w14:textId="77777777" w:rsidR="00EA3CC3" w:rsidRPr="001B5BAE" w:rsidRDefault="00EA3CC3" w:rsidP="00401735">
      <w:pPr>
        <w:spacing w:after="120"/>
      </w:pPr>
      <w:r w:rsidRPr="001B5BAE">
        <w:t>7.28. Victorian Responsible Gambling Foundation.</w:t>
      </w:r>
    </w:p>
    <w:p w14:paraId="29946A0F" w14:textId="77777777" w:rsidR="00EA3CC3" w:rsidRPr="001B5BAE" w:rsidRDefault="00EA3CC3" w:rsidP="00EA3CC3">
      <w:pPr>
        <w:spacing w:after="240"/>
      </w:pPr>
      <w:r w:rsidRPr="001B5BAE">
        <w:t>7.29. For the entities listed for Victoria, this Agreement does not cover:</w:t>
      </w:r>
    </w:p>
    <w:p w14:paraId="3DB599CA" w14:textId="77777777" w:rsidR="00EA3CC3" w:rsidRPr="001B5BAE" w:rsidRDefault="00EA3CC3" w:rsidP="00EA3CC3">
      <w:pPr>
        <w:tabs>
          <w:tab w:val="left" w:pos="907"/>
        </w:tabs>
        <w:spacing w:after="240"/>
        <w:ind w:left="907" w:hanging="340"/>
      </w:pPr>
      <w:r w:rsidRPr="001B5BAE">
        <w:t>a.</w:t>
      </w:r>
      <w:r w:rsidRPr="001B5BAE">
        <w:tab/>
        <w:t>the procurement of motor vehicles;</w:t>
      </w:r>
    </w:p>
    <w:p w14:paraId="7AD9BA23" w14:textId="0E3CD4E9" w:rsidR="00EA3CC3" w:rsidRPr="001B5BAE" w:rsidRDefault="00EA3CC3" w:rsidP="00066C44">
      <w:pPr>
        <w:tabs>
          <w:tab w:val="left" w:pos="907"/>
        </w:tabs>
        <w:spacing w:before="120" w:after="240"/>
        <w:ind w:left="907" w:hanging="340"/>
      </w:pPr>
      <w:r w:rsidRPr="001B5BAE">
        <w:t>b.</w:t>
      </w:r>
      <w:r w:rsidRPr="001B5BAE">
        <w:tab/>
        <w:t xml:space="preserve">procurement by covered entities on behalf of non-covered entities; or </w:t>
      </w:r>
    </w:p>
    <w:p w14:paraId="0DC6D62A" w14:textId="77777777" w:rsidR="00EA3CC3" w:rsidRPr="001B5BAE" w:rsidRDefault="00EA3CC3" w:rsidP="00066C44">
      <w:pPr>
        <w:tabs>
          <w:tab w:val="left" w:pos="907"/>
        </w:tabs>
        <w:spacing w:after="240"/>
        <w:ind w:left="907" w:hanging="340"/>
      </w:pPr>
      <w:r w:rsidRPr="001B5BAE">
        <w:t>c.</w:t>
      </w:r>
      <w:r w:rsidRPr="001B5BAE">
        <w:tab/>
        <w:t>procurement by Department of Transport, related to the functions of Public Transport Victoria and VicRoads.</w:t>
      </w:r>
    </w:p>
    <w:p w14:paraId="2012D011" w14:textId="77777777" w:rsidR="00EA3CC3" w:rsidRPr="001B5BAE" w:rsidRDefault="00EA3CC3" w:rsidP="00066C44">
      <w:pPr>
        <w:keepNext/>
        <w:keepLines/>
        <w:spacing w:after="240"/>
        <w:outlineLvl w:val="0"/>
        <w:rPr>
          <w:rFonts w:eastAsiaTheme="majorEastAsia" w:cstheme="majorBidi"/>
          <w:b/>
          <w:bCs/>
          <w:caps/>
          <w:color w:val="006283"/>
          <w:szCs w:val="28"/>
          <w:lang w:val="en-US"/>
        </w:rPr>
      </w:pPr>
      <w:r w:rsidRPr="001B5BAE">
        <w:rPr>
          <w:rFonts w:eastAsiaTheme="majorEastAsia" w:cstheme="majorBidi"/>
          <w:b/>
          <w:bCs/>
          <w:caps/>
          <w:color w:val="006283"/>
          <w:szCs w:val="28"/>
          <w:lang w:val="en-US"/>
        </w:rPr>
        <w:t>8 Western Australia</w:t>
      </w:r>
    </w:p>
    <w:p w14:paraId="0CC4E89B" w14:textId="77777777" w:rsidR="00EA3CC3" w:rsidRPr="001B5BAE" w:rsidRDefault="00EA3CC3" w:rsidP="00EA3CC3">
      <w:r w:rsidRPr="001B5BAE">
        <w:t>8.1. Botanic Gardens and Parks Authority;</w:t>
      </w:r>
    </w:p>
    <w:p w14:paraId="791C4045" w14:textId="6EE39F04" w:rsidR="00EA3CC3" w:rsidRPr="001B5BAE" w:rsidRDefault="00EA3CC3" w:rsidP="00EA3CC3">
      <w:r w:rsidRPr="001B5BAE">
        <w:t>8.2.</w:t>
      </w:r>
      <w:r w:rsidR="00683F6E">
        <w:t> </w:t>
      </w:r>
      <w:r w:rsidRPr="001B5BAE">
        <w:t xml:space="preserve">Child and Adolescent Health Service; </w:t>
      </w:r>
    </w:p>
    <w:p w14:paraId="4BDA9F96" w14:textId="4D3999A3" w:rsidR="00EA3CC3" w:rsidRPr="001B5BAE" w:rsidRDefault="00EA3CC3" w:rsidP="00EA3CC3">
      <w:r w:rsidRPr="001B5BAE">
        <w:t>8.3.</w:t>
      </w:r>
      <w:r w:rsidR="00683F6E">
        <w:t> </w:t>
      </w:r>
      <w:r w:rsidRPr="001B5BAE">
        <w:t xml:space="preserve">Commissioner of Main Roads; </w:t>
      </w:r>
    </w:p>
    <w:p w14:paraId="1D291589" w14:textId="77777777" w:rsidR="00EA3CC3" w:rsidRPr="001B5BAE" w:rsidRDefault="00EA3CC3" w:rsidP="00EA3CC3">
      <w:r w:rsidRPr="001B5BAE">
        <w:t>8.4. Corruption and Crime Commission;</w:t>
      </w:r>
    </w:p>
    <w:p w14:paraId="4C2BECA7" w14:textId="77777777" w:rsidR="00EA3CC3" w:rsidRPr="001B5BAE" w:rsidRDefault="00EA3CC3" w:rsidP="00EA3CC3">
      <w:pPr>
        <w:rPr>
          <w:strike/>
        </w:rPr>
      </w:pPr>
      <w:r w:rsidRPr="001B5BAE">
        <w:t>8.5. Department of Biodiversity, Conservation and Attractions;</w:t>
      </w:r>
    </w:p>
    <w:p w14:paraId="4C22B23C" w14:textId="77777777" w:rsidR="00EA3CC3" w:rsidRPr="001B5BAE" w:rsidRDefault="00EA3CC3" w:rsidP="00EA3CC3">
      <w:r w:rsidRPr="001B5BAE">
        <w:t>8.6. Department of Communities;</w:t>
      </w:r>
    </w:p>
    <w:p w14:paraId="6A1C9364" w14:textId="77777777" w:rsidR="00EA3CC3" w:rsidRPr="001B5BAE" w:rsidRDefault="00EA3CC3" w:rsidP="00EA3CC3">
      <w:r w:rsidRPr="001B5BAE">
        <w:t>8.7. Department of Education;</w:t>
      </w:r>
    </w:p>
    <w:p w14:paraId="654F5D3C" w14:textId="77777777" w:rsidR="00EA3CC3" w:rsidRPr="001B5BAE" w:rsidRDefault="00EA3CC3" w:rsidP="00EA3CC3">
      <w:r w:rsidRPr="001B5BAE">
        <w:t>8.8. Department of Fire and Emergency Services;</w:t>
      </w:r>
    </w:p>
    <w:p w14:paraId="30B8B4F1" w14:textId="77777777" w:rsidR="00EA3CC3" w:rsidRPr="001B5BAE" w:rsidRDefault="00EA3CC3" w:rsidP="00EA3CC3">
      <w:r w:rsidRPr="001B5BAE">
        <w:t>8.9. Department of Finance (Note 8.71.);</w:t>
      </w:r>
    </w:p>
    <w:p w14:paraId="39025BD7" w14:textId="77777777" w:rsidR="00EA3CC3" w:rsidRPr="001B5BAE" w:rsidRDefault="00EA3CC3" w:rsidP="00EA3CC3">
      <w:r w:rsidRPr="001B5BAE">
        <w:t>8.10. Department of Health;</w:t>
      </w:r>
    </w:p>
    <w:p w14:paraId="2A8A1C3A" w14:textId="77777777" w:rsidR="00EA3CC3" w:rsidRPr="001B5BAE" w:rsidRDefault="00EA3CC3" w:rsidP="00EA3CC3">
      <w:r w:rsidRPr="001B5BAE">
        <w:t>8.11. Department of Jobs, Tourism, Science and Innovation;</w:t>
      </w:r>
    </w:p>
    <w:p w14:paraId="0F699DBD" w14:textId="77777777" w:rsidR="00EA3CC3" w:rsidRPr="001B5BAE" w:rsidRDefault="00EA3CC3" w:rsidP="00EA3CC3">
      <w:r w:rsidRPr="001B5BAE">
        <w:t>8.12. Department of Justice;</w:t>
      </w:r>
    </w:p>
    <w:p w14:paraId="61D505C5" w14:textId="77777777" w:rsidR="00EA3CC3" w:rsidRPr="001B5BAE" w:rsidRDefault="00EA3CC3" w:rsidP="00EA3CC3">
      <w:r w:rsidRPr="001B5BAE">
        <w:t>8.13. Department of Local Government, Sport and Cultural Industries;</w:t>
      </w:r>
    </w:p>
    <w:p w14:paraId="444B338D" w14:textId="77777777" w:rsidR="00EA3CC3" w:rsidRPr="001B5BAE" w:rsidRDefault="00EA3CC3" w:rsidP="00EA3CC3">
      <w:r w:rsidRPr="001B5BAE">
        <w:t>8.14. Department of Mines, Industry Regulation and Safety;</w:t>
      </w:r>
    </w:p>
    <w:p w14:paraId="14059206" w14:textId="77777777" w:rsidR="00EA3CC3" w:rsidRPr="001B5BAE" w:rsidRDefault="00EA3CC3" w:rsidP="00EA3CC3">
      <w:r w:rsidRPr="001B5BAE">
        <w:t>8.15. Department of Planning, Lands and Heritage;</w:t>
      </w:r>
    </w:p>
    <w:p w14:paraId="34BFB5F0" w14:textId="77777777" w:rsidR="00EA3CC3" w:rsidRPr="001B5BAE" w:rsidRDefault="00EA3CC3" w:rsidP="00EA3CC3">
      <w:r w:rsidRPr="001B5BAE">
        <w:t>8.16. Department of Primary Industries and Regional Development;</w:t>
      </w:r>
    </w:p>
    <w:p w14:paraId="39B39626" w14:textId="77777777" w:rsidR="00EA3CC3" w:rsidRPr="001B5BAE" w:rsidRDefault="00EA3CC3" w:rsidP="00EA3CC3">
      <w:r w:rsidRPr="001B5BAE">
        <w:t>8.17. Department of Training and Workforce Development;</w:t>
      </w:r>
    </w:p>
    <w:p w14:paraId="3994011A" w14:textId="77777777" w:rsidR="00EA3CC3" w:rsidRPr="001B5BAE" w:rsidRDefault="00EA3CC3" w:rsidP="00EA3CC3">
      <w:r w:rsidRPr="001B5BAE">
        <w:t>8.18. Department of Transport;</w:t>
      </w:r>
    </w:p>
    <w:p w14:paraId="7DFB1F5A" w14:textId="77777777" w:rsidR="00EA3CC3" w:rsidRPr="001B5BAE" w:rsidRDefault="00EA3CC3" w:rsidP="00EA3CC3">
      <w:r w:rsidRPr="001B5BAE">
        <w:t>8.19. Department of Treasury;</w:t>
      </w:r>
    </w:p>
    <w:p w14:paraId="25EEC8E4" w14:textId="77777777" w:rsidR="00EA3CC3" w:rsidRPr="001B5BAE" w:rsidRDefault="00EA3CC3" w:rsidP="00EA3CC3">
      <w:r w:rsidRPr="001B5BAE">
        <w:t>8.20. Department of the Premier and Cabinet;</w:t>
      </w:r>
    </w:p>
    <w:p w14:paraId="549D9CC8" w14:textId="77777777" w:rsidR="00EA3CC3" w:rsidRPr="001B5BAE" w:rsidRDefault="00EA3CC3" w:rsidP="00EA3CC3">
      <w:r w:rsidRPr="001B5BAE">
        <w:t>8.21. Department of the Registrar Western Australian Industrial Relations Commission;</w:t>
      </w:r>
    </w:p>
    <w:p w14:paraId="3D948936" w14:textId="77777777" w:rsidR="00EA3CC3" w:rsidRPr="001B5BAE" w:rsidRDefault="00EA3CC3" w:rsidP="00EA3CC3">
      <w:r w:rsidRPr="001B5BAE">
        <w:t>8.22. Department of Water and Environmental Regulation;</w:t>
      </w:r>
    </w:p>
    <w:p w14:paraId="0660AD52" w14:textId="31469D74" w:rsidR="00EA3CC3" w:rsidRPr="001B5BAE" w:rsidRDefault="00EA3CC3" w:rsidP="00EA3CC3">
      <w:r w:rsidRPr="001B5BAE">
        <w:t>8.23.</w:t>
      </w:r>
      <w:r w:rsidR="00683F6E">
        <w:t> </w:t>
      </w:r>
      <w:r w:rsidRPr="001B5BAE">
        <w:t>Disability Services Commission;</w:t>
      </w:r>
    </w:p>
    <w:p w14:paraId="45E5C7F4" w14:textId="2CF445AF" w:rsidR="00EA3CC3" w:rsidRPr="001B5BAE" w:rsidRDefault="00EA3CC3" w:rsidP="00EA3CC3">
      <w:r w:rsidRPr="001B5BAE">
        <w:t>8.24.</w:t>
      </w:r>
      <w:r w:rsidR="00683F6E">
        <w:t> </w:t>
      </w:r>
      <w:r w:rsidRPr="001B5BAE">
        <w:t xml:space="preserve">East Metropolitan Health Service; </w:t>
      </w:r>
    </w:p>
    <w:p w14:paraId="1B34B914" w14:textId="089EB3FD" w:rsidR="00EA3CC3" w:rsidRPr="001B5BAE" w:rsidRDefault="00EA3CC3" w:rsidP="00EA3CC3">
      <w:r w:rsidRPr="001B5BAE">
        <w:t>8.25.</w:t>
      </w:r>
      <w:r w:rsidR="00683F6E">
        <w:t> </w:t>
      </w:r>
      <w:r w:rsidRPr="001B5BAE">
        <w:t xml:space="preserve">Energy Policy WA; </w:t>
      </w:r>
    </w:p>
    <w:p w14:paraId="50ACFB26" w14:textId="77777777" w:rsidR="00EA3CC3" w:rsidRPr="001B5BAE" w:rsidRDefault="00EA3CC3" w:rsidP="00EA3CC3">
      <w:r w:rsidRPr="001B5BAE">
        <w:t>8.26. Gascoyne Development Commission;</w:t>
      </w:r>
    </w:p>
    <w:p w14:paraId="172BB434" w14:textId="77777777" w:rsidR="00EA3CC3" w:rsidRPr="001B5BAE" w:rsidRDefault="00EA3CC3" w:rsidP="00EA3CC3">
      <w:r w:rsidRPr="001B5BAE">
        <w:t>8.27. Goldfields Esperance Development Commission;</w:t>
      </w:r>
    </w:p>
    <w:p w14:paraId="02ACE8BD" w14:textId="77777777" w:rsidR="00EA3CC3" w:rsidRPr="001B5BAE" w:rsidRDefault="00EA3CC3" w:rsidP="00EA3CC3">
      <w:r w:rsidRPr="001B5BAE">
        <w:t>8.28. Governor's Establishment;</w:t>
      </w:r>
    </w:p>
    <w:p w14:paraId="3E6956D4" w14:textId="77777777" w:rsidR="00EA3CC3" w:rsidRPr="001B5BAE" w:rsidRDefault="00EA3CC3" w:rsidP="00EA3CC3">
      <w:r w:rsidRPr="001B5BAE">
        <w:t>8.29. Great Southern Development Commission;</w:t>
      </w:r>
    </w:p>
    <w:p w14:paraId="6A34D763" w14:textId="2EEE5F34" w:rsidR="00EA3CC3" w:rsidRPr="001B5BAE" w:rsidRDefault="00EA3CC3" w:rsidP="00EA3CC3">
      <w:r w:rsidRPr="001B5BAE">
        <w:t>8.30.</w:t>
      </w:r>
      <w:r w:rsidR="00683F6E">
        <w:t> </w:t>
      </w:r>
      <w:r w:rsidRPr="001B5BAE">
        <w:t xml:space="preserve">Health Support Services; </w:t>
      </w:r>
    </w:p>
    <w:p w14:paraId="0837CFAE" w14:textId="77777777" w:rsidR="00EA3CC3" w:rsidRPr="001B5BAE" w:rsidRDefault="00EA3CC3" w:rsidP="00EA3CC3">
      <w:r w:rsidRPr="001B5BAE">
        <w:t>8.31. Heritage Council of Western Australia;</w:t>
      </w:r>
    </w:p>
    <w:p w14:paraId="6026EA1A" w14:textId="53336E39" w:rsidR="00EA3CC3" w:rsidRPr="001B5BAE" w:rsidRDefault="00EA3CC3" w:rsidP="00EA3CC3">
      <w:r w:rsidRPr="001B5BAE">
        <w:t>8.32.</w:t>
      </w:r>
      <w:r w:rsidR="00683F6E">
        <w:t> </w:t>
      </w:r>
      <w:r w:rsidRPr="001B5BAE">
        <w:t xml:space="preserve">Housing Authority; </w:t>
      </w:r>
    </w:p>
    <w:p w14:paraId="4FEFC182" w14:textId="77777777" w:rsidR="00EA3CC3" w:rsidRPr="001B5BAE" w:rsidRDefault="00EA3CC3" w:rsidP="00EA3CC3">
      <w:r w:rsidRPr="001B5BAE">
        <w:t>8.33. Kimberley Development Commission;</w:t>
      </w:r>
    </w:p>
    <w:p w14:paraId="3BDF7ECE" w14:textId="77777777" w:rsidR="00EA3CC3" w:rsidRPr="001B5BAE" w:rsidRDefault="00EA3CC3" w:rsidP="00EA3CC3">
      <w:r w:rsidRPr="001B5BAE">
        <w:t>8.34. Law Reform Commission of Western Australia;</w:t>
      </w:r>
    </w:p>
    <w:p w14:paraId="081071DE" w14:textId="77777777" w:rsidR="00EA3CC3" w:rsidRPr="001B5BAE" w:rsidRDefault="00EA3CC3" w:rsidP="00EA3CC3">
      <w:r w:rsidRPr="001B5BAE">
        <w:t>8.35. Legislative Assembly;</w:t>
      </w:r>
    </w:p>
    <w:p w14:paraId="79ECFAA2" w14:textId="77777777" w:rsidR="00EA3CC3" w:rsidRPr="001B5BAE" w:rsidRDefault="00EA3CC3" w:rsidP="00EA3CC3">
      <w:r w:rsidRPr="001B5BAE">
        <w:t>8.36. Legislative Council;</w:t>
      </w:r>
    </w:p>
    <w:p w14:paraId="13580068" w14:textId="77777777" w:rsidR="00EA3CC3" w:rsidRPr="001B5BAE" w:rsidRDefault="00EA3CC3" w:rsidP="00EA3CC3">
      <w:r w:rsidRPr="001B5BAE">
        <w:t>8.37. </w:t>
      </w:r>
      <w:proofErr w:type="spellStart"/>
      <w:r w:rsidRPr="001B5BAE">
        <w:t>Mid West</w:t>
      </w:r>
      <w:proofErr w:type="spellEnd"/>
      <w:r w:rsidRPr="001B5BAE">
        <w:t xml:space="preserve"> Development Commission;</w:t>
      </w:r>
    </w:p>
    <w:p w14:paraId="32144A75" w14:textId="77777777" w:rsidR="00EA3CC3" w:rsidRPr="001B5BAE" w:rsidRDefault="00EA3CC3" w:rsidP="00EA3CC3">
      <w:r w:rsidRPr="001B5BAE">
        <w:t>8.38. Minerals Research Institute of Western Australia;</w:t>
      </w:r>
    </w:p>
    <w:p w14:paraId="4F793894" w14:textId="1E67FB2F" w:rsidR="00066C44" w:rsidRDefault="00EA3CC3" w:rsidP="00EA3CC3">
      <w:r w:rsidRPr="001B5BAE">
        <w:t>8.39. National Trust of Australia (WA);</w:t>
      </w:r>
      <w:r w:rsidR="00066C44">
        <w:br w:type="page"/>
      </w:r>
    </w:p>
    <w:tbl>
      <w:tblPr>
        <w:tblW w:w="9240" w:type="dxa"/>
        <w:tblBorders>
          <w:top w:val="single" w:sz="4" w:space="0" w:color="auto"/>
          <w:bottom w:val="single" w:sz="4" w:space="0" w:color="auto"/>
        </w:tblBorders>
        <w:shd w:val="pct12" w:color="auto" w:fill="auto"/>
        <w:tblLayout w:type="fixed"/>
        <w:tblLook w:val="0000" w:firstRow="0" w:lastRow="0" w:firstColumn="0" w:lastColumn="0" w:noHBand="0" w:noVBand="0"/>
      </w:tblPr>
      <w:tblGrid>
        <w:gridCol w:w="2310"/>
        <w:gridCol w:w="2310"/>
        <w:gridCol w:w="2310"/>
        <w:gridCol w:w="2310"/>
      </w:tblGrid>
      <w:tr w:rsidR="00313C60" w:rsidRPr="001B5BAE" w14:paraId="25CB4C79" w14:textId="77777777" w:rsidTr="005B674A">
        <w:tc>
          <w:tcPr>
            <w:tcW w:w="2310" w:type="dxa"/>
            <w:shd w:val="pct12" w:color="auto" w:fill="auto"/>
          </w:tcPr>
          <w:p w14:paraId="3CDB9CB4" w14:textId="77777777" w:rsidR="00313C60" w:rsidRPr="001B5BAE" w:rsidRDefault="00313C60" w:rsidP="005B674A">
            <w:pPr>
              <w:spacing w:before="120" w:after="120"/>
              <w:jc w:val="center"/>
              <w:rPr>
                <w:rFonts w:eastAsia="Malgun Gothic" w:cs="Times New Roman"/>
              </w:rPr>
            </w:pPr>
            <w:r w:rsidRPr="001B5BAE">
              <w:rPr>
                <w:rFonts w:eastAsia="Malgun Gothic" w:cs="Times New Roman"/>
              </w:rPr>
              <w:lastRenderedPageBreak/>
              <w:t>APPENDIX I</w:t>
            </w:r>
          </w:p>
        </w:tc>
        <w:tc>
          <w:tcPr>
            <w:tcW w:w="2310" w:type="dxa"/>
            <w:shd w:val="pct12" w:color="auto" w:fill="auto"/>
          </w:tcPr>
          <w:p w14:paraId="50177231" w14:textId="77777777" w:rsidR="00313C60" w:rsidRPr="001B5BAE" w:rsidRDefault="00313C60" w:rsidP="005B674A">
            <w:pPr>
              <w:spacing w:before="120" w:after="120"/>
              <w:jc w:val="center"/>
              <w:rPr>
                <w:rFonts w:eastAsia="Malgun Gothic" w:cs="Times New Roman"/>
              </w:rPr>
            </w:pPr>
            <w:r w:rsidRPr="001B5BAE">
              <w:rPr>
                <w:rFonts w:eastAsia="Malgun Gothic" w:cs="Times New Roman"/>
                <w:b/>
              </w:rPr>
              <w:t>AUSTRALIA</w:t>
            </w:r>
          </w:p>
        </w:tc>
        <w:tc>
          <w:tcPr>
            <w:tcW w:w="2310" w:type="dxa"/>
            <w:shd w:val="pct12" w:color="auto" w:fill="auto"/>
          </w:tcPr>
          <w:p w14:paraId="2E84A29C" w14:textId="77777777" w:rsidR="00313C60" w:rsidRPr="001B5BAE" w:rsidRDefault="00313C60" w:rsidP="005B674A">
            <w:pPr>
              <w:spacing w:before="120" w:after="120"/>
              <w:jc w:val="center"/>
              <w:rPr>
                <w:rFonts w:eastAsia="Malgun Gothic" w:cs="Times New Roman"/>
              </w:rPr>
            </w:pPr>
            <w:r w:rsidRPr="001B5BAE">
              <w:rPr>
                <w:rFonts w:eastAsia="Malgun Gothic" w:cs="Times New Roman"/>
              </w:rPr>
              <w:t>ANNEX 2</w:t>
            </w:r>
          </w:p>
        </w:tc>
        <w:tc>
          <w:tcPr>
            <w:tcW w:w="2310" w:type="dxa"/>
            <w:shd w:val="pct12" w:color="auto" w:fill="auto"/>
          </w:tcPr>
          <w:p w14:paraId="315F0839" w14:textId="77777777" w:rsidR="00313C60" w:rsidRPr="001B5BAE" w:rsidRDefault="00313C60" w:rsidP="005B674A">
            <w:pPr>
              <w:spacing w:before="120" w:after="120"/>
              <w:jc w:val="right"/>
              <w:rPr>
                <w:rFonts w:eastAsia="Malgun Gothic" w:cs="Times New Roman"/>
              </w:rPr>
            </w:pPr>
            <w:r w:rsidRPr="001B5BAE">
              <w:rPr>
                <w:rFonts w:eastAsia="Malgun Gothic" w:cs="Times New Roman"/>
              </w:rPr>
              <w:t xml:space="preserve">Page </w:t>
            </w:r>
            <w:r>
              <w:rPr>
                <w:rFonts w:eastAsia="Malgun Gothic" w:cs="Times New Roman"/>
              </w:rPr>
              <w:t>6</w:t>
            </w:r>
            <w:r w:rsidRPr="001B5BAE">
              <w:rPr>
                <w:rFonts w:eastAsia="Malgun Gothic" w:cs="Times New Roman"/>
              </w:rPr>
              <w:t>/6</w:t>
            </w:r>
          </w:p>
        </w:tc>
      </w:tr>
    </w:tbl>
    <w:p w14:paraId="787C69F1" w14:textId="41D0D2F2" w:rsidR="00EA3CC3" w:rsidRPr="001B5BAE" w:rsidRDefault="00EA3CC3" w:rsidP="00313C60">
      <w:pPr>
        <w:spacing w:before="120"/>
      </w:pPr>
      <w:r w:rsidRPr="001B5BAE">
        <w:t>8.40.</w:t>
      </w:r>
      <w:r w:rsidR="00683F6E">
        <w:t> </w:t>
      </w:r>
      <w:r w:rsidRPr="001B5BAE">
        <w:t>North Metropolitan Health Service;</w:t>
      </w:r>
    </w:p>
    <w:p w14:paraId="57F93D22" w14:textId="77777777" w:rsidR="00EA3CC3" w:rsidRPr="001B5BAE" w:rsidRDefault="00EA3CC3" w:rsidP="00EA3CC3">
      <w:r w:rsidRPr="001B5BAE">
        <w:t>8.41. Office of the Auditor General;</w:t>
      </w:r>
    </w:p>
    <w:p w14:paraId="0FAB217D" w14:textId="77777777" w:rsidR="00EA3CC3" w:rsidRPr="001B5BAE" w:rsidRDefault="00EA3CC3" w:rsidP="00EA3CC3">
      <w:r w:rsidRPr="001B5BAE">
        <w:t>8.42. Office of the Director of Public Prosecutions;</w:t>
      </w:r>
    </w:p>
    <w:p w14:paraId="33306D9C" w14:textId="77777777" w:rsidR="00EA3CC3" w:rsidRPr="001B5BAE" w:rsidRDefault="00EA3CC3" w:rsidP="00EA3CC3">
      <w:r w:rsidRPr="001B5BAE">
        <w:t>8.43. Office of the Information Commissioner;</w:t>
      </w:r>
    </w:p>
    <w:p w14:paraId="63E9D229" w14:textId="77777777" w:rsidR="00EA3CC3" w:rsidRPr="001B5BAE" w:rsidRDefault="00EA3CC3" w:rsidP="00EA3CC3">
      <w:r w:rsidRPr="001B5BAE">
        <w:t>8.44. Office of the Inspector of Custodial Services;</w:t>
      </w:r>
    </w:p>
    <w:p w14:paraId="1C305C98" w14:textId="77777777" w:rsidR="00EA3CC3" w:rsidRPr="001B5BAE" w:rsidRDefault="00EA3CC3" w:rsidP="00EA3CC3">
      <w:r w:rsidRPr="001B5BAE">
        <w:t>8.45. Parliamentary Commissioner for Administrative Investigations;</w:t>
      </w:r>
    </w:p>
    <w:p w14:paraId="065CE3B4" w14:textId="77777777" w:rsidR="00EA3CC3" w:rsidRPr="001B5BAE" w:rsidRDefault="00EA3CC3" w:rsidP="00EA3CC3">
      <w:r w:rsidRPr="001B5BAE">
        <w:t>8.46. Parliamentary Services Department;</w:t>
      </w:r>
    </w:p>
    <w:p w14:paraId="34981183" w14:textId="27E56220" w:rsidR="00EA3CC3" w:rsidRPr="001B5BAE" w:rsidRDefault="00EA3CC3" w:rsidP="00EA3CC3">
      <w:r w:rsidRPr="001B5BAE">
        <w:t>8.47.</w:t>
      </w:r>
      <w:r w:rsidR="00683F6E">
        <w:t> </w:t>
      </w:r>
      <w:proofErr w:type="spellStart"/>
      <w:r w:rsidRPr="001B5BAE">
        <w:t>PathWest</w:t>
      </w:r>
      <w:proofErr w:type="spellEnd"/>
      <w:r w:rsidRPr="001B5BAE">
        <w:t xml:space="preserve"> Laboratory Medicine WA; </w:t>
      </w:r>
    </w:p>
    <w:p w14:paraId="48E48D01" w14:textId="77777777" w:rsidR="00EA3CC3" w:rsidRPr="001B5BAE" w:rsidRDefault="00EA3CC3" w:rsidP="00EA3CC3">
      <w:r w:rsidRPr="001B5BAE">
        <w:t>8.48. Peel Development Commission;</w:t>
      </w:r>
    </w:p>
    <w:p w14:paraId="030244F8" w14:textId="77777777" w:rsidR="00EA3CC3" w:rsidRPr="001B5BAE" w:rsidRDefault="00EA3CC3" w:rsidP="00EA3CC3">
      <w:r w:rsidRPr="001B5BAE">
        <w:t>8.49. Pilbara Development Commission;</w:t>
      </w:r>
    </w:p>
    <w:p w14:paraId="091C9D43" w14:textId="77777777" w:rsidR="00EA3CC3" w:rsidRPr="001B5BAE" w:rsidRDefault="00EA3CC3" w:rsidP="00EA3CC3">
      <w:r w:rsidRPr="001B5BAE">
        <w:t>8.50. Public Sector Commission;</w:t>
      </w:r>
    </w:p>
    <w:p w14:paraId="29C9CB8A" w14:textId="77777777" w:rsidR="00EA3CC3" w:rsidRPr="001B5BAE" w:rsidRDefault="00EA3CC3" w:rsidP="00EA3CC3">
      <w:r w:rsidRPr="001B5BAE">
        <w:t>8.51. Public Transport Authority of Western Australia;</w:t>
      </w:r>
    </w:p>
    <w:p w14:paraId="3D924072" w14:textId="39523861" w:rsidR="00EA3CC3" w:rsidRPr="001B5BAE" w:rsidRDefault="00EA3CC3" w:rsidP="00EA3CC3">
      <w:r w:rsidRPr="001B5BAE">
        <w:t>8.52.</w:t>
      </w:r>
      <w:r w:rsidR="00683F6E">
        <w:t> </w:t>
      </w:r>
      <w:r w:rsidRPr="001B5BAE">
        <w:t xml:space="preserve">Quadriplegic Centre; </w:t>
      </w:r>
    </w:p>
    <w:p w14:paraId="2EBF1F68" w14:textId="77777777" w:rsidR="00EA3CC3" w:rsidRPr="001B5BAE" w:rsidRDefault="00EA3CC3" w:rsidP="00EA3CC3">
      <w:r w:rsidRPr="001B5BAE">
        <w:t>8.53. Rottnest Island Authority;</w:t>
      </w:r>
    </w:p>
    <w:p w14:paraId="7524AD99" w14:textId="77777777" w:rsidR="00EA3CC3" w:rsidRPr="001B5BAE" w:rsidRDefault="00EA3CC3" w:rsidP="00EA3CC3">
      <w:r w:rsidRPr="001B5BAE">
        <w:t>8.54. Rural Business Development Corporation;</w:t>
      </w:r>
    </w:p>
    <w:p w14:paraId="1B24B81A" w14:textId="77777777" w:rsidR="00EA3CC3" w:rsidRPr="001B5BAE" w:rsidRDefault="00EA3CC3" w:rsidP="00EA3CC3">
      <w:r w:rsidRPr="001B5BAE">
        <w:t>8.55. Salaries and Allowances Tribunal;</w:t>
      </w:r>
    </w:p>
    <w:p w14:paraId="6AB7781D" w14:textId="19201E3A" w:rsidR="00EA3CC3" w:rsidRPr="001B5BAE" w:rsidRDefault="00EA3CC3" w:rsidP="00313C60">
      <w:r w:rsidRPr="001B5BAE">
        <w:t>8.56.</w:t>
      </w:r>
      <w:r w:rsidR="00683F6E">
        <w:t> </w:t>
      </w:r>
      <w:r w:rsidRPr="001B5BAE">
        <w:t>School Curriculum and Standards Authority;</w:t>
      </w:r>
    </w:p>
    <w:p w14:paraId="1B87D2FE" w14:textId="77777777" w:rsidR="00EA3CC3" w:rsidRPr="001B5BAE" w:rsidRDefault="00EA3CC3" w:rsidP="00EA3CC3">
      <w:r w:rsidRPr="001B5BAE">
        <w:t>8.57. Small Business Development Corporation;</w:t>
      </w:r>
    </w:p>
    <w:p w14:paraId="44B627AD" w14:textId="2466CCA0" w:rsidR="00EA3CC3" w:rsidRPr="001B5BAE" w:rsidRDefault="00EA3CC3" w:rsidP="00EA3CC3">
      <w:r w:rsidRPr="001B5BAE">
        <w:t>8.58.</w:t>
      </w:r>
      <w:r w:rsidR="00683F6E">
        <w:t> </w:t>
      </w:r>
      <w:r w:rsidRPr="001B5BAE">
        <w:t>South Metropolitan Health Service;</w:t>
      </w:r>
    </w:p>
    <w:p w14:paraId="1B1CE3AD" w14:textId="77777777" w:rsidR="00EA3CC3" w:rsidRPr="001B5BAE" w:rsidRDefault="00EA3CC3" w:rsidP="00EA3CC3">
      <w:r w:rsidRPr="001B5BAE">
        <w:t>8.59. South West Development Commission;</w:t>
      </w:r>
    </w:p>
    <w:p w14:paraId="3E5736CB" w14:textId="77777777" w:rsidR="00EA3CC3" w:rsidRPr="001B5BAE" w:rsidRDefault="00EA3CC3" w:rsidP="00EA3CC3">
      <w:r w:rsidRPr="001B5BAE">
        <w:t>8.60. Swan River Trust;</w:t>
      </w:r>
    </w:p>
    <w:p w14:paraId="32DDE682" w14:textId="0FEEDEF0" w:rsidR="00EA3CC3" w:rsidRPr="001B5BAE" w:rsidRDefault="00EA3CC3" w:rsidP="00EA3CC3">
      <w:r w:rsidRPr="001B5BAE">
        <w:t>8.61.</w:t>
      </w:r>
      <w:r w:rsidR="00683F6E">
        <w:t> </w:t>
      </w:r>
      <w:r w:rsidRPr="001B5BAE">
        <w:t xml:space="preserve">The Library Board of Western Australia; </w:t>
      </w:r>
    </w:p>
    <w:p w14:paraId="05E0DE20" w14:textId="07AFCD05" w:rsidR="00EA3CC3" w:rsidRPr="001B5BAE" w:rsidRDefault="00EA3CC3" w:rsidP="00EA3CC3">
      <w:r w:rsidRPr="001B5BAE">
        <w:t>8.62.</w:t>
      </w:r>
      <w:r w:rsidR="00683F6E">
        <w:t> </w:t>
      </w:r>
      <w:r w:rsidRPr="001B5BAE">
        <w:t xml:space="preserve">WA Country Health Service; </w:t>
      </w:r>
    </w:p>
    <w:p w14:paraId="1EB61D63" w14:textId="77777777" w:rsidR="00EA3CC3" w:rsidRPr="001B5BAE" w:rsidRDefault="00EA3CC3" w:rsidP="00EA3CC3">
      <w:r w:rsidRPr="001B5BAE">
        <w:t>8.63. Western Australia Police;</w:t>
      </w:r>
    </w:p>
    <w:p w14:paraId="4B921570" w14:textId="77777777" w:rsidR="00EA3CC3" w:rsidRPr="001B5BAE" w:rsidRDefault="00EA3CC3" w:rsidP="00EA3CC3">
      <w:r w:rsidRPr="001B5BAE">
        <w:t>8.64. Western Australian Electoral Commission;</w:t>
      </w:r>
    </w:p>
    <w:p w14:paraId="3E4D458D" w14:textId="77777777" w:rsidR="00EA3CC3" w:rsidRPr="001B5BAE" w:rsidRDefault="00EA3CC3" w:rsidP="00EA3CC3">
      <w:r w:rsidRPr="001B5BAE">
        <w:t>8.65. Western Australian Land Information Authority;</w:t>
      </w:r>
    </w:p>
    <w:p w14:paraId="35720039" w14:textId="77777777" w:rsidR="00EA3CC3" w:rsidRPr="001B5BAE" w:rsidRDefault="00EA3CC3" w:rsidP="00EA3CC3">
      <w:r w:rsidRPr="001B5BAE">
        <w:t>8.66. Western Australian Planning Commission;</w:t>
      </w:r>
    </w:p>
    <w:p w14:paraId="717F67EA" w14:textId="77777777" w:rsidR="00EA3CC3" w:rsidRPr="001B5BAE" w:rsidRDefault="00EA3CC3" w:rsidP="00EA3CC3">
      <w:r w:rsidRPr="001B5BAE">
        <w:t>8.67. Western Australian Sports Centre Trust;</w:t>
      </w:r>
    </w:p>
    <w:p w14:paraId="3FC27AB6" w14:textId="429800CA" w:rsidR="00EA3CC3" w:rsidRPr="001B5BAE" w:rsidRDefault="00EA3CC3" w:rsidP="00EA3CC3">
      <w:r w:rsidRPr="001B5BAE">
        <w:t>8.68.</w:t>
      </w:r>
      <w:r w:rsidR="00683F6E">
        <w:t> </w:t>
      </w:r>
      <w:r w:rsidRPr="001B5BAE">
        <w:t xml:space="preserve">Western Australian Tourism Commission; </w:t>
      </w:r>
    </w:p>
    <w:p w14:paraId="22EA77F4" w14:textId="77777777" w:rsidR="00EA3CC3" w:rsidRPr="001B5BAE" w:rsidRDefault="00EA3CC3" w:rsidP="00EA3CC3">
      <w:r w:rsidRPr="001B5BAE">
        <w:t>8.69. Wheatbelt Development Commission;</w:t>
      </w:r>
    </w:p>
    <w:p w14:paraId="18088B55" w14:textId="77777777" w:rsidR="00EA3CC3" w:rsidRPr="001B5BAE" w:rsidRDefault="00EA3CC3" w:rsidP="00EA3CC3">
      <w:pPr>
        <w:spacing w:after="240"/>
      </w:pPr>
      <w:r w:rsidRPr="001B5BAE">
        <w:t>8.70. Zoological Parks Authority.</w:t>
      </w:r>
    </w:p>
    <w:p w14:paraId="1AD5FE7E" w14:textId="4062B60D" w:rsidR="00EA3CC3" w:rsidRPr="001B5BAE" w:rsidRDefault="00EA3CC3" w:rsidP="00EA3CC3">
      <w:pPr>
        <w:spacing w:after="240"/>
      </w:pPr>
      <w:r w:rsidRPr="001B5BAE">
        <w:t xml:space="preserve">8.71. For greater certainty, consistent with Article IX.11, in relation to procurements from the Department of Finance </w:t>
      </w:r>
      <w:r w:rsidR="003C3EBA">
        <w:t>'</w:t>
      </w:r>
      <w:r w:rsidRPr="001B5BAE">
        <w:t>Builders Prequalification Scheme</w:t>
      </w:r>
      <w:r w:rsidR="003C3EBA">
        <w:t>'</w:t>
      </w:r>
      <w:r w:rsidRPr="001B5BAE">
        <w:t xml:space="preserve">; and Main Road's </w:t>
      </w:r>
      <w:r w:rsidR="003C3EBA">
        <w:t>'</w:t>
      </w:r>
      <w:r w:rsidRPr="001B5BAE">
        <w:t>National Prequalification System for Civil (Road and Bridge) Construction Contracts</w:t>
      </w:r>
      <w:r w:rsidR="003C3EBA">
        <w:t>'</w:t>
      </w:r>
      <w:r w:rsidRPr="001B5BAE">
        <w:t xml:space="preserve"> Scheme, requests for participation in a</w:t>
      </w:r>
      <w:r w:rsidR="00B56671">
        <w:t> </w:t>
      </w:r>
      <w:r w:rsidRPr="001B5BAE">
        <w:t>procurement from suppliers not already prequalified at the time of tender release will not be considered due to the time and complexity involved in assessing requests. This does not preclude suppliers from applying at any time to become prequalified. Prequalification ensures the financial security of building and construction contractors and does not discriminate between local suppliers and the suppliers of other Parties.</w:t>
      </w:r>
    </w:p>
    <w:p w14:paraId="1E90ED9C" w14:textId="77777777" w:rsidR="00EA3CC3" w:rsidRPr="001B5BAE" w:rsidRDefault="00EA3CC3" w:rsidP="00EA3CC3">
      <w:pPr>
        <w:pStyle w:val="Titre8"/>
      </w:pPr>
      <w:r w:rsidRPr="001B5BAE">
        <w:t>Note to Annex 2</w:t>
      </w:r>
    </w:p>
    <w:p w14:paraId="38F8383D" w14:textId="77777777" w:rsidR="00EA3CC3" w:rsidRPr="001B5BAE" w:rsidRDefault="00EA3CC3" w:rsidP="00EA3CC3">
      <w:r w:rsidRPr="001B5BAE">
        <w:t>This Agreement only covers those entities listed in this Annex.</w:t>
      </w:r>
    </w:p>
    <w:p w14:paraId="324238F0" w14:textId="76A59C37" w:rsidR="007141CF" w:rsidRDefault="007141CF" w:rsidP="00B52738"/>
    <w:p w14:paraId="4A66D1C1" w14:textId="6589C8FB" w:rsidR="006504B3" w:rsidRDefault="006504B3" w:rsidP="006504B3"/>
    <w:p w14:paraId="71F0264A" w14:textId="24F9CE4F" w:rsidR="006504B3" w:rsidRPr="006504B3" w:rsidRDefault="006504B3" w:rsidP="006504B3">
      <w:pPr>
        <w:jc w:val="center"/>
      </w:pPr>
      <w:r>
        <w:rPr>
          <w:b/>
        </w:rPr>
        <w:t>__________</w:t>
      </w:r>
    </w:p>
    <w:sectPr w:rsidR="006504B3" w:rsidRPr="006504B3" w:rsidSect="007932E3">
      <w:footerReference w:type="default" r:id="rId19"/>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A31" w14:textId="77777777" w:rsidR="00EA3CC3" w:rsidRDefault="00EA3CC3" w:rsidP="00ED54E0">
      <w:r>
        <w:separator/>
      </w:r>
    </w:p>
  </w:endnote>
  <w:endnote w:type="continuationSeparator" w:id="0">
    <w:p w14:paraId="66C16E8E" w14:textId="77777777" w:rsidR="00EA3CC3" w:rsidRDefault="00EA3CC3"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msRmn">
    <w:altName w:val="MS Gothic"/>
    <w:panose1 w:val="00000000000000000000"/>
    <w:charset w:val="80"/>
    <w:family w:val="decorative"/>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FC73" w14:textId="1B12774B" w:rsidR="00FD6C12" w:rsidRPr="00FD6C12" w:rsidRDefault="00FD6C12" w:rsidP="00FD6C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F1BA" w14:textId="2535C6A5" w:rsidR="00FD6C12" w:rsidRPr="00FD6C12" w:rsidRDefault="00FD6C12" w:rsidP="00FD6C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ACAB" w14:textId="774FCDE1" w:rsidR="00EA4F9B" w:rsidRPr="007932E3" w:rsidRDefault="007932E3" w:rsidP="007932E3">
    <w:pPr>
      <w:pStyle w:val="Pieddepage"/>
      <w:jc w:val="right"/>
      <w:rPr>
        <w:strike/>
      </w:rPr>
    </w:pPr>
    <w:r w:rsidRPr="007932E3">
      <w:rPr>
        <w:strike/>
      </w:rPr>
      <w:t>6 December 2019 (WT/Let/1453)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C257" w14:textId="77777777" w:rsidR="00EA4F9B" w:rsidRPr="00EA4F9B" w:rsidRDefault="00EA4F9B" w:rsidP="00EA4F9B">
    <w:pPr>
      <w:pStyle w:val="Pieddepage"/>
      <w:jc w:val="right"/>
      <w:rPr>
        <w:strike/>
      </w:rPr>
    </w:pPr>
    <w:r w:rsidRPr="00EA4F9B">
      <w:rPr>
        <w:strike/>
      </w:rPr>
      <w:t>13 March 2021 (WT/Let/1534)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CBC0" w14:textId="77777777" w:rsidR="005373B9" w:rsidRPr="005373B9" w:rsidRDefault="005373B9" w:rsidP="005373B9">
    <w:pPr>
      <w:pStyle w:val="Pieddepage"/>
      <w:jc w:val="right"/>
      <w:rPr>
        <w:strike/>
      </w:rPr>
    </w:pPr>
    <w:r w:rsidRPr="005373B9">
      <w:rPr>
        <w:strike/>
      </w:rPr>
      <w:t>6 December 2019 (WT/Let/1453)</w:t>
    </w:r>
  </w:p>
  <w:p w14:paraId="115DBB7C" w14:textId="62865D86" w:rsidR="005373B9" w:rsidRPr="005373B9" w:rsidRDefault="005373B9" w:rsidP="005373B9">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18F" w14:textId="0A840959" w:rsidR="00191195" w:rsidRPr="00191195" w:rsidRDefault="00191195" w:rsidP="00EA4F9B">
    <w:pPr>
      <w:pStyle w:val="Pieddepage"/>
      <w:jc w:val="right"/>
    </w:pPr>
    <w:r>
      <w:t>…</w:t>
    </w:r>
    <w:r w:rsidR="006504B3">
      <w:t xml:space="preserve"> </w:t>
    </w:r>
    <w:r w:rsidRPr="00191195">
      <w:t>2022</w:t>
    </w:r>
    <w:r>
      <w:t xml:space="preserve"> (WT/Let/</w:t>
    </w:r>
    <w:proofErr w:type="spellStart"/>
    <w:r>
      <w:t>xxxx</w:t>
    </w:r>
    <w:proofErr w:type="spellEnd"/>
    <w:r w:rsidRPr="0019119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7EC4" w14:textId="77777777" w:rsidR="00EA3CC3" w:rsidRDefault="00EA3CC3" w:rsidP="00ED54E0">
      <w:r>
        <w:separator/>
      </w:r>
    </w:p>
  </w:footnote>
  <w:footnote w:type="continuationSeparator" w:id="0">
    <w:p w14:paraId="68AF2935" w14:textId="77777777" w:rsidR="00EA3CC3" w:rsidRDefault="00EA3CC3" w:rsidP="00ED54E0">
      <w:r>
        <w:continuationSeparator/>
      </w:r>
    </w:p>
  </w:footnote>
  <w:footnote w:id="1">
    <w:p w14:paraId="1BAB769B" w14:textId="77777777" w:rsidR="00EA3CC3" w:rsidRDefault="00EA3CC3" w:rsidP="00EA3CC3">
      <w:pPr>
        <w:pStyle w:val="Notedebasdepage"/>
        <w:jc w:val="both"/>
        <w:rPr>
          <w:lang w:eastAsia="zh-HK"/>
        </w:rPr>
      </w:pPr>
      <w:r>
        <w:rPr>
          <w:rStyle w:val="Appelnotedebasdep"/>
        </w:rPr>
        <w:footnoteRef/>
      </w:r>
      <w:r>
        <w:t xml:space="preserve"> </w:t>
      </w:r>
      <w:r w:rsidRPr="000A3639">
        <w:t>Attachments A and B are in English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9E2D" w14:textId="77777777" w:rsidR="00FD6C12" w:rsidRPr="00FD6C12" w:rsidRDefault="00FD6C12" w:rsidP="00FD6C12">
    <w:pPr>
      <w:pStyle w:val="En-tte"/>
      <w:pBdr>
        <w:bottom w:val="single" w:sz="4" w:space="1" w:color="auto"/>
      </w:pBdr>
      <w:tabs>
        <w:tab w:val="clear" w:pos="4513"/>
        <w:tab w:val="clear" w:pos="9027"/>
      </w:tabs>
      <w:jc w:val="center"/>
    </w:pPr>
    <w:r w:rsidRPr="00FD6C12">
      <w:t>GPA/MOD/AUS/5</w:t>
    </w:r>
  </w:p>
  <w:p w14:paraId="2463BB5A" w14:textId="77777777" w:rsidR="00FD6C12" w:rsidRPr="00FD6C12" w:rsidRDefault="00FD6C12" w:rsidP="00FD6C12">
    <w:pPr>
      <w:pStyle w:val="En-tte"/>
      <w:pBdr>
        <w:bottom w:val="single" w:sz="4" w:space="1" w:color="auto"/>
      </w:pBdr>
      <w:tabs>
        <w:tab w:val="clear" w:pos="4513"/>
        <w:tab w:val="clear" w:pos="9027"/>
      </w:tabs>
      <w:jc w:val="center"/>
    </w:pPr>
  </w:p>
  <w:p w14:paraId="75D63D09" w14:textId="022018CA" w:rsidR="00FD6C12" w:rsidRPr="00FD6C12" w:rsidRDefault="00FD6C12" w:rsidP="00FD6C12">
    <w:pPr>
      <w:pStyle w:val="En-tte"/>
      <w:pBdr>
        <w:bottom w:val="single" w:sz="4" w:space="1" w:color="auto"/>
      </w:pBdr>
      <w:tabs>
        <w:tab w:val="clear" w:pos="4513"/>
        <w:tab w:val="clear" w:pos="9027"/>
      </w:tabs>
      <w:jc w:val="center"/>
    </w:pPr>
    <w:r w:rsidRPr="00FD6C12">
      <w:t xml:space="preserve">- </w:t>
    </w:r>
    <w:r w:rsidRPr="00FD6C12">
      <w:fldChar w:fldCharType="begin"/>
    </w:r>
    <w:r w:rsidRPr="00FD6C12">
      <w:instrText xml:space="preserve"> PAGE </w:instrText>
    </w:r>
    <w:r w:rsidRPr="00FD6C12">
      <w:fldChar w:fldCharType="separate"/>
    </w:r>
    <w:r w:rsidRPr="00FD6C12">
      <w:rPr>
        <w:noProof/>
      </w:rPr>
      <w:t>2</w:t>
    </w:r>
    <w:r w:rsidRPr="00FD6C12">
      <w:fldChar w:fldCharType="end"/>
    </w:r>
    <w:r w:rsidRPr="00FD6C12">
      <w:t xml:space="preserve"> -</w:t>
    </w:r>
  </w:p>
  <w:p w14:paraId="580D472D" w14:textId="7916AC20" w:rsidR="00544326" w:rsidRPr="00FD6C12" w:rsidRDefault="00544326" w:rsidP="00FD6C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1F04" w14:textId="77777777" w:rsidR="00FD6C12" w:rsidRPr="00FD6C12" w:rsidRDefault="00FD6C12" w:rsidP="00FD6C12">
    <w:pPr>
      <w:pStyle w:val="En-tte"/>
      <w:pBdr>
        <w:bottom w:val="single" w:sz="4" w:space="1" w:color="auto"/>
      </w:pBdr>
      <w:tabs>
        <w:tab w:val="clear" w:pos="4513"/>
        <w:tab w:val="clear" w:pos="9027"/>
      </w:tabs>
      <w:jc w:val="center"/>
    </w:pPr>
    <w:r w:rsidRPr="00FD6C12">
      <w:t>GPA/MOD/AUS/5</w:t>
    </w:r>
  </w:p>
  <w:p w14:paraId="7C3E3225" w14:textId="77777777" w:rsidR="00FD6C12" w:rsidRPr="00FD6C12" w:rsidRDefault="00FD6C12" w:rsidP="00FD6C12">
    <w:pPr>
      <w:pStyle w:val="En-tte"/>
      <w:pBdr>
        <w:bottom w:val="single" w:sz="4" w:space="1" w:color="auto"/>
      </w:pBdr>
      <w:tabs>
        <w:tab w:val="clear" w:pos="4513"/>
        <w:tab w:val="clear" w:pos="9027"/>
      </w:tabs>
      <w:jc w:val="center"/>
    </w:pPr>
  </w:p>
  <w:p w14:paraId="5D0A281E" w14:textId="5EF1C5CD" w:rsidR="00FD6C12" w:rsidRPr="00FD6C12" w:rsidRDefault="00FD6C12" w:rsidP="00FD6C12">
    <w:pPr>
      <w:pStyle w:val="En-tte"/>
      <w:pBdr>
        <w:bottom w:val="single" w:sz="4" w:space="1" w:color="auto"/>
      </w:pBdr>
      <w:tabs>
        <w:tab w:val="clear" w:pos="4513"/>
        <w:tab w:val="clear" w:pos="9027"/>
      </w:tabs>
      <w:jc w:val="center"/>
    </w:pPr>
    <w:r w:rsidRPr="00FD6C12">
      <w:t xml:space="preserve">- </w:t>
    </w:r>
    <w:r w:rsidRPr="00FD6C12">
      <w:fldChar w:fldCharType="begin"/>
    </w:r>
    <w:r w:rsidRPr="00FD6C12">
      <w:instrText xml:space="preserve"> PAGE </w:instrText>
    </w:r>
    <w:r w:rsidRPr="00FD6C12">
      <w:fldChar w:fldCharType="separate"/>
    </w:r>
    <w:r w:rsidRPr="00FD6C12">
      <w:rPr>
        <w:noProof/>
      </w:rPr>
      <w:t>2</w:t>
    </w:r>
    <w:r w:rsidRPr="00FD6C12">
      <w:fldChar w:fldCharType="end"/>
    </w:r>
    <w:r w:rsidRPr="00FD6C12">
      <w:t xml:space="preserve"> -</w:t>
    </w:r>
  </w:p>
  <w:p w14:paraId="52C7E7A6" w14:textId="2EE33237" w:rsidR="00EA3CC3" w:rsidRPr="00FD6C12" w:rsidRDefault="00EA3CC3" w:rsidP="00FD6C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FAB56B5" w14:textId="77777777" w:rsidTr="00544326">
      <w:trPr>
        <w:trHeight w:val="240"/>
        <w:jc w:val="center"/>
      </w:trPr>
      <w:tc>
        <w:tcPr>
          <w:tcW w:w="3794" w:type="dxa"/>
          <w:shd w:val="clear" w:color="auto" w:fill="FFFFFF"/>
          <w:tcMar>
            <w:left w:w="108" w:type="dxa"/>
            <w:right w:w="108" w:type="dxa"/>
          </w:tcMar>
          <w:vAlign w:val="center"/>
        </w:tcPr>
        <w:p w14:paraId="571ADACD" w14:textId="77777777" w:rsidR="00ED54E0" w:rsidRPr="00182B84" w:rsidRDefault="00ED54E0" w:rsidP="00425DC5">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14:paraId="3C48CB48" w14:textId="098D9DC5" w:rsidR="00ED54E0" w:rsidRPr="00182B84" w:rsidRDefault="00FD6C12" w:rsidP="00425DC5">
          <w:pPr>
            <w:jc w:val="right"/>
            <w:rPr>
              <w:b/>
              <w:color w:val="FF0000"/>
              <w:szCs w:val="16"/>
            </w:rPr>
          </w:pPr>
          <w:r>
            <w:rPr>
              <w:b/>
              <w:color w:val="FF0000"/>
              <w:szCs w:val="16"/>
            </w:rPr>
            <w:t>RESTRICTED</w:t>
          </w:r>
        </w:p>
      </w:tc>
    </w:tr>
    <w:bookmarkEnd w:id="0"/>
    <w:tr w:rsidR="00ED54E0" w:rsidRPr="00182B84" w14:paraId="39270167" w14:textId="77777777" w:rsidTr="00544326">
      <w:trPr>
        <w:trHeight w:val="213"/>
        <w:jc w:val="center"/>
      </w:trPr>
      <w:tc>
        <w:tcPr>
          <w:tcW w:w="3794" w:type="dxa"/>
          <w:vMerge w:val="restart"/>
          <w:shd w:val="clear" w:color="auto" w:fill="FFFFFF"/>
          <w:tcMar>
            <w:left w:w="0" w:type="dxa"/>
            <w:right w:w="0" w:type="dxa"/>
          </w:tcMar>
        </w:tcPr>
        <w:p w14:paraId="7B2A3784" w14:textId="77777777" w:rsidR="00ED54E0" w:rsidRPr="00182B84" w:rsidRDefault="00ED54E0" w:rsidP="00425DC5">
          <w:pPr>
            <w:jc w:val="left"/>
          </w:pPr>
          <w:r w:rsidRPr="00182B84">
            <w:rPr>
              <w:noProof/>
              <w:lang w:val="en-US"/>
            </w:rPr>
            <w:drawing>
              <wp:inline distT="0" distB="0" distL="0" distR="0" wp14:anchorId="087E5DED" wp14:editId="72E6090A">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A0B406" w14:textId="77777777" w:rsidR="00ED54E0" w:rsidRPr="00182B84" w:rsidRDefault="00ED54E0" w:rsidP="00425DC5">
          <w:pPr>
            <w:jc w:val="right"/>
            <w:rPr>
              <w:b/>
              <w:szCs w:val="16"/>
            </w:rPr>
          </w:pPr>
        </w:p>
      </w:tc>
    </w:tr>
    <w:tr w:rsidR="00ED54E0" w:rsidRPr="00182B84" w14:paraId="0DA20D4F" w14:textId="77777777" w:rsidTr="00544326">
      <w:trPr>
        <w:trHeight w:val="868"/>
        <w:jc w:val="center"/>
      </w:trPr>
      <w:tc>
        <w:tcPr>
          <w:tcW w:w="3794" w:type="dxa"/>
          <w:vMerge/>
          <w:shd w:val="clear" w:color="auto" w:fill="FFFFFF"/>
          <w:tcMar>
            <w:left w:w="108" w:type="dxa"/>
            <w:right w:w="108" w:type="dxa"/>
          </w:tcMar>
        </w:tcPr>
        <w:p w14:paraId="286DA13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B165C67" w14:textId="77777777" w:rsidR="00FD6C12" w:rsidRDefault="00FD6C12" w:rsidP="00425DC5">
          <w:pPr>
            <w:jc w:val="right"/>
            <w:rPr>
              <w:b/>
              <w:szCs w:val="16"/>
            </w:rPr>
          </w:pPr>
          <w:bookmarkStart w:id="1" w:name="bmkSymbols"/>
          <w:r>
            <w:rPr>
              <w:b/>
              <w:szCs w:val="16"/>
            </w:rPr>
            <w:t>GPA/MOD/AUS/5</w:t>
          </w:r>
        </w:p>
        <w:bookmarkEnd w:id="1"/>
        <w:p w14:paraId="007B1A06" w14:textId="0146FAF6" w:rsidR="00ED54E0" w:rsidRPr="00182B84" w:rsidRDefault="00ED54E0" w:rsidP="00425DC5">
          <w:pPr>
            <w:jc w:val="right"/>
            <w:rPr>
              <w:b/>
              <w:szCs w:val="16"/>
            </w:rPr>
          </w:pPr>
        </w:p>
      </w:tc>
    </w:tr>
    <w:tr w:rsidR="00ED54E0" w:rsidRPr="00182B84" w14:paraId="7932D67D" w14:textId="77777777" w:rsidTr="00544326">
      <w:trPr>
        <w:trHeight w:val="240"/>
        <w:jc w:val="center"/>
      </w:trPr>
      <w:tc>
        <w:tcPr>
          <w:tcW w:w="3794" w:type="dxa"/>
          <w:vMerge/>
          <w:shd w:val="clear" w:color="auto" w:fill="FFFFFF"/>
          <w:tcMar>
            <w:left w:w="108" w:type="dxa"/>
            <w:right w:w="108" w:type="dxa"/>
          </w:tcMar>
          <w:vAlign w:val="center"/>
        </w:tcPr>
        <w:p w14:paraId="1CE53ADD" w14:textId="77777777" w:rsidR="00ED54E0" w:rsidRPr="00182B84" w:rsidRDefault="00ED54E0" w:rsidP="00425DC5"/>
      </w:tc>
      <w:tc>
        <w:tcPr>
          <w:tcW w:w="5448" w:type="dxa"/>
          <w:gridSpan w:val="2"/>
          <w:shd w:val="clear" w:color="auto" w:fill="FFFFFF"/>
          <w:tcMar>
            <w:left w:w="108" w:type="dxa"/>
            <w:right w:w="108" w:type="dxa"/>
          </w:tcMar>
          <w:vAlign w:val="center"/>
        </w:tcPr>
        <w:p w14:paraId="210FE0E1" w14:textId="790EA76B" w:rsidR="00ED54E0" w:rsidRPr="00182B84" w:rsidRDefault="00B56671" w:rsidP="00425DC5">
          <w:pPr>
            <w:jc w:val="right"/>
            <w:rPr>
              <w:szCs w:val="16"/>
            </w:rPr>
          </w:pPr>
          <w:r>
            <w:rPr>
              <w:szCs w:val="16"/>
            </w:rPr>
            <w:t>4</w:t>
          </w:r>
          <w:r w:rsidR="00EA3CC3">
            <w:rPr>
              <w:szCs w:val="16"/>
            </w:rPr>
            <w:t xml:space="preserve"> </w:t>
          </w:r>
          <w:r>
            <w:rPr>
              <w:szCs w:val="16"/>
            </w:rPr>
            <w:t>April</w:t>
          </w:r>
          <w:r w:rsidR="00EA3CC3">
            <w:rPr>
              <w:szCs w:val="16"/>
            </w:rPr>
            <w:t xml:space="preserve"> 2022</w:t>
          </w:r>
        </w:p>
      </w:tc>
    </w:tr>
    <w:tr w:rsidR="00ED54E0" w:rsidRPr="00182B84" w14:paraId="25A4A20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5B6B31" w14:textId="327F2865" w:rsidR="00ED54E0" w:rsidRPr="00182B84" w:rsidRDefault="00ED54E0" w:rsidP="00425DC5">
          <w:pPr>
            <w:jc w:val="left"/>
            <w:rPr>
              <w:b/>
            </w:rPr>
          </w:pPr>
          <w:bookmarkStart w:id="2" w:name="bmkSerial" w:colFirst="0" w:colLast="0"/>
          <w:r w:rsidRPr="00182B84">
            <w:rPr>
              <w:color w:val="FF0000"/>
              <w:szCs w:val="16"/>
            </w:rPr>
            <w:t>(</w:t>
          </w:r>
          <w:r w:rsidR="005C597F">
            <w:rPr>
              <w:color w:val="FF0000"/>
              <w:szCs w:val="16"/>
            </w:rPr>
            <w:t>22</w:t>
          </w:r>
          <w:r w:rsidRPr="00182B84">
            <w:rPr>
              <w:color w:val="FF0000"/>
              <w:szCs w:val="16"/>
            </w:rPr>
            <w:t>-</w:t>
          </w:r>
          <w:r w:rsidR="003D0C0E">
            <w:rPr>
              <w:color w:val="FF0000"/>
              <w:szCs w:val="16"/>
            </w:rPr>
            <w:t>2688</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42BF6B8" w14:textId="77777777" w:rsidR="00ED54E0" w:rsidRPr="00182B84" w:rsidRDefault="00ED54E0" w:rsidP="00425DC5">
          <w:pPr>
            <w:jc w:val="right"/>
            <w:rPr>
              <w:szCs w:val="16"/>
            </w:rPr>
          </w:pPr>
          <w:bookmarkStart w:id="3"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
        </w:p>
      </w:tc>
    </w:tr>
    <w:tr w:rsidR="00ED54E0" w:rsidRPr="00182B84" w14:paraId="141CCAE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E79379" w14:textId="57A456BB" w:rsidR="00ED54E0" w:rsidRPr="00182B84" w:rsidRDefault="00FD6C12" w:rsidP="00425DC5">
          <w:pPr>
            <w:jc w:val="left"/>
            <w:rPr>
              <w:sz w:val="14"/>
              <w:szCs w:val="16"/>
            </w:rPr>
          </w:pPr>
          <w:bookmarkStart w:id="4" w:name="bmkCommittee"/>
          <w:bookmarkStart w:id="5" w:name="bmkLanguage" w:colFirst="1" w:colLast="1"/>
          <w:bookmarkEnd w:id="2"/>
          <w:r>
            <w:rPr>
              <w:b/>
            </w:rPr>
            <w:t>Committee on Government Procurement</w:t>
          </w:r>
          <w:bookmarkEnd w:id="4"/>
        </w:p>
      </w:tc>
      <w:tc>
        <w:tcPr>
          <w:tcW w:w="3325" w:type="dxa"/>
          <w:tcBorders>
            <w:top w:val="single" w:sz="4" w:space="0" w:color="auto"/>
          </w:tcBorders>
          <w:tcMar>
            <w:top w:w="113" w:type="dxa"/>
            <w:left w:w="108" w:type="dxa"/>
            <w:bottom w:w="57" w:type="dxa"/>
            <w:right w:w="108" w:type="dxa"/>
          </w:tcMar>
          <w:vAlign w:val="center"/>
        </w:tcPr>
        <w:p w14:paraId="4A1148A5" w14:textId="2B8AF3F2" w:rsidR="00ED54E0" w:rsidRPr="00182B84" w:rsidRDefault="00FD6C12" w:rsidP="00425DC5">
          <w:pPr>
            <w:jc w:val="right"/>
            <w:rPr>
              <w:bCs/>
              <w:szCs w:val="18"/>
            </w:rPr>
          </w:pPr>
          <w:r>
            <w:rPr>
              <w:szCs w:val="18"/>
            </w:rPr>
            <w:t>Original: English</w:t>
          </w:r>
        </w:p>
      </w:tc>
    </w:tr>
    <w:bookmarkEnd w:id="5"/>
  </w:tbl>
  <w:p w14:paraId="2FA15F35" w14:textId="77777777" w:rsidR="00ED54E0"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75A666C"/>
    <w:numStyleLink w:val="LegalHeadings"/>
  </w:abstractNum>
  <w:abstractNum w:abstractNumId="13"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C3"/>
    <w:rsid w:val="00007DA5"/>
    <w:rsid w:val="000272F6"/>
    <w:rsid w:val="00037AC4"/>
    <w:rsid w:val="000423BF"/>
    <w:rsid w:val="00066C44"/>
    <w:rsid w:val="000A4945"/>
    <w:rsid w:val="000A76C7"/>
    <w:rsid w:val="000B31E1"/>
    <w:rsid w:val="000C73BD"/>
    <w:rsid w:val="000E7274"/>
    <w:rsid w:val="0011356B"/>
    <w:rsid w:val="0013337F"/>
    <w:rsid w:val="00182B84"/>
    <w:rsid w:val="00191195"/>
    <w:rsid w:val="001E291F"/>
    <w:rsid w:val="00206980"/>
    <w:rsid w:val="00233408"/>
    <w:rsid w:val="0027067B"/>
    <w:rsid w:val="00280C13"/>
    <w:rsid w:val="00313C60"/>
    <w:rsid w:val="003156C6"/>
    <w:rsid w:val="003572B4"/>
    <w:rsid w:val="003855FC"/>
    <w:rsid w:val="003C3EBA"/>
    <w:rsid w:val="003D03C8"/>
    <w:rsid w:val="003D0C0E"/>
    <w:rsid w:val="00401735"/>
    <w:rsid w:val="00467032"/>
    <w:rsid w:val="0046754A"/>
    <w:rsid w:val="00475694"/>
    <w:rsid w:val="004F203A"/>
    <w:rsid w:val="005336B8"/>
    <w:rsid w:val="005373B9"/>
    <w:rsid w:val="00544326"/>
    <w:rsid w:val="00547B5F"/>
    <w:rsid w:val="005A1A22"/>
    <w:rsid w:val="005B04B9"/>
    <w:rsid w:val="005B68C7"/>
    <w:rsid w:val="005B7054"/>
    <w:rsid w:val="005C597F"/>
    <w:rsid w:val="005D5981"/>
    <w:rsid w:val="005F30CB"/>
    <w:rsid w:val="00612644"/>
    <w:rsid w:val="006504B3"/>
    <w:rsid w:val="00674CCD"/>
    <w:rsid w:val="00683F6E"/>
    <w:rsid w:val="006B285A"/>
    <w:rsid w:val="006F5826"/>
    <w:rsid w:val="00700181"/>
    <w:rsid w:val="007141CF"/>
    <w:rsid w:val="007430BA"/>
    <w:rsid w:val="00745146"/>
    <w:rsid w:val="007577E3"/>
    <w:rsid w:val="00760DB3"/>
    <w:rsid w:val="00765FBA"/>
    <w:rsid w:val="007932E3"/>
    <w:rsid w:val="007E4BF8"/>
    <w:rsid w:val="007E6507"/>
    <w:rsid w:val="007F2B8E"/>
    <w:rsid w:val="007F32D1"/>
    <w:rsid w:val="00807247"/>
    <w:rsid w:val="00840C2B"/>
    <w:rsid w:val="008739FD"/>
    <w:rsid w:val="00893E85"/>
    <w:rsid w:val="008E372C"/>
    <w:rsid w:val="00934BE0"/>
    <w:rsid w:val="00965412"/>
    <w:rsid w:val="009A6F54"/>
    <w:rsid w:val="009C4896"/>
    <w:rsid w:val="00A22510"/>
    <w:rsid w:val="00A245BF"/>
    <w:rsid w:val="00A6057A"/>
    <w:rsid w:val="00A74017"/>
    <w:rsid w:val="00AA332C"/>
    <w:rsid w:val="00AC27F8"/>
    <w:rsid w:val="00AD4C72"/>
    <w:rsid w:val="00AE2AEE"/>
    <w:rsid w:val="00B00276"/>
    <w:rsid w:val="00B230EC"/>
    <w:rsid w:val="00B34CFB"/>
    <w:rsid w:val="00B52738"/>
    <w:rsid w:val="00B56671"/>
    <w:rsid w:val="00B56EDC"/>
    <w:rsid w:val="00B8207F"/>
    <w:rsid w:val="00BB1F84"/>
    <w:rsid w:val="00BD4D49"/>
    <w:rsid w:val="00BE5468"/>
    <w:rsid w:val="00C11EAC"/>
    <w:rsid w:val="00C15F6D"/>
    <w:rsid w:val="00C305D7"/>
    <w:rsid w:val="00C30F2A"/>
    <w:rsid w:val="00C43456"/>
    <w:rsid w:val="00C65C0C"/>
    <w:rsid w:val="00C71828"/>
    <w:rsid w:val="00C808FC"/>
    <w:rsid w:val="00CA2AC9"/>
    <w:rsid w:val="00CD7D97"/>
    <w:rsid w:val="00CE3EE6"/>
    <w:rsid w:val="00CE4BA1"/>
    <w:rsid w:val="00D000C7"/>
    <w:rsid w:val="00D221B8"/>
    <w:rsid w:val="00D52A9D"/>
    <w:rsid w:val="00D55AAD"/>
    <w:rsid w:val="00D747AE"/>
    <w:rsid w:val="00D9226C"/>
    <w:rsid w:val="00DA20BD"/>
    <w:rsid w:val="00DE50DB"/>
    <w:rsid w:val="00DF6AE1"/>
    <w:rsid w:val="00E105CD"/>
    <w:rsid w:val="00E435C2"/>
    <w:rsid w:val="00E46FD5"/>
    <w:rsid w:val="00E544BB"/>
    <w:rsid w:val="00E56545"/>
    <w:rsid w:val="00E7125F"/>
    <w:rsid w:val="00EA3CC3"/>
    <w:rsid w:val="00EA4F9B"/>
    <w:rsid w:val="00EA5D4F"/>
    <w:rsid w:val="00EA6A96"/>
    <w:rsid w:val="00EB6C56"/>
    <w:rsid w:val="00ED1D47"/>
    <w:rsid w:val="00ED54E0"/>
    <w:rsid w:val="00EF400C"/>
    <w:rsid w:val="00F04A9D"/>
    <w:rsid w:val="00F1136A"/>
    <w:rsid w:val="00F32397"/>
    <w:rsid w:val="00F40595"/>
    <w:rsid w:val="00F761BC"/>
    <w:rsid w:val="00FA5EBC"/>
    <w:rsid w:val="00FB6BC9"/>
    <w:rsid w:val="00FD224A"/>
    <w:rsid w:val="00FD6C12"/>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94503"/>
  <w15:docId w15:val="{90C47777-43F5-4AF7-BB88-F760DC85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80"/>
    <w:pPr>
      <w:spacing w:after="0" w:line="240" w:lineRule="auto"/>
      <w:jc w:val="both"/>
    </w:pPr>
    <w:rPr>
      <w:rFonts w:ascii="Verdana" w:hAnsi="Verdana"/>
      <w:sz w:val="18"/>
    </w:rPr>
  </w:style>
  <w:style w:type="paragraph" w:styleId="Titre1">
    <w:name w:val="heading 1"/>
    <w:basedOn w:val="Normal"/>
    <w:next w:val="Titre2"/>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5"/>
    <w:qFormat/>
    <w:rsid w:val="00B230EC"/>
    <w:pPr>
      <w:spacing w:before="480" w:after="240"/>
      <w:contextualSpacing/>
      <w:jc w:val="center"/>
    </w:pPr>
    <w:rPr>
      <w:rFonts w:eastAsiaTheme="majorEastAsia" w:cstheme="majorBidi"/>
      <w:b/>
      <w:caps/>
      <w:color w:val="006283"/>
      <w:kern w:val="28"/>
      <w:szCs w:val="52"/>
    </w:rPr>
  </w:style>
  <w:style w:type="paragraph" w:styleId="Corpsdetexte">
    <w:name w:val="Body Text"/>
    <w:basedOn w:val="Normal"/>
    <w:uiPriority w:val="1"/>
    <w:qFormat/>
    <w:rsid w:val="00D747AE"/>
    <w:pPr>
      <w:numPr>
        <w:ilvl w:val="6"/>
        <w:numId w:val="7"/>
      </w:numPr>
      <w:spacing w:after="240"/>
    </w:pPr>
  </w:style>
  <w:style w:type="paragraph" w:styleId="Corpsdetexte2">
    <w:name w:val="Body Text 2"/>
    <w:basedOn w:val="Normal"/>
    <w:uiPriority w:val="1"/>
    <w:qFormat/>
    <w:rsid w:val="00D747AE"/>
    <w:pPr>
      <w:numPr>
        <w:ilvl w:val="7"/>
        <w:numId w:val="7"/>
      </w:numPr>
      <w:spacing w:after="240"/>
    </w:pPr>
  </w:style>
  <w:style w:type="paragraph" w:styleId="Corpsdetexte3">
    <w:name w:val="Body Text 3"/>
    <w:basedOn w:val="Normal"/>
    <w:uiPriority w:val="1"/>
    <w:qFormat/>
    <w:rsid w:val="00D747AE"/>
    <w:pPr>
      <w:numPr>
        <w:ilvl w:val="8"/>
        <w:numId w:val="7"/>
      </w:numPr>
      <w:spacing w:after="240"/>
    </w:pPr>
    <w:rPr>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uiPriority w:val="6"/>
    <w:qFormat/>
    <w:rsid w:val="0046754A"/>
    <w:pPr>
      <w:spacing w:after="240"/>
      <w:ind w:left="1077"/>
    </w:pPr>
    <w:rPr>
      <w:rFonts w:eastAsia="Calibri" w:cs="Times New Roman"/>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uiPriority w:val="5"/>
    <w:rsid w:val="00E56545"/>
    <w:pPr>
      <w:ind w:firstLine="567"/>
      <w:jc w:val="left"/>
    </w:pPr>
    <w:rPr>
      <w:rFonts w:eastAsia="Calibri" w:cs="Times New Roman"/>
      <w:sz w:val="16"/>
      <w:szCs w:val="18"/>
      <w:lang w:eastAsia="en-GB"/>
    </w:rPr>
  </w:style>
  <w:style w:type="paragraph" w:styleId="Notedefin">
    <w:name w:val="endnote text"/>
    <w:basedOn w:val="Notedebasdepage"/>
    <w:uiPriority w:val="49"/>
    <w:rsid w:val="0046754A"/>
    <w:rPr>
      <w:szCs w:val="20"/>
    </w:rPr>
  </w:style>
  <w:style w:type="paragraph" w:customStyle="1" w:styleId="FollowUp">
    <w:name w:val="FollowUp"/>
    <w:basedOn w:val="Normal"/>
    <w:uiPriority w:val="6"/>
    <w:qFormat/>
    <w:rsid w:val="0046754A"/>
    <w:pPr>
      <w:spacing w:after="240"/>
      <w:ind w:left="720"/>
    </w:pPr>
    <w:rPr>
      <w:rFonts w:eastAsia="Calibri" w:cs="Times New Roman"/>
      <w:i/>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uiPriority w:val="5"/>
    <w:rsid w:val="0046754A"/>
    <w:rPr>
      <w:vertAlign w:val="superscript"/>
    </w:rPr>
  </w:style>
  <w:style w:type="paragraph" w:styleId="En-tte">
    <w:name w:val="header"/>
    <w:basedOn w:val="Normal"/>
    <w:uiPriority w:val="3"/>
    <w:rsid w:val="0046754A"/>
    <w:pPr>
      <w:tabs>
        <w:tab w:val="center" w:pos="4513"/>
        <w:tab w:val="right" w:pos="9027"/>
      </w:tabs>
      <w:jc w:val="left"/>
    </w:pPr>
    <w:rPr>
      <w:rFonts w:eastAsia="Calibri" w:cs="Times New Roman"/>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uiPriority w:val="99"/>
    <w:semiHidden/>
    <w:unhideWhenUsed/>
    <w:rsid w:val="00ED54E0"/>
    <w:rPr>
      <w:rFonts w:ascii="Tahoma" w:hAnsi="Tahoma" w:cs="Tahoma"/>
      <w:sz w:val="16"/>
      <w:szCs w:val="16"/>
    </w:rPr>
  </w:style>
  <w:style w:type="paragraph" w:styleId="Sous-titre">
    <w:name w:val="Subtitle"/>
    <w:basedOn w:val="Normal"/>
    <w:next w:val="Normal"/>
    <w:uiPriority w:val="6"/>
    <w:qFormat/>
    <w:rsid w:val="00E46FD5"/>
    <w:pPr>
      <w:numPr>
        <w:ilvl w:val="1"/>
      </w:numPr>
    </w:pPr>
    <w:rPr>
      <w:rFonts w:eastAsiaTheme="majorEastAsia" w:cstheme="majorBidi"/>
      <w:b/>
      <w:iCs/>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245BF"/>
    <w:pPr>
      <w:ind w:left="567"/>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uiPriority w:val="99"/>
    <w:semiHidden/>
    <w:unhideWhenUsed/>
    <w:rsid w:val="00547B5F"/>
    <w:pPr>
      <w:numPr>
        <w:ilvl w:val="0"/>
        <w:numId w:val="0"/>
      </w:numPr>
      <w:spacing w:after="0"/>
      <w:ind w:firstLine="360"/>
    </w:pPr>
  </w:style>
  <w:style w:type="paragraph" w:styleId="Retraitcorpsdetexte">
    <w:name w:val="Body Text Indent"/>
    <w:basedOn w:val="Normal"/>
    <w:uiPriority w:val="99"/>
    <w:semiHidden/>
    <w:unhideWhenUsed/>
    <w:rsid w:val="00547B5F"/>
    <w:pPr>
      <w:spacing w:after="120"/>
      <w:ind w:left="283"/>
    </w:pPr>
  </w:style>
  <w:style w:type="paragraph" w:styleId="Retraitcorpset1relig">
    <w:name w:val="Body Text First Indent 2"/>
    <w:basedOn w:val="Retraitcorpsdetexte"/>
    <w:uiPriority w:val="99"/>
    <w:semiHidden/>
    <w:unhideWhenUsed/>
    <w:rsid w:val="00547B5F"/>
    <w:pPr>
      <w:spacing w:after="0"/>
      <w:ind w:left="360" w:firstLine="360"/>
    </w:pPr>
  </w:style>
  <w:style w:type="paragraph" w:styleId="Retraitcorpsdetexte2">
    <w:name w:val="Body Text Indent 2"/>
    <w:basedOn w:val="Normal"/>
    <w:uiPriority w:val="99"/>
    <w:semiHidden/>
    <w:unhideWhenUsed/>
    <w:rsid w:val="00547B5F"/>
    <w:pPr>
      <w:spacing w:after="120" w:line="480" w:lineRule="auto"/>
      <w:ind w:left="283"/>
    </w:pPr>
  </w:style>
  <w:style w:type="paragraph" w:styleId="Retraitcorpsdetexte3">
    <w:name w:val="Body Text Indent 3"/>
    <w:basedOn w:val="Normal"/>
    <w:uiPriority w:val="99"/>
    <w:semiHidden/>
    <w:unhideWhenUsed/>
    <w:rsid w:val="00547B5F"/>
    <w:pPr>
      <w:spacing w:after="120"/>
      <w:ind w:left="283"/>
    </w:pPr>
    <w:rPr>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uiPriority w:val="99"/>
    <w:semiHidden/>
    <w:unhideWhenUsed/>
    <w:rsid w:val="00547B5F"/>
    <w:pPr>
      <w:ind w:left="4252"/>
    </w:p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uiPriority w:val="99"/>
    <w:unhideWhenUsed/>
    <w:rsid w:val="00547B5F"/>
    <w:rPr>
      <w:sz w:val="20"/>
      <w:szCs w:val="20"/>
    </w:rPr>
  </w:style>
  <w:style w:type="paragraph" w:styleId="Objetducommentaire">
    <w:name w:val="annotation subject"/>
    <w:basedOn w:val="Commentaire"/>
    <w:next w:val="Commentaire"/>
    <w:uiPriority w:val="99"/>
    <w:unhideWhenUsed/>
    <w:rsid w:val="00547B5F"/>
    <w:rPr>
      <w:b/>
      <w:bCs/>
    </w:rPr>
  </w:style>
  <w:style w:type="paragraph" w:styleId="Date">
    <w:name w:val="Date"/>
    <w:basedOn w:val="Normal"/>
    <w:next w:val="Normal"/>
    <w:uiPriority w:val="99"/>
    <w:semiHidden/>
    <w:unhideWhenUsed/>
    <w:rsid w:val="00547B5F"/>
  </w:style>
  <w:style w:type="paragraph" w:styleId="Explorateurdedocuments">
    <w:name w:val="Document Map"/>
    <w:basedOn w:val="Normal"/>
    <w:uiPriority w:val="99"/>
    <w:semiHidden/>
    <w:unhideWhenUsed/>
    <w:rsid w:val="00547B5F"/>
    <w:rPr>
      <w:rFonts w:ascii="Tahoma" w:hAnsi="Tahoma" w:cs="Tahoma"/>
      <w:sz w:val="16"/>
      <w:szCs w:val="16"/>
    </w:rPr>
  </w:style>
  <w:style w:type="paragraph" w:styleId="Signaturelectronique">
    <w:name w:val="E-mail Signature"/>
    <w:basedOn w:val="Normal"/>
    <w:uiPriority w:val="99"/>
    <w:semiHidden/>
    <w:unhideWhenUsed/>
    <w:rsid w:val="00547B5F"/>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uiPriority w:val="99"/>
    <w:semiHidden/>
    <w:unhideWhenUsed/>
    <w:rsid w:val="00547B5F"/>
    <w:rPr>
      <w:i/>
      <w:iCs/>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uiPriority w:val="99"/>
    <w:semiHidden/>
    <w:unhideWhenUsed/>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paragraph" w:styleId="En-ttedemessage">
    <w:name w:val="Message Header"/>
    <w:basedOn w:val="Normal"/>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uiPriority w:val="99"/>
    <w:semiHidden/>
    <w:unhideWhenUsed/>
    <w:rsid w:val="00547B5F"/>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uiPriority w:val="99"/>
    <w:unhideWhenUsed/>
    <w:rsid w:val="00547B5F"/>
    <w:rPr>
      <w:rFonts w:ascii="Consolas" w:hAnsi="Consolas" w:cs="Consolas"/>
      <w:sz w:val="21"/>
      <w:szCs w:val="21"/>
    </w:rPr>
  </w:style>
  <w:style w:type="paragraph" w:styleId="Citation">
    <w:name w:val="Quote"/>
    <w:basedOn w:val="Normal"/>
    <w:next w:val="Normal"/>
    <w:uiPriority w:val="59"/>
    <w:semiHidden/>
    <w:qFormat/>
    <w:rsid w:val="00547B5F"/>
    <w:rPr>
      <w:i/>
      <w:iCs/>
      <w:color w:val="000000" w:themeColor="text1"/>
    </w:rPr>
  </w:style>
  <w:style w:type="paragraph" w:styleId="Salutations">
    <w:name w:val="Salutation"/>
    <w:basedOn w:val="Normal"/>
    <w:next w:val="Normal"/>
    <w:uiPriority w:val="99"/>
    <w:semiHidden/>
    <w:unhideWhenUsed/>
    <w:rsid w:val="00547B5F"/>
  </w:style>
  <w:style w:type="paragraph" w:styleId="Signature">
    <w:name w:val="Signature"/>
    <w:basedOn w:val="Normal"/>
    <w:uiPriority w:val="99"/>
    <w:semiHidden/>
    <w:unhideWhenUsed/>
    <w:rsid w:val="00547B5F"/>
    <w:pPr>
      <w:ind w:left="4252"/>
    </w:p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character" w:styleId="Mot-dise">
    <w:name w:val="Hashtag"/>
    <w:basedOn w:val="Policepardfaut"/>
    <w:uiPriority w:val="99"/>
    <w:semiHidden/>
    <w:unhideWhenUsed/>
    <w:rsid w:val="003C3EBA"/>
    <w:rPr>
      <w:color w:val="2B579A"/>
      <w:shd w:val="clear" w:color="auto" w:fill="E1DFDD"/>
    </w:rPr>
  </w:style>
  <w:style w:type="character" w:styleId="Mention">
    <w:name w:val="Mention"/>
    <w:basedOn w:val="Policepardfaut"/>
    <w:uiPriority w:val="99"/>
    <w:semiHidden/>
    <w:unhideWhenUsed/>
    <w:rsid w:val="003C3EBA"/>
    <w:rPr>
      <w:color w:val="2B579A"/>
      <w:shd w:val="clear" w:color="auto" w:fill="E1DFDD"/>
    </w:rPr>
  </w:style>
  <w:style w:type="character" w:styleId="SmartHyperlink">
    <w:name w:val="Smart Hyperlink"/>
    <w:basedOn w:val="Policepardfaut"/>
    <w:uiPriority w:val="99"/>
    <w:semiHidden/>
    <w:unhideWhenUsed/>
    <w:rsid w:val="003C3EBA"/>
    <w:rPr>
      <w:u w:val="dotted"/>
    </w:rPr>
  </w:style>
  <w:style w:type="character" w:styleId="SmartLink">
    <w:name w:val="Smart Link"/>
    <w:basedOn w:val="Policepardfaut"/>
    <w:uiPriority w:val="99"/>
    <w:semiHidden/>
    <w:unhideWhenUsed/>
    <w:rsid w:val="003C3EBA"/>
    <w:rPr>
      <w:color w:val="0000FF"/>
      <w:u w:val="single"/>
      <w:shd w:val="clear" w:color="auto" w:fill="F3F2F1"/>
    </w:rPr>
  </w:style>
  <w:style w:type="character" w:styleId="Mentionnonrsolue">
    <w:name w:val="Unresolved Mention"/>
    <w:basedOn w:val="Policepardfaut"/>
    <w:uiPriority w:val="99"/>
    <w:semiHidden/>
    <w:unhideWhenUsed/>
    <w:rsid w:val="003C3EBA"/>
    <w:rPr>
      <w:color w:val="605E5C"/>
      <w:shd w:val="clear" w:color="auto" w:fill="E1DFDD"/>
    </w:rPr>
  </w:style>
  <w:style w:type="character" w:customStyle="1" w:styleId="PieddepageCar">
    <w:name w:val="Pied de page Car"/>
    <w:basedOn w:val="Policepardfaut"/>
    <w:link w:val="Pieddepage"/>
    <w:uiPriority w:val="3"/>
    <w:rsid w:val="00EA4F9B"/>
    <w:rPr>
      <w:rFonts w:ascii="Verdana" w:eastAsia="Calibri" w:hAnsi="Verdana" w:cs="Times New Roman"/>
      <w:sz w:val="18"/>
      <w:szCs w:val="18"/>
      <w:lang w:eastAsia="en-GB"/>
    </w:rPr>
  </w:style>
  <w:style w:type="paragraph" w:styleId="Rvision">
    <w:name w:val="Revision"/>
    <w:hidden/>
    <w:uiPriority w:val="99"/>
    <w:semiHidden/>
    <w:rsid w:val="00EA6A96"/>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B0847AEDD1343B542DFB7037C51DD" ma:contentTypeVersion="12" ma:contentTypeDescription="Create a new document." ma:contentTypeScope="" ma:versionID="faae5bbc88a0095f08dba7866cc1122c">
  <xsd:schema xmlns:xsd="http://www.w3.org/2001/XMLSchema" xmlns:xs="http://www.w3.org/2001/XMLSchema" xmlns:p="http://schemas.microsoft.com/office/2006/metadata/properties" xmlns:ns3="62c4ca65-404d-4521-a3b9-8f6a3eeb4ef7" xmlns:ns4="6be465e1-347a-46a6-bbcb-380a9909a3f5" targetNamespace="http://schemas.microsoft.com/office/2006/metadata/properties" ma:root="true" ma:fieldsID="bbb2eccd9f5e12750c49373623245634" ns3:_="" ns4:_="">
    <xsd:import namespace="62c4ca65-404d-4521-a3b9-8f6a3eeb4ef7"/>
    <xsd:import namespace="6be465e1-347a-46a6-bbcb-380a9909a3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4ca65-404d-4521-a3b9-8f6a3eeb4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465e1-347a-46a6-bbcb-380a9909a3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5E55-E65E-409C-A3DA-5F1F018C50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c4ca65-404d-4521-a3b9-8f6a3eeb4ef7"/>
    <ds:schemaRef ds:uri="6be465e1-347a-46a6-bbcb-380a9909a3f5"/>
    <ds:schemaRef ds:uri="http://www.w3.org/XML/1998/namespace"/>
    <ds:schemaRef ds:uri="http://purl.org/dc/dcmitype/"/>
  </ds:schemaRefs>
</ds:datastoreItem>
</file>

<file path=customXml/itemProps2.xml><?xml version="1.0" encoding="utf-8"?>
<ds:datastoreItem xmlns:ds="http://schemas.openxmlformats.org/officeDocument/2006/customXml" ds:itemID="{578F7B05-563A-48F5-903B-11275422ACE7}">
  <ds:schemaRefs>
    <ds:schemaRef ds:uri="http://schemas.microsoft.com/sharepoint/v3/contenttype/forms"/>
  </ds:schemaRefs>
</ds:datastoreItem>
</file>

<file path=customXml/itemProps3.xml><?xml version="1.0" encoding="utf-8"?>
<ds:datastoreItem xmlns:ds="http://schemas.openxmlformats.org/officeDocument/2006/customXml" ds:itemID="{FC34B88E-5B82-4FAE-8B82-258512FA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4ca65-404d-4521-a3b9-8f6a3eeb4ef7"/>
    <ds:schemaRef ds:uri="6be465e1-347a-46a6-bbcb-380a9909a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444B1-C1F4-4DF1-B1AD-A18A38DF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23</TotalTime>
  <Pages>16</Pages>
  <Words>5711</Words>
  <Characters>32559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Viiri, Katariina</dc:creator>
  <cp:keywords> [SEC=OFFICIAL]</cp:keywords>
  <cp:lastModifiedBy>Fernandes, Francisca</cp:lastModifiedBy>
  <cp:revision>8</cp:revision>
  <dcterms:created xsi:type="dcterms:W3CDTF">2022-04-04T07:44:00Z</dcterms:created>
  <dcterms:modified xsi:type="dcterms:W3CDTF">2022-04-04T13:05:00Z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12bde41e-f6bc-4398-a25c-2fc3a38dd22d</vt:lpwstr>
  </property>
  <property fmtid="{D5CDD505-2E9C-101B-9397-08002B2CF9AE}" pid="3" name="Symbol1">
    <vt:lpwstr>GPA/MOD/AUS/5</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97D72508048C4595A9DF6C022EF8C2A4</vt:lpwstr>
  </property>
  <property fmtid="{D5CDD505-2E9C-101B-9397-08002B2CF9AE}" pid="11" name="PM_ProtectiveMarkingValue_Footer">
    <vt:lpwstr>OFFICIAL</vt:lpwstr>
  </property>
  <property fmtid="{D5CDD505-2E9C-101B-9397-08002B2CF9AE}" pid="12" name="PM_Originator_Hash_SHA1">
    <vt:lpwstr>EE2C6F7952F662F8D4CBD2B29AD8EEF5326283F0</vt:lpwstr>
  </property>
  <property fmtid="{D5CDD505-2E9C-101B-9397-08002B2CF9AE}" pid="13" name="PM_OriginationTimeStamp">
    <vt:lpwstr>2022-04-04T07:44:46Z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F6811D1B97D4D5691CCF1A6878FC0857</vt:lpwstr>
  </property>
  <property fmtid="{D5CDD505-2E9C-101B-9397-08002B2CF9AE}" pid="22" name="PM_Hash_Salt">
    <vt:lpwstr>69C348ACD277B2A17C929FFA90098913</vt:lpwstr>
  </property>
  <property fmtid="{D5CDD505-2E9C-101B-9397-08002B2CF9AE}" pid="23" name="PM_Hash_SHA1">
    <vt:lpwstr>08C8DD16C38605E34198B0C6B870A33B0464AAAE</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ContentTypeId">
    <vt:lpwstr>0x0101009FDB0847AEDD1343B542DFB7037C51DD</vt:lpwstr>
  </property>
  <property fmtid="{D5CDD505-2E9C-101B-9397-08002B2CF9AE}" pid="27" name="WTOCLASSIFICATION">
    <vt:lpwstr>WTO OFFICIAL</vt:lpwstr>
  </property>
</Properties>
</file>