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DFE82" w14:textId="30BB58C1" w:rsidR="00BA5484" w:rsidRDefault="002774EC" w:rsidP="002774EC">
      <w:pPr>
        <w:pStyle w:val="Titre"/>
      </w:pPr>
      <w:r w:rsidRPr="007C7887">
        <w:t xml:space="preserve">report of the meeting held on </w:t>
      </w:r>
      <w:r w:rsidR="0096041B">
        <w:t>17</w:t>
      </w:r>
      <w:r w:rsidR="00434221">
        <w:t xml:space="preserve"> MARCH 20</w:t>
      </w:r>
      <w:r w:rsidR="00A4175A">
        <w:t>2</w:t>
      </w:r>
      <w:r w:rsidR="0096041B">
        <w:t>2</w:t>
      </w:r>
    </w:p>
    <w:p w14:paraId="77B6CDCA" w14:textId="3156B5AB" w:rsidR="00433519" w:rsidRPr="0096041B" w:rsidRDefault="00581B3A" w:rsidP="0002596D">
      <w:pPr>
        <w:pStyle w:val="Corpsdetexte"/>
        <w:numPr>
          <w:ilvl w:val="0"/>
          <w:numId w:val="0"/>
        </w:numPr>
        <w:rPr>
          <w:szCs w:val="18"/>
          <w:highlight w:val="yellow"/>
        </w:rPr>
      </w:pPr>
      <w:r w:rsidRPr="0002596D">
        <w:rPr>
          <w:szCs w:val="18"/>
        </w:rPr>
        <w:t>The Committee on Budget, Finance and Administration (</w:t>
      </w:r>
      <w:proofErr w:type="spellStart"/>
      <w:r w:rsidRPr="0002596D">
        <w:rPr>
          <w:szCs w:val="18"/>
        </w:rPr>
        <w:t>CBFA</w:t>
      </w:r>
      <w:proofErr w:type="spellEnd"/>
      <w:r w:rsidRPr="0002596D">
        <w:rPr>
          <w:szCs w:val="18"/>
        </w:rPr>
        <w:t xml:space="preserve">) met on </w:t>
      </w:r>
      <w:r w:rsidR="0002596D" w:rsidRPr="0002596D">
        <w:rPr>
          <w:szCs w:val="18"/>
        </w:rPr>
        <w:t>17</w:t>
      </w:r>
      <w:r w:rsidR="000627B9" w:rsidRPr="0002596D">
        <w:rPr>
          <w:szCs w:val="18"/>
        </w:rPr>
        <w:t xml:space="preserve"> </w:t>
      </w:r>
      <w:r w:rsidR="00434221" w:rsidRPr="0002596D">
        <w:rPr>
          <w:szCs w:val="18"/>
        </w:rPr>
        <w:t>March 2</w:t>
      </w:r>
      <w:r w:rsidRPr="0002596D">
        <w:rPr>
          <w:szCs w:val="18"/>
        </w:rPr>
        <w:t>0</w:t>
      </w:r>
      <w:r w:rsidR="00A4175A" w:rsidRPr="0002596D">
        <w:rPr>
          <w:szCs w:val="18"/>
        </w:rPr>
        <w:t>2</w:t>
      </w:r>
      <w:r w:rsidR="0002596D" w:rsidRPr="0002596D">
        <w:rPr>
          <w:szCs w:val="18"/>
        </w:rPr>
        <w:t>2</w:t>
      </w:r>
      <w:r w:rsidR="00387BB2" w:rsidRPr="0002596D">
        <w:rPr>
          <w:szCs w:val="18"/>
        </w:rPr>
        <w:t>.</w:t>
      </w:r>
      <w:r w:rsidR="00433519" w:rsidRPr="0002596D">
        <w:rPr>
          <w:szCs w:val="18"/>
        </w:rPr>
        <w:t xml:space="preserve"> </w:t>
      </w:r>
      <w:r w:rsidR="0002596D" w:rsidRPr="0002596D">
        <w:t>Her</w:t>
      </w:r>
      <w:r w:rsidR="0002596D" w:rsidRPr="00D07BD3">
        <w:t xml:space="preserve"> Excellency Ambassador </w:t>
      </w:r>
      <w:bookmarkStart w:id="0" w:name="_Hlk35240059"/>
      <w:r w:rsidR="0002596D" w:rsidRPr="00D07BD3">
        <w:t xml:space="preserve">Bettina </w:t>
      </w:r>
      <w:proofErr w:type="spellStart"/>
      <w:r w:rsidR="0002596D" w:rsidRPr="00D07BD3">
        <w:t>Waldmann</w:t>
      </w:r>
      <w:proofErr w:type="spellEnd"/>
      <w:r w:rsidR="0002596D" w:rsidRPr="00D07BD3">
        <w:t xml:space="preserve">, </w:t>
      </w:r>
      <w:bookmarkEnd w:id="0"/>
      <w:r w:rsidR="0002596D" w:rsidRPr="00D07BD3">
        <w:t xml:space="preserve">German Ambassador to </w:t>
      </w:r>
      <w:r w:rsidR="0002596D" w:rsidRPr="00D07BD3">
        <w:rPr>
          <w:rFonts w:cs="Calibri"/>
        </w:rPr>
        <w:t>the WTO</w:t>
      </w:r>
      <w:r w:rsidR="0002596D" w:rsidRPr="00D07BD3">
        <w:t>, welcomed Members to the meeting.</w:t>
      </w:r>
    </w:p>
    <w:p w14:paraId="11D1A93B" w14:textId="3412EFB0" w:rsidR="002774EC" w:rsidRDefault="0063523A" w:rsidP="00566BE5">
      <w:pPr>
        <w:pStyle w:val="Titre1"/>
        <w:spacing w:after="0"/>
      </w:pPr>
      <w:r>
        <w:t>ad</w:t>
      </w:r>
      <w:r w:rsidR="00800F4A">
        <w:t xml:space="preserve">OPTION OF THE AGENDA </w:t>
      </w:r>
    </w:p>
    <w:p w14:paraId="54A899AE" w14:textId="77777777" w:rsidR="00566BE5" w:rsidRPr="00566BE5" w:rsidRDefault="00566BE5" w:rsidP="00566BE5">
      <w:pPr>
        <w:pStyle w:val="Titre2"/>
        <w:numPr>
          <w:ilvl w:val="0"/>
          <w:numId w:val="0"/>
        </w:numPr>
        <w:spacing w:after="0"/>
      </w:pPr>
    </w:p>
    <w:p w14:paraId="49B128C5" w14:textId="5CE9A031" w:rsidR="0002596D" w:rsidRDefault="0002596D" w:rsidP="0002596D">
      <w:pPr>
        <w:pStyle w:val="Corpsdetexte"/>
        <w:ind w:left="0"/>
      </w:pPr>
      <w:bookmarkStart w:id="1" w:name="_Hlk66109600"/>
      <w:r w:rsidRPr="00B71391">
        <w:t xml:space="preserve">The Chair noted that the agenda </w:t>
      </w:r>
      <w:r>
        <w:t xml:space="preserve">for the meeting had been </w:t>
      </w:r>
      <w:r w:rsidRPr="00B71391">
        <w:t xml:space="preserve">released on </w:t>
      </w:r>
      <w:r>
        <w:t>7</w:t>
      </w:r>
      <w:r w:rsidRPr="00B71391">
        <w:rPr>
          <w:vertAlign w:val="superscript"/>
        </w:rPr>
        <w:t xml:space="preserve"> </w:t>
      </w:r>
      <w:r>
        <w:t>March</w:t>
      </w:r>
      <w:r w:rsidRPr="00B71391">
        <w:t>, with the reference WTO/AIR/BFA/</w:t>
      </w:r>
      <w:r>
        <w:t>50</w:t>
      </w:r>
      <w:r w:rsidRPr="00B71391">
        <w:t>, together with the annotated agenda bearing the reference JOB/BFA/5</w:t>
      </w:r>
      <w:r>
        <w:t>9</w:t>
      </w:r>
      <w:r w:rsidRPr="00B71391">
        <w:t>.</w:t>
      </w:r>
    </w:p>
    <w:p w14:paraId="0FF4B82D" w14:textId="7D83F093" w:rsidR="0002596D" w:rsidRPr="00B71391" w:rsidRDefault="0002596D" w:rsidP="0002596D">
      <w:pPr>
        <w:pStyle w:val="Corpsdetexte"/>
        <w:ind w:left="0"/>
      </w:pPr>
      <w:r w:rsidRPr="00B71391">
        <w:t>The agenda</w:t>
      </w:r>
      <w:r>
        <w:t>,</w:t>
      </w:r>
      <w:r w:rsidRPr="00B71391">
        <w:t xml:space="preserve"> as set out in document WTO/AIR/BFA/</w:t>
      </w:r>
      <w:r>
        <w:t>50,</w:t>
      </w:r>
      <w:r w:rsidRPr="00B71391">
        <w:t xml:space="preserve"> was adopted</w:t>
      </w:r>
      <w:r w:rsidRPr="0002596D">
        <w:t>.</w:t>
      </w:r>
    </w:p>
    <w:p w14:paraId="66337C41" w14:textId="70F24BB1" w:rsidR="0096041B" w:rsidRDefault="0096041B" w:rsidP="00370A0F">
      <w:pPr>
        <w:pStyle w:val="Titre1"/>
      </w:pPr>
      <w:r>
        <w:t>ORAL REPORT FROM THE CHAIR ON ONGOING WORK</w:t>
      </w:r>
    </w:p>
    <w:p w14:paraId="3F84C944" w14:textId="3FD12C6E" w:rsidR="0002596D" w:rsidRPr="003A7BDE" w:rsidRDefault="00412C11" w:rsidP="00331B85">
      <w:pPr>
        <w:pStyle w:val="Corpsdetexte"/>
        <w:ind w:left="0"/>
      </w:pPr>
      <w:r>
        <w:t xml:space="preserve">The Chair </w:t>
      </w:r>
      <w:r w:rsidR="0002596D" w:rsidRPr="003A7BDE">
        <w:t>recall</w:t>
      </w:r>
      <w:r>
        <w:t xml:space="preserve">ed that an </w:t>
      </w:r>
      <w:r w:rsidR="0002596D" w:rsidRPr="003A7BDE">
        <w:t xml:space="preserve">informal </w:t>
      </w:r>
      <w:proofErr w:type="spellStart"/>
      <w:r>
        <w:t>CBFA</w:t>
      </w:r>
      <w:proofErr w:type="spellEnd"/>
      <w:r>
        <w:t xml:space="preserve"> </w:t>
      </w:r>
      <w:r w:rsidR="0002596D" w:rsidRPr="003A7BDE">
        <w:t>meeting</w:t>
      </w:r>
      <w:r>
        <w:t xml:space="preserve"> had been </w:t>
      </w:r>
      <w:r w:rsidR="0002596D" w:rsidRPr="003A7BDE">
        <w:t>held on 11 February</w:t>
      </w:r>
      <w:r>
        <w:t>, during which the</w:t>
      </w:r>
      <w:r w:rsidR="0002596D" w:rsidRPr="003A7BDE">
        <w:t xml:space="preserve"> Director-General provided delegations with a summary of</w:t>
      </w:r>
      <w:r w:rsidR="0002596D">
        <w:t xml:space="preserve"> </w:t>
      </w:r>
      <w:r w:rsidR="0002596D" w:rsidRPr="003A7BDE">
        <w:t xml:space="preserve">findings, recommendations, and proposed actions resulting from the structural review </w:t>
      </w:r>
      <w:r>
        <w:t>diagnostic</w:t>
      </w:r>
      <w:r w:rsidR="0002596D" w:rsidRPr="003A7BDE">
        <w:t xml:space="preserve">. </w:t>
      </w:r>
      <w:r>
        <w:t xml:space="preserve">The Chair added that </w:t>
      </w:r>
      <w:r w:rsidR="0002596D" w:rsidRPr="003A7BDE">
        <w:t>Deputy</w:t>
      </w:r>
      <w:r w:rsidR="00605055">
        <w:t> </w:t>
      </w:r>
      <w:r w:rsidR="0068534B">
        <w:t xml:space="preserve">Director-General Angela </w:t>
      </w:r>
      <w:r w:rsidR="0002596D" w:rsidRPr="003A7BDE">
        <w:t xml:space="preserve">Ellard </w:t>
      </w:r>
      <w:r>
        <w:t xml:space="preserve">would </w:t>
      </w:r>
      <w:r w:rsidR="0068534B">
        <w:t>provide</w:t>
      </w:r>
      <w:r>
        <w:t xml:space="preserve"> a further update </w:t>
      </w:r>
      <w:r w:rsidR="0068534B">
        <w:t>under the relevant</w:t>
      </w:r>
      <w:r>
        <w:t xml:space="preserve"> agenda</w:t>
      </w:r>
      <w:r w:rsidR="0068534B">
        <w:t xml:space="preserve"> item</w:t>
      </w:r>
      <w:r>
        <w:t xml:space="preserve"> of the meeting.</w:t>
      </w:r>
    </w:p>
    <w:p w14:paraId="3D32D2B4" w14:textId="7F34AF6C" w:rsidR="0002596D" w:rsidRPr="003A7BDE" w:rsidRDefault="0002596D" w:rsidP="0002596D">
      <w:pPr>
        <w:pStyle w:val="Corpsdetexte"/>
        <w:ind w:left="0"/>
      </w:pPr>
      <w:r w:rsidRPr="003A7BDE">
        <w:t>The</w:t>
      </w:r>
      <w:r w:rsidR="00412C11">
        <w:t xml:space="preserve"> Chair </w:t>
      </w:r>
      <w:r w:rsidR="00010CEA">
        <w:t xml:space="preserve">observed that </w:t>
      </w:r>
      <w:r w:rsidR="00412C11">
        <w:t xml:space="preserve">the </w:t>
      </w:r>
      <w:r w:rsidRPr="003A7BDE">
        <w:t>Working Group</w:t>
      </w:r>
      <w:r w:rsidR="00412C11">
        <w:t xml:space="preserve"> on Trust Funds</w:t>
      </w:r>
      <w:r w:rsidRPr="003A7BDE">
        <w:t xml:space="preserve"> has finalized a document summarizing its discussions and conclusions. The document includes principles that Members want to see in the management and administration of voluntary contributions</w:t>
      </w:r>
      <w:r w:rsidR="00010CEA">
        <w:t xml:space="preserve"> as well as</w:t>
      </w:r>
      <w:r>
        <w:t xml:space="preserve"> </w:t>
      </w:r>
      <w:r w:rsidRPr="003A7BDE">
        <w:t xml:space="preserve">recommendations to the </w:t>
      </w:r>
      <w:proofErr w:type="spellStart"/>
      <w:r w:rsidRPr="003A7BDE">
        <w:t>CBFA</w:t>
      </w:r>
      <w:proofErr w:type="spellEnd"/>
      <w:r w:rsidRPr="003A7BDE">
        <w:t xml:space="preserve">. </w:t>
      </w:r>
      <w:r w:rsidR="00412C11">
        <w:t>She added that t</w:t>
      </w:r>
      <w:r w:rsidRPr="003A7BDE">
        <w:t xml:space="preserve">he Working Group on Trust Funds </w:t>
      </w:r>
      <w:r w:rsidR="00412C11">
        <w:t>would</w:t>
      </w:r>
      <w:r w:rsidRPr="003A7BDE">
        <w:t xml:space="preserve"> convene </w:t>
      </w:r>
      <w:r w:rsidR="00412C11">
        <w:t xml:space="preserve">soon </w:t>
      </w:r>
      <w:r w:rsidRPr="003A7BDE">
        <w:t>after</w:t>
      </w:r>
      <w:r w:rsidR="00010CEA">
        <w:t xml:space="preserve"> receiving</w:t>
      </w:r>
      <w:r w:rsidRPr="003A7BDE">
        <w:t xml:space="preserve"> final comments from </w:t>
      </w:r>
      <w:r w:rsidR="00010CEA">
        <w:t>Members</w:t>
      </w:r>
      <w:r w:rsidRPr="003A7BDE">
        <w:t>.</w:t>
      </w:r>
    </w:p>
    <w:p w14:paraId="1F9CCB75" w14:textId="5B0BE177" w:rsidR="0002596D" w:rsidRPr="003A7BDE" w:rsidRDefault="00412C11" w:rsidP="0002596D">
      <w:pPr>
        <w:pStyle w:val="Corpsdetexte"/>
        <w:ind w:left="0"/>
      </w:pPr>
      <w:r>
        <w:t>The Chair said that</w:t>
      </w:r>
      <w:r w:rsidR="00416F21">
        <w:t>,</w:t>
      </w:r>
      <w:r>
        <w:t xml:space="preserve"> in relation to the topics that she had mentioned </w:t>
      </w:r>
      <w:r w:rsidR="0002596D" w:rsidRPr="003A7BDE">
        <w:t xml:space="preserve">and other issues on </w:t>
      </w:r>
      <w:r>
        <w:t xml:space="preserve">the Committee's </w:t>
      </w:r>
      <w:r w:rsidR="0002596D" w:rsidRPr="003A7BDE">
        <w:t>agenda,</w:t>
      </w:r>
      <w:r>
        <w:t xml:space="preserve"> she </w:t>
      </w:r>
      <w:r w:rsidR="0002596D" w:rsidRPr="003A7BDE">
        <w:t xml:space="preserve">will be using </w:t>
      </w:r>
      <w:proofErr w:type="spellStart"/>
      <w:r w:rsidR="0002596D" w:rsidRPr="003A7BDE">
        <w:t>CBFA</w:t>
      </w:r>
      <w:proofErr w:type="spellEnd"/>
      <w:r w:rsidR="0002596D" w:rsidRPr="003A7BDE">
        <w:t xml:space="preserve"> meetings to </w:t>
      </w:r>
      <w:r w:rsidR="00010CEA">
        <w:t>ensure</w:t>
      </w:r>
      <w:r w:rsidR="00010CEA" w:rsidRPr="003A7BDE">
        <w:t xml:space="preserve"> </w:t>
      </w:r>
      <w:r w:rsidR="0002596D" w:rsidRPr="003A7BDE">
        <w:t xml:space="preserve">transparency </w:t>
      </w:r>
      <w:r w:rsidR="00010CEA">
        <w:t>with respect to</w:t>
      </w:r>
      <w:r w:rsidR="00010CEA" w:rsidRPr="003A7BDE">
        <w:t xml:space="preserve"> </w:t>
      </w:r>
      <w:r w:rsidR="0002596D" w:rsidRPr="003A7BDE">
        <w:t xml:space="preserve">developments across the </w:t>
      </w:r>
      <w:proofErr w:type="spellStart"/>
      <w:r w:rsidR="0002596D" w:rsidRPr="003A7BDE">
        <w:t>CBFA</w:t>
      </w:r>
      <w:proofErr w:type="spellEnd"/>
      <w:r w:rsidR="0002596D" w:rsidRPr="003A7BDE">
        <w:t xml:space="preserve"> Work Plan</w:t>
      </w:r>
      <w:r w:rsidR="0002596D">
        <w:t xml:space="preserve"> for 2022</w:t>
      </w:r>
      <w:r w:rsidR="0002596D" w:rsidRPr="003A7BDE">
        <w:t>.</w:t>
      </w:r>
    </w:p>
    <w:p w14:paraId="0EBDE2A9" w14:textId="624A975D" w:rsidR="00387BB2" w:rsidRDefault="00387BB2" w:rsidP="00370A0F">
      <w:pPr>
        <w:pStyle w:val="Titre1"/>
      </w:pPr>
      <w:r>
        <w:t>20</w:t>
      </w:r>
      <w:r w:rsidR="00CA7974">
        <w:t>2</w:t>
      </w:r>
      <w:r w:rsidR="0096041B">
        <w:t>2</w:t>
      </w:r>
      <w:r w:rsidR="007735B2">
        <w:t xml:space="preserve"> </w:t>
      </w:r>
      <w:r>
        <w:t>DRAFT WORK PLAN FOR THE COMMITTEE ON BUDGET, FINANCE AND ADMINISTRATION – WT/BFA/W/</w:t>
      </w:r>
      <w:r w:rsidR="00CA7974">
        <w:t>5</w:t>
      </w:r>
      <w:r w:rsidR="0096041B">
        <w:t>83</w:t>
      </w:r>
    </w:p>
    <w:p w14:paraId="058F18FF" w14:textId="0D850837" w:rsidR="00435AD3" w:rsidRDefault="00416F21" w:rsidP="00416F21">
      <w:pPr>
        <w:pStyle w:val="Corpsdetexte"/>
        <w:ind w:left="0"/>
        <w:rPr>
          <w:u w:val="single"/>
        </w:rPr>
      </w:pPr>
      <w:r>
        <w:t xml:space="preserve">The Chair noted that the Secretariat had, as in </w:t>
      </w:r>
      <w:r w:rsidR="00435AD3">
        <w:t>previous years, prepared a draft work plan for the year for consideration by the Committee.</w:t>
      </w:r>
    </w:p>
    <w:p w14:paraId="5DBEA868" w14:textId="780CA7E9" w:rsidR="00435AD3" w:rsidRDefault="00416F21" w:rsidP="00435AD3">
      <w:pPr>
        <w:pStyle w:val="Corpsdetexte"/>
        <w:ind w:left="0"/>
      </w:pPr>
      <w:r>
        <w:t xml:space="preserve">Several Members requested that </w:t>
      </w:r>
      <w:r w:rsidR="00435AD3">
        <w:t>update</w:t>
      </w:r>
      <w:r>
        <w:t>s</w:t>
      </w:r>
      <w:r w:rsidR="00435AD3">
        <w:t xml:space="preserve"> on the structural review be a permanent item o</w:t>
      </w:r>
      <w:r>
        <w:t>n</w:t>
      </w:r>
      <w:r w:rsidR="00435AD3">
        <w:t xml:space="preserve"> the agenda of all </w:t>
      </w:r>
      <w:r>
        <w:t xml:space="preserve">regular </w:t>
      </w:r>
      <w:proofErr w:type="spellStart"/>
      <w:r w:rsidR="00435AD3">
        <w:t>CBFA</w:t>
      </w:r>
      <w:proofErr w:type="spellEnd"/>
      <w:r w:rsidR="00435AD3">
        <w:t xml:space="preserve"> meetings in 2022.</w:t>
      </w:r>
    </w:p>
    <w:p w14:paraId="6EE982D7" w14:textId="09C121C3" w:rsidR="00416F21" w:rsidRDefault="00416F21" w:rsidP="00435AD3">
      <w:pPr>
        <w:pStyle w:val="Corpsdetexte"/>
        <w:ind w:left="0"/>
      </w:pPr>
      <w:r>
        <w:t xml:space="preserve">Several Members </w:t>
      </w:r>
      <w:r w:rsidR="00435AD3">
        <w:t>welcome</w:t>
      </w:r>
      <w:r w:rsidR="00B426D3">
        <w:t>d</w:t>
      </w:r>
      <w:r>
        <w:t xml:space="preserve"> the inclusion of</w:t>
      </w:r>
      <w:r w:rsidR="00435AD3">
        <w:t xml:space="preserve"> </w:t>
      </w:r>
      <w:r>
        <w:t>l</w:t>
      </w:r>
      <w:r w:rsidR="00435AD3">
        <w:t xml:space="preserve">ong-term </w:t>
      </w:r>
      <w:r>
        <w:t xml:space="preserve">liabilities on the work plan, noting that these </w:t>
      </w:r>
      <w:r w:rsidR="00435AD3">
        <w:t xml:space="preserve">financial commitments </w:t>
      </w:r>
      <w:r>
        <w:t>are</w:t>
      </w:r>
      <w:r w:rsidR="00435AD3">
        <w:t xml:space="preserve"> a major issue.</w:t>
      </w:r>
    </w:p>
    <w:p w14:paraId="287E5F47" w14:textId="5F4F43E9" w:rsidR="00435AD3" w:rsidRDefault="00416F21" w:rsidP="00435AD3">
      <w:pPr>
        <w:pStyle w:val="Corpsdetexte"/>
        <w:ind w:left="0"/>
      </w:pPr>
      <w:r>
        <w:t>A Member expressed s</w:t>
      </w:r>
      <w:r w:rsidR="00435AD3">
        <w:t xml:space="preserve">upport </w:t>
      </w:r>
      <w:r>
        <w:t xml:space="preserve">of </w:t>
      </w:r>
      <w:r w:rsidR="00435AD3">
        <w:t xml:space="preserve">the inclusion of regular discussions on amending </w:t>
      </w:r>
      <w:r>
        <w:t>Financial Regulation</w:t>
      </w:r>
      <w:r w:rsidR="00435AD3">
        <w:t xml:space="preserve"> 10 of the WTO Financial Regulations</w:t>
      </w:r>
      <w:r>
        <w:t xml:space="preserve">, adding that this </w:t>
      </w:r>
      <w:r w:rsidR="00435AD3">
        <w:t xml:space="preserve">is an important </w:t>
      </w:r>
      <w:r>
        <w:t>Financial Regulation</w:t>
      </w:r>
      <w:r w:rsidR="00435AD3">
        <w:t xml:space="preserve"> which </w:t>
      </w:r>
      <w:r>
        <w:t xml:space="preserve">would </w:t>
      </w:r>
      <w:r w:rsidR="00010CEA">
        <w:t xml:space="preserve">enable </w:t>
      </w:r>
      <w:r w:rsidR="00435AD3">
        <w:t>the WTO to continue to carry out its activities.</w:t>
      </w:r>
    </w:p>
    <w:p w14:paraId="36CFA3A1" w14:textId="37183112" w:rsidR="002055FB" w:rsidRPr="002055FB" w:rsidRDefault="00416F21" w:rsidP="002E6E6E">
      <w:pPr>
        <w:pStyle w:val="Corpsdetexte"/>
        <w:ind w:left="0"/>
        <w:rPr>
          <w:u w:val="single"/>
        </w:rPr>
      </w:pPr>
      <w:r>
        <w:t>A Member said that it</w:t>
      </w:r>
      <w:r w:rsidR="00435AD3">
        <w:t xml:space="preserve"> is important </w:t>
      </w:r>
      <w:r>
        <w:t>for the Committee to</w:t>
      </w:r>
      <w:r w:rsidR="00435AD3">
        <w:t xml:space="preserve"> use </w:t>
      </w:r>
      <w:r>
        <w:t>the work plan</w:t>
      </w:r>
      <w:r w:rsidR="00435AD3">
        <w:t xml:space="preserve"> to plan for and </w:t>
      </w:r>
      <w:r w:rsidR="008A2334">
        <w:t xml:space="preserve">make progress in </w:t>
      </w:r>
      <w:r w:rsidR="002055FB">
        <w:t>its work. The Member stated that M</w:t>
      </w:r>
      <w:r w:rsidR="00435AD3">
        <w:t xml:space="preserve">embers look at the full calendar and begin to reach out </w:t>
      </w:r>
      <w:r w:rsidR="002055FB">
        <w:t>to</w:t>
      </w:r>
      <w:r w:rsidR="00435AD3">
        <w:t xml:space="preserve"> others who share similar interests well in advance of </w:t>
      </w:r>
      <w:r w:rsidR="00EF6D5F">
        <w:t xml:space="preserve">the date for which a specific item is scheduled </w:t>
      </w:r>
      <w:r w:rsidR="00435AD3">
        <w:t xml:space="preserve">so that </w:t>
      </w:r>
      <w:r w:rsidR="002055FB">
        <w:t>Member</w:t>
      </w:r>
      <w:r w:rsidR="00EF6D5F">
        <w:t>s can participate in</w:t>
      </w:r>
      <w:r w:rsidR="00435AD3">
        <w:t xml:space="preserve"> </w:t>
      </w:r>
      <w:proofErr w:type="spellStart"/>
      <w:r w:rsidR="002055FB">
        <w:t>CBFA</w:t>
      </w:r>
      <w:proofErr w:type="spellEnd"/>
      <w:r w:rsidR="00435AD3">
        <w:t xml:space="preserve"> meetings</w:t>
      </w:r>
      <w:r w:rsidR="00EF6D5F">
        <w:t xml:space="preserve"> more effectively.</w:t>
      </w:r>
      <w:r w:rsidR="00435AD3">
        <w:t xml:space="preserve"> </w:t>
      </w:r>
      <w:r w:rsidR="002055FB">
        <w:t xml:space="preserve">The Member stated </w:t>
      </w:r>
      <w:r w:rsidR="002055FB">
        <w:lastRenderedPageBreak/>
        <w:t xml:space="preserve">that he </w:t>
      </w:r>
      <w:r w:rsidR="00435AD3">
        <w:t xml:space="preserve">would be interested in </w:t>
      </w:r>
      <w:r w:rsidR="007A6A1F">
        <w:t xml:space="preserve">participating in </w:t>
      </w:r>
      <w:r w:rsidR="00435AD3">
        <w:t>consultations</w:t>
      </w:r>
      <w:r w:rsidR="007A6A1F">
        <w:t xml:space="preserve"> with other Members on relevant </w:t>
      </w:r>
      <w:proofErr w:type="spellStart"/>
      <w:r w:rsidR="007A6A1F">
        <w:t>CBFA</w:t>
      </w:r>
      <w:proofErr w:type="spellEnd"/>
      <w:r w:rsidR="007A6A1F">
        <w:t xml:space="preserve"> topics</w:t>
      </w:r>
      <w:r w:rsidR="005863C3">
        <w:t>.</w:t>
      </w:r>
      <w:r w:rsidR="002055FB">
        <w:t xml:space="preserve"> Noting that Financial</w:t>
      </w:r>
      <w:r w:rsidR="00435AD3">
        <w:t xml:space="preserve"> Regulation 10 is on the work plan for three sessions, </w:t>
      </w:r>
      <w:r w:rsidR="002055FB">
        <w:t>he said he had</w:t>
      </w:r>
      <w:r w:rsidR="00435AD3">
        <w:t xml:space="preserve"> some questions about the utility of spending so much time on </w:t>
      </w:r>
      <w:r w:rsidR="00EF6D5F">
        <w:t xml:space="preserve">an issue </w:t>
      </w:r>
      <w:r w:rsidR="00435AD3">
        <w:t xml:space="preserve">that was exhausted </w:t>
      </w:r>
      <w:r w:rsidR="002055FB">
        <w:t>in 2021</w:t>
      </w:r>
      <w:r w:rsidR="009F6566">
        <w:t>.</w:t>
      </w:r>
      <w:r w:rsidR="002055FB">
        <w:t xml:space="preserve"> </w:t>
      </w:r>
      <w:r w:rsidR="009F6566">
        <w:t xml:space="preserve">He </w:t>
      </w:r>
      <w:r w:rsidR="002055FB">
        <w:t xml:space="preserve">added that he would be open to </w:t>
      </w:r>
      <w:r w:rsidR="00435AD3">
        <w:t>continu</w:t>
      </w:r>
      <w:r w:rsidR="002055FB">
        <w:t>ing</w:t>
      </w:r>
      <w:r w:rsidR="00435AD3">
        <w:t xml:space="preserve"> to engage </w:t>
      </w:r>
      <w:r w:rsidR="002055FB">
        <w:t xml:space="preserve">on this topic </w:t>
      </w:r>
      <w:r w:rsidR="00435AD3">
        <w:t xml:space="preserve">and would be interested in what new ideas Members were considering to </w:t>
      </w:r>
      <w:r w:rsidR="00EF6D5F">
        <w:t xml:space="preserve">advance </w:t>
      </w:r>
      <w:r w:rsidR="00435AD3">
        <w:t>th</w:t>
      </w:r>
      <w:r w:rsidR="002055FB">
        <w:t>e</w:t>
      </w:r>
      <w:r w:rsidR="00435AD3">
        <w:t xml:space="preserve"> work.</w:t>
      </w:r>
      <w:r w:rsidR="009F6566">
        <w:t xml:space="preserve"> </w:t>
      </w:r>
      <w:r w:rsidR="002055FB">
        <w:t>The Member thanked the Secretariat for having included the topic of Output Reporting on the agenda.</w:t>
      </w:r>
    </w:p>
    <w:p w14:paraId="22757D32" w14:textId="69903EA9" w:rsidR="00435AD3" w:rsidRDefault="009B29EB" w:rsidP="0095483B">
      <w:pPr>
        <w:pStyle w:val="Corpsdetexte"/>
        <w:ind w:left="0"/>
      </w:pPr>
      <w:r>
        <w:t>A Member expressed support for the work plan</w:t>
      </w:r>
      <w:r w:rsidR="00435AD3">
        <w:t>.</w:t>
      </w:r>
      <w:r>
        <w:t xml:space="preserve"> She called for focussed discussions of topics that ha</w:t>
      </w:r>
      <w:r w:rsidR="00EF6D5F">
        <w:t>ve</w:t>
      </w:r>
      <w:r>
        <w:t xml:space="preserve"> regularly been on the agenda of previous meetings, such as O</w:t>
      </w:r>
      <w:r w:rsidR="00435AD3">
        <w:t xml:space="preserve">utput </w:t>
      </w:r>
      <w:r>
        <w:t>R</w:t>
      </w:r>
      <w:r w:rsidR="00435AD3">
        <w:t>eporting, to avoid future discussion</w:t>
      </w:r>
      <w:r>
        <w:t>s</w:t>
      </w:r>
      <w:r w:rsidR="00435AD3">
        <w:t xml:space="preserve"> coming </w:t>
      </w:r>
      <w:r>
        <w:t>up</w:t>
      </w:r>
      <w:r w:rsidR="00435AD3">
        <w:t xml:space="preserve"> in the budget approval session.</w:t>
      </w:r>
    </w:p>
    <w:p w14:paraId="56AEF110" w14:textId="361F5FD3" w:rsidR="00435AD3" w:rsidRPr="0009203E" w:rsidRDefault="00442F42" w:rsidP="007673D0">
      <w:pPr>
        <w:pStyle w:val="Corpsdetexte"/>
        <w:ind w:left="0"/>
        <w:rPr>
          <w:u w:val="single"/>
        </w:rPr>
      </w:pPr>
      <w:r>
        <w:t xml:space="preserve">The Member </w:t>
      </w:r>
      <w:r w:rsidR="00435AD3">
        <w:t>recall</w:t>
      </w:r>
      <w:r>
        <w:t>ed that</w:t>
      </w:r>
      <w:r w:rsidR="0009203E">
        <w:t xml:space="preserve"> her </w:t>
      </w:r>
      <w:r w:rsidR="007A6A1F">
        <w:t>delegation</w:t>
      </w:r>
      <w:r w:rsidR="009F6566">
        <w:t xml:space="preserve"> as well as </w:t>
      </w:r>
      <w:r w:rsidR="000573CB">
        <w:t>other</w:t>
      </w:r>
      <w:r w:rsidR="009F6566">
        <w:t>s</w:t>
      </w:r>
      <w:r w:rsidR="000573CB">
        <w:t xml:space="preserve"> </w:t>
      </w:r>
      <w:r w:rsidR="009F6566">
        <w:t xml:space="preserve">had </w:t>
      </w:r>
      <w:r w:rsidR="000573CB">
        <w:t>previously</w:t>
      </w:r>
      <w:r w:rsidR="00435AD3">
        <w:t xml:space="preserve"> raised questions </w:t>
      </w:r>
      <w:r w:rsidR="000573CB">
        <w:t xml:space="preserve">concerning </w:t>
      </w:r>
      <w:r w:rsidR="00435AD3">
        <w:t xml:space="preserve">the IT budget and </w:t>
      </w:r>
      <w:r w:rsidR="0009203E">
        <w:t xml:space="preserve">transparency in </w:t>
      </w:r>
      <w:r w:rsidR="00435AD3">
        <w:t>procurement</w:t>
      </w:r>
      <w:r w:rsidR="0009203E">
        <w:t xml:space="preserve">. She added that her delegation had suggested </w:t>
      </w:r>
      <w:r w:rsidR="00435AD3">
        <w:t xml:space="preserve">the introduction of </w:t>
      </w:r>
      <w:r w:rsidR="0009203E">
        <w:t>Artificial Intelligence in</w:t>
      </w:r>
      <w:r w:rsidR="00435AD3">
        <w:t xml:space="preserve"> translation in </w:t>
      </w:r>
      <w:r w:rsidR="0009203E">
        <w:t>the WTO</w:t>
      </w:r>
      <w:r w:rsidR="00435AD3">
        <w:t xml:space="preserve"> three years</w:t>
      </w:r>
      <w:r w:rsidR="0009203E">
        <w:t xml:space="preserve"> ago</w:t>
      </w:r>
      <w:r w:rsidR="000573CB">
        <w:t>,</w:t>
      </w:r>
      <w:r w:rsidR="0009203E">
        <w:t xml:space="preserve"> and that </w:t>
      </w:r>
      <w:r w:rsidR="009F6566">
        <w:t xml:space="preserve">the </w:t>
      </w:r>
      <w:r w:rsidR="0009203E">
        <w:t xml:space="preserve">only </w:t>
      </w:r>
      <w:r w:rsidR="007A6A1F">
        <w:t>presentation</w:t>
      </w:r>
      <w:r w:rsidR="00435AD3">
        <w:t xml:space="preserve"> on this issue</w:t>
      </w:r>
      <w:r w:rsidR="0009203E">
        <w:t xml:space="preserve"> had been presented to the Committee in late </w:t>
      </w:r>
      <w:r w:rsidR="00435AD3">
        <w:t xml:space="preserve">2019. </w:t>
      </w:r>
      <w:r w:rsidR="0009203E">
        <w:t xml:space="preserve">In this regard, the Member asked </w:t>
      </w:r>
      <w:r w:rsidR="009F6566">
        <w:t xml:space="preserve">that </w:t>
      </w:r>
      <w:r w:rsidR="002527DE">
        <w:t xml:space="preserve">the </w:t>
      </w:r>
      <w:proofErr w:type="spellStart"/>
      <w:r w:rsidR="000573CB">
        <w:t>CBFA</w:t>
      </w:r>
      <w:proofErr w:type="spellEnd"/>
      <w:r w:rsidR="000573CB">
        <w:t xml:space="preserve"> </w:t>
      </w:r>
      <w:r w:rsidR="009F6566">
        <w:t xml:space="preserve">be </w:t>
      </w:r>
      <w:r w:rsidR="000573CB">
        <w:t>update</w:t>
      </w:r>
      <w:r w:rsidR="009F6566">
        <w:t>d</w:t>
      </w:r>
      <w:r w:rsidR="000573CB">
        <w:t xml:space="preserve"> </w:t>
      </w:r>
      <w:r w:rsidR="0009203E">
        <w:t>on</w:t>
      </w:r>
      <w:r w:rsidR="00435AD3">
        <w:t xml:space="preserve"> IT issues and </w:t>
      </w:r>
      <w:r w:rsidR="0009203E">
        <w:t>Artificial Intelligence in 2022.</w:t>
      </w:r>
    </w:p>
    <w:p w14:paraId="56E5C636" w14:textId="59377993" w:rsidR="00435AD3" w:rsidRDefault="004D7CD8" w:rsidP="00196E91">
      <w:pPr>
        <w:pStyle w:val="Corpsdetexte"/>
        <w:ind w:left="0"/>
      </w:pPr>
      <w:r>
        <w:t xml:space="preserve">A Member said her delegation is keen to understand whether and how </w:t>
      </w:r>
      <w:r w:rsidR="00435AD3">
        <w:t xml:space="preserve">the structural review relates to other elements of the work plan, including in relation to the very important topics of ongoing learning and development </w:t>
      </w:r>
      <w:r w:rsidR="000573CB">
        <w:t xml:space="preserve">as well as </w:t>
      </w:r>
      <w:r w:rsidR="00435AD3">
        <w:t>diversity in the Secretariat.</w:t>
      </w:r>
    </w:p>
    <w:p w14:paraId="18F58459" w14:textId="223F7633" w:rsidR="00435AD3" w:rsidRDefault="00C22613" w:rsidP="00F8677D">
      <w:pPr>
        <w:pStyle w:val="Corpsdetexte"/>
        <w:ind w:left="0"/>
      </w:pPr>
      <w:r>
        <w:t xml:space="preserve">A Member </w:t>
      </w:r>
      <w:r w:rsidR="00435AD3">
        <w:t>thank</w:t>
      </w:r>
      <w:r w:rsidR="00F8677D">
        <w:t>ed</w:t>
      </w:r>
      <w:r w:rsidR="00435AD3">
        <w:t xml:space="preserve"> the Director-General and the Secretariat for the information provided in the informal </w:t>
      </w:r>
      <w:proofErr w:type="spellStart"/>
      <w:r w:rsidR="00435AD3">
        <w:t>CBFA</w:t>
      </w:r>
      <w:proofErr w:type="spellEnd"/>
      <w:r w:rsidR="00435AD3">
        <w:t xml:space="preserve"> last mont</w:t>
      </w:r>
      <w:r w:rsidR="00F8677D">
        <w:t>h and said that this</w:t>
      </w:r>
      <w:r w:rsidR="00435AD3">
        <w:t xml:space="preserve"> is a good first step for ensuring transparency and</w:t>
      </w:r>
      <w:r w:rsidR="00552CFB">
        <w:t>,</w:t>
      </w:r>
      <w:r w:rsidR="00435AD3">
        <w:t xml:space="preserve"> where necessary and appropriate</w:t>
      </w:r>
      <w:r w:rsidR="00F8677D">
        <w:t>,</w:t>
      </w:r>
      <w:r w:rsidR="00435AD3">
        <w:t xml:space="preserve"> involvement of Members. </w:t>
      </w:r>
      <w:r w:rsidR="00F8677D">
        <w:t xml:space="preserve">The Member said his delegation </w:t>
      </w:r>
      <w:r w:rsidR="00435AD3">
        <w:t>would like to particularly</w:t>
      </w:r>
      <w:r w:rsidR="00B426D3">
        <w:t xml:space="preserve"> </w:t>
      </w:r>
      <w:r w:rsidR="00435AD3">
        <w:t>highlight the importance of the conclusion of the discussions on</w:t>
      </w:r>
      <w:r w:rsidR="00552CFB">
        <w:t xml:space="preserve"> revisions to</w:t>
      </w:r>
      <w:r w:rsidR="00435AD3">
        <w:t xml:space="preserve"> Financial</w:t>
      </w:r>
      <w:r w:rsidR="005863C3">
        <w:t> </w:t>
      </w:r>
      <w:r w:rsidR="00435AD3">
        <w:t>Regulations 19 and 10.</w:t>
      </w:r>
    </w:p>
    <w:p w14:paraId="7F5FA432" w14:textId="3533B402" w:rsidR="00F8677D" w:rsidRDefault="00F8677D" w:rsidP="00F8677D">
      <w:pPr>
        <w:pStyle w:val="Corpsdetexte"/>
        <w:ind w:left="0"/>
      </w:pPr>
      <w:proofErr w:type="spellStart"/>
      <w:r>
        <w:t>DDG</w:t>
      </w:r>
      <w:proofErr w:type="spellEnd"/>
      <w:r>
        <w:t xml:space="preserve"> Ellard thanked Members for their</w:t>
      </w:r>
      <w:r w:rsidR="00435AD3">
        <w:t xml:space="preserve"> positive comments about the work plan. </w:t>
      </w:r>
      <w:r>
        <w:t>She said the Secretariat had tried</w:t>
      </w:r>
      <w:r w:rsidR="00435AD3">
        <w:t xml:space="preserve"> very hard to take into account the views that ha</w:t>
      </w:r>
      <w:r>
        <w:t>d</w:t>
      </w:r>
      <w:r w:rsidR="00435AD3">
        <w:t xml:space="preserve"> been expressed throughout last year to make sure that the work plan reflects what the Members would like to discuss during the course of the year.</w:t>
      </w:r>
      <w:r>
        <w:t xml:space="preserve"> In this </w:t>
      </w:r>
      <w:r w:rsidR="00435AD3">
        <w:t xml:space="preserve">context, </w:t>
      </w:r>
      <w:r w:rsidR="009F6566">
        <w:t xml:space="preserve">she noted that </w:t>
      </w:r>
      <w:r>
        <w:t>the Secretariat had</w:t>
      </w:r>
      <w:r w:rsidR="00435AD3">
        <w:t xml:space="preserve"> include</w:t>
      </w:r>
      <w:r>
        <w:t>d</w:t>
      </w:r>
      <w:r w:rsidR="00435AD3">
        <w:t xml:space="preserve"> the </w:t>
      </w:r>
      <w:r>
        <w:t xml:space="preserve">topic of </w:t>
      </w:r>
      <w:r w:rsidR="00435AD3">
        <w:t xml:space="preserve">long-term liabilities, which is a very important discussion that </w:t>
      </w:r>
      <w:r>
        <w:t xml:space="preserve">Members and the Secretariat </w:t>
      </w:r>
      <w:r w:rsidR="00435AD3">
        <w:t>are committed to having.</w:t>
      </w:r>
    </w:p>
    <w:p w14:paraId="0C9B9FE6" w14:textId="4A422A6B" w:rsidR="00435AD3" w:rsidRDefault="00F8677D" w:rsidP="00F8677D">
      <w:pPr>
        <w:pStyle w:val="Corpsdetexte"/>
        <w:ind w:left="0"/>
      </w:pPr>
      <w:r>
        <w:t xml:space="preserve">She </w:t>
      </w:r>
      <w:r w:rsidR="00552CFB">
        <w:t>acknowledged</w:t>
      </w:r>
      <w:r w:rsidR="00435AD3">
        <w:t xml:space="preserve"> </w:t>
      </w:r>
      <w:r>
        <w:t>Members</w:t>
      </w:r>
      <w:r w:rsidR="00552CFB">
        <w:t>'</w:t>
      </w:r>
      <w:r w:rsidR="00435AD3">
        <w:t xml:space="preserve"> comment</w:t>
      </w:r>
      <w:r>
        <w:t>s</w:t>
      </w:r>
      <w:r w:rsidR="00435AD3">
        <w:t xml:space="preserve"> about having regular briefings on the </w:t>
      </w:r>
      <w:r w:rsidR="000866C1">
        <w:t xml:space="preserve">transformation exercise </w:t>
      </w:r>
      <w:r>
        <w:t>and</w:t>
      </w:r>
      <w:r w:rsidR="00435AD3">
        <w:t xml:space="preserve"> having </w:t>
      </w:r>
      <w:r>
        <w:t>this topic as</w:t>
      </w:r>
      <w:r w:rsidR="00435AD3">
        <w:t xml:space="preserve"> a</w:t>
      </w:r>
      <w:r>
        <w:t xml:space="preserve"> regular </w:t>
      </w:r>
      <w:r w:rsidR="00435AD3">
        <w:t xml:space="preserve">item on the agenda </w:t>
      </w:r>
      <w:r>
        <w:t xml:space="preserve">of </w:t>
      </w:r>
      <w:proofErr w:type="spellStart"/>
      <w:r>
        <w:t>CBFA</w:t>
      </w:r>
      <w:proofErr w:type="spellEnd"/>
      <w:r>
        <w:t xml:space="preserve"> meetings</w:t>
      </w:r>
      <w:r w:rsidR="00435AD3">
        <w:t xml:space="preserve">. </w:t>
      </w:r>
      <w:r>
        <w:t>She said the Secretariat is</w:t>
      </w:r>
      <w:r w:rsidR="00435AD3">
        <w:t xml:space="preserve"> deeply committed to </w:t>
      </w:r>
      <w:r w:rsidR="00552CFB">
        <w:t xml:space="preserve">ensuring </w:t>
      </w:r>
      <w:r w:rsidR="00435AD3">
        <w:t>transparency</w:t>
      </w:r>
      <w:r w:rsidR="00552CFB">
        <w:t xml:space="preserve"> on this matter</w:t>
      </w:r>
      <w:r>
        <w:t xml:space="preserve"> and that the</w:t>
      </w:r>
      <w:r w:rsidR="00435AD3">
        <w:t xml:space="preserve"> Director-General's meeting</w:t>
      </w:r>
      <w:r>
        <w:t xml:space="preserve"> with the Committee</w:t>
      </w:r>
      <w:r w:rsidR="00435AD3">
        <w:t xml:space="preserve"> </w:t>
      </w:r>
      <w:r>
        <w:t>in February</w:t>
      </w:r>
      <w:r w:rsidR="00435AD3">
        <w:t xml:space="preserve"> was </w:t>
      </w:r>
      <w:r w:rsidR="00552CFB">
        <w:t>a</w:t>
      </w:r>
      <w:r w:rsidR="00435AD3">
        <w:t xml:space="preserve"> demonstration of that commitment</w:t>
      </w:r>
      <w:r>
        <w:t>. She added that</w:t>
      </w:r>
      <w:r w:rsidR="00552CFB">
        <w:t xml:space="preserve"> the </w:t>
      </w:r>
      <w:proofErr w:type="spellStart"/>
      <w:r w:rsidR="00552CFB">
        <w:t>CBFA</w:t>
      </w:r>
      <w:proofErr w:type="spellEnd"/>
      <w:r w:rsidR="00552CFB">
        <w:t xml:space="preserve"> would be regularly updated on the process, and that</w:t>
      </w:r>
      <w:r>
        <w:t xml:space="preserve"> </w:t>
      </w:r>
      <w:r w:rsidR="00552CFB">
        <w:t xml:space="preserve">Members will have an opportunity </w:t>
      </w:r>
      <w:r w:rsidR="00435AD3">
        <w:t xml:space="preserve">to </w:t>
      </w:r>
      <w:r>
        <w:t xml:space="preserve">pose </w:t>
      </w:r>
      <w:r w:rsidR="00435AD3">
        <w:t xml:space="preserve">questions and </w:t>
      </w:r>
      <w:r w:rsidR="00552CFB">
        <w:t xml:space="preserve">raise </w:t>
      </w:r>
      <w:r w:rsidR="00435AD3">
        <w:t xml:space="preserve">any concerns. </w:t>
      </w:r>
      <w:r>
        <w:t xml:space="preserve">She said that she would be </w:t>
      </w:r>
      <w:r w:rsidR="00435AD3">
        <w:t>provid</w:t>
      </w:r>
      <w:r>
        <w:t>ing</w:t>
      </w:r>
      <w:r w:rsidR="00435AD3">
        <w:t xml:space="preserve"> an update </w:t>
      </w:r>
      <w:r w:rsidR="000866C1">
        <w:t xml:space="preserve">specifically </w:t>
      </w:r>
      <w:r w:rsidR="00435AD3">
        <w:t>on the transformation exercise</w:t>
      </w:r>
      <w:r>
        <w:t xml:space="preserve"> later during the meeting.</w:t>
      </w:r>
    </w:p>
    <w:p w14:paraId="267CA6A0" w14:textId="1B8D877F" w:rsidR="00435AD3" w:rsidRPr="00BE1E2D" w:rsidRDefault="00552CFB" w:rsidP="005B23C9">
      <w:pPr>
        <w:pStyle w:val="Corpsdetexte"/>
        <w:ind w:left="0"/>
        <w:rPr>
          <w:u w:val="single"/>
        </w:rPr>
      </w:pPr>
      <w:r>
        <w:t xml:space="preserve">In response to the question concerning </w:t>
      </w:r>
      <w:r w:rsidR="00BE1E2D">
        <w:t>the IT budget</w:t>
      </w:r>
      <w:r w:rsidR="00F8677D">
        <w:t xml:space="preserve">, </w:t>
      </w:r>
      <w:proofErr w:type="spellStart"/>
      <w:r w:rsidR="00F8677D">
        <w:t>DDG</w:t>
      </w:r>
      <w:proofErr w:type="spellEnd"/>
      <w:r w:rsidR="00F8677D">
        <w:t xml:space="preserve"> Ellard </w:t>
      </w:r>
      <w:r w:rsidR="00BE1E2D">
        <w:t xml:space="preserve">said the Secretariat </w:t>
      </w:r>
      <w:r w:rsidR="00435AD3">
        <w:t>would be pleased to provide information</w:t>
      </w:r>
      <w:r w:rsidR="00CE7137">
        <w:t xml:space="preserve"> on AI and automation in translation, and</w:t>
      </w:r>
      <w:r w:rsidR="00435AD3">
        <w:t xml:space="preserve"> to give Members </w:t>
      </w:r>
      <w:r w:rsidR="00CE7137">
        <w:t>an opportunity to express views.</w:t>
      </w:r>
    </w:p>
    <w:p w14:paraId="7A53CABB" w14:textId="3FC7DD2B" w:rsidR="00435AD3" w:rsidRDefault="00542A3B" w:rsidP="004C4530">
      <w:pPr>
        <w:pStyle w:val="Corpsdetexte"/>
        <w:ind w:left="0"/>
      </w:pPr>
      <w:r>
        <w:t xml:space="preserve">The Chair thanked </w:t>
      </w:r>
      <w:proofErr w:type="spellStart"/>
      <w:r>
        <w:t>DDG</w:t>
      </w:r>
      <w:proofErr w:type="spellEnd"/>
      <w:r>
        <w:t xml:space="preserve"> Ellard for her responses and </w:t>
      </w:r>
      <w:r w:rsidR="00435AD3">
        <w:t>suggest</w:t>
      </w:r>
      <w:r>
        <w:t>ed</w:t>
      </w:r>
      <w:r w:rsidR="00435AD3">
        <w:t xml:space="preserve"> that the Secretariat circulate an updated work plan. </w:t>
      </w:r>
      <w:r>
        <w:t>She</w:t>
      </w:r>
      <w:r w:rsidR="00435AD3">
        <w:t xml:space="preserve"> encourage</w:t>
      </w:r>
      <w:r>
        <w:t>d</w:t>
      </w:r>
      <w:r w:rsidR="00435AD3">
        <w:t xml:space="preserve"> Members to </w:t>
      </w:r>
      <w:r>
        <w:t>arrange</w:t>
      </w:r>
      <w:r w:rsidR="00435AD3">
        <w:t xml:space="preserve"> exchange</w:t>
      </w:r>
      <w:r>
        <w:t>s among themselves</w:t>
      </w:r>
      <w:r w:rsidR="00435AD3">
        <w:t xml:space="preserve"> to see </w:t>
      </w:r>
      <w:r w:rsidR="00CE7137">
        <w:t xml:space="preserve">if </w:t>
      </w:r>
      <w:r w:rsidR="00435AD3">
        <w:t>there are further developments</w:t>
      </w:r>
      <w:r>
        <w:t xml:space="preserve"> regarding Financial Regulation 10. She </w:t>
      </w:r>
      <w:r w:rsidR="00CE7137">
        <w:t>offered her</w:t>
      </w:r>
      <w:r w:rsidR="00435AD3">
        <w:t xml:space="preserve"> </w:t>
      </w:r>
      <w:r w:rsidR="00CE7137">
        <w:t>help to Members in this process</w:t>
      </w:r>
      <w:r w:rsidR="00435AD3">
        <w:t>.</w:t>
      </w:r>
    </w:p>
    <w:p w14:paraId="399AA9E8" w14:textId="77777777" w:rsidR="007F05A3" w:rsidRDefault="00C650B7" w:rsidP="007F05A3">
      <w:pPr>
        <w:pStyle w:val="Corpsdetexte"/>
        <w:ind w:left="0"/>
      </w:pPr>
      <w:r>
        <w:t>A Member said, as</w:t>
      </w:r>
      <w:r w:rsidR="00435AD3">
        <w:t xml:space="preserve"> a point of clarification</w:t>
      </w:r>
      <w:r>
        <w:t>,</w:t>
      </w:r>
      <w:r w:rsidR="00CE7137">
        <w:t xml:space="preserve"> that</w:t>
      </w:r>
      <w:r>
        <w:t xml:space="preserve"> in the </w:t>
      </w:r>
      <w:r w:rsidR="00435AD3">
        <w:t xml:space="preserve">communication from </w:t>
      </w:r>
      <w:r>
        <w:t>his delegation</w:t>
      </w:r>
      <w:r w:rsidR="00435AD3">
        <w:t xml:space="preserve"> </w:t>
      </w:r>
      <w:r>
        <w:t xml:space="preserve">(the </w:t>
      </w:r>
      <w:r w:rsidR="00435AD3">
        <w:t>United States</w:t>
      </w:r>
      <w:r>
        <w:t>)</w:t>
      </w:r>
      <w:r w:rsidR="00435AD3">
        <w:t xml:space="preserve"> and Mexico in WT/BFA/W/555 there was assertion that Financial Regulations cannot over</w:t>
      </w:r>
      <w:r>
        <w:t>ride the</w:t>
      </w:r>
      <w:r w:rsidR="00435AD3">
        <w:t xml:space="preserve"> Marrakesh</w:t>
      </w:r>
      <w:r>
        <w:t xml:space="preserve"> Agreement</w:t>
      </w:r>
      <w:r w:rsidR="00435AD3">
        <w:t xml:space="preserve">. </w:t>
      </w:r>
      <w:r>
        <w:t>He said</w:t>
      </w:r>
      <w:r w:rsidR="00435AD3">
        <w:t xml:space="preserve"> </w:t>
      </w:r>
      <w:r w:rsidR="00CE7137">
        <w:t xml:space="preserve">that </w:t>
      </w:r>
      <w:r w:rsidR="00435AD3">
        <w:t>if the Secretariat has views o</w:t>
      </w:r>
      <w:r>
        <w:t>n</w:t>
      </w:r>
      <w:r w:rsidR="00435AD3">
        <w:t xml:space="preserve"> that or does not agree with that </w:t>
      </w:r>
      <w:r w:rsidR="00CE7137">
        <w:t>position,</w:t>
      </w:r>
      <w:r w:rsidR="00435AD3">
        <w:t xml:space="preserve"> </w:t>
      </w:r>
      <w:r w:rsidR="00CE7137">
        <w:t xml:space="preserve">it </w:t>
      </w:r>
      <w:r w:rsidR="00435AD3">
        <w:t xml:space="preserve">would be helpful for </w:t>
      </w:r>
      <w:r>
        <w:t xml:space="preserve">the Committee </w:t>
      </w:r>
      <w:r w:rsidR="00435AD3">
        <w:t>to know</w:t>
      </w:r>
      <w:r>
        <w:t xml:space="preserve">. He </w:t>
      </w:r>
      <w:r w:rsidR="00CE7137">
        <w:t xml:space="preserve">added </w:t>
      </w:r>
      <w:r>
        <w:t>that this is a</w:t>
      </w:r>
      <w:r w:rsidR="00435AD3">
        <w:t xml:space="preserve">n important question for </w:t>
      </w:r>
      <w:r>
        <w:t>his and Mexico's delegations</w:t>
      </w:r>
      <w:r w:rsidR="00435AD3">
        <w:t>.</w:t>
      </w:r>
    </w:p>
    <w:p w14:paraId="0565A4BF" w14:textId="77777777" w:rsidR="009D56E6" w:rsidRDefault="007F05A3" w:rsidP="009D56E6">
      <w:pPr>
        <w:pStyle w:val="Corpsdetexte"/>
        <w:ind w:left="0"/>
      </w:pPr>
      <w:r w:rsidRPr="007F05A3">
        <w:t>Throughout this portion of the meeting, several Members made statements condemning Russia's actions in Ukraine, which they considered breached the territorial integrity of a sovereign state and the rule of law.</w:t>
      </w:r>
    </w:p>
    <w:p w14:paraId="55AEBC13" w14:textId="56B8AA2F" w:rsidR="00435AD3" w:rsidRPr="009D56E6" w:rsidRDefault="004325C5" w:rsidP="009D56E6">
      <w:pPr>
        <w:pStyle w:val="Corpsdetexte"/>
        <w:ind w:left="0"/>
      </w:pPr>
      <w:r w:rsidRPr="009D56E6">
        <w:rPr>
          <w:i/>
          <w:iCs/>
        </w:rPr>
        <w:lastRenderedPageBreak/>
        <w:t>The Committee took note</w:t>
      </w:r>
      <w:r w:rsidR="00435AD3" w:rsidRPr="009D56E6">
        <w:rPr>
          <w:i/>
          <w:iCs/>
        </w:rPr>
        <w:t xml:space="preserve"> of </w:t>
      </w:r>
      <w:r w:rsidRPr="009D56E6">
        <w:rPr>
          <w:i/>
          <w:iCs/>
        </w:rPr>
        <w:t>the work plan and comments made</w:t>
      </w:r>
      <w:r w:rsidR="00435AD3" w:rsidRPr="009D56E6">
        <w:rPr>
          <w:i/>
          <w:iCs/>
        </w:rPr>
        <w:t>.</w:t>
      </w:r>
    </w:p>
    <w:bookmarkEnd w:id="1"/>
    <w:p w14:paraId="53B33A28" w14:textId="274979C1" w:rsidR="00C97E14" w:rsidRPr="004B31ED" w:rsidRDefault="00C96E4C" w:rsidP="00370A0F">
      <w:pPr>
        <w:pStyle w:val="Titre1"/>
        <w:spacing w:after="0"/>
      </w:pPr>
      <w:r w:rsidRPr="004B31ED">
        <w:t>202</w:t>
      </w:r>
      <w:r w:rsidR="0096041B">
        <w:t>2</w:t>
      </w:r>
      <w:r w:rsidRPr="004B31ED">
        <w:t xml:space="preserve"> wto salary survey</w:t>
      </w:r>
      <w:r w:rsidR="0096041B">
        <w:t xml:space="preserve"> and DEPENDENCY ALLOWANCES</w:t>
      </w:r>
      <w:r w:rsidR="00481A17" w:rsidRPr="004B31ED">
        <w:t xml:space="preserve"> </w:t>
      </w:r>
      <w:r w:rsidR="00FB473F" w:rsidRPr="004B31ED">
        <w:t>– wt/bfa/w/</w:t>
      </w:r>
      <w:r w:rsidRPr="004B31ED">
        <w:t>5</w:t>
      </w:r>
      <w:r w:rsidR="0096041B">
        <w:t>80</w:t>
      </w:r>
    </w:p>
    <w:p w14:paraId="1DCAE55A" w14:textId="77777777" w:rsidR="00481A17" w:rsidRPr="004B31ED" w:rsidRDefault="00481A17" w:rsidP="005F396A"/>
    <w:p w14:paraId="32F6C9F1" w14:textId="052B7035" w:rsidR="00050F19" w:rsidRDefault="00050F19" w:rsidP="00C43327">
      <w:pPr>
        <w:pStyle w:val="Corpsdetexte"/>
        <w:ind w:left="0"/>
      </w:pPr>
      <w:r>
        <w:t>A</w:t>
      </w:r>
      <w:r w:rsidR="00223445">
        <w:t xml:space="preserve">n Official of </w:t>
      </w:r>
      <w:r>
        <w:t>the Secretariat introduced document WT/BFA/W/580 informing the Committee regarding the 2022 Salary Survey and the Dependency Allowances.</w:t>
      </w:r>
      <w:r w:rsidR="00223445">
        <w:t xml:space="preserve"> </w:t>
      </w:r>
      <w:r w:rsidRPr="00A456AD">
        <w:t>In accordance with the Salary Adjustment Methodology</w:t>
      </w:r>
      <w:r>
        <w:t>,</w:t>
      </w:r>
      <w:r w:rsidRPr="00A456AD">
        <w:t xml:space="preserve"> the salary survey</w:t>
      </w:r>
      <w:r>
        <w:t xml:space="preserve"> for 2022</w:t>
      </w:r>
      <w:r w:rsidRPr="00A456AD">
        <w:t xml:space="preserve"> ha</w:t>
      </w:r>
      <w:r>
        <w:t>d</w:t>
      </w:r>
      <w:r w:rsidRPr="00A456AD">
        <w:t xml:space="preserve"> been carried out comparing WTO salaries with those of the market comparators, the United Nations</w:t>
      </w:r>
      <w:r w:rsidR="00672F63">
        <w:t>,</w:t>
      </w:r>
      <w:r w:rsidRPr="00A456AD">
        <w:t xml:space="preserve"> and the Coordinated Organizations, weighted at 70% and 30% respectively.</w:t>
      </w:r>
    </w:p>
    <w:p w14:paraId="284E3130" w14:textId="6E7C601E" w:rsidR="00050F19" w:rsidRDefault="00050F19" w:rsidP="008F3FDF">
      <w:pPr>
        <w:pStyle w:val="Corpsdetexte"/>
        <w:ind w:left="0"/>
      </w:pPr>
      <w:r w:rsidRPr="00A456AD">
        <w:t xml:space="preserve">UN Professional salaries </w:t>
      </w:r>
      <w:r>
        <w:t>in Geneva ha</w:t>
      </w:r>
      <w:r w:rsidR="00672F63">
        <w:t>ve</w:t>
      </w:r>
      <w:r>
        <w:t xml:space="preserve"> </w:t>
      </w:r>
      <w:r w:rsidRPr="00A456AD">
        <w:t>increased by +0.92%</w:t>
      </w:r>
      <w:r>
        <w:t xml:space="preserve"> on a </w:t>
      </w:r>
      <w:r w:rsidRPr="00A456AD">
        <w:t>no gain, no loss adjustment</w:t>
      </w:r>
      <w:r>
        <w:t xml:space="preserve"> basis,</w:t>
      </w:r>
      <w:r w:rsidRPr="00A456AD">
        <w:t xml:space="preserve"> resulting in no change of net salary levels</w:t>
      </w:r>
      <w:r>
        <w:t xml:space="preserve">. Salaries in the </w:t>
      </w:r>
      <w:r w:rsidRPr="00A456AD">
        <w:t>UN General Support category</w:t>
      </w:r>
      <w:r>
        <w:t xml:space="preserve"> </w:t>
      </w:r>
      <w:r w:rsidRPr="00A456AD">
        <w:t>increased by 0.2%</w:t>
      </w:r>
      <w:r>
        <w:t xml:space="preserve">, while the </w:t>
      </w:r>
      <w:r w:rsidRPr="00A456AD">
        <w:t xml:space="preserve">salaries </w:t>
      </w:r>
      <w:r>
        <w:t xml:space="preserve">in the </w:t>
      </w:r>
      <w:r w:rsidRPr="00A456AD">
        <w:t xml:space="preserve">Coordinated Organizations </w:t>
      </w:r>
      <w:r>
        <w:t>ha</w:t>
      </w:r>
      <w:r w:rsidR="00D25C31">
        <w:t>ve</w:t>
      </w:r>
      <w:r>
        <w:t xml:space="preserve"> </w:t>
      </w:r>
      <w:r w:rsidRPr="00A456AD">
        <w:t>increased by 3.7%</w:t>
      </w:r>
      <w:r>
        <w:t xml:space="preserve"> as of 2022</w:t>
      </w:r>
      <w:r w:rsidRPr="00A456AD">
        <w:t>.</w:t>
      </w:r>
      <w:r w:rsidR="00223445">
        <w:t xml:space="preserve"> </w:t>
      </w:r>
      <w:r w:rsidRPr="00A456AD">
        <w:t>Overall, the salary survey indicate</w:t>
      </w:r>
      <w:r>
        <w:t>d</w:t>
      </w:r>
      <w:r w:rsidRPr="00A456AD">
        <w:t xml:space="preserve"> that a 0.9% increase should be made to the WTO salary scale.</w:t>
      </w:r>
      <w:r>
        <w:t xml:space="preserve"> </w:t>
      </w:r>
      <w:r w:rsidR="008F3FDF">
        <w:t>As a result, t</w:t>
      </w:r>
      <w:r w:rsidRPr="00A456AD">
        <w:t>wo existing frozen salary scales w</w:t>
      </w:r>
      <w:r>
        <w:t>ould</w:t>
      </w:r>
      <w:r w:rsidRPr="00A456AD">
        <w:t xml:space="preserve"> be overtaken and therefore removed.</w:t>
      </w:r>
    </w:p>
    <w:p w14:paraId="0C12F4FD" w14:textId="66F24D2B" w:rsidR="00050F19" w:rsidRDefault="005831A3" w:rsidP="00D42697">
      <w:pPr>
        <w:pStyle w:val="Corpsdetexte"/>
        <w:ind w:left="0"/>
      </w:pPr>
      <w:r>
        <w:t>The</w:t>
      </w:r>
      <w:r w:rsidR="00050F19">
        <w:t xml:space="preserve"> Secretariat informed the Committee that</w:t>
      </w:r>
      <w:r>
        <w:t>,</w:t>
      </w:r>
      <w:r w:rsidR="00050F19">
        <w:t xml:space="preserve"> with the new methodology to adjust the Dependency Allowances introduced in 2018, the </w:t>
      </w:r>
      <w:r w:rsidR="00050F19" w:rsidRPr="00A456AD">
        <w:t>allowances are adjusted in line with the cumulative movement of the WTO salary scale every three years</w:t>
      </w:r>
      <w:r w:rsidR="00050F19">
        <w:t xml:space="preserve">, </w:t>
      </w:r>
      <w:r w:rsidR="00050F19" w:rsidRPr="00A456AD">
        <w:t>subject to a 2% threshold being reached. Following the 0.9% adjustment</w:t>
      </w:r>
      <w:r w:rsidR="00050F19">
        <w:t xml:space="preserve"> to the salary scale</w:t>
      </w:r>
      <w:r w:rsidR="00050F19" w:rsidRPr="00A456AD">
        <w:t xml:space="preserve"> in 2022, the cumulative movement of the salary scale for the period 2018 to 2022 stands at +1.5%.</w:t>
      </w:r>
      <w:r w:rsidR="00050F19">
        <w:t xml:space="preserve"> The </w:t>
      </w:r>
      <w:r w:rsidR="00050F19" w:rsidRPr="00A456AD">
        <w:t>2% threshold is currently not reached,</w:t>
      </w:r>
      <w:r w:rsidR="00050F19">
        <w:t xml:space="preserve"> and a</w:t>
      </w:r>
      <w:r w:rsidR="00050F19" w:rsidRPr="00A456AD">
        <w:t xml:space="preserve">n adjustment of the </w:t>
      </w:r>
      <w:r w:rsidR="00223445">
        <w:t xml:space="preserve">dependency </w:t>
      </w:r>
      <w:r w:rsidR="00050F19" w:rsidRPr="00A456AD">
        <w:t xml:space="preserve">allowances is </w:t>
      </w:r>
      <w:r w:rsidR="00050F19">
        <w:t xml:space="preserve">therefore </w:t>
      </w:r>
      <w:r w:rsidR="00050F19" w:rsidRPr="00A456AD">
        <w:t>not indicated at this stage.</w:t>
      </w:r>
    </w:p>
    <w:p w14:paraId="0789F0D8" w14:textId="4FC22D1A" w:rsidR="00050F19" w:rsidRPr="00A456AD" w:rsidRDefault="00050F19" w:rsidP="00050F19">
      <w:pPr>
        <w:pStyle w:val="Corpsdetexte"/>
        <w:ind w:left="0"/>
      </w:pPr>
      <w:r>
        <w:t>A Member asked to what extent</w:t>
      </w:r>
      <w:r w:rsidR="00223445">
        <w:t>, and if,</w:t>
      </w:r>
      <w:r>
        <w:t xml:space="preserve"> the cost of the salary increase had been factored into the overall net salary budget for 2022. The Secretariat confirmed that this was the case.</w:t>
      </w:r>
    </w:p>
    <w:p w14:paraId="24AC5417" w14:textId="64A7B5F4" w:rsidR="00D62906" w:rsidRPr="00050F19" w:rsidRDefault="007B5CA6" w:rsidP="00050F19">
      <w:pPr>
        <w:pStyle w:val="Corpsdetexte"/>
        <w:ind w:left="0"/>
        <w:rPr>
          <w:i/>
          <w:iCs/>
        </w:rPr>
      </w:pPr>
      <w:r w:rsidRPr="00050F19">
        <w:rPr>
          <w:i/>
          <w:iCs/>
        </w:rPr>
        <w:t>The Committee took note of the 202</w:t>
      </w:r>
      <w:r w:rsidR="0096041B" w:rsidRPr="00050F19">
        <w:rPr>
          <w:i/>
          <w:iCs/>
        </w:rPr>
        <w:t>2</w:t>
      </w:r>
      <w:r w:rsidRPr="00050F19">
        <w:rPr>
          <w:i/>
          <w:iCs/>
        </w:rPr>
        <w:t xml:space="preserve"> salary survey</w:t>
      </w:r>
      <w:r w:rsidR="002F3EBD" w:rsidRPr="00050F19">
        <w:rPr>
          <w:i/>
          <w:iCs/>
        </w:rPr>
        <w:t xml:space="preserve"> report</w:t>
      </w:r>
      <w:r w:rsidRPr="00050F19">
        <w:rPr>
          <w:i/>
          <w:iCs/>
        </w:rPr>
        <w:t>.</w:t>
      </w:r>
    </w:p>
    <w:p w14:paraId="356A7BDD" w14:textId="66AF2820" w:rsidR="0096041B" w:rsidRDefault="0096041B" w:rsidP="00B85ECA">
      <w:pPr>
        <w:pStyle w:val="Titre1"/>
      </w:pPr>
      <w:r>
        <w:t>UPDATE ON THE REPLACEMENT OF DOCUMENTS ONLINE – WT/BFA/W/581</w:t>
      </w:r>
    </w:p>
    <w:p w14:paraId="3280AD0E" w14:textId="09924CA5" w:rsidR="00D117D2" w:rsidRDefault="00D117D2" w:rsidP="00D117D2">
      <w:pPr>
        <w:pStyle w:val="Corpsdetexte"/>
        <w:ind w:left="0"/>
      </w:pPr>
      <w:r>
        <w:t>A</w:t>
      </w:r>
      <w:r w:rsidR="00991902">
        <w:t xml:space="preserve">n Official of </w:t>
      </w:r>
      <w:r>
        <w:t>the Secretariat introduced document WT/BFA/W/581 informing the Committee regarding the update on the replacement of Documents Online (DOL).</w:t>
      </w:r>
    </w:p>
    <w:p w14:paraId="605F76FC" w14:textId="348047F3" w:rsidR="00FC7AD8" w:rsidRDefault="00D117D2" w:rsidP="00FC7AD8">
      <w:pPr>
        <w:pStyle w:val="Corpsdetexte"/>
        <w:ind w:left="0"/>
      </w:pPr>
      <w:r>
        <w:t xml:space="preserve">DOL is the Secretariat's online document repository for WTO official document consultation.  Delegates use </w:t>
      </w:r>
      <w:r w:rsidR="00D25C31">
        <w:t xml:space="preserve">it </w:t>
      </w:r>
      <w:r>
        <w:t>on</w:t>
      </w:r>
      <w:r w:rsidR="00D25C31">
        <w:t xml:space="preserve"> a</w:t>
      </w:r>
      <w:r>
        <w:t xml:space="preserve"> daily basis to prepare for their </w:t>
      </w:r>
      <w:r w:rsidR="00D25C31">
        <w:t>committee</w:t>
      </w:r>
      <w:r>
        <w:t xml:space="preserve"> work. The current system is outdated and no longer meet</w:t>
      </w:r>
      <w:r w:rsidR="00D25C31">
        <w:t>s</w:t>
      </w:r>
      <w:r>
        <w:t xml:space="preserve"> the needs of </w:t>
      </w:r>
      <w:r w:rsidR="00D25C31">
        <w:t xml:space="preserve">its </w:t>
      </w:r>
      <w:r>
        <w:t>users.</w:t>
      </w:r>
    </w:p>
    <w:p w14:paraId="15D5B105" w14:textId="3855023B" w:rsidR="00D117D2" w:rsidRDefault="00D25C31" w:rsidP="00FC7AD8">
      <w:pPr>
        <w:pStyle w:val="Corpsdetexte"/>
        <w:ind w:left="0"/>
      </w:pPr>
      <w:r>
        <w:t xml:space="preserve">At </w:t>
      </w:r>
      <w:r w:rsidR="00D117D2">
        <w:t xml:space="preserve">the </w:t>
      </w:r>
      <w:proofErr w:type="spellStart"/>
      <w:r w:rsidR="00D117D2">
        <w:t>CBFA</w:t>
      </w:r>
      <w:proofErr w:type="spellEnd"/>
      <w:r w:rsidR="00D117D2">
        <w:t xml:space="preserve"> meeting </w:t>
      </w:r>
      <w:r w:rsidR="00DA6D9E">
        <w:t xml:space="preserve">in </w:t>
      </w:r>
      <w:r w:rsidR="00D117D2">
        <w:t xml:space="preserve">July 2020, Members requested </w:t>
      </w:r>
      <w:r w:rsidR="00FC7AD8">
        <w:t xml:space="preserve">a </w:t>
      </w:r>
      <w:r w:rsidR="00D117D2">
        <w:t xml:space="preserve">revamp </w:t>
      </w:r>
      <w:r w:rsidR="00FC7AD8">
        <w:t xml:space="preserve">of </w:t>
      </w:r>
      <w:r w:rsidR="00D117D2">
        <w:t xml:space="preserve">DOL </w:t>
      </w:r>
      <w:r w:rsidR="00DA6D9E">
        <w:t>to make it</w:t>
      </w:r>
      <w:r w:rsidR="00D117D2">
        <w:t xml:space="preserve"> a more intuitive search and self-service application</w:t>
      </w:r>
      <w:r w:rsidR="00DA6D9E">
        <w:t xml:space="preserve"> that enables users</w:t>
      </w:r>
      <w:r w:rsidR="00D117D2">
        <w:t xml:space="preserve"> to find documents easily. Since then, the Secretariat has been working </w:t>
      </w:r>
      <w:r w:rsidR="00DA6D9E">
        <w:t>towards</w:t>
      </w:r>
      <w:r w:rsidR="00D117D2">
        <w:t xml:space="preserve"> develop</w:t>
      </w:r>
      <w:r w:rsidR="00DA6D9E">
        <w:t>ing</w:t>
      </w:r>
      <w:r w:rsidR="00D117D2">
        <w:t xml:space="preserve"> an authoritative, secure, well-designed</w:t>
      </w:r>
      <w:r w:rsidR="00DA6D9E">
        <w:t>,</w:t>
      </w:r>
      <w:r w:rsidR="00D117D2">
        <w:t xml:space="preserve"> and intuitive application. </w:t>
      </w:r>
      <w:r w:rsidR="00DA6D9E">
        <w:t>The</w:t>
      </w:r>
      <w:r w:rsidR="00D117D2">
        <w:t xml:space="preserve"> first update was provided to the </w:t>
      </w:r>
      <w:proofErr w:type="spellStart"/>
      <w:r w:rsidR="00D117D2">
        <w:t>CBFA</w:t>
      </w:r>
      <w:proofErr w:type="spellEnd"/>
      <w:r w:rsidR="00D117D2">
        <w:t xml:space="preserve"> on 20 Nov</w:t>
      </w:r>
      <w:r w:rsidR="00DA6D9E">
        <w:t>ember</w:t>
      </w:r>
      <w:r w:rsidR="00D117D2">
        <w:t xml:space="preserve"> 2020, and </w:t>
      </w:r>
      <w:r w:rsidR="00DA6D9E">
        <w:t>the</w:t>
      </w:r>
      <w:r w:rsidR="00D117D2">
        <w:t xml:space="preserve"> second update on 21 May 2021.</w:t>
      </w:r>
    </w:p>
    <w:p w14:paraId="23931C88" w14:textId="304359D1" w:rsidR="00FC7AD8" w:rsidRDefault="00D117D2" w:rsidP="00D117D2">
      <w:pPr>
        <w:pStyle w:val="Corpsdetexte"/>
        <w:ind w:left="0"/>
      </w:pPr>
      <w:r>
        <w:t xml:space="preserve">DOL </w:t>
      </w:r>
      <w:r w:rsidR="00DA6D9E">
        <w:t xml:space="preserve">contains </w:t>
      </w:r>
      <w:r>
        <w:t>more than 180,000 documents covering more than 48 trade topics</w:t>
      </w:r>
      <w:r w:rsidR="00DA6D9E">
        <w:t>,</w:t>
      </w:r>
      <w:r>
        <w:t xml:space="preserve"> and has a wide range of stakeholders</w:t>
      </w:r>
      <w:r w:rsidR="00DA6D9E">
        <w:t>, including</w:t>
      </w:r>
      <w:r>
        <w:t xml:space="preserve"> </w:t>
      </w:r>
      <w:r w:rsidR="00FC7AD8">
        <w:t>Members</w:t>
      </w:r>
      <w:r>
        <w:t xml:space="preserve">, </w:t>
      </w:r>
      <w:r w:rsidR="00FC7AD8">
        <w:t>the S</w:t>
      </w:r>
      <w:r>
        <w:t>ecretariat</w:t>
      </w:r>
      <w:r w:rsidR="00DA6D9E">
        <w:t>,</w:t>
      </w:r>
      <w:r>
        <w:t xml:space="preserve"> and </w:t>
      </w:r>
      <w:r w:rsidR="00FC7AD8">
        <w:t xml:space="preserve">the </w:t>
      </w:r>
      <w:r>
        <w:t>public at large. The selection of the right technology platform must</w:t>
      </w:r>
      <w:r w:rsidR="00DA6D9E">
        <w:t xml:space="preserve"> therefore</w:t>
      </w:r>
      <w:r>
        <w:t xml:space="preserve"> be rigorous and forward-looking.</w:t>
      </w:r>
    </w:p>
    <w:p w14:paraId="6466654E" w14:textId="602ED1AA" w:rsidR="00D117D2" w:rsidRDefault="00D117D2" w:rsidP="00985EF1">
      <w:pPr>
        <w:pStyle w:val="Corpsdetexte"/>
        <w:ind w:left="0"/>
      </w:pPr>
      <w:r>
        <w:t>Between July 2020 and Jan</w:t>
      </w:r>
      <w:r w:rsidR="00FC7AD8">
        <w:t>uary</w:t>
      </w:r>
      <w:r>
        <w:t xml:space="preserve"> 2021, focus group meetings and individual interviews were conducted with Members and the Secretariat to define requirements</w:t>
      </w:r>
      <w:r w:rsidR="00DA6D9E">
        <w:t xml:space="preserve"> to the prospective system</w:t>
      </w:r>
      <w:r>
        <w:t xml:space="preserve">. The feedback received showed that the current search features do not meet the needs of stakeholders. </w:t>
      </w:r>
      <w:r w:rsidR="00DA6D9E">
        <w:t>In particular, t</w:t>
      </w:r>
      <w:r>
        <w:t xml:space="preserve">he current search </w:t>
      </w:r>
      <w:r w:rsidR="00672F63">
        <w:t xml:space="preserve">features </w:t>
      </w:r>
      <w:r>
        <w:t>rel</w:t>
      </w:r>
      <w:r w:rsidR="00672F63">
        <w:t>y</w:t>
      </w:r>
      <w:r>
        <w:t xml:space="preserve"> mainly on symbols</w:t>
      </w:r>
      <w:r w:rsidR="00DA6D9E">
        <w:t>,</w:t>
      </w:r>
      <w:r>
        <w:t xml:space="preserve"> </w:t>
      </w:r>
      <w:r w:rsidR="00672F63">
        <w:t xml:space="preserve">are </w:t>
      </w:r>
      <w:r>
        <w:t>not intuitive</w:t>
      </w:r>
      <w:r w:rsidR="00DA6D9E">
        <w:t>,</w:t>
      </w:r>
      <w:r>
        <w:t xml:space="preserve"> and require manual work to find documents within the search results. Members expressed the need </w:t>
      </w:r>
      <w:r w:rsidR="00DA6D9E">
        <w:t>for a</w:t>
      </w:r>
      <w:r>
        <w:t xml:space="preserve"> natural language search (</w:t>
      </w:r>
      <w:r w:rsidR="00452C10">
        <w:t>search-engine</w:t>
      </w:r>
      <w:r>
        <w:t>-like) with</w:t>
      </w:r>
      <w:r w:rsidR="00FC7AD8">
        <w:t xml:space="preserve"> </w:t>
      </w:r>
      <w:r>
        <w:t xml:space="preserve">intuitive self-service search refinement adding context and meaning to search results. </w:t>
      </w:r>
      <w:r w:rsidR="00985EF1">
        <w:t xml:space="preserve">This </w:t>
      </w:r>
      <w:r>
        <w:t xml:space="preserve">provided the Secretariat with a clear roadmap for the revamp of DOL. One key component </w:t>
      </w:r>
      <w:r w:rsidR="00FC7AD8">
        <w:t xml:space="preserve">that is fundamental to addressing the intuitive search and information discovery needs </w:t>
      </w:r>
      <w:r>
        <w:t>is the development of a common business vocabulary (thesaurus, ontology</w:t>
      </w:r>
      <w:r w:rsidR="00A94730">
        <w:t>,</w:t>
      </w:r>
      <w:r>
        <w:t xml:space="preserve"> and knowledge graph, also known as semantic assets)</w:t>
      </w:r>
      <w:r w:rsidR="00FC7AD8">
        <w:t>.</w:t>
      </w:r>
    </w:p>
    <w:p w14:paraId="5FA69C90" w14:textId="1F6B42F6" w:rsidR="00D117D2" w:rsidRDefault="00A94730" w:rsidP="00D117D2">
      <w:pPr>
        <w:pStyle w:val="Corpsdetexte"/>
        <w:ind w:left="0"/>
      </w:pPr>
      <w:r>
        <w:t>In</w:t>
      </w:r>
      <w:r w:rsidR="00D117D2">
        <w:t xml:space="preserve"> July 2021</w:t>
      </w:r>
      <w:r>
        <w:t>,</w:t>
      </w:r>
      <w:r w:rsidR="00D117D2">
        <w:t xml:space="preserve"> </w:t>
      </w:r>
      <w:r>
        <w:t xml:space="preserve">the Secretariat initiated </w:t>
      </w:r>
      <w:r w:rsidR="00D117D2">
        <w:t xml:space="preserve">brainstorming with stakeholders to collect the questions that end-users expect the future DOL to answer. Based on this, semantic assets are being developed </w:t>
      </w:r>
      <w:r w:rsidR="00D117D2">
        <w:lastRenderedPageBreak/>
        <w:t>to facilitate information discovery. Th</w:t>
      </w:r>
      <w:r>
        <w:t xml:space="preserve">is part of the </w:t>
      </w:r>
      <w:r w:rsidR="00D117D2">
        <w:t>project is expected to be completed by end of March 2022.</w:t>
      </w:r>
    </w:p>
    <w:p w14:paraId="11977F56" w14:textId="4FFFE736" w:rsidR="00D117D2" w:rsidRDefault="00D117D2" w:rsidP="00D117D2">
      <w:pPr>
        <w:pStyle w:val="Corpsdetexte"/>
        <w:ind w:left="0"/>
      </w:pPr>
      <w:r>
        <w:t xml:space="preserve">The </w:t>
      </w:r>
      <w:r w:rsidR="00FC7AD8">
        <w:t>Official of the Se</w:t>
      </w:r>
      <w:r>
        <w:t>cretariat then described the next steps of the project</w:t>
      </w:r>
      <w:r w:rsidR="00FC7AD8">
        <w:t xml:space="preserve"> and emphasized that </w:t>
      </w:r>
      <w:r w:rsidR="00A94730">
        <w:t xml:space="preserve">because </w:t>
      </w:r>
      <w:r>
        <w:t xml:space="preserve">Members are the main users of DOL, their input is essential. </w:t>
      </w:r>
      <w:r w:rsidR="002B6EBB">
        <w:t xml:space="preserve">He said that the </w:t>
      </w:r>
      <w:r>
        <w:t xml:space="preserve">Secretariat will be organizing a second round of focus group meetings in April to better </w:t>
      </w:r>
      <w:r w:rsidR="002B6EBB">
        <w:t xml:space="preserve">understand </w:t>
      </w:r>
      <w:r>
        <w:t>the searches Members would like to have</w:t>
      </w:r>
      <w:r w:rsidR="002B6EBB">
        <w:t xml:space="preserve">. In this regard, he said </w:t>
      </w:r>
      <w:r>
        <w:t xml:space="preserve">the Secretariat will </w:t>
      </w:r>
      <w:r w:rsidR="002B6EBB">
        <w:t xml:space="preserve">be </w:t>
      </w:r>
      <w:r>
        <w:t>send</w:t>
      </w:r>
      <w:r w:rsidR="002B6EBB">
        <w:t>ing</w:t>
      </w:r>
      <w:r>
        <w:t xml:space="preserve"> </w:t>
      </w:r>
      <w:r w:rsidR="002B6EBB">
        <w:t>an</w:t>
      </w:r>
      <w:r>
        <w:t xml:space="preserve"> invitation </w:t>
      </w:r>
      <w:r w:rsidR="002B6EBB">
        <w:t>to Members.</w:t>
      </w:r>
    </w:p>
    <w:p w14:paraId="28C9C0E4" w14:textId="2D27BFBF" w:rsidR="00D117D2" w:rsidRDefault="00D117D2" w:rsidP="00D117D2">
      <w:pPr>
        <w:pStyle w:val="Corpsdetexte"/>
        <w:ind w:left="0"/>
      </w:pPr>
      <w:r>
        <w:t xml:space="preserve">A </w:t>
      </w:r>
      <w:r w:rsidR="002B6EBB">
        <w:t xml:space="preserve">Member expressed </w:t>
      </w:r>
      <w:r>
        <w:t xml:space="preserve">full support </w:t>
      </w:r>
      <w:r w:rsidR="002B6EBB">
        <w:t xml:space="preserve">for </w:t>
      </w:r>
      <w:r>
        <w:t>th</w:t>
      </w:r>
      <w:r w:rsidR="00A94730">
        <w:t xml:space="preserve">e </w:t>
      </w:r>
      <w:r w:rsidR="002B6EBB">
        <w:t>S</w:t>
      </w:r>
      <w:r>
        <w:t>ecretariat</w:t>
      </w:r>
      <w:r w:rsidR="00A94730">
        <w:t>'s</w:t>
      </w:r>
      <w:r>
        <w:t xml:space="preserve"> initiative and </w:t>
      </w:r>
      <w:r w:rsidR="002B6EBB">
        <w:t xml:space="preserve">expressed </w:t>
      </w:r>
      <w:r>
        <w:t>appreciat</w:t>
      </w:r>
      <w:r w:rsidR="002B6EBB">
        <w:t>ion for</w:t>
      </w:r>
      <w:r>
        <w:t xml:space="preserve"> the seriousness with which </w:t>
      </w:r>
      <w:r w:rsidR="002B6EBB">
        <w:t>the S</w:t>
      </w:r>
      <w:r>
        <w:t xml:space="preserve">ecretariat </w:t>
      </w:r>
      <w:r w:rsidR="002B6EBB">
        <w:t xml:space="preserve">has </w:t>
      </w:r>
      <w:r w:rsidR="00A94730">
        <w:t>approached</w:t>
      </w:r>
      <w:r>
        <w:t xml:space="preserve"> bringing DOL up</w:t>
      </w:r>
      <w:r w:rsidR="002B6EBB">
        <w:t xml:space="preserve"> </w:t>
      </w:r>
      <w:r>
        <w:t>to</w:t>
      </w:r>
      <w:r w:rsidR="002B6EBB">
        <w:t xml:space="preserve"> </w:t>
      </w:r>
      <w:r>
        <w:t>date</w:t>
      </w:r>
      <w:r w:rsidR="002B6EBB">
        <w:t xml:space="preserve"> and</w:t>
      </w:r>
      <w:r>
        <w:t xml:space="preserve"> in line with improvements in other areas</w:t>
      </w:r>
      <w:r w:rsidR="00A94730">
        <w:t>, such as</w:t>
      </w:r>
      <w:r>
        <w:t xml:space="preserve"> notifications. </w:t>
      </w:r>
      <w:r w:rsidR="002B6EBB">
        <w:t>The Member</w:t>
      </w:r>
      <w:r>
        <w:t xml:space="preserve"> also </w:t>
      </w:r>
      <w:r w:rsidR="005D35FF">
        <w:t xml:space="preserve">confirmed his delegation's </w:t>
      </w:r>
      <w:r>
        <w:t>participation in the focus group meetings</w:t>
      </w:r>
      <w:r w:rsidR="002B6EBB">
        <w:t xml:space="preserve"> and</w:t>
      </w:r>
      <w:r>
        <w:t xml:space="preserve"> encouraged the Secretariat to keep up </w:t>
      </w:r>
      <w:r w:rsidR="002B6EBB">
        <w:t xml:space="preserve">the </w:t>
      </w:r>
      <w:r>
        <w:t>difficult technical work.</w:t>
      </w:r>
    </w:p>
    <w:p w14:paraId="29E1A082" w14:textId="7A53D691" w:rsidR="00D117D2" w:rsidRDefault="002D3F6F" w:rsidP="00D117D2">
      <w:pPr>
        <w:pStyle w:val="Corpsdetexte"/>
        <w:ind w:left="0"/>
      </w:pPr>
      <w:r>
        <w:t>A Member</w:t>
      </w:r>
      <w:r w:rsidR="00D117D2">
        <w:t xml:space="preserve"> reiterated support </w:t>
      </w:r>
      <w:r w:rsidR="007F7767">
        <w:t xml:space="preserve">for the project and </w:t>
      </w:r>
      <w:r w:rsidR="00D117D2">
        <w:t xml:space="preserve">thanked the Secretariat </w:t>
      </w:r>
      <w:r w:rsidR="007F7767">
        <w:t xml:space="preserve">for the work done to enhance </w:t>
      </w:r>
      <w:r w:rsidR="00D117D2">
        <w:t xml:space="preserve">this very important and helpful tool. The </w:t>
      </w:r>
      <w:r w:rsidR="007F7767">
        <w:t xml:space="preserve">Member </w:t>
      </w:r>
      <w:r w:rsidR="00A94730">
        <w:t>stressed the importance of improving</w:t>
      </w:r>
      <w:r w:rsidR="00D117D2">
        <w:t xml:space="preserve"> access to documentation to overcome difficulties in </w:t>
      </w:r>
      <w:r w:rsidR="007F7767">
        <w:t xml:space="preserve">the </w:t>
      </w:r>
      <w:r w:rsidR="00D117D2">
        <w:t>current system.</w:t>
      </w:r>
    </w:p>
    <w:p w14:paraId="164E6EE3" w14:textId="61E49414" w:rsidR="00D117D2" w:rsidRDefault="007F7767" w:rsidP="00D117D2">
      <w:pPr>
        <w:pStyle w:val="Corpsdetexte"/>
        <w:ind w:left="0"/>
      </w:pPr>
      <w:r>
        <w:t>The Official</w:t>
      </w:r>
      <w:r w:rsidR="00D117D2">
        <w:t xml:space="preserve"> of the Secretariat thanked Members for their support and encouraging words.</w:t>
      </w:r>
    </w:p>
    <w:p w14:paraId="55CFA8E0" w14:textId="0928827E" w:rsidR="00883F07" w:rsidRPr="005863C3" w:rsidRDefault="00883F07" w:rsidP="005863C3">
      <w:pPr>
        <w:pStyle w:val="Corpsdetexte"/>
        <w:ind w:left="0"/>
        <w:rPr>
          <w:i/>
          <w:iCs/>
        </w:rPr>
      </w:pPr>
      <w:r w:rsidRPr="00883F07">
        <w:rPr>
          <w:i/>
          <w:iCs/>
        </w:rPr>
        <w:t xml:space="preserve">The </w:t>
      </w:r>
      <w:r w:rsidRPr="0026660A">
        <w:rPr>
          <w:i/>
          <w:iCs/>
        </w:rPr>
        <w:t>Committee took note of the update and the comments made.</w:t>
      </w:r>
    </w:p>
    <w:p w14:paraId="221FDE11" w14:textId="0FF0DD2F" w:rsidR="009F7918" w:rsidRPr="0026660A" w:rsidRDefault="009F7918" w:rsidP="00B85ECA">
      <w:pPr>
        <w:pStyle w:val="Titre1"/>
      </w:pPr>
      <w:r w:rsidRPr="0026660A">
        <w:t xml:space="preserve">status of </w:t>
      </w:r>
      <w:r w:rsidR="0096041B" w:rsidRPr="0026660A">
        <w:t xml:space="preserve">THE </w:t>
      </w:r>
      <w:r w:rsidRPr="0026660A">
        <w:t>implementation of external audit recommendations</w:t>
      </w:r>
      <w:r w:rsidR="009B624E" w:rsidRPr="0026660A">
        <w:t xml:space="preserve"> </w:t>
      </w:r>
      <w:r w:rsidR="00441155" w:rsidRPr="0026660A">
        <w:t>–</w:t>
      </w:r>
      <w:r w:rsidR="009B624E" w:rsidRPr="0026660A">
        <w:t xml:space="preserve"> WT/BFA/W/5</w:t>
      </w:r>
      <w:r w:rsidR="0096041B" w:rsidRPr="0026660A">
        <w:t>79</w:t>
      </w:r>
    </w:p>
    <w:p w14:paraId="117000EE" w14:textId="1243C376" w:rsidR="00B66E94" w:rsidRDefault="0026660A" w:rsidP="00B66E94">
      <w:pPr>
        <w:pStyle w:val="Corpsdetexte"/>
        <w:ind w:left="0"/>
        <w:rPr>
          <w:lang w:eastAsia="en-GB"/>
        </w:rPr>
      </w:pPr>
      <w:r>
        <w:rPr>
          <w:lang w:eastAsia="en-GB"/>
        </w:rPr>
        <w:t>An Official of the</w:t>
      </w:r>
      <w:r w:rsidR="00B66E94">
        <w:rPr>
          <w:lang w:eastAsia="en-GB"/>
        </w:rPr>
        <w:t xml:space="preserve"> Secretariat</w:t>
      </w:r>
      <w:r w:rsidR="002F52AF">
        <w:rPr>
          <w:lang w:eastAsia="en-GB"/>
        </w:rPr>
        <w:t xml:space="preserve"> introduced</w:t>
      </w:r>
      <w:r w:rsidR="00B66E94">
        <w:rPr>
          <w:lang w:eastAsia="en-GB"/>
        </w:rPr>
        <w:t xml:space="preserve"> </w:t>
      </w:r>
      <w:r>
        <w:rPr>
          <w:lang w:eastAsia="en-GB"/>
        </w:rPr>
        <w:t>the agenda item by stating that the aim is to</w:t>
      </w:r>
      <w:r w:rsidR="00B66E94">
        <w:rPr>
          <w:lang w:eastAsia="en-GB"/>
        </w:rPr>
        <w:t xml:space="preserve"> </w:t>
      </w:r>
      <w:r>
        <w:rPr>
          <w:lang w:eastAsia="en-GB"/>
        </w:rPr>
        <w:t xml:space="preserve">update </w:t>
      </w:r>
      <w:r w:rsidR="00B66E94">
        <w:rPr>
          <w:lang w:eastAsia="en-GB"/>
        </w:rPr>
        <w:t xml:space="preserve">Members on the status of </w:t>
      </w:r>
      <w:r>
        <w:rPr>
          <w:lang w:eastAsia="en-GB"/>
        </w:rPr>
        <w:t xml:space="preserve">implementation of </w:t>
      </w:r>
      <w:r w:rsidR="00B66E94">
        <w:rPr>
          <w:lang w:eastAsia="en-GB"/>
        </w:rPr>
        <w:t xml:space="preserve">recommendations from the External Auditors. </w:t>
      </w:r>
      <w:r>
        <w:rPr>
          <w:lang w:eastAsia="en-GB"/>
        </w:rPr>
        <w:t>He added that t</w:t>
      </w:r>
      <w:r w:rsidR="00B66E94">
        <w:rPr>
          <w:lang w:eastAsia="en-GB"/>
        </w:rPr>
        <w:t xml:space="preserve">his first update </w:t>
      </w:r>
      <w:r>
        <w:rPr>
          <w:lang w:eastAsia="en-GB"/>
        </w:rPr>
        <w:t>in</w:t>
      </w:r>
      <w:r w:rsidR="00B66E94">
        <w:rPr>
          <w:lang w:eastAsia="en-GB"/>
        </w:rPr>
        <w:t xml:space="preserve"> 202</w:t>
      </w:r>
      <w:r>
        <w:rPr>
          <w:lang w:eastAsia="en-GB"/>
        </w:rPr>
        <w:t>2 i</w:t>
      </w:r>
      <w:r w:rsidR="00B66E94">
        <w:rPr>
          <w:lang w:eastAsia="en-GB"/>
        </w:rPr>
        <w:t xml:space="preserve">s based on all </w:t>
      </w:r>
      <w:r>
        <w:rPr>
          <w:lang w:eastAsia="en-GB"/>
        </w:rPr>
        <w:t xml:space="preserve">external </w:t>
      </w:r>
      <w:r w:rsidR="00B66E94">
        <w:rPr>
          <w:lang w:eastAsia="en-GB"/>
        </w:rPr>
        <w:t xml:space="preserve">audits conducted in the last three years, including the latest two reports of the </w:t>
      </w:r>
      <w:proofErr w:type="spellStart"/>
      <w:r w:rsidR="00B66E94" w:rsidRPr="002F50B8">
        <w:rPr>
          <w:i/>
          <w:iCs/>
          <w:lang w:eastAsia="en-GB"/>
        </w:rPr>
        <w:t>Cour</w:t>
      </w:r>
      <w:proofErr w:type="spellEnd"/>
      <w:r w:rsidR="00B66E94" w:rsidRPr="002F50B8">
        <w:rPr>
          <w:i/>
          <w:iCs/>
          <w:lang w:eastAsia="en-GB"/>
        </w:rPr>
        <w:t xml:space="preserve"> des </w:t>
      </w:r>
      <w:proofErr w:type="spellStart"/>
      <w:r w:rsidR="00B66E94" w:rsidRPr="002F50B8">
        <w:rPr>
          <w:i/>
          <w:iCs/>
          <w:lang w:eastAsia="en-GB"/>
        </w:rPr>
        <w:t>Comptes</w:t>
      </w:r>
      <w:proofErr w:type="spellEnd"/>
      <w:r>
        <w:rPr>
          <w:lang w:eastAsia="en-GB"/>
        </w:rPr>
        <w:t xml:space="preserve"> that were</w:t>
      </w:r>
      <w:r w:rsidR="00B66E94">
        <w:rPr>
          <w:lang w:eastAsia="en-GB"/>
        </w:rPr>
        <w:t xml:space="preserve"> presented to the </w:t>
      </w:r>
      <w:proofErr w:type="spellStart"/>
      <w:r w:rsidR="00B66E94">
        <w:rPr>
          <w:lang w:eastAsia="en-GB"/>
        </w:rPr>
        <w:t>CBFA</w:t>
      </w:r>
      <w:proofErr w:type="spellEnd"/>
      <w:r w:rsidR="00B66E94">
        <w:rPr>
          <w:lang w:eastAsia="en-GB"/>
        </w:rPr>
        <w:t xml:space="preserve"> in June and September 2021.</w:t>
      </w:r>
    </w:p>
    <w:p w14:paraId="0DCACBF8" w14:textId="3B5628DB" w:rsidR="00B66E94" w:rsidRDefault="00B66E94" w:rsidP="0026660A">
      <w:pPr>
        <w:pStyle w:val="Corpsdetexte"/>
        <w:ind w:left="0"/>
        <w:rPr>
          <w:lang w:eastAsia="en-GB"/>
        </w:rPr>
      </w:pPr>
      <w:r>
        <w:rPr>
          <w:lang w:eastAsia="en-GB"/>
        </w:rPr>
        <w:t xml:space="preserve">The </w:t>
      </w:r>
      <w:r w:rsidR="0026660A">
        <w:rPr>
          <w:lang w:eastAsia="en-GB"/>
        </w:rPr>
        <w:t xml:space="preserve">Official of the Secretariat said that the Secretariat had accepted all the </w:t>
      </w:r>
      <w:r>
        <w:rPr>
          <w:lang w:eastAsia="en-GB"/>
        </w:rPr>
        <w:t>55</w:t>
      </w:r>
      <w:r w:rsidR="005863C3">
        <w:rPr>
          <w:lang w:eastAsia="en-GB"/>
        </w:rPr>
        <w:t> </w:t>
      </w:r>
      <w:r>
        <w:rPr>
          <w:lang w:eastAsia="en-GB"/>
        </w:rPr>
        <w:t>recommendations issued for 2019-2021. </w:t>
      </w:r>
      <w:r w:rsidR="0026660A">
        <w:rPr>
          <w:lang w:eastAsia="en-GB"/>
        </w:rPr>
        <w:t xml:space="preserve">Out of these, 30 were closed; 14 </w:t>
      </w:r>
      <w:r w:rsidR="002F52AF">
        <w:rPr>
          <w:lang w:eastAsia="en-GB"/>
        </w:rPr>
        <w:t xml:space="preserve">have </w:t>
      </w:r>
      <w:r w:rsidR="0026660A">
        <w:rPr>
          <w:lang w:eastAsia="en-GB"/>
        </w:rPr>
        <w:t xml:space="preserve">been implemented and </w:t>
      </w:r>
      <w:r w:rsidR="002F52AF">
        <w:rPr>
          <w:lang w:eastAsia="en-GB"/>
        </w:rPr>
        <w:t xml:space="preserve">will </w:t>
      </w:r>
      <w:r w:rsidR="0026660A">
        <w:rPr>
          <w:lang w:eastAsia="en-GB"/>
        </w:rPr>
        <w:t>be proposed for closure during the audit exercise in May 2022; and 11 were still ongoing.</w:t>
      </w:r>
    </w:p>
    <w:p w14:paraId="37FFB047" w14:textId="4ABBB351" w:rsidR="00B66E94" w:rsidRDefault="0026660A" w:rsidP="00B66E94">
      <w:pPr>
        <w:pStyle w:val="Corpsdetexte"/>
        <w:ind w:left="0"/>
        <w:rPr>
          <w:lang w:eastAsia="en-GB"/>
        </w:rPr>
      </w:pPr>
      <w:r>
        <w:rPr>
          <w:lang w:eastAsia="en-GB"/>
        </w:rPr>
        <w:t>He</w:t>
      </w:r>
      <w:r w:rsidR="00B66E94">
        <w:rPr>
          <w:lang w:eastAsia="en-GB"/>
        </w:rPr>
        <w:t xml:space="preserve"> stated that during </w:t>
      </w:r>
      <w:r>
        <w:rPr>
          <w:lang w:eastAsia="en-GB"/>
        </w:rPr>
        <w:t>its</w:t>
      </w:r>
      <w:r w:rsidR="00B66E94">
        <w:rPr>
          <w:lang w:eastAsia="en-GB"/>
        </w:rPr>
        <w:t xml:space="preserve"> first audit</w:t>
      </w:r>
      <w:r w:rsidR="00110F39">
        <w:rPr>
          <w:lang w:eastAsia="en-GB"/>
        </w:rPr>
        <w:t xml:space="preserve"> exercise </w:t>
      </w:r>
      <w:r>
        <w:rPr>
          <w:lang w:eastAsia="en-GB"/>
        </w:rPr>
        <w:t>in 2021,</w:t>
      </w:r>
      <w:r w:rsidR="00B66E94">
        <w:rPr>
          <w:lang w:eastAsia="en-GB"/>
        </w:rPr>
        <w:t xml:space="preserve"> the </w:t>
      </w:r>
      <w:proofErr w:type="spellStart"/>
      <w:r w:rsidR="00B66E94">
        <w:rPr>
          <w:i/>
          <w:iCs/>
          <w:lang w:eastAsia="en-GB"/>
        </w:rPr>
        <w:t>Cour</w:t>
      </w:r>
      <w:proofErr w:type="spellEnd"/>
      <w:r w:rsidR="00B66E94">
        <w:rPr>
          <w:i/>
          <w:iCs/>
          <w:lang w:eastAsia="en-GB"/>
        </w:rPr>
        <w:t xml:space="preserve"> des </w:t>
      </w:r>
      <w:proofErr w:type="spellStart"/>
      <w:r w:rsidR="00B66E94">
        <w:rPr>
          <w:i/>
          <w:iCs/>
          <w:lang w:eastAsia="en-GB"/>
        </w:rPr>
        <w:t>Comptes</w:t>
      </w:r>
      <w:proofErr w:type="spellEnd"/>
      <w:r w:rsidR="00B66E94">
        <w:rPr>
          <w:lang w:eastAsia="en-GB"/>
        </w:rPr>
        <w:t> </w:t>
      </w:r>
      <w:r>
        <w:rPr>
          <w:lang w:eastAsia="en-GB"/>
        </w:rPr>
        <w:t xml:space="preserve">had issued </w:t>
      </w:r>
      <w:r w:rsidR="00B66E94">
        <w:rPr>
          <w:lang w:eastAsia="en-GB"/>
        </w:rPr>
        <w:t xml:space="preserve">13 recommendations: 10 recommendations related to the </w:t>
      </w:r>
      <w:r>
        <w:rPr>
          <w:lang w:eastAsia="en-GB"/>
        </w:rPr>
        <w:t>financial matters</w:t>
      </w:r>
      <w:r w:rsidR="00B66E94">
        <w:rPr>
          <w:lang w:eastAsia="en-GB"/>
        </w:rPr>
        <w:t xml:space="preserve">, IT and </w:t>
      </w:r>
      <w:r>
        <w:rPr>
          <w:lang w:eastAsia="en-GB"/>
        </w:rPr>
        <w:t>i</w:t>
      </w:r>
      <w:r w:rsidR="00B66E94">
        <w:rPr>
          <w:lang w:eastAsia="en-GB"/>
        </w:rPr>
        <w:t xml:space="preserve">nternal </w:t>
      </w:r>
      <w:r>
        <w:rPr>
          <w:lang w:eastAsia="en-GB"/>
        </w:rPr>
        <w:t>c</w:t>
      </w:r>
      <w:r w:rsidR="00B66E94">
        <w:rPr>
          <w:lang w:eastAsia="en-GB"/>
        </w:rPr>
        <w:t>ontrols areas</w:t>
      </w:r>
      <w:r>
        <w:rPr>
          <w:lang w:eastAsia="en-GB"/>
        </w:rPr>
        <w:t>;</w:t>
      </w:r>
      <w:r w:rsidR="00B66E94">
        <w:rPr>
          <w:lang w:eastAsia="en-GB"/>
        </w:rPr>
        <w:t xml:space="preserve"> and 3 relate</w:t>
      </w:r>
      <w:r w:rsidR="002F52AF">
        <w:rPr>
          <w:lang w:eastAsia="en-GB"/>
        </w:rPr>
        <w:t>d</w:t>
      </w:r>
      <w:r w:rsidR="00B66E94">
        <w:rPr>
          <w:lang w:eastAsia="en-GB"/>
        </w:rPr>
        <w:t xml:space="preserve"> to crisis management.</w:t>
      </w:r>
      <w:r>
        <w:rPr>
          <w:lang w:eastAsia="en-GB"/>
        </w:rPr>
        <w:t xml:space="preserve"> These are part of the 55 recommendations referred to in paragraph 6.2 above.</w:t>
      </w:r>
    </w:p>
    <w:p w14:paraId="64726EAB" w14:textId="1DDAF4FB" w:rsidR="00110F39" w:rsidRDefault="00B66E94" w:rsidP="00B66E94">
      <w:pPr>
        <w:pStyle w:val="Corpsdetexte"/>
        <w:ind w:left="0"/>
        <w:rPr>
          <w:lang w:eastAsia="en-GB"/>
        </w:rPr>
      </w:pPr>
      <w:r>
        <w:rPr>
          <w:lang w:eastAsia="en-GB"/>
        </w:rPr>
        <w:t xml:space="preserve">A Member thanked the Secretariat for the report and for the progress made on many issues. </w:t>
      </w:r>
      <w:r w:rsidR="00110F39">
        <w:rPr>
          <w:lang w:eastAsia="en-GB"/>
        </w:rPr>
        <w:t>T</w:t>
      </w:r>
      <w:r>
        <w:rPr>
          <w:lang w:eastAsia="en-GB"/>
        </w:rPr>
        <w:t xml:space="preserve">he Member </w:t>
      </w:r>
      <w:r w:rsidR="00110F39">
        <w:rPr>
          <w:lang w:eastAsia="en-GB"/>
        </w:rPr>
        <w:t>said his delegation looks</w:t>
      </w:r>
      <w:r>
        <w:rPr>
          <w:lang w:eastAsia="en-GB"/>
        </w:rPr>
        <w:t xml:space="preserve"> forward to</w:t>
      </w:r>
      <w:r w:rsidR="00110F39">
        <w:rPr>
          <w:lang w:eastAsia="en-GB"/>
        </w:rPr>
        <w:t xml:space="preserve"> the </w:t>
      </w:r>
      <w:r>
        <w:rPr>
          <w:lang w:eastAsia="en-GB"/>
        </w:rPr>
        <w:t>implement</w:t>
      </w:r>
      <w:r w:rsidR="00110F39">
        <w:rPr>
          <w:lang w:eastAsia="en-GB"/>
        </w:rPr>
        <w:t>ation of</w:t>
      </w:r>
      <w:r>
        <w:rPr>
          <w:lang w:eastAsia="en-GB"/>
        </w:rPr>
        <w:t xml:space="preserve"> quantitative measures and </w:t>
      </w:r>
      <w:proofErr w:type="spellStart"/>
      <w:r>
        <w:rPr>
          <w:lang w:eastAsia="en-GB"/>
        </w:rPr>
        <w:t>KPIs</w:t>
      </w:r>
      <w:proofErr w:type="spellEnd"/>
      <w:r>
        <w:rPr>
          <w:lang w:eastAsia="en-GB"/>
        </w:rPr>
        <w:t xml:space="preserve"> to monitor and measure the performance of the Organization</w:t>
      </w:r>
      <w:r w:rsidR="00110F39">
        <w:rPr>
          <w:lang w:eastAsia="en-GB"/>
        </w:rPr>
        <w:t>,</w:t>
      </w:r>
      <w:r>
        <w:rPr>
          <w:lang w:eastAsia="en-GB"/>
        </w:rPr>
        <w:t xml:space="preserve"> as requested by the Auditors.</w:t>
      </w:r>
    </w:p>
    <w:p w14:paraId="341B1212" w14:textId="73F510C1" w:rsidR="00B66E94" w:rsidRPr="002F50B8" w:rsidRDefault="00110F39" w:rsidP="00172036">
      <w:pPr>
        <w:pStyle w:val="Corpsdetexte"/>
        <w:ind w:left="0"/>
        <w:rPr>
          <w:rFonts w:eastAsia="Times New Roman" w:cs="Times New Roman"/>
          <w:color w:val="0E101A"/>
          <w:szCs w:val="18"/>
          <w:lang w:eastAsia="en-GB"/>
        </w:rPr>
      </w:pPr>
      <w:r>
        <w:rPr>
          <w:lang w:eastAsia="en-GB"/>
        </w:rPr>
        <w:t xml:space="preserve">The </w:t>
      </w:r>
      <w:r w:rsidR="00B66E94" w:rsidRPr="002F50B8">
        <w:rPr>
          <w:rFonts w:eastAsia="Times New Roman" w:cs="Times New Roman"/>
          <w:color w:val="0E101A"/>
          <w:szCs w:val="18"/>
          <w:lang w:eastAsia="en-GB"/>
        </w:rPr>
        <w:t xml:space="preserve">Member </w:t>
      </w:r>
      <w:r w:rsidRPr="002F50B8">
        <w:rPr>
          <w:rFonts w:eastAsia="Times New Roman" w:cs="Times New Roman"/>
          <w:color w:val="0E101A"/>
          <w:szCs w:val="18"/>
          <w:lang w:eastAsia="en-GB"/>
        </w:rPr>
        <w:t xml:space="preserve">further </w:t>
      </w:r>
      <w:r w:rsidR="00B66E94" w:rsidRPr="002F50B8">
        <w:rPr>
          <w:rFonts w:eastAsia="Times New Roman" w:cs="Times New Roman"/>
          <w:color w:val="0E101A"/>
          <w:szCs w:val="18"/>
          <w:lang w:eastAsia="en-GB"/>
        </w:rPr>
        <w:t>expressed appreciation for the engagement of the Secretariat in the area of Trust Funds. In this context, the Member thank</w:t>
      </w:r>
      <w:r w:rsidRPr="002F50B8">
        <w:rPr>
          <w:rFonts w:eastAsia="Times New Roman" w:cs="Times New Roman"/>
          <w:color w:val="0E101A"/>
          <w:szCs w:val="18"/>
          <w:lang w:eastAsia="en-GB"/>
        </w:rPr>
        <w:t>ed</w:t>
      </w:r>
      <w:r w:rsidR="00B66E94" w:rsidRPr="002F50B8">
        <w:rPr>
          <w:rFonts w:eastAsia="Times New Roman" w:cs="Times New Roman"/>
          <w:color w:val="0E101A"/>
          <w:szCs w:val="18"/>
          <w:lang w:eastAsia="en-GB"/>
        </w:rPr>
        <w:t xml:space="preserve"> the Chair of the </w:t>
      </w:r>
      <w:r w:rsidR="002F50B8" w:rsidRPr="002F50B8">
        <w:rPr>
          <w:rFonts w:eastAsia="Times New Roman" w:cs="Times New Roman"/>
          <w:color w:val="0E101A"/>
          <w:szCs w:val="18"/>
          <w:lang w:eastAsia="en-GB"/>
        </w:rPr>
        <w:t>W</w:t>
      </w:r>
      <w:r w:rsidR="00B66E94" w:rsidRPr="002F50B8">
        <w:rPr>
          <w:rFonts w:eastAsia="Times New Roman" w:cs="Times New Roman"/>
          <w:color w:val="0E101A"/>
          <w:szCs w:val="18"/>
          <w:lang w:eastAsia="en-GB"/>
        </w:rPr>
        <w:t xml:space="preserve">orking </w:t>
      </w:r>
      <w:r w:rsidR="002F50B8" w:rsidRPr="002F50B8">
        <w:rPr>
          <w:rFonts w:eastAsia="Times New Roman" w:cs="Times New Roman"/>
          <w:color w:val="0E101A"/>
          <w:szCs w:val="18"/>
          <w:lang w:eastAsia="en-GB"/>
        </w:rPr>
        <w:t>G</w:t>
      </w:r>
      <w:r w:rsidR="00B66E94" w:rsidRPr="002F50B8">
        <w:rPr>
          <w:rFonts w:eastAsia="Times New Roman" w:cs="Times New Roman"/>
          <w:color w:val="0E101A"/>
          <w:szCs w:val="18"/>
          <w:lang w:eastAsia="en-GB"/>
        </w:rPr>
        <w:t xml:space="preserve">roup </w:t>
      </w:r>
      <w:r w:rsidR="002F50B8" w:rsidRPr="002F50B8">
        <w:rPr>
          <w:rFonts w:eastAsia="Times New Roman" w:cs="Times New Roman"/>
          <w:color w:val="0E101A"/>
          <w:szCs w:val="18"/>
          <w:lang w:eastAsia="en-GB"/>
        </w:rPr>
        <w:t xml:space="preserve">on Trust Funds </w:t>
      </w:r>
      <w:r w:rsidR="00B66E94" w:rsidRPr="002F50B8">
        <w:rPr>
          <w:rFonts w:eastAsia="Times New Roman" w:cs="Times New Roman"/>
          <w:color w:val="0E101A"/>
          <w:szCs w:val="18"/>
          <w:lang w:eastAsia="en-GB"/>
        </w:rPr>
        <w:t xml:space="preserve">for her tireless efforts and </w:t>
      </w:r>
      <w:r w:rsidR="002F50B8" w:rsidRPr="002F50B8">
        <w:rPr>
          <w:rFonts w:eastAsia="Times New Roman" w:cs="Times New Roman"/>
          <w:color w:val="0E101A"/>
          <w:szCs w:val="18"/>
          <w:lang w:eastAsia="en-GB"/>
        </w:rPr>
        <w:t>said he is</w:t>
      </w:r>
      <w:r w:rsidR="00B66E94" w:rsidRPr="002F50B8">
        <w:rPr>
          <w:rFonts w:eastAsia="Times New Roman" w:cs="Times New Roman"/>
          <w:color w:val="0E101A"/>
          <w:szCs w:val="18"/>
          <w:lang w:eastAsia="en-GB"/>
        </w:rPr>
        <w:t xml:space="preserve"> confiden</w:t>
      </w:r>
      <w:r w:rsidR="002F50B8" w:rsidRPr="002F50B8">
        <w:rPr>
          <w:rFonts w:eastAsia="Times New Roman" w:cs="Times New Roman"/>
          <w:color w:val="0E101A"/>
          <w:szCs w:val="18"/>
          <w:lang w:eastAsia="en-GB"/>
        </w:rPr>
        <w:t xml:space="preserve">t </w:t>
      </w:r>
      <w:r w:rsidR="00B66E94" w:rsidRPr="002F50B8">
        <w:rPr>
          <w:rFonts w:eastAsia="Times New Roman" w:cs="Times New Roman"/>
          <w:color w:val="0E101A"/>
          <w:szCs w:val="18"/>
          <w:lang w:eastAsia="en-GB"/>
        </w:rPr>
        <w:t>that the work done will pave the way to revamp</w:t>
      </w:r>
      <w:r w:rsidR="002F52AF">
        <w:rPr>
          <w:rFonts w:eastAsia="Times New Roman" w:cs="Times New Roman"/>
          <w:color w:val="0E101A"/>
          <w:szCs w:val="18"/>
          <w:lang w:eastAsia="en-GB"/>
        </w:rPr>
        <w:t>ing</w:t>
      </w:r>
      <w:r w:rsidR="00B66E94" w:rsidRPr="002F50B8">
        <w:rPr>
          <w:rFonts w:eastAsia="Times New Roman" w:cs="Times New Roman"/>
          <w:color w:val="0E101A"/>
          <w:szCs w:val="18"/>
          <w:lang w:eastAsia="en-GB"/>
        </w:rPr>
        <w:t xml:space="preserve"> the</w:t>
      </w:r>
      <w:r w:rsidR="002F50B8" w:rsidRPr="002F50B8">
        <w:rPr>
          <w:rFonts w:eastAsia="Times New Roman" w:cs="Times New Roman"/>
          <w:color w:val="0E101A"/>
          <w:szCs w:val="18"/>
          <w:lang w:eastAsia="en-GB"/>
        </w:rPr>
        <w:t xml:space="preserve"> management of</w:t>
      </w:r>
      <w:r w:rsidR="00B66E94" w:rsidRPr="002F50B8">
        <w:rPr>
          <w:rFonts w:eastAsia="Times New Roman" w:cs="Times New Roman"/>
          <w:color w:val="0E101A"/>
          <w:szCs w:val="18"/>
          <w:lang w:eastAsia="en-GB"/>
        </w:rPr>
        <w:t xml:space="preserve"> trust fund</w:t>
      </w:r>
      <w:r w:rsidR="002F50B8" w:rsidRPr="002F50B8">
        <w:rPr>
          <w:rFonts w:eastAsia="Times New Roman" w:cs="Times New Roman"/>
          <w:color w:val="0E101A"/>
          <w:szCs w:val="18"/>
          <w:lang w:eastAsia="en-GB"/>
        </w:rPr>
        <w:t>s.</w:t>
      </w:r>
    </w:p>
    <w:p w14:paraId="773EC1F0" w14:textId="2341D273" w:rsidR="00B66E94" w:rsidRDefault="002F50B8" w:rsidP="00B66E94">
      <w:pPr>
        <w:pStyle w:val="Corpsdetexte"/>
        <w:ind w:left="0"/>
        <w:rPr>
          <w:lang w:eastAsia="en-GB"/>
        </w:rPr>
      </w:pPr>
      <w:r>
        <w:rPr>
          <w:lang w:eastAsia="en-GB"/>
        </w:rPr>
        <w:t xml:space="preserve">A </w:t>
      </w:r>
      <w:r w:rsidR="00B66E94">
        <w:rPr>
          <w:lang w:eastAsia="en-GB"/>
        </w:rPr>
        <w:t xml:space="preserve">Member </w:t>
      </w:r>
      <w:r w:rsidR="002F52AF">
        <w:rPr>
          <w:lang w:eastAsia="en-GB"/>
        </w:rPr>
        <w:t>noted that</w:t>
      </w:r>
      <w:r w:rsidR="00B66E94">
        <w:rPr>
          <w:lang w:eastAsia="en-GB"/>
        </w:rPr>
        <w:t xml:space="preserve"> many of the recommendations </w:t>
      </w:r>
      <w:r>
        <w:rPr>
          <w:lang w:eastAsia="en-GB"/>
        </w:rPr>
        <w:t>p</w:t>
      </w:r>
      <w:r w:rsidR="00B66E94">
        <w:rPr>
          <w:lang w:eastAsia="en-GB"/>
        </w:rPr>
        <w:t>reced</w:t>
      </w:r>
      <w:r>
        <w:rPr>
          <w:lang w:eastAsia="en-GB"/>
        </w:rPr>
        <w:t xml:space="preserve">ed </w:t>
      </w:r>
      <w:r w:rsidR="00B66E94">
        <w:rPr>
          <w:lang w:eastAsia="en-GB"/>
        </w:rPr>
        <w:t xml:space="preserve">the </w:t>
      </w:r>
      <w:r>
        <w:rPr>
          <w:lang w:eastAsia="en-GB"/>
        </w:rPr>
        <w:t>p</w:t>
      </w:r>
      <w:r w:rsidR="00B66E94">
        <w:rPr>
          <w:lang w:eastAsia="en-GB"/>
        </w:rPr>
        <w:t xml:space="preserve">andemic. </w:t>
      </w:r>
      <w:r>
        <w:rPr>
          <w:lang w:eastAsia="en-GB"/>
        </w:rPr>
        <w:t>He said the</w:t>
      </w:r>
      <w:r w:rsidR="00B66E94">
        <w:rPr>
          <w:lang w:eastAsia="en-GB"/>
        </w:rPr>
        <w:t xml:space="preserve"> lockdown and working from home had a significant impact on the Secretariat</w:t>
      </w:r>
      <w:r>
        <w:rPr>
          <w:lang w:eastAsia="en-GB"/>
        </w:rPr>
        <w:t>;</w:t>
      </w:r>
      <w:r w:rsidR="00B66E94">
        <w:rPr>
          <w:lang w:eastAsia="en-GB"/>
        </w:rPr>
        <w:t xml:space="preserve"> </w:t>
      </w:r>
      <w:r w:rsidR="002F52AF">
        <w:rPr>
          <w:lang w:eastAsia="en-GB"/>
        </w:rPr>
        <w:t xml:space="preserve">on its </w:t>
      </w:r>
      <w:r w:rsidR="00B66E94">
        <w:rPr>
          <w:lang w:eastAsia="en-GB"/>
        </w:rPr>
        <w:t>interact</w:t>
      </w:r>
      <w:r w:rsidR="002F52AF">
        <w:rPr>
          <w:lang w:eastAsia="en-GB"/>
        </w:rPr>
        <w:t>ion</w:t>
      </w:r>
      <w:r w:rsidR="00B66E94">
        <w:rPr>
          <w:lang w:eastAsia="en-GB"/>
        </w:rPr>
        <w:t xml:space="preserve"> with Members</w:t>
      </w:r>
      <w:r>
        <w:rPr>
          <w:lang w:eastAsia="en-GB"/>
        </w:rPr>
        <w:t>;</w:t>
      </w:r>
      <w:r w:rsidR="00B66E94">
        <w:rPr>
          <w:lang w:eastAsia="en-GB"/>
        </w:rPr>
        <w:t xml:space="preserve"> and, more generally, on th</w:t>
      </w:r>
      <w:r>
        <w:rPr>
          <w:lang w:eastAsia="en-GB"/>
        </w:rPr>
        <w:t>e</w:t>
      </w:r>
      <w:r w:rsidR="00B66E94">
        <w:rPr>
          <w:lang w:eastAsia="en-GB"/>
        </w:rPr>
        <w:t xml:space="preserve"> </w:t>
      </w:r>
      <w:r w:rsidR="002F52AF">
        <w:rPr>
          <w:lang w:eastAsia="en-GB"/>
        </w:rPr>
        <w:t>O</w:t>
      </w:r>
      <w:r w:rsidR="00B66E94">
        <w:rPr>
          <w:lang w:eastAsia="en-GB"/>
        </w:rPr>
        <w:t xml:space="preserve">rganization's various audiences. </w:t>
      </w:r>
      <w:r>
        <w:rPr>
          <w:lang w:eastAsia="en-GB"/>
        </w:rPr>
        <w:t>The</w:t>
      </w:r>
      <w:r w:rsidR="00B66E94">
        <w:rPr>
          <w:lang w:eastAsia="en-GB"/>
        </w:rPr>
        <w:t xml:space="preserve"> Member asked </w:t>
      </w:r>
      <w:r>
        <w:rPr>
          <w:lang w:eastAsia="en-GB"/>
        </w:rPr>
        <w:t>the</w:t>
      </w:r>
      <w:r w:rsidR="00B66E94">
        <w:rPr>
          <w:lang w:eastAsia="en-GB"/>
        </w:rPr>
        <w:t xml:space="preserve"> extent </w:t>
      </w:r>
      <w:r>
        <w:rPr>
          <w:lang w:eastAsia="en-GB"/>
        </w:rPr>
        <w:t xml:space="preserve">to which </w:t>
      </w:r>
      <w:r w:rsidR="00B66E94">
        <w:rPr>
          <w:lang w:eastAsia="en-GB"/>
        </w:rPr>
        <w:t xml:space="preserve">these events had impacted </w:t>
      </w:r>
      <w:r w:rsidR="002F52AF">
        <w:rPr>
          <w:lang w:eastAsia="en-GB"/>
        </w:rPr>
        <w:t xml:space="preserve">the </w:t>
      </w:r>
      <w:r w:rsidR="00B66E94">
        <w:rPr>
          <w:lang w:eastAsia="en-GB"/>
        </w:rPr>
        <w:t xml:space="preserve">implementation </w:t>
      </w:r>
      <w:r>
        <w:rPr>
          <w:lang w:eastAsia="en-GB"/>
        </w:rPr>
        <w:t>of the recommendations relating to h</w:t>
      </w:r>
      <w:r w:rsidR="00B66E94">
        <w:rPr>
          <w:lang w:eastAsia="en-GB"/>
        </w:rPr>
        <w:t xml:space="preserve">uman </w:t>
      </w:r>
      <w:r>
        <w:rPr>
          <w:lang w:eastAsia="en-GB"/>
        </w:rPr>
        <w:t>r</w:t>
      </w:r>
      <w:r w:rsidR="00B66E94">
        <w:rPr>
          <w:lang w:eastAsia="en-GB"/>
        </w:rPr>
        <w:t xml:space="preserve">esources </w:t>
      </w:r>
      <w:r>
        <w:rPr>
          <w:lang w:eastAsia="en-GB"/>
        </w:rPr>
        <w:t>and t</w:t>
      </w:r>
      <w:r w:rsidR="00B66E94">
        <w:rPr>
          <w:lang w:eastAsia="en-GB"/>
        </w:rPr>
        <w:t xml:space="preserve">rust </w:t>
      </w:r>
      <w:r>
        <w:rPr>
          <w:lang w:eastAsia="en-GB"/>
        </w:rPr>
        <w:t>f</w:t>
      </w:r>
      <w:r w:rsidR="00B66E94">
        <w:rPr>
          <w:lang w:eastAsia="en-GB"/>
        </w:rPr>
        <w:t xml:space="preserve">unds. </w:t>
      </w:r>
      <w:r>
        <w:rPr>
          <w:lang w:eastAsia="en-GB"/>
        </w:rPr>
        <w:t xml:space="preserve">He added that </w:t>
      </w:r>
      <w:r w:rsidR="00B66E94">
        <w:rPr>
          <w:lang w:eastAsia="en-GB"/>
        </w:rPr>
        <w:t>it would be essential to see what lessons could</w:t>
      </w:r>
      <w:r>
        <w:rPr>
          <w:lang w:eastAsia="en-GB"/>
        </w:rPr>
        <w:t xml:space="preserve"> be</w:t>
      </w:r>
      <w:r w:rsidR="00B66E94">
        <w:rPr>
          <w:lang w:eastAsia="en-GB"/>
        </w:rPr>
        <w:t xml:space="preserve"> learn</w:t>
      </w:r>
      <w:r>
        <w:rPr>
          <w:lang w:eastAsia="en-GB"/>
        </w:rPr>
        <w:t>t</w:t>
      </w:r>
      <w:r w:rsidR="00B66E94">
        <w:rPr>
          <w:lang w:eastAsia="en-GB"/>
        </w:rPr>
        <w:t xml:space="preserve"> from this experience.</w:t>
      </w:r>
    </w:p>
    <w:p w14:paraId="5CDD4467" w14:textId="1B90B892" w:rsidR="00B66E94" w:rsidRDefault="00B6249A" w:rsidP="00B26344">
      <w:pPr>
        <w:pStyle w:val="Corpsdetexte"/>
        <w:ind w:left="0"/>
        <w:rPr>
          <w:lang w:eastAsia="en-GB"/>
        </w:rPr>
      </w:pPr>
      <w:r>
        <w:rPr>
          <w:lang w:eastAsia="en-GB"/>
        </w:rPr>
        <w:t xml:space="preserve">Referring to Item 73 of the recommendations, a </w:t>
      </w:r>
      <w:r w:rsidR="00B66E94">
        <w:rPr>
          <w:lang w:eastAsia="en-GB"/>
        </w:rPr>
        <w:t xml:space="preserve">Member asked for clarification </w:t>
      </w:r>
      <w:r>
        <w:rPr>
          <w:lang w:eastAsia="en-GB"/>
        </w:rPr>
        <w:t>of the response</w:t>
      </w:r>
      <w:r w:rsidR="00B66E94">
        <w:rPr>
          <w:lang w:eastAsia="en-GB"/>
        </w:rPr>
        <w:t>.</w:t>
      </w:r>
      <w:r>
        <w:rPr>
          <w:lang w:eastAsia="en-GB"/>
        </w:rPr>
        <w:t xml:space="preserve"> He noted that t</w:t>
      </w:r>
      <w:r w:rsidR="00B66E94" w:rsidRPr="007A6F69">
        <w:rPr>
          <w:rFonts w:eastAsia="Times New Roman" w:cs="Times New Roman"/>
          <w:color w:val="0E101A"/>
          <w:szCs w:val="18"/>
          <w:lang w:eastAsia="en-GB"/>
        </w:rPr>
        <w:t xml:space="preserve">he answer </w:t>
      </w:r>
      <w:r w:rsidRPr="007A6F69">
        <w:rPr>
          <w:rFonts w:eastAsia="Times New Roman" w:cs="Times New Roman"/>
          <w:color w:val="0E101A"/>
          <w:szCs w:val="18"/>
          <w:lang w:eastAsia="en-GB"/>
        </w:rPr>
        <w:t xml:space="preserve">that was </w:t>
      </w:r>
      <w:r w:rsidR="00B66E94" w:rsidRPr="007A6F69">
        <w:rPr>
          <w:rFonts w:eastAsia="Times New Roman" w:cs="Times New Roman"/>
          <w:color w:val="0E101A"/>
          <w:szCs w:val="18"/>
          <w:lang w:eastAsia="en-GB"/>
        </w:rPr>
        <w:t xml:space="preserve">provided in February 2022 did not fully explain the status of the </w:t>
      </w:r>
      <w:r w:rsidRPr="007A6F69">
        <w:rPr>
          <w:rFonts w:eastAsia="Times New Roman" w:cs="Times New Roman"/>
          <w:color w:val="0E101A"/>
          <w:szCs w:val="18"/>
          <w:lang w:eastAsia="en-GB"/>
        </w:rPr>
        <w:t>r</w:t>
      </w:r>
      <w:r w:rsidR="00B66E94" w:rsidRPr="007A6F69">
        <w:rPr>
          <w:rFonts w:eastAsia="Times New Roman" w:cs="Times New Roman"/>
          <w:color w:val="0E101A"/>
          <w:szCs w:val="18"/>
          <w:lang w:eastAsia="en-GB"/>
        </w:rPr>
        <w:t>ecommendatio</w:t>
      </w:r>
      <w:r w:rsidRPr="007A6F69">
        <w:rPr>
          <w:rFonts w:eastAsia="Times New Roman" w:cs="Times New Roman"/>
          <w:color w:val="0E101A"/>
          <w:szCs w:val="18"/>
          <w:lang w:eastAsia="en-GB"/>
        </w:rPr>
        <w:t>n, which dated back to 2018</w:t>
      </w:r>
      <w:r w:rsidR="00B66E94" w:rsidRPr="007A6F69">
        <w:rPr>
          <w:rFonts w:eastAsia="Times New Roman" w:cs="Times New Roman"/>
          <w:color w:val="0E101A"/>
          <w:szCs w:val="18"/>
          <w:lang w:eastAsia="en-GB"/>
        </w:rPr>
        <w:t xml:space="preserve">. </w:t>
      </w:r>
      <w:r w:rsidR="00B66E94">
        <w:rPr>
          <w:lang w:eastAsia="en-GB"/>
        </w:rPr>
        <w:t>The Member</w:t>
      </w:r>
      <w:r w:rsidR="002F52AF">
        <w:rPr>
          <w:lang w:eastAsia="en-GB"/>
        </w:rPr>
        <w:t xml:space="preserve"> asked</w:t>
      </w:r>
      <w:r w:rsidR="00B66E94">
        <w:rPr>
          <w:lang w:eastAsia="en-GB"/>
        </w:rPr>
        <w:t xml:space="preserve"> </w:t>
      </w:r>
      <w:r w:rsidR="007A6F69">
        <w:rPr>
          <w:lang w:eastAsia="en-GB"/>
        </w:rPr>
        <w:t>for</w:t>
      </w:r>
      <w:r w:rsidR="00B66E94">
        <w:rPr>
          <w:lang w:eastAsia="en-GB"/>
        </w:rPr>
        <w:t xml:space="preserve"> a better update</w:t>
      </w:r>
      <w:r w:rsidR="007A6F69">
        <w:rPr>
          <w:lang w:eastAsia="en-GB"/>
        </w:rPr>
        <w:t xml:space="preserve"> </w:t>
      </w:r>
      <w:r w:rsidR="00B66E94">
        <w:rPr>
          <w:lang w:eastAsia="en-GB"/>
        </w:rPr>
        <w:t>because</w:t>
      </w:r>
      <w:r w:rsidR="007A6F69">
        <w:rPr>
          <w:lang w:eastAsia="en-GB"/>
        </w:rPr>
        <w:t xml:space="preserve"> solving</w:t>
      </w:r>
      <w:r w:rsidR="00B66E94">
        <w:rPr>
          <w:lang w:eastAsia="en-GB"/>
        </w:rPr>
        <w:t xml:space="preserve"> </w:t>
      </w:r>
      <w:r w:rsidR="007A6F69">
        <w:rPr>
          <w:lang w:eastAsia="en-GB"/>
        </w:rPr>
        <w:lastRenderedPageBreak/>
        <w:t>this issue seems to be</w:t>
      </w:r>
      <w:r w:rsidR="00B66E94">
        <w:rPr>
          <w:lang w:eastAsia="en-GB"/>
        </w:rPr>
        <w:t xml:space="preserve"> problematic. The Member acknowledged </w:t>
      </w:r>
      <w:r w:rsidR="007A6F69">
        <w:rPr>
          <w:lang w:eastAsia="en-GB"/>
        </w:rPr>
        <w:t xml:space="preserve">that many </w:t>
      </w:r>
      <w:r w:rsidR="00B66E94">
        <w:rPr>
          <w:lang w:eastAsia="en-GB"/>
        </w:rPr>
        <w:t>recommendations were to be closed and thanked the Secretariat for its work.</w:t>
      </w:r>
    </w:p>
    <w:p w14:paraId="5C0C7BC8" w14:textId="77A656D2" w:rsidR="00B66E94" w:rsidRDefault="007A6F69" w:rsidP="00BD5703">
      <w:pPr>
        <w:pStyle w:val="Corpsdetexte"/>
        <w:ind w:left="0"/>
        <w:rPr>
          <w:lang w:eastAsia="en-GB"/>
        </w:rPr>
      </w:pPr>
      <w:r>
        <w:rPr>
          <w:lang w:eastAsia="en-GB"/>
        </w:rPr>
        <w:t>In response, an Official of the Secretariat said</w:t>
      </w:r>
      <w:r w:rsidR="00B66E94">
        <w:rPr>
          <w:lang w:eastAsia="en-GB"/>
        </w:rPr>
        <w:t xml:space="preserve"> that</w:t>
      </w:r>
      <w:r>
        <w:rPr>
          <w:lang w:eastAsia="en-GB"/>
        </w:rPr>
        <w:t xml:space="preserve"> </w:t>
      </w:r>
      <w:r w:rsidR="002F52AF">
        <w:rPr>
          <w:lang w:eastAsia="en-GB"/>
        </w:rPr>
        <w:t>al</w:t>
      </w:r>
      <w:r>
        <w:rPr>
          <w:lang w:eastAsia="en-GB"/>
        </w:rPr>
        <w:t>though</w:t>
      </w:r>
      <w:r w:rsidR="00B66E94">
        <w:rPr>
          <w:lang w:eastAsia="en-GB"/>
        </w:rPr>
        <w:t xml:space="preserve"> the </w:t>
      </w:r>
      <w:r>
        <w:rPr>
          <w:lang w:eastAsia="en-GB"/>
        </w:rPr>
        <w:t>pa</w:t>
      </w:r>
      <w:r w:rsidR="00B66E94">
        <w:rPr>
          <w:lang w:eastAsia="en-GB"/>
        </w:rPr>
        <w:t xml:space="preserve">ndemic </w:t>
      </w:r>
      <w:r>
        <w:rPr>
          <w:lang w:eastAsia="en-GB"/>
        </w:rPr>
        <w:t xml:space="preserve">had </w:t>
      </w:r>
      <w:r w:rsidR="00B66E94">
        <w:rPr>
          <w:lang w:eastAsia="en-GB"/>
        </w:rPr>
        <w:t xml:space="preserve">affected </w:t>
      </w:r>
      <w:r w:rsidR="002F52AF">
        <w:rPr>
          <w:lang w:eastAsia="en-GB"/>
        </w:rPr>
        <w:t xml:space="preserve">everyone's </w:t>
      </w:r>
      <w:r w:rsidR="00B66E94">
        <w:rPr>
          <w:lang w:eastAsia="en-GB"/>
        </w:rPr>
        <w:t>work</w:t>
      </w:r>
      <w:r>
        <w:rPr>
          <w:lang w:eastAsia="en-GB"/>
        </w:rPr>
        <w:t>,</w:t>
      </w:r>
      <w:r w:rsidR="00B66E94">
        <w:rPr>
          <w:lang w:eastAsia="en-GB"/>
        </w:rPr>
        <w:t xml:space="preserve"> Auditors and Auditees included</w:t>
      </w:r>
      <w:r>
        <w:rPr>
          <w:lang w:eastAsia="en-GB"/>
        </w:rPr>
        <w:t xml:space="preserve">, </w:t>
      </w:r>
      <w:r w:rsidR="00B66E94">
        <w:rPr>
          <w:lang w:eastAsia="en-GB"/>
        </w:rPr>
        <w:t>recommendations</w:t>
      </w:r>
      <w:r>
        <w:rPr>
          <w:lang w:eastAsia="en-GB"/>
        </w:rPr>
        <w:t xml:space="preserve"> pertaining to human resources, </w:t>
      </w:r>
      <w:r w:rsidR="009B34B9">
        <w:rPr>
          <w:lang w:eastAsia="en-GB"/>
        </w:rPr>
        <w:t xml:space="preserve">which </w:t>
      </w:r>
      <w:r w:rsidR="00B66E94">
        <w:rPr>
          <w:lang w:eastAsia="en-GB"/>
        </w:rPr>
        <w:t xml:space="preserve">preceded the </w:t>
      </w:r>
      <w:r>
        <w:rPr>
          <w:lang w:eastAsia="en-GB"/>
        </w:rPr>
        <w:t>p</w:t>
      </w:r>
      <w:r w:rsidR="00B66E94">
        <w:rPr>
          <w:lang w:eastAsia="en-GB"/>
        </w:rPr>
        <w:t>andemic</w:t>
      </w:r>
      <w:r>
        <w:rPr>
          <w:lang w:eastAsia="en-GB"/>
        </w:rPr>
        <w:t xml:space="preserve">, </w:t>
      </w:r>
      <w:r w:rsidR="009B34B9">
        <w:rPr>
          <w:lang w:eastAsia="en-GB"/>
        </w:rPr>
        <w:t>concerned</w:t>
      </w:r>
      <w:r w:rsidR="00B66E94">
        <w:rPr>
          <w:lang w:eastAsia="en-GB"/>
        </w:rPr>
        <w:t xml:space="preserve"> technical aspects </w:t>
      </w:r>
      <w:r>
        <w:rPr>
          <w:lang w:eastAsia="en-GB"/>
        </w:rPr>
        <w:t xml:space="preserve">and would be addressed by </w:t>
      </w:r>
      <w:r w:rsidR="00B66E94">
        <w:rPr>
          <w:lang w:eastAsia="en-GB"/>
        </w:rPr>
        <w:t>the second phase of</w:t>
      </w:r>
      <w:r w:rsidR="009B34B9">
        <w:rPr>
          <w:lang w:eastAsia="en-GB"/>
        </w:rPr>
        <w:t xml:space="preserve"> the</w:t>
      </w:r>
      <w:r w:rsidR="00B66E94">
        <w:rPr>
          <w:lang w:eastAsia="en-GB"/>
        </w:rPr>
        <w:t xml:space="preserve"> </w:t>
      </w:r>
      <w:r w:rsidR="009B34B9">
        <w:rPr>
          <w:lang w:eastAsia="en-GB"/>
        </w:rPr>
        <w:t xml:space="preserve">Human Resources Information System </w:t>
      </w:r>
      <w:r>
        <w:rPr>
          <w:lang w:eastAsia="en-GB"/>
        </w:rPr>
        <w:t>implementation</w:t>
      </w:r>
      <w:r w:rsidR="00B66E94">
        <w:rPr>
          <w:lang w:eastAsia="en-GB"/>
        </w:rPr>
        <w:t xml:space="preserve">. </w:t>
      </w:r>
      <w:r>
        <w:rPr>
          <w:lang w:eastAsia="en-GB"/>
        </w:rPr>
        <w:t>He added that</w:t>
      </w:r>
      <w:r w:rsidR="009B34B9">
        <w:rPr>
          <w:lang w:eastAsia="en-GB"/>
        </w:rPr>
        <w:t>,</w:t>
      </w:r>
      <w:r>
        <w:rPr>
          <w:lang w:eastAsia="en-GB"/>
        </w:rPr>
        <w:t xml:space="preserve"> </w:t>
      </w:r>
      <w:r w:rsidR="009B34B9">
        <w:rPr>
          <w:lang w:eastAsia="en-GB"/>
        </w:rPr>
        <w:t xml:space="preserve">despite the pandemic, </w:t>
      </w:r>
      <w:r>
        <w:rPr>
          <w:lang w:eastAsia="en-GB"/>
        </w:rPr>
        <w:t>the</w:t>
      </w:r>
      <w:r w:rsidR="00B66E94">
        <w:rPr>
          <w:lang w:eastAsia="en-GB"/>
        </w:rPr>
        <w:t xml:space="preserve"> Secretariat </w:t>
      </w:r>
      <w:r>
        <w:rPr>
          <w:lang w:eastAsia="en-GB"/>
        </w:rPr>
        <w:t xml:space="preserve">had </w:t>
      </w:r>
      <w:r w:rsidR="00B66E94">
        <w:rPr>
          <w:lang w:eastAsia="en-GB"/>
        </w:rPr>
        <w:t xml:space="preserve">achieved a good ratio of implementation of recommendations and was doing its best to </w:t>
      </w:r>
      <w:r w:rsidR="009B34B9">
        <w:rPr>
          <w:lang w:eastAsia="en-GB"/>
        </w:rPr>
        <w:t>implement</w:t>
      </w:r>
      <w:r w:rsidR="00B66E94">
        <w:rPr>
          <w:lang w:eastAsia="en-GB"/>
        </w:rPr>
        <w:t xml:space="preserve"> the </w:t>
      </w:r>
      <w:r>
        <w:rPr>
          <w:lang w:eastAsia="en-GB"/>
        </w:rPr>
        <w:t>A</w:t>
      </w:r>
      <w:r w:rsidR="00B66E94">
        <w:rPr>
          <w:lang w:eastAsia="en-GB"/>
        </w:rPr>
        <w:t>uditors</w:t>
      </w:r>
      <w:r w:rsidR="009B34B9">
        <w:rPr>
          <w:lang w:eastAsia="en-GB"/>
        </w:rPr>
        <w:t>'</w:t>
      </w:r>
      <w:r w:rsidR="00B66E94">
        <w:rPr>
          <w:lang w:eastAsia="en-GB"/>
        </w:rPr>
        <w:t xml:space="preserve"> recommend</w:t>
      </w:r>
      <w:r w:rsidR="009B34B9">
        <w:rPr>
          <w:lang w:eastAsia="en-GB"/>
        </w:rPr>
        <w:t>ations</w:t>
      </w:r>
      <w:r w:rsidR="00B66E94">
        <w:rPr>
          <w:lang w:eastAsia="en-GB"/>
        </w:rPr>
        <w:t>.</w:t>
      </w:r>
    </w:p>
    <w:p w14:paraId="5326A20C" w14:textId="453DC757" w:rsidR="00B66E94" w:rsidRDefault="007A6F69" w:rsidP="003D60BF">
      <w:pPr>
        <w:pStyle w:val="Corpsdetexte"/>
        <w:ind w:left="0"/>
        <w:rPr>
          <w:lang w:eastAsia="en-GB"/>
        </w:rPr>
      </w:pPr>
      <w:r>
        <w:rPr>
          <w:lang w:eastAsia="en-GB"/>
        </w:rPr>
        <w:t>On Item 73 of the recommendations</w:t>
      </w:r>
      <w:r w:rsidR="009B34B9">
        <w:rPr>
          <w:lang w:eastAsia="en-GB"/>
        </w:rPr>
        <w:t>,</w:t>
      </w:r>
      <w:r>
        <w:rPr>
          <w:lang w:eastAsia="en-GB"/>
        </w:rPr>
        <w:t xml:space="preserve"> the Official of the Secretariat </w:t>
      </w:r>
      <w:r w:rsidR="008A5317">
        <w:rPr>
          <w:lang w:eastAsia="en-GB"/>
        </w:rPr>
        <w:t xml:space="preserve">said </w:t>
      </w:r>
      <w:r w:rsidR="00EC1707">
        <w:rPr>
          <w:lang w:eastAsia="en-GB"/>
        </w:rPr>
        <w:t xml:space="preserve">policy changes had been submitted </w:t>
      </w:r>
      <w:r w:rsidR="008A5317">
        <w:rPr>
          <w:lang w:eastAsia="en-GB"/>
        </w:rPr>
        <w:t xml:space="preserve">to, and are under </w:t>
      </w:r>
      <w:r w:rsidR="00EC1707">
        <w:rPr>
          <w:lang w:eastAsia="en-GB"/>
        </w:rPr>
        <w:t>consideration by</w:t>
      </w:r>
      <w:r w:rsidR="008A5317">
        <w:rPr>
          <w:lang w:eastAsia="en-GB"/>
        </w:rPr>
        <w:t>,</w:t>
      </w:r>
      <w:r w:rsidR="00EC1707">
        <w:rPr>
          <w:lang w:eastAsia="en-GB"/>
        </w:rPr>
        <w:t xml:space="preserve"> the internal Joint Advisory Committee</w:t>
      </w:r>
      <w:r w:rsidR="008A5317">
        <w:rPr>
          <w:lang w:eastAsia="en-GB"/>
        </w:rPr>
        <w:t xml:space="preserve"> (JAC)</w:t>
      </w:r>
      <w:r w:rsidR="00B66E94">
        <w:rPr>
          <w:lang w:eastAsia="en-GB"/>
        </w:rPr>
        <w:t>.</w:t>
      </w:r>
      <w:r w:rsidR="008A5317">
        <w:rPr>
          <w:lang w:eastAsia="en-GB"/>
        </w:rPr>
        <w:t xml:space="preserve"> He said that the JAC </w:t>
      </w:r>
      <w:r w:rsidR="00B66E94">
        <w:rPr>
          <w:lang w:eastAsia="en-GB"/>
        </w:rPr>
        <w:t xml:space="preserve">receives multiple documents from all over the </w:t>
      </w:r>
      <w:r w:rsidR="009B34B9">
        <w:rPr>
          <w:lang w:eastAsia="en-GB"/>
        </w:rPr>
        <w:t>O</w:t>
      </w:r>
      <w:r w:rsidR="00B66E94">
        <w:rPr>
          <w:lang w:eastAsia="en-GB"/>
        </w:rPr>
        <w:t>rganization, not only related to Audit Recommendations</w:t>
      </w:r>
      <w:r w:rsidR="008A5317">
        <w:rPr>
          <w:lang w:eastAsia="en-GB"/>
        </w:rPr>
        <w:t xml:space="preserve">, </w:t>
      </w:r>
      <w:r w:rsidR="009B34B9">
        <w:rPr>
          <w:lang w:eastAsia="en-GB"/>
        </w:rPr>
        <w:t xml:space="preserve">and thus needs </w:t>
      </w:r>
      <w:r w:rsidR="008A5317">
        <w:rPr>
          <w:lang w:eastAsia="en-GB"/>
        </w:rPr>
        <w:t xml:space="preserve">more time </w:t>
      </w:r>
      <w:r w:rsidR="00672F63">
        <w:rPr>
          <w:lang w:eastAsia="en-GB"/>
        </w:rPr>
        <w:t xml:space="preserve">to </w:t>
      </w:r>
      <w:r w:rsidR="008A5317">
        <w:rPr>
          <w:lang w:eastAsia="en-GB"/>
        </w:rPr>
        <w:t>provid</w:t>
      </w:r>
      <w:r w:rsidR="00672F63">
        <w:rPr>
          <w:lang w:eastAsia="en-GB"/>
        </w:rPr>
        <w:t xml:space="preserve">e </w:t>
      </w:r>
      <w:r w:rsidR="008A5317">
        <w:rPr>
          <w:lang w:eastAsia="en-GB"/>
        </w:rPr>
        <w:t>its comments</w:t>
      </w:r>
      <w:r w:rsidR="00B66E94">
        <w:rPr>
          <w:lang w:eastAsia="en-GB"/>
        </w:rPr>
        <w:t>.</w:t>
      </w:r>
    </w:p>
    <w:p w14:paraId="0AA208F9" w14:textId="11954E70" w:rsidR="00E30A77" w:rsidRDefault="00E30A77" w:rsidP="005F396A">
      <w:pPr>
        <w:pStyle w:val="Corpsdetexte"/>
        <w:ind w:left="0"/>
        <w:rPr>
          <w:i/>
          <w:iCs/>
        </w:rPr>
      </w:pPr>
      <w:bookmarkStart w:id="2" w:name="_Hlk98936453"/>
      <w:r>
        <w:rPr>
          <w:i/>
          <w:iCs/>
        </w:rPr>
        <w:t>The</w:t>
      </w:r>
      <w:r w:rsidR="009578D4" w:rsidRPr="00E30A77">
        <w:rPr>
          <w:i/>
          <w:iCs/>
        </w:rPr>
        <w:t xml:space="preserve"> Committee t</w:t>
      </w:r>
      <w:r>
        <w:rPr>
          <w:i/>
          <w:iCs/>
        </w:rPr>
        <w:t>ook</w:t>
      </w:r>
      <w:r w:rsidR="009578D4" w:rsidRPr="00E30A77">
        <w:rPr>
          <w:i/>
          <w:iCs/>
        </w:rPr>
        <w:t xml:space="preserve"> note of the update and the comments made.</w:t>
      </w:r>
    </w:p>
    <w:bookmarkEnd w:id="2"/>
    <w:p w14:paraId="7F07CFC9" w14:textId="221E4832" w:rsidR="00963726" w:rsidRDefault="00963726" w:rsidP="00963726">
      <w:pPr>
        <w:pStyle w:val="Titre1"/>
      </w:pPr>
      <w:r>
        <w:t>review of outstanding contributions from members and observers – wt/bfa/w/5</w:t>
      </w:r>
      <w:r w:rsidR="0096041B">
        <w:t>78</w:t>
      </w:r>
    </w:p>
    <w:p w14:paraId="7A8DBBCC" w14:textId="54AA91DC" w:rsidR="00BF350A" w:rsidRDefault="00BF350A" w:rsidP="00BF350A">
      <w:pPr>
        <w:pStyle w:val="Corpsdetexte"/>
        <w:ind w:left="0"/>
        <w:rPr>
          <w:lang w:val="en-US"/>
        </w:rPr>
      </w:pPr>
      <w:r>
        <w:rPr>
          <w:lang w:val="en-US"/>
        </w:rPr>
        <w:t>A</w:t>
      </w:r>
      <w:r w:rsidR="00311985">
        <w:rPr>
          <w:lang w:val="en-US"/>
        </w:rPr>
        <w:t>n Official</w:t>
      </w:r>
      <w:r>
        <w:rPr>
          <w:lang w:val="en-US"/>
        </w:rPr>
        <w:t xml:space="preserve"> of the Secretariat presented the situation of outstanding contributions of Members and Observers as at </w:t>
      </w:r>
      <w:r w:rsidR="00311985">
        <w:rPr>
          <w:lang w:val="en-US"/>
        </w:rPr>
        <w:t>31 December 2021</w:t>
      </w:r>
      <w:r>
        <w:rPr>
          <w:lang w:val="en-US"/>
        </w:rPr>
        <w:t xml:space="preserve"> and </w:t>
      </w:r>
      <w:r w:rsidR="00311985">
        <w:rPr>
          <w:lang w:val="en-US"/>
        </w:rPr>
        <w:t>an update as a</w:t>
      </w:r>
      <w:r>
        <w:rPr>
          <w:lang w:val="en-US"/>
        </w:rPr>
        <w:t xml:space="preserve">t </w:t>
      </w:r>
      <w:r w:rsidR="00311985">
        <w:rPr>
          <w:lang w:val="en-US"/>
        </w:rPr>
        <w:t>17 March 2022</w:t>
      </w:r>
      <w:r>
        <w:rPr>
          <w:lang w:val="en-US"/>
        </w:rPr>
        <w:t>. She explained that total contributions received in 2021 amounted to CHF</w:t>
      </w:r>
      <w:r w:rsidR="000C0F1C">
        <w:rPr>
          <w:lang w:val="en-US"/>
        </w:rPr>
        <w:t xml:space="preserve"> </w:t>
      </w:r>
      <w:r>
        <w:rPr>
          <w:lang w:val="en-US"/>
        </w:rPr>
        <w:t>198 million and that this was slightly higher than in 2020.The difference was mainly due to several Members ha</w:t>
      </w:r>
      <w:r w:rsidR="00EF4249">
        <w:rPr>
          <w:lang w:val="en-US"/>
        </w:rPr>
        <w:t>ving</w:t>
      </w:r>
      <w:r>
        <w:rPr>
          <w:lang w:val="en-US"/>
        </w:rPr>
        <w:t xml:space="preserve"> paid their 2020 contributions in early 2021.</w:t>
      </w:r>
    </w:p>
    <w:p w14:paraId="51ADBA4B" w14:textId="4CE30F8E" w:rsidR="00BF350A" w:rsidRDefault="00546776" w:rsidP="00BF350A">
      <w:pPr>
        <w:pStyle w:val="Corpsdetexte"/>
        <w:ind w:left="0"/>
        <w:rPr>
          <w:lang w:val="en-US"/>
        </w:rPr>
      </w:pPr>
      <w:r>
        <w:rPr>
          <w:lang w:val="en-US"/>
        </w:rPr>
        <w:t xml:space="preserve">Contributions received from </w:t>
      </w:r>
      <w:r w:rsidR="00BF350A">
        <w:rPr>
          <w:lang w:val="en-US"/>
        </w:rPr>
        <w:t>Observers were slightly lower than in 2020.</w:t>
      </w:r>
    </w:p>
    <w:p w14:paraId="10D0B0CE" w14:textId="1F5B8E0B" w:rsidR="00BF350A" w:rsidRDefault="00FB10AF" w:rsidP="00BF350A">
      <w:pPr>
        <w:pStyle w:val="Corpsdetexte"/>
        <w:ind w:left="0"/>
        <w:rPr>
          <w:lang w:val="en-US"/>
        </w:rPr>
      </w:pPr>
      <w:r>
        <w:rPr>
          <w:lang w:val="en-US"/>
        </w:rPr>
        <w:t>T</w:t>
      </w:r>
      <w:r w:rsidR="00BF350A">
        <w:rPr>
          <w:lang w:val="en-US"/>
        </w:rPr>
        <w:t>here were 16 Members under Administrative Measures as at 31 December 2021</w:t>
      </w:r>
      <w:r>
        <w:rPr>
          <w:lang w:val="en-US"/>
        </w:rPr>
        <w:t>, with</w:t>
      </w:r>
      <w:r w:rsidR="00BF350A">
        <w:rPr>
          <w:lang w:val="en-US"/>
        </w:rPr>
        <w:t xml:space="preserve"> a total outstanding amount of CHF 10 million</w:t>
      </w:r>
      <w:r>
        <w:rPr>
          <w:lang w:val="en-US"/>
        </w:rPr>
        <w:t xml:space="preserve"> and</w:t>
      </w:r>
      <w:r w:rsidR="00BF350A">
        <w:rPr>
          <w:lang w:val="en-US"/>
        </w:rPr>
        <w:t xml:space="preserve"> eight Observers </w:t>
      </w:r>
      <w:r>
        <w:rPr>
          <w:lang w:val="en-US"/>
        </w:rPr>
        <w:t>with</w:t>
      </w:r>
      <w:r w:rsidR="00BF350A">
        <w:rPr>
          <w:lang w:val="en-US"/>
        </w:rPr>
        <w:t xml:space="preserve"> a total outstanding amount of CHF</w:t>
      </w:r>
      <w:r w:rsidR="005863C3">
        <w:rPr>
          <w:lang w:val="en-US"/>
        </w:rPr>
        <w:t> </w:t>
      </w:r>
      <w:r w:rsidR="00BF350A">
        <w:rPr>
          <w:lang w:val="en-US"/>
        </w:rPr>
        <w:t>0.8 million.</w:t>
      </w:r>
    </w:p>
    <w:p w14:paraId="4621CF34" w14:textId="1664F758" w:rsidR="00EF4249" w:rsidRDefault="00BF350A" w:rsidP="00BF350A">
      <w:pPr>
        <w:pStyle w:val="Corpsdetexte"/>
        <w:ind w:left="0"/>
        <w:rPr>
          <w:lang w:val="en-US"/>
        </w:rPr>
      </w:pPr>
      <w:r>
        <w:rPr>
          <w:lang w:val="en-US"/>
        </w:rPr>
        <w:t xml:space="preserve">At the request of the Chair, the </w:t>
      </w:r>
      <w:r w:rsidR="00FB10AF">
        <w:rPr>
          <w:lang w:val="en-US"/>
        </w:rPr>
        <w:t>O</w:t>
      </w:r>
      <w:r>
        <w:rPr>
          <w:lang w:val="en-US"/>
        </w:rPr>
        <w:t xml:space="preserve">fficial of the Secretariat outlined the </w:t>
      </w:r>
      <w:r w:rsidR="00EF4249">
        <w:rPr>
          <w:lang w:val="en-US"/>
        </w:rPr>
        <w:t xml:space="preserve">follow up steps taken by the Secretariat to </w:t>
      </w:r>
      <w:r>
        <w:rPr>
          <w:lang w:val="en-US"/>
        </w:rPr>
        <w:t>manage outstanding contributions</w:t>
      </w:r>
      <w:r w:rsidR="00FB10AF">
        <w:rPr>
          <w:lang w:val="en-US"/>
        </w:rPr>
        <w:t>. Th</w:t>
      </w:r>
      <w:r w:rsidR="00EF4249">
        <w:rPr>
          <w:lang w:val="en-US"/>
        </w:rPr>
        <w:t xml:space="preserve">ese </w:t>
      </w:r>
      <w:r w:rsidR="00FB10AF">
        <w:rPr>
          <w:lang w:val="en-US"/>
        </w:rPr>
        <w:t xml:space="preserve">include </w:t>
      </w:r>
      <w:r>
        <w:rPr>
          <w:lang w:val="en-US"/>
        </w:rPr>
        <w:t xml:space="preserve">reminder letters </w:t>
      </w:r>
      <w:r w:rsidR="00FB10AF">
        <w:rPr>
          <w:lang w:val="en-US"/>
        </w:rPr>
        <w:t xml:space="preserve">sent </w:t>
      </w:r>
      <w:r>
        <w:rPr>
          <w:lang w:val="en-US"/>
        </w:rPr>
        <w:t>by the D</w:t>
      </w:r>
      <w:r w:rsidR="00FB10AF">
        <w:rPr>
          <w:lang w:val="en-US"/>
        </w:rPr>
        <w:t>irector</w:t>
      </w:r>
      <w:r w:rsidR="00BF56A0">
        <w:rPr>
          <w:lang w:val="en-US"/>
        </w:rPr>
        <w:t>-</w:t>
      </w:r>
      <w:r>
        <w:rPr>
          <w:lang w:val="en-US"/>
        </w:rPr>
        <w:t>G</w:t>
      </w:r>
      <w:r w:rsidR="00FB10AF">
        <w:rPr>
          <w:lang w:val="en-US"/>
        </w:rPr>
        <w:t>eneral</w:t>
      </w:r>
      <w:r>
        <w:rPr>
          <w:lang w:val="en-US"/>
        </w:rPr>
        <w:t xml:space="preserve"> and the Secretariat as well as meetings organized with inactive Members</w:t>
      </w:r>
      <w:r w:rsidR="00FB10AF">
        <w:rPr>
          <w:lang w:val="en-US"/>
        </w:rPr>
        <w:t>.</w:t>
      </w:r>
    </w:p>
    <w:p w14:paraId="0A3D27E4" w14:textId="4911DAAA" w:rsidR="00BF350A" w:rsidRDefault="00EF4249" w:rsidP="00BF350A">
      <w:pPr>
        <w:pStyle w:val="Corpsdetexte"/>
        <w:ind w:left="0"/>
        <w:rPr>
          <w:lang w:val="en-US"/>
        </w:rPr>
      </w:pPr>
      <w:r>
        <w:rPr>
          <w:lang w:val="en-US"/>
        </w:rPr>
        <w:t xml:space="preserve">The Official of the Secretariat </w:t>
      </w:r>
      <w:r w:rsidR="00FB10AF">
        <w:rPr>
          <w:lang w:val="en-US"/>
        </w:rPr>
        <w:t xml:space="preserve">further informed the Committee of a </w:t>
      </w:r>
      <w:r w:rsidR="00BF350A">
        <w:rPr>
          <w:lang w:val="en-US"/>
        </w:rPr>
        <w:t>workshop</w:t>
      </w:r>
      <w:r w:rsidR="00FB10AF">
        <w:rPr>
          <w:lang w:val="en-US"/>
        </w:rPr>
        <w:t xml:space="preserve"> that had been organized by the Secretaria</w:t>
      </w:r>
      <w:r>
        <w:rPr>
          <w:lang w:val="en-US"/>
        </w:rPr>
        <w:t xml:space="preserve">t </w:t>
      </w:r>
      <w:r w:rsidR="00FB10AF">
        <w:rPr>
          <w:lang w:val="en-US"/>
        </w:rPr>
        <w:t>to present budget and finance matters to</w:t>
      </w:r>
      <w:r w:rsidR="00BF350A">
        <w:rPr>
          <w:lang w:val="en-US"/>
        </w:rPr>
        <w:t xml:space="preserve"> </w:t>
      </w:r>
      <w:proofErr w:type="spellStart"/>
      <w:r w:rsidR="00BF350A">
        <w:rPr>
          <w:lang w:val="en-US"/>
        </w:rPr>
        <w:t>LDCs</w:t>
      </w:r>
      <w:proofErr w:type="spellEnd"/>
      <w:r w:rsidR="00BF350A">
        <w:rPr>
          <w:lang w:val="en-US"/>
        </w:rPr>
        <w:t>.</w:t>
      </w:r>
    </w:p>
    <w:p w14:paraId="4CFE79FC" w14:textId="0D727858" w:rsidR="00775D3A" w:rsidRDefault="00775D3A" w:rsidP="00BF350A">
      <w:pPr>
        <w:pStyle w:val="Corpsdetexte"/>
        <w:ind w:left="0"/>
        <w:rPr>
          <w:lang w:val="en-US"/>
        </w:rPr>
      </w:pPr>
      <w:r>
        <w:rPr>
          <w:lang w:val="en-US"/>
        </w:rPr>
        <w:t>A Member stated that its economy is under stress because of the Russian invasion and noted that it would do its best to remain current in payment of its dues.</w:t>
      </w:r>
    </w:p>
    <w:p w14:paraId="1B233255" w14:textId="69120A5E" w:rsidR="00EF4249" w:rsidRDefault="00BF350A" w:rsidP="00BF350A">
      <w:pPr>
        <w:pStyle w:val="Corpsdetexte"/>
        <w:ind w:left="0"/>
        <w:rPr>
          <w:lang w:val="en-US"/>
        </w:rPr>
      </w:pPr>
      <w:r>
        <w:rPr>
          <w:lang w:val="en-US"/>
        </w:rPr>
        <w:t>Several Members underlined the need to implement all Administrative Measures and highlighted that this also applied to the General Council.</w:t>
      </w:r>
    </w:p>
    <w:p w14:paraId="672FFDEA" w14:textId="520A5D68" w:rsidR="00BF350A" w:rsidRDefault="00BF350A" w:rsidP="00BF350A">
      <w:pPr>
        <w:pStyle w:val="Corpsdetexte"/>
        <w:ind w:left="0"/>
        <w:rPr>
          <w:lang w:val="en-US"/>
        </w:rPr>
      </w:pPr>
      <w:r>
        <w:rPr>
          <w:lang w:val="en-US"/>
        </w:rPr>
        <w:t xml:space="preserve">A Member pointed out that good budgetary discipline should start </w:t>
      </w:r>
      <w:r w:rsidR="00EF4249">
        <w:rPr>
          <w:lang w:val="en-US"/>
        </w:rPr>
        <w:t xml:space="preserve">at the outset of </w:t>
      </w:r>
      <w:r>
        <w:rPr>
          <w:lang w:val="en-US"/>
        </w:rPr>
        <w:t>accession process</w:t>
      </w:r>
      <w:r w:rsidR="00EF4249">
        <w:rPr>
          <w:lang w:val="en-US"/>
        </w:rPr>
        <w:t>es of</w:t>
      </w:r>
      <w:r>
        <w:rPr>
          <w:lang w:val="en-US"/>
        </w:rPr>
        <w:t xml:space="preserve"> Observers.</w:t>
      </w:r>
    </w:p>
    <w:p w14:paraId="58FCE166" w14:textId="13413139" w:rsidR="00420FDF" w:rsidRPr="00420FDF" w:rsidRDefault="00420FDF" w:rsidP="00CD48AC">
      <w:pPr>
        <w:pStyle w:val="Corpsdetexte"/>
        <w:ind w:left="0"/>
      </w:pPr>
      <w:r w:rsidRPr="00420FDF">
        <w:t>The Chairman concluded by reading out the following recommendation to be made to the General Council, which the Committee endorsed</w:t>
      </w:r>
      <w:r w:rsidR="00BF56A0">
        <w:t>:</w:t>
      </w:r>
    </w:p>
    <w:p w14:paraId="3A1EDA81" w14:textId="58B91B8F" w:rsidR="00F40076" w:rsidRPr="005863C3" w:rsidRDefault="00F40076" w:rsidP="005D35FF">
      <w:pPr>
        <w:pStyle w:val="Corpsdetexte"/>
        <w:ind w:left="0"/>
        <w:rPr>
          <w:b/>
          <w:bCs/>
          <w:u w:val="single"/>
        </w:rPr>
      </w:pPr>
      <w:r w:rsidRPr="005863C3">
        <w:rPr>
          <w:b/>
          <w:bCs/>
          <w:u w:val="single"/>
        </w:rPr>
        <w:t xml:space="preserve">The Committee invites the General Council to urge Members and Observers under Administrative Measures to liquidate their arrears. </w:t>
      </w:r>
    </w:p>
    <w:p w14:paraId="79E63210" w14:textId="284D4E90" w:rsidR="00EE03DC" w:rsidRDefault="0096041B" w:rsidP="009A2FDA">
      <w:pPr>
        <w:pStyle w:val="Titre1"/>
      </w:pPr>
      <w:r>
        <w:t xml:space="preserve">WTO PENSION plan 2020 full actuarial valuation - </w:t>
      </w:r>
      <w:r w:rsidR="00EE03DC" w:rsidRPr="00B16D02">
        <w:t>WT/BFA/W/5</w:t>
      </w:r>
      <w:r>
        <w:t>77</w:t>
      </w:r>
    </w:p>
    <w:p w14:paraId="7E3D7171" w14:textId="500C46EC" w:rsidR="00743B32" w:rsidRDefault="00743B32" w:rsidP="00743B32">
      <w:pPr>
        <w:pStyle w:val="Corpsdetexte"/>
        <w:ind w:left="0"/>
      </w:pPr>
      <w:r>
        <w:t xml:space="preserve">The </w:t>
      </w:r>
      <w:proofErr w:type="spellStart"/>
      <w:r>
        <w:t>WTOPP</w:t>
      </w:r>
      <w:proofErr w:type="spellEnd"/>
      <w:r>
        <w:t xml:space="preserve"> Chair recalled that</w:t>
      </w:r>
      <w:r w:rsidR="007821D1">
        <w:t xml:space="preserve">, </w:t>
      </w:r>
      <w:r w:rsidR="00BF56A0">
        <w:t xml:space="preserve">in </w:t>
      </w:r>
      <w:r w:rsidR="007821D1">
        <w:t xml:space="preserve">his last report to the Committee, </w:t>
      </w:r>
      <w:r>
        <w:t>he drew attention to unprecedentedly low (and even negative) interest rates and to shifting staff demographics</w:t>
      </w:r>
      <w:r w:rsidR="00BF56A0">
        <w:t>,</w:t>
      </w:r>
      <w:r>
        <w:t xml:space="preserve"> </w:t>
      </w:r>
      <w:r w:rsidR="00BF56A0">
        <w:t>t</w:t>
      </w:r>
      <w:r>
        <w:t xml:space="preserve">rends that were likely to lead to a projected actuarial imbalance. Since then, the </w:t>
      </w:r>
      <w:proofErr w:type="spellStart"/>
      <w:r w:rsidR="007821D1">
        <w:t>WTOPP</w:t>
      </w:r>
      <w:r w:rsidR="003E173C">
        <w:t>'</w:t>
      </w:r>
      <w:r>
        <w:t>s</w:t>
      </w:r>
      <w:proofErr w:type="spellEnd"/>
      <w:r>
        <w:t xml:space="preserve"> Consulting Actuary issued a Full Actuarial Valuation based on 2020 data, which was approved by the </w:t>
      </w:r>
      <w:proofErr w:type="spellStart"/>
      <w:r>
        <w:t>WTOPP</w:t>
      </w:r>
      <w:proofErr w:type="spellEnd"/>
      <w:r>
        <w:t xml:space="preserve"> Management Board in February </w:t>
      </w:r>
      <w:r w:rsidR="007821D1">
        <w:t>and was being</w:t>
      </w:r>
      <w:r>
        <w:t xml:space="preserve"> presented to the Committee.</w:t>
      </w:r>
    </w:p>
    <w:p w14:paraId="1635F776" w14:textId="65977872" w:rsidR="00743B32" w:rsidRDefault="00743B32" w:rsidP="00743B32">
      <w:pPr>
        <w:pStyle w:val="Corpsdetexte"/>
        <w:ind w:left="0"/>
      </w:pPr>
      <w:r>
        <w:lastRenderedPageBreak/>
        <w:t xml:space="preserve">The </w:t>
      </w:r>
      <w:proofErr w:type="spellStart"/>
      <w:r>
        <w:t>WTOPP</w:t>
      </w:r>
      <w:proofErr w:type="spellEnd"/>
      <w:r>
        <w:t xml:space="preserve"> Chair offered </w:t>
      </w:r>
      <w:r w:rsidR="007821D1">
        <w:t xml:space="preserve">three observations. First, </w:t>
      </w:r>
      <w:r>
        <w:t xml:space="preserve">while the </w:t>
      </w:r>
      <w:proofErr w:type="spellStart"/>
      <w:r w:rsidR="007821D1">
        <w:t>WTOPP</w:t>
      </w:r>
      <w:proofErr w:type="spellEnd"/>
      <w:r>
        <w:t xml:space="preserve"> has been sailing under favourable winds in recent years, it must change course to avoid hitting troubled waters</w:t>
      </w:r>
      <w:r w:rsidR="007821D1">
        <w:t>; t</w:t>
      </w:r>
      <w:r>
        <w:t xml:space="preserve">he design of the </w:t>
      </w:r>
      <w:proofErr w:type="spellStart"/>
      <w:r w:rsidR="007821D1">
        <w:t>WTOPP</w:t>
      </w:r>
      <w:proofErr w:type="spellEnd"/>
      <w:r>
        <w:t xml:space="preserve"> is robust</w:t>
      </w:r>
      <w:r w:rsidR="007821D1">
        <w:t xml:space="preserve"> -</w:t>
      </w:r>
      <w:r>
        <w:t xml:space="preserve"> the latest financial returns are above expectations; </w:t>
      </w:r>
      <w:r w:rsidR="007821D1">
        <w:t xml:space="preserve">and </w:t>
      </w:r>
      <w:r>
        <w:t>pensions are</w:t>
      </w:r>
      <w:r w:rsidR="00BF56A0">
        <w:t xml:space="preserve"> </w:t>
      </w:r>
      <w:r w:rsidR="00CF28C0">
        <w:t xml:space="preserve">being </w:t>
      </w:r>
      <w:r>
        <w:t xml:space="preserve">paid. However, </w:t>
      </w:r>
      <w:r w:rsidR="007821D1">
        <w:t xml:space="preserve">it </w:t>
      </w:r>
      <w:r>
        <w:t xml:space="preserve">faces a significant long term actuarial deficit. </w:t>
      </w:r>
      <w:r w:rsidR="00452C10">
        <w:rPr>
          <w:color w:val="FF0000"/>
          <w:u w:val="single"/>
        </w:rPr>
        <w:t>Expressed in terms of contribution rates, the actuarial gap is 10.5%.</w:t>
      </w:r>
      <w:r w:rsidR="00452C10">
        <w:rPr>
          <w:b/>
          <w:bCs/>
        </w:rPr>
        <w:t xml:space="preserve"> </w:t>
      </w:r>
      <w:r>
        <w:t xml:space="preserve">This gap will need to be addressed for the </w:t>
      </w:r>
      <w:proofErr w:type="spellStart"/>
      <w:r w:rsidR="007821D1">
        <w:t>WTOPP</w:t>
      </w:r>
      <w:proofErr w:type="spellEnd"/>
      <w:r>
        <w:t xml:space="preserve"> to be sustainable and continue to deliver benefits to the organization and staff over the long term.</w:t>
      </w:r>
    </w:p>
    <w:p w14:paraId="2F6323A3" w14:textId="4159E593" w:rsidR="00743B32" w:rsidRDefault="00743B32" w:rsidP="00743B32">
      <w:pPr>
        <w:pStyle w:val="Corpsdetexte"/>
        <w:ind w:left="0"/>
      </w:pPr>
      <w:r>
        <w:t xml:space="preserve">Second, the environment that the </w:t>
      </w:r>
      <w:proofErr w:type="spellStart"/>
      <w:r w:rsidR="007821D1">
        <w:t>WTOPP</w:t>
      </w:r>
      <w:proofErr w:type="spellEnd"/>
      <w:r>
        <w:t xml:space="preserve"> is facing is not different from</w:t>
      </w:r>
      <w:r w:rsidR="007821D1">
        <w:t xml:space="preserve"> that faced by</w:t>
      </w:r>
      <w:r>
        <w:t xml:space="preserve"> other pension plans. </w:t>
      </w:r>
      <w:r w:rsidR="007821D1">
        <w:t>The m</w:t>
      </w:r>
      <w:r>
        <w:t xml:space="preserve">ain drivers of the long-term actuarial deficit of the </w:t>
      </w:r>
      <w:proofErr w:type="spellStart"/>
      <w:r w:rsidR="007821D1">
        <w:t>WTOPP</w:t>
      </w:r>
      <w:proofErr w:type="spellEnd"/>
      <w:r>
        <w:t xml:space="preserve"> are the increase in life expectancy and depressed interest rates that can negatively affect financial performances. Other pension </w:t>
      </w:r>
      <w:r w:rsidR="007821D1">
        <w:t>plan</w:t>
      </w:r>
      <w:r>
        <w:t xml:space="preserve">s – including </w:t>
      </w:r>
      <w:r w:rsidR="007821D1">
        <w:t>those</w:t>
      </w:r>
      <w:r>
        <w:t xml:space="preserve"> of other International Organisations - are also affected by these trends. They have already adjusted or are in the process of doing so.</w:t>
      </w:r>
    </w:p>
    <w:p w14:paraId="095AFFC8" w14:textId="74249761" w:rsidR="00743B32" w:rsidRDefault="00743B32" w:rsidP="00743B32">
      <w:pPr>
        <w:pStyle w:val="Corpsdetexte"/>
        <w:ind w:left="0"/>
      </w:pPr>
      <w:r>
        <w:t xml:space="preserve">Third, while questions about how the actuarial gap will be addressed are very legitimate, the </w:t>
      </w:r>
      <w:proofErr w:type="spellStart"/>
      <w:r w:rsidR="007821D1">
        <w:t>WTOPP</w:t>
      </w:r>
      <w:proofErr w:type="spellEnd"/>
      <w:r w:rsidR="007821D1">
        <w:t xml:space="preserve"> </w:t>
      </w:r>
      <w:r>
        <w:t xml:space="preserve">Management Board is not able to provide detailed answers to these kinds of questions yet. Working on the reforms to address the actuarial gap is </w:t>
      </w:r>
      <w:r w:rsidR="007821D1">
        <w:t>its</w:t>
      </w:r>
      <w:r>
        <w:t xml:space="preserve"> priority</w:t>
      </w:r>
      <w:r w:rsidR="00E13A34">
        <w:t>,</w:t>
      </w:r>
      <w:r w:rsidR="007821D1">
        <w:t xml:space="preserve"> </w:t>
      </w:r>
      <w:r w:rsidR="00E13A34">
        <w:t xml:space="preserve">but </w:t>
      </w:r>
      <w:r>
        <w:t xml:space="preserve">assessing the different options and understanding how they interact and/or can be combined will take some time. Therefore, the </w:t>
      </w:r>
      <w:proofErr w:type="spellStart"/>
      <w:r w:rsidR="007821D1">
        <w:t>WTOPP</w:t>
      </w:r>
      <w:proofErr w:type="spellEnd"/>
      <w:r w:rsidR="007821D1">
        <w:t xml:space="preserve"> </w:t>
      </w:r>
      <w:r>
        <w:t xml:space="preserve">Management Board </w:t>
      </w:r>
      <w:r w:rsidR="007821D1">
        <w:t>requires</w:t>
      </w:r>
      <w:r>
        <w:t xml:space="preserve"> time and space to work before coming back to the </w:t>
      </w:r>
      <w:proofErr w:type="spellStart"/>
      <w:r>
        <w:t>CBFA</w:t>
      </w:r>
      <w:proofErr w:type="spellEnd"/>
      <w:r>
        <w:t xml:space="preserve"> to formally submit a reform proposal that is meaningful and viable. He assured </w:t>
      </w:r>
      <w:r w:rsidR="007821D1">
        <w:t xml:space="preserve">the Committee </w:t>
      </w:r>
      <w:r>
        <w:t xml:space="preserve">that the </w:t>
      </w:r>
      <w:proofErr w:type="spellStart"/>
      <w:r w:rsidR="007821D1">
        <w:t>WTOPP</w:t>
      </w:r>
      <w:proofErr w:type="spellEnd"/>
      <w:r w:rsidR="007821D1">
        <w:t xml:space="preserve"> Management </w:t>
      </w:r>
      <w:r>
        <w:t>Board will be using multiple channels to stay in touch with the different stakeholders.</w:t>
      </w:r>
    </w:p>
    <w:p w14:paraId="03134DCA" w14:textId="02D02606" w:rsidR="00743B32" w:rsidRDefault="007821D1" w:rsidP="00743B32">
      <w:pPr>
        <w:pStyle w:val="Corpsdetexte"/>
        <w:ind w:left="0"/>
      </w:pPr>
      <w:r>
        <w:t>He</w:t>
      </w:r>
      <w:r w:rsidR="00743B32">
        <w:t xml:space="preserve"> then turned to the Board</w:t>
      </w:r>
      <w:r w:rsidR="003E173C">
        <w:t>'</w:t>
      </w:r>
      <w:r w:rsidR="00743B32">
        <w:t xml:space="preserve">s Lead Actuary, Dr David </w:t>
      </w:r>
      <w:proofErr w:type="spellStart"/>
      <w:r w:rsidR="00743B32">
        <w:t>Schiess</w:t>
      </w:r>
      <w:proofErr w:type="spellEnd"/>
      <w:r w:rsidR="00743B32">
        <w:t xml:space="preserve"> from </w:t>
      </w:r>
      <w:r>
        <w:t>C</w:t>
      </w:r>
      <w:r w:rsidR="00743B32">
        <w:t>-</w:t>
      </w:r>
      <w:proofErr w:type="spellStart"/>
      <w:r w:rsidR="00743B32">
        <w:t>alm</w:t>
      </w:r>
      <w:proofErr w:type="spellEnd"/>
      <w:r w:rsidR="00743B32">
        <w:t xml:space="preserve">, to present the key findings of the </w:t>
      </w:r>
      <w:r>
        <w:t>Actuarial R</w:t>
      </w:r>
      <w:r w:rsidR="00743B32">
        <w:t>eport.</w:t>
      </w:r>
    </w:p>
    <w:p w14:paraId="169BDF5B" w14:textId="0C067720" w:rsidR="00743B32" w:rsidRDefault="00743B32" w:rsidP="00743B32">
      <w:pPr>
        <w:pStyle w:val="Corpsdetexte"/>
        <w:ind w:left="0"/>
      </w:pPr>
      <w:r>
        <w:t xml:space="preserve">The presentation included introductory information on the actuarial model and the concepts behind </w:t>
      </w:r>
      <w:r w:rsidR="00366AB3">
        <w:t>the</w:t>
      </w:r>
      <w:r>
        <w:t xml:space="preserve"> long-term actuarial valuation. The Actuary then explained the intuitive cashflow approach to understanding the situation. </w:t>
      </w:r>
      <w:r w:rsidR="00BF56A0">
        <w:t>He emphasized</w:t>
      </w:r>
      <w:r>
        <w:t xml:space="preserve"> that contributions to the </w:t>
      </w:r>
      <w:proofErr w:type="spellStart"/>
      <w:r w:rsidR="00366AB3">
        <w:t>WTOPP</w:t>
      </w:r>
      <w:proofErr w:type="spellEnd"/>
      <w:r>
        <w:t xml:space="preserve"> are not sufficient to finance future benefit promises. Therefore, the </w:t>
      </w:r>
      <w:proofErr w:type="spellStart"/>
      <w:r w:rsidR="00366AB3">
        <w:t>WTOPP</w:t>
      </w:r>
      <w:proofErr w:type="spellEnd"/>
      <w:r>
        <w:t xml:space="preserve"> has started to consume investment income. </w:t>
      </w:r>
      <w:r w:rsidR="00BF56A0">
        <w:t>If left u</w:t>
      </w:r>
      <w:r>
        <w:t>naddressed</w:t>
      </w:r>
      <w:r w:rsidR="00BF56A0">
        <w:t>,</w:t>
      </w:r>
      <w:r>
        <w:t xml:space="preserve"> two pivotal points </w:t>
      </w:r>
      <w:r w:rsidR="00E13A34">
        <w:t xml:space="preserve">will develop.  </w:t>
      </w:r>
      <w:r>
        <w:t>First</w:t>
      </w:r>
      <w:r w:rsidR="00BF56A0">
        <w:t>,</w:t>
      </w:r>
      <w:r>
        <w:t xml:space="preserve"> it is projected that the </w:t>
      </w:r>
      <w:proofErr w:type="spellStart"/>
      <w:r w:rsidR="00366AB3">
        <w:t>WTOPP</w:t>
      </w:r>
      <w:proofErr w:type="spellEnd"/>
      <w:r>
        <w:t xml:space="preserve"> will need to begin liquidating assets to pay benefits in 2033. Second, the assets of the </w:t>
      </w:r>
      <w:proofErr w:type="spellStart"/>
      <w:r w:rsidR="00366AB3">
        <w:t>WTOPP</w:t>
      </w:r>
      <w:proofErr w:type="spellEnd"/>
      <w:r>
        <w:t xml:space="preserve"> would become exhausted in 2061</w:t>
      </w:r>
      <w:r w:rsidR="00E13A34">
        <w:t>,</w:t>
      </w:r>
      <w:r>
        <w:t xml:space="preserve"> and </w:t>
      </w:r>
      <w:r w:rsidR="00366AB3">
        <w:t>it</w:t>
      </w:r>
      <w:r>
        <w:t xml:space="preserve"> would no longer be able to fulfil its obligations.</w:t>
      </w:r>
    </w:p>
    <w:p w14:paraId="74D45689" w14:textId="3AD05F45" w:rsidR="00743B32" w:rsidRDefault="00743B32" w:rsidP="00743B32">
      <w:pPr>
        <w:pStyle w:val="Corpsdetexte"/>
        <w:ind w:left="0"/>
      </w:pPr>
      <w:r>
        <w:t>Next</w:t>
      </w:r>
      <w:r w:rsidR="00E13A34">
        <w:t>,</w:t>
      </w:r>
      <w:r>
        <w:t xml:space="preserve"> the Actuary provided specific details on the components of the valuation. He identified two sources as responsible for the bulk of the projected gap. First, low interest rates have led to reducing assumptions about future returns on </w:t>
      </w:r>
      <w:r w:rsidR="00366AB3">
        <w:t xml:space="preserve">the </w:t>
      </w:r>
      <w:proofErr w:type="spellStart"/>
      <w:r w:rsidR="00366AB3">
        <w:t>WTOPP's</w:t>
      </w:r>
      <w:proofErr w:type="spellEnd"/>
      <w:r>
        <w:t xml:space="preserve"> assets. Second, longer life expectancy means that benefits will be paid for longer periods to current retirees, current staff, and future staff. </w:t>
      </w:r>
      <w:r w:rsidR="00BF56A0">
        <w:t>C</w:t>
      </w:r>
      <w:r>
        <w:t>ombined with some other demographic and technical adjustment</w:t>
      </w:r>
      <w:r w:rsidR="00366AB3">
        <w:t>s</w:t>
      </w:r>
      <w:r>
        <w:t xml:space="preserve"> in assumptions</w:t>
      </w:r>
      <w:r w:rsidR="00366AB3">
        <w:t>,</w:t>
      </w:r>
      <w:r w:rsidR="00BF56A0">
        <w:t xml:space="preserve"> this will</w:t>
      </w:r>
      <w:r>
        <w:t xml:space="preserve"> lead to an overall gap </w:t>
      </w:r>
      <w:r w:rsidR="00366AB3">
        <w:t xml:space="preserve">of 10.5% </w:t>
      </w:r>
      <w:r>
        <w:t>in the required contribution rate</w:t>
      </w:r>
      <w:r w:rsidR="00366AB3">
        <w:t>.</w:t>
      </w:r>
    </w:p>
    <w:p w14:paraId="1108CA9F" w14:textId="66E3BDCB" w:rsidR="00743B32" w:rsidRDefault="00743B32" w:rsidP="00743B32">
      <w:pPr>
        <w:pStyle w:val="Corpsdetexte"/>
        <w:ind w:left="0"/>
      </w:pPr>
      <w:r>
        <w:t xml:space="preserve">The Actuary reiterated the point of the </w:t>
      </w:r>
      <w:proofErr w:type="spellStart"/>
      <w:r>
        <w:t>WTOPP</w:t>
      </w:r>
      <w:proofErr w:type="spellEnd"/>
      <w:r>
        <w:t xml:space="preserve"> Chair</w:t>
      </w:r>
      <w:r w:rsidR="00CF606A">
        <w:t xml:space="preserve">: </w:t>
      </w:r>
      <w:r>
        <w:t xml:space="preserve">that these challenges are not unique to the WTO and are being faced by many other organizations and </w:t>
      </w:r>
      <w:r w:rsidR="00366AB3">
        <w:t>g</w:t>
      </w:r>
      <w:r>
        <w:t>overnments around the world. To address the gap</w:t>
      </w:r>
      <w:r w:rsidR="00366AB3">
        <w:t>,</w:t>
      </w:r>
      <w:r>
        <w:t xml:space="preserve"> contributions can be increased through various means and/or benefits can be reduced in various ways. He recommended that the Organization act in a timely way to close the gap through an appropriate combination of the two approaches.</w:t>
      </w:r>
    </w:p>
    <w:p w14:paraId="1951EB30" w14:textId="0D9FFD60" w:rsidR="00743B32" w:rsidRDefault="00743B32" w:rsidP="00743B32">
      <w:pPr>
        <w:pStyle w:val="Corpsdetexte"/>
        <w:ind w:left="0"/>
      </w:pPr>
      <w:r>
        <w:t xml:space="preserve">Several Members took the floor to express appreciation for the clear report and </w:t>
      </w:r>
      <w:r w:rsidR="00CF606A">
        <w:t xml:space="preserve">to convey </w:t>
      </w:r>
      <w:r w:rsidR="00DA120B">
        <w:t xml:space="preserve">their understanding of </w:t>
      </w:r>
      <w:r>
        <w:t xml:space="preserve">the seriousness of the situation. They reiterated the need for the Committee to </w:t>
      </w:r>
      <w:r w:rsidR="00366AB3">
        <w:t xml:space="preserve">closely </w:t>
      </w:r>
      <w:r>
        <w:t>follow</w:t>
      </w:r>
      <w:r w:rsidR="00366AB3">
        <w:t xml:space="preserve"> the issue</w:t>
      </w:r>
      <w:r>
        <w:t xml:space="preserve"> as part of </w:t>
      </w:r>
      <w:r w:rsidR="00366AB3">
        <w:t>its</w:t>
      </w:r>
      <w:r>
        <w:t xml:space="preserve"> anticipated review of long-term liabilities</w:t>
      </w:r>
      <w:r w:rsidR="00366AB3">
        <w:t>,</w:t>
      </w:r>
      <w:r>
        <w:t xml:space="preserve"> </w:t>
      </w:r>
      <w:r w:rsidR="00366AB3">
        <w:t xml:space="preserve">as </w:t>
      </w:r>
      <w:r>
        <w:t xml:space="preserve">foreseen in the Committee's work plan. A few Members offered preliminary thoughts on potential specific measures to consider, including </w:t>
      </w:r>
      <w:r w:rsidR="00CF606A">
        <w:t xml:space="preserve">possible </w:t>
      </w:r>
      <w:r>
        <w:t>review of the current mandatory retirement age.</w:t>
      </w:r>
    </w:p>
    <w:p w14:paraId="76B85777" w14:textId="0A82698E" w:rsidR="00743B32" w:rsidRDefault="00743B32" w:rsidP="00743B32">
      <w:pPr>
        <w:pStyle w:val="Corpsdetexte"/>
        <w:ind w:left="0"/>
      </w:pPr>
      <w:r>
        <w:t xml:space="preserve">One Member asked for </w:t>
      </w:r>
      <w:r w:rsidR="00DA120B">
        <w:t xml:space="preserve">a </w:t>
      </w:r>
      <w:r>
        <w:t xml:space="preserve">clarification </w:t>
      </w:r>
      <w:r w:rsidR="00366AB3">
        <w:t>o</w:t>
      </w:r>
      <w:r w:rsidR="00DA120B">
        <w:t>n</w:t>
      </w:r>
      <w:r w:rsidR="00366AB3">
        <w:t xml:space="preserve"> </w:t>
      </w:r>
      <w:r>
        <w:t xml:space="preserve">how the current contributions are shared between staff and the Organization. The </w:t>
      </w:r>
      <w:proofErr w:type="spellStart"/>
      <w:r>
        <w:t>WTOPP</w:t>
      </w:r>
      <w:proofErr w:type="spellEnd"/>
      <w:r>
        <w:t xml:space="preserve"> </w:t>
      </w:r>
      <w:r w:rsidR="00366AB3">
        <w:t xml:space="preserve">Management Board </w:t>
      </w:r>
      <w:r>
        <w:t xml:space="preserve">Chair responded that contributions </w:t>
      </w:r>
      <w:r w:rsidR="00366AB3">
        <w:t>are</w:t>
      </w:r>
      <w:r>
        <w:t xml:space="preserve"> one-third from participants and two-thirds from the Organization. Currently those shares</w:t>
      </w:r>
      <w:r w:rsidR="007C5898">
        <w:t>, as a percentage of gross pensionable salary</w:t>
      </w:r>
      <w:r>
        <w:t xml:space="preserve"> are 7.9% </w:t>
      </w:r>
      <w:r w:rsidR="00366AB3">
        <w:t>by</w:t>
      </w:r>
      <w:r w:rsidR="00D82088">
        <w:t xml:space="preserve"> staff</w:t>
      </w:r>
      <w:r>
        <w:t xml:space="preserve"> and 15.8% </w:t>
      </w:r>
      <w:r w:rsidR="00366AB3">
        <w:t xml:space="preserve">by the </w:t>
      </w:r>
      <w:r w:rsidR="00D82088">
        <w:t>O</w:t>
      </w:r>
      <w:r w:rsidR="00366AB3">
        <w:t>rganization</w:t>
      </w:r>
      <w:r>
        <w:t>.</w:t>
      </w:r>
    </w:p>
    <w:p w14:paraId="190077EE" w14:textId="6BFB70AD" w:rsidR="00743B32" w:rsidRDefault="00743B32" w:rsidP="00743B32">
      <w:pPr>
        <w:pStyle w:val="Corpsdetexte"/>
        <w:ind w:left="0"/>
      </w:pPr>
      <w:r>
        <w:t>A</w:t>
      </w:r>
      <w:r w:rsidR="00366AB3">
        <w:t xml:space="preserve"> </w:t>
      </w:r>
      <w:r>
        <w:t>Member asked what steps were being taken to communicat</w:t>
      </w:r>
      <w:r w:rsidR="00366AB3">
        <w:t>e</w:t>
      </w:r>
      <w:r>
        <w:t xml:space="preserve"> the situation to other stakeholders</w:t>
      </w:r>
      <w:r w:rsidR="00DA120B">
        <w:t>,</w:t>
      </w:r>
      <w:r>
        <w:t xml:space="preserve"> such as staff and retirees. The </w:t>
      </w:r>
      <w:proofErr w:type="spellStart"/>
      <w:r>
        <w:t>WTOPP</w:t>
      </w:r>
      <w:proofErr w:type="spellEnd"/>
      <w:r>
        <w:t xml:space="preserve"> </w:t>
      </w:r>
      <w:r w:rsidR="00366AB3">
        <w:t xml:space="preserve">Management Board </w:t>
      </w:r>
      <w:r>
        <w:t xml:space="preserve">Chair confirmed that the same report and information would be presented in a </w:t>
      </w:r>
      <w:r w:rsidR="00366AB3">
        <w:t xml:space="preserve">staff and retirees' </w:t>
      </w:r>
      <w:r>
        <w:t xml:space="preserve">Town Hall Meeting </w:t>
      </w:r>
      <w:r w:rsidR="00366AB3">
        <w:t xml:space="preserve">on </w:t>
      </w:r>
      <w:r>
        <w:t>the following day.</w:t>
      </w:r>
    </w:p>
    <w:p w14:paraId="42059723" w14:textId="5ECD7ABE" w:rsidR="00743B32" w:rsidRDefault="00366AB3" w:rsidP="00743B32">
      <w:pPr>
        <w:pStyle w:val="Corpsdetexte"/>
        <w:ind w:left="0"/>
      </w:pPr>
      <w:r>
        <w:lastRenderedPageBreak/>
        <w:t>The</w:t>
      </w:r>
      <w:r w:rsidR="00743B32">
        <w:t xml:space="preserve"> Chair </w:t>
      </w:r>
      <w:r>
        <w:t xml:space="preserve">of the </w:t>
      </w:r>
      <w:proofErr w:type="spellStart"/>
      <w:r>
        <w:t>CBFA</w:t>
      </w:r>
      <w:proofErr w:type="spellEnd"/>
      <w:r>
        <w:t xml:space="preserve"> </w:t>
      </w:r>
      <w:r w:rsidR="00743B32">
        <w:t xml:space="preserve">asked if there was a timeline for when specific reform proposals might be brought back the Committee. The </w:t>
      </w:r>
      <w:proofErr w:type="spellStart"/>
      <w:r w:rsidR="00743B32">
        <w:t>WTOPP</w:t>
      </w:r>
      <w:proofErr w:type="spellEnd"/>
      <w:r>
        <w:t xml:space="preserve"> Management Board</w:t>
      </w:r>
      <w:r w:rsidR="00743B32">
        <w:t xml:space="preserve"> Chair indicated that it was premature to commit to specific timing and reiterated the need for the </w:t>
      </w:r>
      <w:proofErr w:type="spellStart"/>
      <w:r>
        <w:t>WTOPP</w:t>
      </w:r>
      <w:proofErr w:type="spellEnd"/>
      <w:r>
        <w:t xml:space="preserve"> Management </w:t>
      </w:r>
      <w:r w:rsidR="00743B32">
        <w:t>Board to have time to develop proposals while continuing to consult with all stakeholders.</w:t>
      </w:r>
    </w:p>
    <w:p w14:paraId="6B8403F6" w14:textId="2C08A084" w:rsidR="00743B32" w:rsidRDefault="00743B32" w:rsidP="00743B32">
      <w:pPr>
        <w:pStyle w:val="Corpsdetexte"/>
        <w:ind w:left="0"/>
        <w:rPr>
          <w:i/>
          <w:iCs/>
        </w:rPr>
      </w:pPr>
      <w:r w:rsidRPr="00366AB3">
        <w:rPr>
          <w:i/>
          <w:iCs/>
        </w:rPr>
        <w:t xml:space="preserve">The Committee </w:t>
      </w:r>
      <w:r w:rsidR="00366AB3" w:rsidRPr="00366AB3">
        <w:rPr>
          <w:i/>
          <w:iCs/>
        </w:rPr>
        <w:t>took</w:t>
      </w:r>
      <w:r w:rsidRPr="00366AB3">
        <w:rPr>
          <w:i/>
          <w:iCs/>
        </w:rPr>
        <w:t xml:space="preserve"> note of the information and the comments.</w:t>
      </w:r>
    </w:p>
    <w:p w14:paraId="7944695B" w14:textId="268B3337" w:rsidR="00F752D2" w:rsidRPr="00ED4ABB" w:rsidRDefault="00F752D2" w:rsidP="00ED4ABB">
      <w:pPr>
        <w:pStyle w:val="Titre1"/>
      </w:pPr>
      <w:r w:rsidRPr="00ED4ABB">
        <w:t xml:space="preserve">update on </w:t>
      </w:r>
      <w:r w:rsidR="0096041B">
        <w:t xml:space="preserve">WTO MEDICAL INSURANCE PLAN AND </w:t>
      </w:r>
      <w:proofErr w:type="spellStart"/>
      <w:r w:rsidRPr="00ED4ABB">
        <w:t>ashi</w:t>
      </w:r>
      <w:proofErr w:type="spellEnd"/>
      <w:r w:rsidR="0096041B">
        <w:t xml:space="preserve"> LIABILITIES</w:t>
      </w:r>
      <w:r w:rsidRPr="00ED4ABB">
        <w:t xml:space="preserve"> – WT/BFA/W/5</w:t>
      </w:r>
      <w:r w:rsidR="0096041B">
        <w:t>82</w:t>
      </w:r>
    </w:p>
    <w:p w14:paraId="695630A2" w14:textId="3CE05950" w:rsidR="003E173C" w:rsidRPr="003E173C" w:rsidRDefault="003E173C" w:rsidP="003E173C">
      <w:pPr>
        <w:pStyle w:val="Corpsdetexte"/>
        <w:ind w:left="0"/>
      </w:pPr>
      <w:r w:rsidRPr="003E173C">
        <w:t>A</w:t>
      </w:r>
      <w:r w:rsidR="00AF7D43">
        <w:t xml:space="preserve">n Official </w:t>
      </w:r>
      <w:r w:rsidRPr="003E173C">
        <w:t xml:space="preserve">of the Secretariat presented </w:t>
      </w:r>
      <w:r w:rsidR="007C5898">
        <w:t>a report</w:t>
      </w:r>
      <w:r w:rsidRPr="003E173C">
        <w:t xml:space="preserve"> on After Service Health Insurance</w:t>
      </w:r>
      <w:r w:rsidR="00A74289">
        <w:t xml:space="preserve"> (</w:t>
      </w:r>
      <w:proofErr w:type="spellStart"/>
      <w:r w:rsidR="00A74289">
        <w:t>ASHI</w:t>
      </w:r>
      <w:proofErr w:type="spellEnd"/>
      <w:r w:rsidR="00A74289">
        <w:t>)</w:t>
      </w:r>
      <w:r w:rsidRPr="003E173C">
        <w:t xml:space="preserve"> and the WTO Medical Plan. He clarified that most of the data reflects </w:t>
      </w:r>
      <w:r w:rsidR="00AF7D43">
        <w:t xml:space="preserve">an </w:t>
      </w:r>
      <w:r w:rsidRPr="003E173C">
        <w:t xml:space="preserve">analysis of 2021 information </w:t>
      </w:r>
      <w:r w:rsidR="00AF7D43">
        <w:t>and,</w:t>
      </w:r>
      <w:r w:rsidRPr="003E173C">
        <w:t xml:space="preserve"> </w:t>
      </w:r>
      <w:r w:rsidR="00AF7D43">
        <w:t>in some instances, 2020 data</w:t>
      </w:r>
      <w:r w:rsidRPr="003E173C">
        <w:t>.</w:t>
      </w:r>
    </w:p>
    <w:p w14:paraId="4F9C3C49" w14:textId="547CFC55" w:rsidR="003E173C" w:rsidRPr="003E173C" w:rsidRDefault="003E173C" w:rsidP="009505D4">
      <w:pPr>
        <w:pStyle w:val="Corpsdetexte"/>
        <w:ind w:left="0"/>
      </w:pPr>
      <w:r w:rsidRPr="003E173C">
        <w:t xml:space="preserve">He mentioned that the report contains general background information </w:t>
      </w:r>
      <w:r w:rsidR="00A06827">
        <w:t xml:space="preserve">because </w:t>
      </w:r>
      <w:r w:rsidRPr="003E173C">
        <w:t>the financial and actuarial aspects of a medical plan are not immediately intuitive for non-specialists.</w:t>
      </w:r>
      <w:r w:rsidR="00AF7D43">
        <w:t xml:space="preserve"> </w:t>
      </w:r>
      <w:r w:rsidRPr="003E173C">
        <w:t>He proceeded to highlight a few key elements in the report.</w:t>
      </w:r>
    </w:p>
    <w:p w14:paraId="1BF97355" w14:textId="59E93932" w:rsidR="003E173C" w:rsidRPr="003E173C" w:rsidRDefault="003E173C" w:rsidP="003E173C">
      <w:pPr>
        <w:pStyle w:val="Corpsdetexte"/>
        <w:ind w:left="0"/>
      </w:pPr>
      <w:r w:rsidRPr="003E173C">
        <w:t xml:space="preserve">First, the </w:t>
      </w:r>
      <w:r w:rsidR="00AF7D43">
        <w:t xml:space="preserve">WTO Medical Plan is </w:t>
      </w:r>
      <w:r w:rsidRPr="003E173C">
        <w:t xml:space="preserve">a pay-as-you-go plan. That </w:t>
      </w:r>
      <w:r w:rsidR="00AF7D43">
        <w:t>i</w:t>
      </w:r>
      <w:r w:rsidRPr="003E173C">
        <w:t>s</w:t>
      </w:r>
      <w:r w:rsidR="00AF7D43">
        <w:t>,</w:t>
      </w:r>
      <w:r w:rsidRPr="003E173C">
        <w:t xml:space="preserve"> both staff and the WTO contribute to </w:t>
      </w:r>
      <w:r w:rsidR="00AF7D43">
        <w:t xml:space="preserve">its </w:t>
      </w:r>
      <w:r w:rsidRPr="003E173C">
        <w:t>costs as they arise</w:t>
      </w:r>
      <w:r w:rsidR="00AF7D43">
        <w:t xml:space="preserve"> </w:t>
      </w:r>
      <w:r w:rsidR="00A06827">
        <w:t xml:space="preserve">because </w:t>
      </w:r>
      <w:r w:rsidRPr="003E173C">
        <w:t xml:space="preserve">there is no systematic mechanism for financing the liabilities as they accrue. Instead, the </w:t>
      </w:r>
      <w:r w:rsidR="00AF7D43">
        <w:t xml:space="preserve">WTO Medical Plan's </w:t>
      </w:r>
      <w:r w:rsidRPr="003E173C">
        <w:t>financing is managed on a cash flow basis.</w:t>
      </w:r>
    </w:p>
    <w:p w14:paraId="2B4C869B" w14:textId="05CF3280" w:rsidR="003E173C" w:rsidRPr="003E173C" w:rsidRDefault="00AF7D43" w:rsidP="003E173C">
      <w:pPr>
        <w:pStyle w:val="Corpsdetexte"/>
        <w:ind w:left="0"/>
      </w:pPr>
      <w:r>
        <w:t>The Official of the Secretariat explained t</w:t>
      </w:r>
      <w:r w:rsidR="003E173C" w:rsidRPr="003E173C">
        <w:t>he relationship between premiums and reimbursements and the</w:t>
      </w:r>
      <w:r>
        <w:t xml:space="preserve">ir </w:t>
      </w:r>
      <w:r w:rsidR="003E173C" w:rsidRPr="003E173C">
        <w:t>co</w:t>
      </w:r>
      <w:r>
        <w:t>r</w:t>
      </w:r>
      <w:r w:rsidR="003E173C" w:rsidRPr="003E173C">
        <w:t>relat</w:t>
      </w:r>
      <w:r>
        <w:t>ion over time</w:t>
      </w:r>
      <w:r w:rsidR="003E173C" w:rsidRPr="003E173C">
        <w:t xml:space="preserve">. Higher claims in </w:t>
      </w:r>
      <w:r w:rsidR="00A74289">
        <w:t>a given</w:t>
      </w:r>
      <w:r w:rsidR="003E173C" w:rsidRPr="003E173C">
        <w:t xml:space="preserve"> year lead to higher premiums in </w:t>
      </w:r>
      <w:r w:rsidR="00A06827">
        <w:t xml:space="preserve">the </w:t>
      </w:r>
      <w:r w:rsidR="007C5898">
        <w:t xml:space="preserve">following </w:t>
      </w:r>
      <w:r w:rsidR="003E173C" w:rsidRPr="003E173C">
        <w:t>yea</w:t>
      </w:r>
      <w:r w:rsidR="00A06827">
        <w:t>r</w:t>
      </w:r>
      <w:r w:rsidR="007C5898">
        <w:t>s</w:t>
      </w:r>
      <w:r w:rsidR="003E173C" w:rsidRPr="003E173C">
        <w:t>. Recently</w:t>
      </w:r>
      <w:r w:rsidR="009320E7">
        <w:t>,</w:t>
      </w:r>
      <w:r w:rsidR="003E173C" w:rsidRPr="003E173C">
        <w:t xml:space="preserve"> reimbursements have been less than premiums</w:t>
      </w:r>
      <w:r w:rsidR="009320E7">
        <w:t>. This is</w:t>
      </w:r>
      <w:r w:rsidR="003E173C" w:rsidRPr="003E173C">
        <w:t xml:space="preserve"> likely related to the C</w:t>
      </w:r>
      <w:r w:rsidR="00A74289">
        <w:t>OVID-19</w:t>
      </w:r>
      <w:r w:rsidR="003E173C" w:rsidRPr="003E173C">
        <w:t xml:space="preserve"> situation</w:t>
      </w:r>
      <w:r w:rsidR="009320E7">
        <w:t>,</w:t>
      </w:r>
      <w:r w:rsidR="003E173C" w:rsidRPr="003E173C">
        <w:t xml:space="preserve"> which has had the effect of supressing demand for elective medical services over the past couple of years.</w:t>
      </w:r>
    </w:p>
    <w:p w14:paraId="492C08DB" w14:textId="1ED7B665" w:rsidR="003E173C" w:rsidRPr="003E173C" w:rsidRDefault="003E173C" w:rsidP="003E173C">
      <w:pPr>
        <w:pStyle w:val="Corpsdetexte"/>
        <w:ind w:left="0"/>
      </w:pPr>
      <w:r w:rsidRPr="003E173C">
        <w:t xml:space="preserve">Next, he mentioned two additional points about the </w:t>
      </w:r>
      <w:r w:rsidR="00A74289">
        <w:t xml:space="preserve">WTO </w:t>
      </w:r>
      <w:r w:rsidRPr="003E173C">
        <w:t xml:space="preserve">Medical Plan in general. First, </w:t>
      </w:r>
      <w:r w:rsidR="00A74289">
        <w:t>its</w:t>
      </w:r>
      <w:r w:rsidRPr="003E173C">
        <w:t xml:space="preserve"> costs are shared between </w:t>
      </w:r>
      <w:r w:rsidR="00A74289">
        <w:t>its</w:t>
      </w:r>
      <w:r w:rsidRPr="003E173C">
        <w:t xml:space="preserve"> participants and the WTO budget</w:t>
      </w:r>
      <w:r w:rsidR="00A06827">
        <w:t xml:space="preserve"> – </w:t>
      </w:r>
      <w:r w:rsidRPr="003E173C">
        <w:t xml:space="preserve">60% is to be covered by the </w:t>
      </w:r>
      <w:r w:rsidR="00A74289">
        <w:t xml:space="preserve">WTO </w:t>
      </w:r>
      <w:r w:rsidRPr="003E173C">
        <w:t xml:space="preserve">budget and 40% by participants. Therefore, both sets of stakeholders have an interest in controlling costs. Second, demographics are an important driver of </w:t>
      </w:r>
      <w:r w:rsidR="00A74289">
        <w:t>its</w:t>
      </w:r>
      <w:r w:rsidRPr="003E173C">
        <w:t xml:space="preserve"> costs. While the population of active staff is relatively stable, the number of retirees is growing each year. This means that</w:t>
      </w:r>
      <w:r w:rsidR="00A74289">
        <w:t>,</w:t>
      </w:r>
      <w:r w:rsidRPr="003E173C">
        <w:t xml:space="preserve"> on average, the population of plan participants is getting older.</w:t>
      </w:r>
    </w:p>
    <w:p w14:paraId="32192480" w14:textId="17A1AB05" w:rsidR="003E173C" w:rsidRPr="003E173C" w:rsidRDefault="003E173C" w:rsidP="003E173C">
      <w:pPr>
        <w:pStyle w:val="Corpsdetexte"/>
        <w:ind w:left="0"/>
      </w:pPr>
      <w:r w:rsidRPr="003E173C">
        <w:t xml:space="preserve">The </w:t>
      </w:r>
      <w:r w:rsidR="00A74289">
        <w:t>Official</w:t>
      </w:r>
      <w:r w:rsidRPr="003E173C">
        <w:t xml:space="preserve"> of the Secretariat then turned to </w:t>
      </w:r>
      <w:proofErr w:type="spellStart"/>
      <w:r w:rsidRPr="003E173C">
        <w:t>ASHI</w:t>
      </w:r>
      <w:proofErr w:type="spellEnd"/>
      <w:r w:rsidRPr="003E173C">
        <w:t xml:space="preserve"> aspects</w:t>
      </w:r>
      <w:r w:rsidR="00A74289">
        <w:t>,</w:t>
      </w:r>
      <w:r w:rsidRPr="003E173C">
        <w:t xml:space="preserve"> clarifying that these refer to the portion of costs borne by the WTO budget and that are attributable to retired staff. The most directly visible aspect of </w:t>
      </w:r>
      <w:proofErr w:type="spellStart"/>
      <w:r w:rsidRPr="003E173C">
        <w:t>ASHI</w:t>
      </w:r>
      <w:proofErr w:type="spellEnd"/>
      <w:r w:rsidRPr="003E173C">
        <w:t xml:space="preserve"> is the liability that must be reported each year in the financial statements of the WTO</w:t>
      </w:r>
      <w:r w:rsidR="00A74289">
        <w:t xml:space="preserve">, in </w:t>
      </w:r>
      <w:r w:rsidRPr="003E173C">
        <w:t>accord</w:t>
      </w:r>
      <w:r w:rsidR="00A74289">
        <w:t>ance with</w:t>
      </w:r>
      <w:r w:rsidRPr="003E173C">
        <w:t xml:space="preserve"> </w:t>
      </w:r>
      <w:proofErr w:type="spellStart"/>
      <w:r w:rsidRPr="003E173C">
        <w:t>IPSAS</w:t>
      </w:r>
      <w:proofErr w:type="spellEnd"/>
      <w:r w:rsidRPr="003E173C">
        <w:t xml:space="preserve"> reporting requirements. This is an estimate of the future costs of paying for </w:t>
      </w:r>
      <w:proofErr w:type="spellStart"/>
      <w:r w:rsidR="00A74289">
        <w:t>ASHI</w:t>
      </w:r>
      <w:proofErr w:type="spellEnd"/>
      <w:r w:rsidRPr="003E173C">
        <w:t xml:space="preserve"> benefits for current staff and retirees. Due to an aging population and medical inflation that is higher than general inflation, the liability estimate is forecast to grow steadily over the coming 40-50 years. Most of that growth will come from future participants. The cost of current participants has largely been factored into the </w:t>
      </w:r>
      <w:r w:rsidR="00E960EB">
        <w:t xml:space="preserve">already </w:t>
      </w:r>
      <w:r w:rsidRPr="003E173C">
        <w:t xml:space="preserve">reported liability. As current staff retire and use up their benefits under the </w:t>
      </w:r>
      <w:r w:rsidR="00E960EB">
        <w:t>WTO Medical Plan,</w:t>
      </w:r>
      <w:r w:rsidRPr="003E173C">
        <w:t xml:space="preserve"> the liability associated with them diminishes and is replace</w:t>
      </w:r>
      <w:r w:rsidR="00E960EB">
        <w:t xml:space="preserve">d </w:t>
      </w:r>
      <w:r w:rsidRPr="003E173C">
        <w:t>by benefits earned by new staff.</w:t>
      </w:r>
    </w:p>
    <w:p w14:paraId="76949A6A" w14:textId="1C3BB7C2" w:rsidR="003E173C" w:rsidRPr="003E173C" w:rsidRDefault="003E173C" w:rsidP="003E173C">
      <w:pPr>
        <w:pStyle w:val="Corpsdetexte"/>
        <w:ind w:left="0"/>
      </w:pPr>
      <w:r w:rsidRPr="003E173C">
        <w:t xml:space="preserve">While the full </w:t>
      </w:r>
      <w:proofErr w:type="spellStart"/>
      <w:r w:rsidRPr="003E173C">
        <w:t>ASHI</w:t>
      </w:r>
      <w:proofErr w:type="spellEnd"/>
      <w:r w:rsidRPr="003E173C">
        <w:t xml:space="preserve"> liability is an important accounting concept and cannot be ignored, the pay-as-you go structure of the Plan means that it is the annual cash flow projections that are </w:t>
      </w:r>
      <w:r w:rsidR="000531AF">
        <w:t xml:space="preserve">the </w:t>
      </w:r>
      <w:r w:rsidRPr="003E173C">
        <w:t>most relevant to budgeting. The long-term cost implications for the budget require an actuarial study which is not undertaken every year. However, this was revised in 2021 based on 2020 data. The revised estimate foresees higher costs than estimated in 2017, but comparable to what had been previously estimated in 2014.</w:t>
      </w:r>
    </w:p>
    <w:p w14:paraId="73EA635D" w14:textId="78D10335" w:rsidR="003E173C" w:rsidRPr="003E173C" w:rsidRDefault="00E960EB" w:rsidP="003E173C">
      <w:pPr>
        <w:pStyle w:val="Corpsdetexte"/>
        <w:ind w:left="0"/>
      </w:pPr>
      <w:r>
        <w:t>The Official of the Secretariat</w:t>
      </w:r>
      <w:r w:rsidR="003E173C" w:rsidRPr="003E173C">
        <w:t xml:space="preserve"> said that fluctuations in estimated costs illustrate the sensitivity to changes in assumptions. For example, a change of 1 year in life expectancy increases the </w:t>
      </w:r>
      <w:proofErr w:type="spellStart"/>
      <w:r w:rsidR="003E173C" w:rsidRPr="003E173C">
        <w:t>ASHI</w:t>
      </w:r>
      <w:proofErr w:type="spellEnd"/>
      <w:r w:rsidR="003E173C" w:rsidRPr="003E173C">
        <w:t xml:space="preserve"> costs by about 4%. Conversely, a reduction in medical inflation of 1% (from 3% to 2%) would reduce the costs by almost 25%.</w:t>
      </w:r>
    </w:p>
    <w:p w14:paraId="5B21D149" w14:textId="362DCFA6" w:rsidR="003E173C" w:rsidRPr="003E173C" w:rsidRDefault="003E173C" w:rsidP="003E173C">
      <w:pPr>
        <w:pStyle w:val="Corpsdetexte"/>
        <w:ind w:left="0"/>
      </w:pPr>
      <w:r w:rsidRPr="003E173C">
        <w:t xml:space="preserve">Finally, the </w:t>
      </w:r>
      <w:r w:rsidR="00E960EB">
        <w:t>Official</w:t>
      </w:r>
      <w:r w:rsidRPr="003E173C">
        <w:t xml:space="preserve"> of the Secretariat reminded Members that while the</w:t>
      </w:r>
      <w:r w:rsidR="00E960EB">
        <w:t xml:space="preserve"> WTO Medical </w:t>
      </w:r>
      <w:r w:rsidRPr="003E173C">
        <w:t xml:space="preserve">Plan is still officially a pay-as-you-go plan, the </w:t>
      </w:r>
      <w:proofErr w:type="spellStart"/>
      <w:r w:rsidRPr="003E173C">
        <w:t>CBFA</w:t>
      </w:r>
      <w:proofErr w:type="spellEnd"/>
      <w:r w:rsidRPr="003E173C">
        <w:t xml:space="preserve"> has taken steps in recent years to anticipate these increasing costs.  </w:t>
      </w:r>
      <w:r w:rsidR="00E960EB">
        <w:t>I</w:t>
      </w:r>
      <w:r w:rsidRPr="003E173C">
        <w:t>n 2017</w:t>
      </w:r>
      <w:r w:rsidR="000531AF">
        <w:t>,</w:t>
      </w:r>
      <w:r w:rsidRPr="003E173C">
        <w:t xml:space="preserve"> a Special Reserve Account was established to </w:t>
      </w:r>
      <w:r w:rsidR="00E960EB">
        <w:t xml:space="preserve">absorb any surplus derived from the </w:t>
      </w:r>
      <w:r w:rsidRPr="003E173C">
        <w:t>budget</w:t>
      </w:r>
      <w:r w:rsidR="00E960EB">
        <w:t xml:space="preserve"> </w:t>
      </w:r>
      <w:r w:rsidRPr="003E173C">
        <w:t xml:space="preserve">for the </w:t>
      </w:r>
      <w:r w:rsidR="00E960EB">
        <w:t>WTO M</w:t>
      </w:r>
      <w:r w:rsidRPr="003E173C">
        <w:t xml:space="preserve">edical </w:t>
      </w:r>
      <w:r w:rsidR="00E960EB">
        <w:t>P</w:t>
      </w:r>
      <w:r w:rsidRPr="003E173C">
        <w:t>lan</w:t>
      </w:r>
      <w:r w:rsidR="00E960EB">
        <w:t xml:space="preserve">. This could </w:t>
      </w:r>
      <w:r w:rsidRPr="003E173C">
        <w:t xml:space="preserve">help manage future </w:t>
      </w:r>
      <w:proofErr w:type="spellStart"/>
      <w:r w:rsidRPr="003E173C">
        <w:t>ASHI</w:t>
      </w:r>
      <w:proofErr w:type="spellEnd"/>
      <w:r w:rsidRPr="003E173C">
        <w:t xml:space="preserve"> costs. As </w:t>
      </w:r>
      <w:r w:rsidR="00E960EB">
        <w:t>at</w:t>
      </w:r>
      <w:r w:rsidRPr="003E173C">
        <w:t xml:space="preserve"> the end </w:t>
      </w:r>
      <w:r w:rsidRPr="003E173C">
        <w:lastRenderedPageBreak/>
        <w:t xml:space="preserve">of 2021, the accumulated balance resulting </w:t>
      </w:r>
      <w:r w:rsidR="00E960EB">
        <w:t>in this Special Reserve Account was</w:t>
      </w:r>
      <w:r w:rsidRPr="003E173C">
        <w:t xml:space="preserve"> CHF 6.5 million</w:t>
      </w:r>
      <w:r w:rsidR="00E960EB">
        <w:t xml:space="preserve">. In addition, </w:t>
      </w:r>
      <w:r w:rsidRPr="003E173C">
        <w:t xml:space="preserve">CHF 1.6 million </w:t>
      </w:r>
      <w:r w:rsidR="00E960EB">
        <w:t xml:space="preserve">was incorporated </w:t>
      </w:r>
      <w:r w:rsidRPr="003E173C">
        <w:t>from extra budgetary funded staff.</w:t>
      </w:r>
    </w:p>
    <w:p w14:paraId="6E644F4B" w14:textId="5C44CC19" w:rsidR="003E173C" w:rsidRPr="003E173C" w:rsidRDefault="003E173C" w:rsidP="003E173C">
      <w:pPr>
        <w:pStyle w:val="Corpsdetexte"/>
        <w:ind w:left="0"/>
      </w:pPr>
      <w:r w:rsidRPr="003E173C">
        <w:t>A Member sa</w:t>
      </w:r>
      <w:r w:rsidR="00E960EB">
        <w:t>id that</w:t>
      </w:r>
      <w:r w:rsidR="000531AF">
        <w:t>,</w:t>
      </w:r>
      <w:r w:rsidRPr="003E173C">
        <w:t xml:space="preserve"> in her </w:t>
      </w:r>
      <w:r w:rsidR="00E960EB">
        <w:t xml:space="preserve">delegation's </w:t>
      </w:r>
      <w:r w:rsidRPr="003E173C">
        <w:t>view</w:t>
      </w:r>
      <w:r w:rsidR="000531AF">
        <w:t>,</w:t>
      </w:r>
      <w:r w:rsidRPr="003E173C">
        <w:t xml:space="preserve"> para</w:t>
      </w:r>
      <w:r w:rsidR="00E960EB">
        <w:t>graph</w:t>
      </w:r>
      <w:r w:rsidRPr="003E173C">
        <w:t xml:space="preserve"> 8.1 of the </w:t>
      </w:r>
      <w:r w:rsidR="00E960EB">
        <w:t>Actuarial R</w:t>
      </w:r>
      <w:r w:rsidRPr="003E173C">
        <w:t xml:space="preserve">eport </w:t>
      </w:r>
      <w:r w:rsidR="00E960EB">
        <w:t>i</w:t>
      </w:r>
      <w:r w:rsidRPr="003E173C">
        <w:t xml:space="preserve">s incorrect in saying that Members had taken a decision to remain on a pay-as-you-go approach. </w:t>
      </w:r>
      <w:r w:rsidR="00E960EB">
        <w:t>S</w:t>
      </w:r>
      <w:r w:rsidRPr="003E173C">
        <w:t xml:space="preserve">he said that Members were unable to reach a consensus to move </w:t>
      </w:r>
      <w:r w:rsidR="00E960EB">
        <w:t xml:space="preserve">away from </w:t>
      </w:r>
      <w:r w:rsidRPr="003E173C">
        <w:t xml:space="preserve">the pay-as-you-go approach. </w:t>
      </w:r>
      <w:r w:rsidR="00E960EB">
        <w:t xml:space="preserve">She said that the </w:t>
      </w:r>
      <w:r w:rsidRPr="003E173C">
        <w:t>absence of consensus is not a decision.</w:t>
      </w:r>
    </w:p>
    <w:p w14:paraId="2709F297" w14:textId="0574F6A1" w:rsidR="00E960EB" w:rsidRDefault="00E960EB" w:rsidP="003E173C">
      <w:pPr>
        <w:pStyle w:val="Corpsdetexte"/>
        <w:ind w:left="0"/>
      </w:pPr>
      <w:r>
        <w:t>Several</w:t>
      </w:r>
      <w:r w:rsidR="003E173C" w:rsidRPr="003E173C">
        <w:t xml:space="preserve"> Members expressed appreciation for the work done on the report.</w:t>
      </w:r>
    </w:p>
    <w:p w14:paraId="0ED52889" w14:textId="73262107" w:rsidR="00E960EB" w:rsidRDefault="00E960EB" w:rsidP="003E173C">
      <w:pPr>
        <w:pStyle w:val="Corpsdetexte"/>
        <w:ind w:left="0"/>
      </w:pPr>
      <w:r>
        <w:t>A Member</w:t>
      </w:r>
      <w:r w:rsidR="003E173C" w:rsidRPr="003E173C">
        <w:t xml:space="preserve"> asked for comparisons to how other I</w:t>
      </w:r>
      <w:r>
        <w:t>nternational Organizations</w:t>
      </w:r>
      <w:r w:rsidR="003E173C" w:rsidRPr="003E173C">
        <w:t xml:space="preserve"> are managing the</w:t>
      </w:r>
      <w:r>
        <w:t xml:space="preserve">ir </w:t>
      </w:r>
      <w:proofErr w:type="spellStart"/>
      <w:r>
        <w:t>ASHI</w:t>
      </w:r>
      <w:proofErr w:type="spellEnd"/>
      <w:r w:rsidR="003E173C" w:rsidRPr="003E173C">
        <w:t>.</w:t>
      </w:r>
    </w:p>
    <w:p w14:paraId="1942E044" w14:textId="72DD48D3" w:rsidR="003E173C" w:rsidRPr="003E173C" w:rsidRDefault="00E960EB" w:rsidP="003E173C">
      <w:pPr>
        <w:pStyle w:val="Corpsdetexte"/>
        <w:ind w:left="0"/>
      </w:pPr>
      <w:r>
        <w:t>A</w:t>
      </w:r>
      <w:r w:rsidR="003E173C" w:rsidRPr="003E173C">
        <w:t xml:space="preserve"> Member pointed out the potential risks from increases in inflation</w:t>
      </w:r>
      <w:r>
        <w:t>,</w:t>
      </w:r>
      <w:r w:rsidR="003E173C" w:rsidRPr="003E173C">
        <w:t xml:space="preserve"> given some of the signs in the economy.</w:t>
      </w:r>
    </w:p>
    <w:p w14:paraId="631403B1" w14:textId="54CAA033" w:rsidR="00F752D2" w:rsidRDefault="00F752D2" w:rsidP="00ED4ABB">
      <w:pPr>
        <w:pStyle w:val="Corpsdetexte"/>
        <w:ind w:left="0"/>
        <w:rPr>
          <w:i/>
          <w:iCs/>
        </w:rPr>
      </w:pPr>
      <w:r w:rsidRPr="00257106">
        <w:rPr>
          <w:i/>
          <w:iCs/>
        </w:rPr>
        <w:t>The Committee took note of the report</w:t>
      </w:r>
      <w:r w:rsidRPr="00441155">
        <w:t>.</w:t>
      </w:r>
    </w:p>
    <w:p w14:paraId="47183B2D" w14:textId="5F85A05E" w:rsidR="00D50E02" w:rsidRDefault="0096041B" w:rsidP="00ED4ABB">
      <w:pPr>
        <w:pStyle w:val="Titre1"/>
      </w:pPr>
      <w:r>
        <w:t>ENHancing output reporting – continuing the conversation – communication by the united states – JOB/BFA/58</w:t>
      </w:r>
    </w:p>
    <w:p w14:paraId="0C0748C6" w14:textId="18CDFFA2" w:rsidR="00125C76" w:rsidRPr="00125C76" w:rsidRDefault="00BF350A" w:rsidP="00577402">
      <w:pPr>
        <w:pStyle w:val="Corpsdetexte"/>
        <w:ind w:left="0"/>
        <w:rPr>
          <w:lang w:val="en-US"/>
        </w:rPr>
      </w:pPr>
      <w:r w:rsidRPr="00125C76">
        <w:rPr>
          <w:lang w:val="en-US"/>
        </w:rPr>
        <w:t xml:space="preserve">A Member introduced the </w:t>
      </w:r>
      <w:r w:rsidR="00E960EB" w:rsidRPr="00125C76">
        <w:rPr>
          <w:lang w:val="en-US"/>
        </w:rPr>
        <w:t>topic</w:t>
      </w:r>
      <w:r w:rsidRPr="00125C76">
        <w:rPr>
          <w:lang w:val="en-US"/>
        </w:rPr>
        <w:t xml:space="preserve"> of Output </w:t>
      </w:r>
      <w:r w:rsidR="00E960EB" w:rsidRPr="00125C76">
        <w:rPr>
          <w:lang w:val="en-US"/>
        </w:rPr>
        <w:t>R</w:t>
      </w:r>
      <w:r w:rsidRPr="00125C76">
        <w:rPr>
          <w:lang w:val="en-US"/>
        </w:rPr>
        <w:t>eporting</w:t>
      </w:r>
      <w:r w:rsidR="00E960EB" w:rsidRPr="00125C76">
        <w:rPr>
          <w:lang w:val="en-US"/>
        </w:rPr>
        <w:t xml:space="preserve"> and said that his delegation's </w:t>
      </w:r>
      <w:r w:rsidRPr="00125C76">
        <w:rPr>
          <w:lang w:val="en-US"/>
        </w:rPr>
        <w:t xml:space="preserve">objective </w:t>
      </w:r>
      <w:r w:rsidR="00E960EB" w:rsidRPr="00125C76">
        <w:rPr>
          <w:lang w:val="en-US"/>
        </w:rPr>
        <w:t>is to</w:t>
      </w:r>
      <w:r w:rsidRPr="00125C76">
        <w:rPr>
          <w:lang w:val="en-US"/>
        </w:rPr>
        <w:t xml:space="preserve"> get</w:t>
      </w:r>
      <w:r w:rsidR="00E960EB" w:rsidRPr="00125C76">
        <w:rPr>
          <w:lang w:val="en-US"/>
        </w:rPr>
        <w:t xml:space="preserve"> </w:t>
      </w:r>
      <w:r w:rsidRPr="00125C76">
        <w:rPr>
          <w:lang w:val="en-US"/>
        </w:rPr>
        <w:t>a better understanding of the outputs in the budget process</w:t>
      </w:r>
      <w:r w:rsidR="00125C76" w:rsidRPr="00125C76">
        <w:rPr>
          <w:lang w:val="en-US"/>
        </w:rPr>
        <w:t xml:space="preserve">. He </w:t>
      </w:r>
      <w:r w:rsidR="00AB6E2D">
        <w:rPr>
          <w:lang w:val="en-US"/>
        </w:rPr>
        <w:t xml:space="preserve">emphasized </w:t>
      </w:r>
      <w:r w:rsidRPr="00125C76">
        <w:rPr>
          <w:lang w:val="en-US"/>
        </w:rPr>
        <w:t xml:space="preserve">that </w:t>
      </w:r>
      <w:r w:rsidR="00AB6E2D">
        <w:rPr>
          <w:lang w:val="en-US"/>
        </w:rPr>
        <w:t xml:space="preserve">he </w:t>
      </w:r>
      <w:r w:rsidR="00125C76">
        <w:t>does</w:t>
      </w:r>
      <w:r w:rsidR="00985EF1">
        <w:t xml:space="preserve"> </w:t>
      </w:r>
      <w:r w:rsidR="00125C76">
        <w:t>n</w:t>
      </w:r>
      <w:r w:rsidR="00985EF1">
        <w:t>o</w:t>
      </w:r>
      <w:r w:rsidR="00125C76">
        <w:t>t want this to be an agenda item at this stage.</w:t>
      </w:r>
    </w:p>
    <w:p w14:paraId="1ABF1814" w14:textId="13A84BE1" w:rsidR="00BF350A" w:rsidRPr="00125C76" w:rsidRDefault="00BF350A" w:rsidP="00577402">
      <w:pPr>
        <w:pStyle w:val="Corpsdetexte"/>
        <w:ind w:left="0"/>
        <w:rPr>
          <w:lang w:val="en-US"/>
        </w:rPr>
      </w:pPr>
      <w:r w:rsidRPr="00125C76">
        <w:rPr>
          <w:lang w:val="en-US"/>
        </w:rPr>
        <w:t xml:space="preserve">Some Members highlighted that </w:t>
      </w:r>
      <w:r w:rsidR="00125C76">
        <w:rPr>
          <w:lang w:val="en-US"/>
        </w:rPr>
        <w:t>o</w:t>
      </w:r>
      <w:r w:rsidRPr="00125C76">
        <w:rPr>
          <w:lang w:val="en-US"/>
        </w:rPr>
        <w:t xml:space="preserve">utputs </w:t>
      </w:r>
      <w:r w:rsidR="00AB6E2D">
        <w:rPr>
          <w:lang w:val="en-US"/>
        </w:rPr>
        <w:t xml:space="preserve">should </w:t>
      </w:r>
      <w:r w:rsidRPr="00125C76">
        <w:rPr>
          <w:lang w:val="en-US"/>
        </w:rPr>
        <w:t xml:space="preserve">be </w:t>
      </w:r>
      <w:r w:rsidR="00AB6E2D">
        <w:rPr>
          <w:lang w:val="en-US"/>
        </w:rPr>
        <w:t xml:space="preserve">examined </w:t>
      </w:r>
      <w:r w:rsidRPr="00125C76">
        <w:rPr>
          <w:lang w:val="en-US"/>
        </w:rPr>
        <w:t xml:space="preserve">in line with the </w:t>
      </w:r>
      <w:r w:rsidR="00125C76">
        <w:rPr>
          <w:lang w:val="en-US"/>
        </w:rPr>
        <w:t>s</w:t>
      </w:r>
      <w:r w:rsidRPr="00125C76">
        <w:rPr>
          <w:lang w:val="en-US"/>
        </w:rPr>
        <w:t xml:space="preserve">tructural </w:t>
      </w:r>
      <w:r w:rsidR="00125C76">
        <w:rPr>
          <w:lang w:val="en-US"/>
        </w:rPr>
        <w:t>r</w:t>
      </w:r>
      <w:r w:rsidRPr="00125C76">
        <w:rPr>
          <w:lang w:val="en-US"/>
        </w:rPr>
        <w:t>eview and asked for further information in order to get a better understanding of the Output</w:t>
      </w:r>
      <w:r w:rsidR="00125C76">
        <w:rPr>
          <w:lang w:val="en-US"/>
        </w:rPr>
        <w:t xml:space="preserve"> Reporting</w:t>
      </w:r>
      <w:r w:rsidRPr="00125C76">
        <w:rPr>
          <w:lang w:val="en-US"/>
        </w:rPr>
        <w:t xml:space="preserve"> process.</w:t>
      </w:r>
    </w:p>
    <w:p w14:paraId="300B893D" w14:textId="3A73AFE9" w:rsidR="00BF350A" w:rsidRDefault="00BF350A" w:rsidP="00BF350A">
      <w:pPr>
        <w:pStyle w:val="Corpsdetexte"/>
        <w:ind w:left="0"/>
        <w:rPr>
          <w:lang w:val="en-US"/>
        </w:rPr>
      </w:pPr>
      <w:r>
        <w:rPr>
          <w:lang w:val="en-US"/>
        </w:rPr>
        <w:t xml:space="preserve">A Member </w:t>
      </w:r>
      <w:r w:rsidR="00125C76">
        <w:rPr>
          <w:lang w:val="en-US"/>
        </w:rPr>
        <w:t>said that Output Report</w:t>
      </w:r>
      <w:r w:rsidR="00AB6E2D">
        <w:rPr>
          <w:lang w:val="en-US"/>
        </w:rPr>
        <w:t>ing</w:t>
      </w:r>
      <w:r w:rsidR="00125C76">
        <w:rPr>
          <w:lang w:val="en-US"/>
        </w:rPr>
        <w:t xml:space="preserve"> did not seem to be reflected anywhere for 2019 and </w:t>
      </w:r>
      <w:r>
        <w:rPr>
          <w:lang w:val="en-US"/>
        </w:rPr>
        <w:t xml:space="preserve">asked in which documents </w:t>
      </w:r>
      <w:r w:rsidR="00125C76">
        <w:rPr>
          <w:lang w:val="en-US"/>
        </w:rPr>
        <w:t xml:space="preserve">such reporting </w:t>
      </w:r>
      <w:r w:rsidR="000531AF">
        <w:rPr>
          <w:lang w:val="en-US"/>
        </w:rPr>
        <w:t>is</w:t>
      </w:r>
      <w:r w:rsidR="00125C76">
        <w:rPr>
          <w:lang w:val="en-US"/>
        </w:rPr>
        <w:t xml:space="preserve"> contained</w:t>
      </w:r>
      <w:r>
        <w:rPr>
          <w:lang w:val="en-US"/>
        </w:rPr>
        <w:t>.</w:t>
      </w:r>
    </w:p>
    <w:p w14:paraId="271DDCBF" w14:textId="033047D4" w:rsidR="006E1649" w:rsidRDefault="00125C76" w:rsidP="006E1649">
      <w:pPr>
        <w:pStyle w:val="Corpsdetexte"/>
        <w:ind w:left="0"/>
        <w:rPr>
          <w:lang w:val="en-US"/>
        </w:rPr>
      </w:pPr>
      <w:r>
        <w:rPr>
          <w:lang w:val="en-US"/>
        </w:rPr>
        <w:t xml:space="preserve">An Official of the </w:t>
      </w:r>
      <w:r w:rsidR="00BF350A">
        <w:rPr>
          <w:lang w:val="en-US"/>
        </w:rPr>
        <w:t xml:space="preserve">Secretariat replied that Output </w:t>
      </w:r>
      <w:r>
        <w:rPr>
          <w:lang w:val="en-US"/>
        </w:rPr>
        <w:t>R</w:t>
      </w:r>
      <w:r w:rsidR="00BF350A">
        <w:rPr>
          <w:lang w:val="en-US"/>
        </w:rPr>
        <w:t xml:space="preserve">eporting </w:t>
      </w:r>
      <w:r>
        <w:rPr>
          <w:lang w:val="en-US"/>
        </w:rPr>
        <w:t>i</w:t>
      </w:r>
      <w:r w:rsidR="00BF350A">
        <w:rPr>
          <w:lang w:val="en-US"/>
        </w:rPr>
        <w:t xml:space="preserve">s </w:t>
      </w:r>
      <w:r>
        <w:rPr>
          <w:lang w:val="en-US"/>
        </w:rPr>
        <w:t>included</w:t>
      </w:r>
      <w:r w:rsidR="00BF350A">
        <w:rPr>
          <w:lang w:val="en-US"/>
        </w:rPr>
        <w:t xml:space="preserve"> in each Financial Performance Report and that a projection on the Outputs </w:t>
      </w:r>
      <w:r w:rsidR="00AB6E2D">
        <w:rPr>
          <w:lang w:val="en-US"/>
        </w:rPr>
        <w:t>i</w:t>
      </w:r>
      <w:r w:rsidR="00BF350A">
        <w:rPr>
          <w:lang w:val="en-US"/>
        </w:rPr>
        <w:t>s also included in each Budget Proposal.</w:t>
      </w:r>
    </w:p>
    <w:p w14:paraId="5CFF7E2F" w14:textId="54DEC9AE" w:rsidR="006E1649" w:rsidRDefault="006E1649" w:rsidP="006E1649">
      <w:pPr>
        <w:pStyle w:val="Corpsdetexte"/>
        <w:ind w:left="0"/>
      </w:pPr>
      <w:r w:rsidRPr="006E1649">
        <w:rPr>
          <w:lang w:val="en-US"/>
        </w:rPr>
        <w:t xml:space="preserve">A Member said his delegation </w:t>
      </w:r>
      <w:r>
        <w:t xml:space="preserve">supports the calls for improved and enhanced Output Reporting by the WTO Secretariat to ensure that Members have a complete picture of how the </w:t>
      </w:r>
      <w:r w:rsidR="000531AF">
        <w:t>O</w:t>
      </w:r>
      <w:r>
        <w:t>rganization spend</w:t>
      </w:r>
      <w:r w:rsidR="000531AF">
        <w:t>s</w:t>
      </w:r>
      <w:r>
        <w:t xml:space="preserve"> Members' contributions. He noted that </w:t>
      </w:r>
      <w:r w:rsidR="000531AF">
        <w:t xml:space="preserve">the </w:t>
      </w:r>
      <w:r>
        <w:t xml:space="preserve">discussion of this topic started in 2019, but due to various reasons, could not move forward. He said that his delegation had regularly expressed concerns regarding the utilization of WTO resources, paid from Members' contributions, on matters </w:t>
      </w:r>
      <w:r w:rsidR="00E80541">
        <w:t xml:space="preserve">for </w:t>
      </w:r>
      <w:r>
        <w:t xml:space="preserve">which Members have not given a mandate to </w:t>
      </w:r>
      <w:r w:rsidR="00E80541">
        <w:t xml:space="preserve">the </w:t>
      </w:r>
      <w:r w:rsidR="000531AF">
        <w:t>O</w:t>
      </w:r>
      <w:r>
        <w:t>rganization</w:t>
      </w:r>
      <w:r w:rsidR="000531AF">
        <w:t xml:space="preserve"> to address,</w:t>
      </w:r>
      <w:r>
        <w:t xml:space="preserve"> such as Joint Statement Initiatives.</w:t>
      </w:r>
    </w:p>
    <w:p w14:paraId="25EF3146" w14:textId="735A9BB5" w:rsidR="003A48BA" w:rsidRPr="002E014A" w:rsidRDefault="002E014A">
      <w:pPr>
        <w:pStyle w:val="Corpsdetexte"/>
        <w:ind w:left="0"/>
      </w:pPr>
      <w:r>
        <w:t>The Member said his d</w:t>
      </w:r>
      <w:r w:rsidR="006E1649">
        <w:t xml:space="preserve">elegation requests that the agenda of enhanced </w:t>
      </w:r>
      <w:r>
        <w:t>O</w:t>
      </w:r>
      <w:r w:rsidR="006E1649">
        <w:t xml:space="preserve">utput </w:t>
      </w:r>
      <w:r>
        <w:t>R</w:t>
      </w:r>
      <w:r w:rsidR="006E1649">
        <w:t xml:space="preserve">eporting be included as a standing agenda item in </w:t>
      </w:r>
      <w:r>
        <w:t xml:space="preserve">the </w:t>
      </w:r>
      <w:r w:rsidR="006E1649">
        <w:t xml:space="preserve">work plan of the </w:t>
      </w:r>
      <w:proofErr w:type="spellStart"/>
      <w:r w:rsidR="006E1649">
        <w:t>CB</w:t>
      </w:r>
      <w:r>
        <w:t>F</w:t>
      </w:r>
      <w:r w:rsidR="006E1649">
        <w:t>A</w:t>
      </w:r>
      <w:proofErr w:type="spellEnd"/>
      <w:r w:rsidR="008F4DD9">
        <w:t>,</w:t>
      </w:r>
      <w:r w:rsidR="006E1649">
        <w:t xml:space="preserve"> and </w:t>
      </w:r>
      <w:r w:rsidR="008F4DD9">
        <w:t>that his delegation</w:t>
      </w:r>
      <w:r>
        <w:t xml:space="preserve"> </w:t>
      </w:r>
      <w:r w:rsidR="006E1649">
        <w:t>look</w:t>
      </w:r>
      <w:r w:rsidR="008F4DD9">
        <w:t>s</w:t>
      </w:r>
      <w:r w:rsidR="006E1649">
        <w:t xml:space="preserve"> forward to engaging constructively with </w:t>
      </w:r>
      <w:r>
        <w:t>M</w:t>
      </w:r>
      <w:r w:rsidR="006E1649">
        <w:t xml:space="preserve">embers on this issue </w:t>
      </w:r>
      <w:r w:rsidR="008F4DD9">
        <w:t xml:space="preserve">in </w:t>
      </w:r>
      <w:r w:rsidR="006E1649">
        <w:t>the course of the year.</w:t>
      </w:r>
    </w:p>
    <w:p w14:paraId="749F8FBF" w14:textId="1B324C17" w:rsidR="0096041B" w:rsidRDefault="0096041B" w:rsidP="00ED4ABB">
      <w:pPr>
        <w:pStyle w:val="Titre1"/>
      </w:pPr>
      <w:r>
        <w:t>ORAL UPDATE on the structural review</w:t>
      </w:r>
    </w:p>
    <w:p w14:paraId="43B97167" w14:textId="790EAAC1" w:rsidR="009D4447" w:rsidRPr="009B208E" w:rsidRDefault="009B208E" w:rsidP="00066D87">
      <w:pPr>
        <w:pStyle w:val="Corpsdetexte"/>
        <w:ind w:left="0"/>
        <w:rPr>
          <w:u w:val="single"/>
        </w:rPr>
      </w:pPr>
      <w:r>
        <w:t xml:space="preserve">The Chair recalled that </w:t>
      </w:r>
      <w:r w:rsidR="009D4447">
        <w:t xml:space="preserve">the Director-General, </w:t>
      </w:r>
      <w:proofErr w:type="spellStart"/>
      <w:r w:rsidR="009D4447">
        <w:t>DDG</w:t>
      </w:r>
      <w:proofErr w:type="spellEnd"/>
      <w:r w:rsidR="009D4447">
        <w:t xml:space="preserve"> Ellard</w:t>
      </w:r>
      <w:r w:rsidR="008F4DD9">
        <w:t>,</w:t>
      </w:r>
      <w:r w:rsidR="009D4447">
        <w:t xml:space="preserve"> and </w:t>
      </w:r>
      <w:proofErr w:type="spellStart"/>
      <w:r w:rsidR="009D4447">
        <w:t>Nthisana</w:t>
      </w:r>
      <w:proofErr w:type="spellEnd"/>
      <w:r w:rsidR="009D4447">
        <w:t xml:space="preserve"> Phillips h</w:t>
      </w:r>
      <w:r>
        <w:t>ad been</w:t>
      </w:r>
      <w:r w:rsidR="009D4447">
        <w:t xml:space="preserve"> provid</w:t>
      </w:r>
      <w:r>
        <w:t>ing</w:t>
      </w:r>
      <w:r w:rsidR="009D4447">
        <w:t xml:space="preserve"> information and updates to Members regarding the structural review of the Secretariat starting in June </w:t>
      </w:r>
      <w:r>
        <w:t>2021. She added that the Committee h</w:t>
      </w:r>
      <w:r w:rsidR="00E80541">
        <w:t>el</w:t>
      </w:r>
      <w:r>
        <w:t>d a</w:t>
      </w:r>
      <w:r w:rsidR="00E80541">
        <w:t>n informal</w:t>
      </w:r>
      <w:r>
        <w:t xml:space="preserve"> </w:t>
      </w:r>
      <w:r w:rsidR="009D4447">
        <w:t xml:space="preserve">meeting in February </w:t>
      </w:r>
      <w:r>
        <w:t xml:space="preserve">2022, </w:t>
      </w:r>
      <w:r w:rsidR="009D4447">
        <w:t>where the D</w:t>
      </w:r>
      <w:r>
        <w:t>irector-</w:t>
      </w:r>
      <w:r w:rsidR="009D4447">
        <w:t>G</w:t>
      </w:r>
      <w:r>
        <w:t>eneral had updated Members on this subject</w:t>
      </w:r>
      <w:r w:rsidR="009D4447">
        <w:t>.</w:t>
      </w:r>
    </w:p>
    <w:p w14:paraId="61D7500A" w14:textId="42B9A759" w:rsidR="009B208E" w:rsidRDefault="009B208E" w:rsidP="009B208E">
      <w:pPr>
        <w:pStyle w:val="Corpsdetexte"/>
        <w:ind w:left="0"/>
      </w:pPr>
      <w:proofErr w:type="spellStart"/>
      <w:r>
        <w:t>DDG</w:t>
      </w:r>
      <w:proofErr w:type="spellEnd"/>
      <w:r>
        <w:t xml:space="preserve"> Ellard acknowledged that </w:t>
      </w:r>
      <w:r w:rsidR="009D4447">
        <w:t xml:space="preserve">many </w:t>
      </w:r>
      <w:r>
        <w:t>Members</w:t>
      </w:r>
      <w:r w:rsidR="009D4447">
        <w:t xml:space="preserve"> are interested in this topic</w:t>
      </w:r>
      <w:r w:rsidR="00885BE0">
        <w:t xml:space="preserve"> and welcomed th</w:t>
      </w:r>
      <w:r w:rsidR="002E6917">
        <w:t>at</w:t>
      </w:r>
      <w:r w:rsidR="00885BE0">
        <w:t xml:space="preserve"> interest</w:t>
      </w:r>
      <w:r w:rsidR="009D4447">
        <w:t xml:space="preserve">. </w:t>
      </w:r>
      <w:r>
        <w:t xml:space="preserve">She said </w:t>
      </w:r>
      <w:r w:rsidR="009D4447">
        <w:t>the D</w:t>
      </w:r>
      <w:r>
        <w:t>irector-</w:t>
      </w:r>
      <w:r w:rsidR="009D4447">
        <w:t>G</w:t>
      </w:r>
      <w:r>
        <w:t>eneral</w:t>
      </w:r>
      <w:r w:rsidR="009D4447">
        <w:t xml:space="preserve"> ha</w:t>
      </w:r>
      <w:r>
        <w:t>d</w:t>
      </w:r>
      <w:r w:rsidR="009D4447">
        <w:t xml:space="preserve"> established the Transformation Office</w:t>
      </w:r>
      <w:r>
        <w:t xml:space="preserve"> at the beginning of February</w:t>
      </w:r>
      <w:r w:rsidR="009D4447">
        <w:t xml:space="preserve"> to drive forward </w:t>
      </w:r>
      <w:r w:rsidR="008F4DD9">
        <w:t xml:space="preserve">the </w:t>
      </w:r>
      <w:r w:rsidR="009D4447">
        <w:t xml:space="preserve">implementation of the recommendations made </w:t>
      </w:r>
      <w:r w:rsidR="008F4DD9">
        <w:t>in the</w:t>
      </w:r>
      <w:r w:rsidR="009D4447">
        <w:t xml:space="preserve"> diagnostic phase, </w:t>
      </w:r>
      <w:r w:rsidR="002E6917">
        <w:t xml:space="preserve">which had been </w:t>
      </w:r>
      <w:r w:rsidR="009D4447">
        <w:t xml:space="preserve">led by </w:t>
      </w:r>
      <w:r w:rsidR="008F4DD9">
        <w:t xml:space="preserve">the </w:t>
      </w:r>
      <w:r w:rsidR="009D4447">
        <w:t xml:space="preserve">external consultants </w:t>
      </w:r>
      <w:r>
        <w:t>in the</w:t>
      </w:r>
      <w:r w:rsidR="009D4447">
        <w:t xml:space="preserve"> </w:t>
      </w:r>
      <w:r w:rsidR="008F4DD9">
        <w:t>s</w:t>
      </w:r>
      <w:r w:rsidR="009D4447">
        <w:t>ummer</w:t>
      </w:r>
      <w:r>
        <w:t xml:space="preserve"> of 2021</w:t>
      </w:r>
      <w:r w:rsidR="009D4447">
        <w:t>.</w:t>
      </w:r>
    </w:p>
    <w:p w14:paraId="427377A5" w14:textId="3D67CE3A" w:rsidR="009D4447" w:rsidRDefault="007F07BC" w:rsidP="009B208E">
      <w:pPr>
        <w:pStyle w:val="Corpsdetexte"/>
        <w:ind w:left="0"/>
      </w:pPr>
      <w:proofErr w:type="spellStart"/>
      <w:r>
        <w:t>DDG</w:t>
      </w:r>
      <w:proofErr w:type="spellEnd"/>
      <w:r>
        <w:t xml:space="preserve"> Ellard informed the Committee that</w:t>
      </w:r>
      <w:r w:rsidR="009D4447">
        <w:t xml:space="preserve"> the Transformation Office is led by </w:t>
      </w:r>
      <w:r>
        <w:t xml:space="preserve">a </w:t>
      </w:r>
      <w:r w:rsidR="009D4447">
        <w:t>long time Secretariat staff member, Victoria Donaldson</w:t>
      </w:r>
      <w:r w:rsidR="008F4DD9">
        <w:t>,</w:t>
      </w:r>
      <w:r>
        <w:t xml:space="preserve"> and that, a</w:t>
      </w:r>
      <w:r w:rsidR="009D4447">
        <w:t>s of 28 March</w:t>
      </w:r>
      <w:r>
        <w:t xml:space="preserve"> 2022</w:t>
      </w:r>
      <w:r w:rsidR="009D4447">
        <w:t xml:space="preserve">, she will be joined by </w:t>
      </w:r>
      <w:r w:rsidR="009D4447">
        <w:lastRenderedPageBreak/>
        <w:t xml:space="preserve">another professional </w:t>
      </w:r>
      <w:r w:rsidR="008F4DD9">
        <w:t>and</w:t>
      </w:r>
      <w:r w:rsidR="009D4447">
        <w:t xml:space="preserve"> an assistant</w:t>
      </w:r>
      <w:r>
        <w:t xml:space="preserve">. All </w:t>
      </w:r>
      <w:r w:rsidR="009D4447">
        <w:t xml:space="preserve">three </w:t>
      </w:r>
      <w:r>
        <w:t xml:space="preserve">had </w:t>
      </w:r>
      <w:r w:rsidR="009D4447">
        <w:t xml:space="preserve">expressed interest and were selected following a competitive process open to </w:t>
      </w:r>
      <w:r w:rsidR="008F4DD9">
        <w:t xml:space="preserve">all </w:t>
      </w:r>
      <w:r w:rsidR="009D4447">
        <w:t xml:space="preserve">WTO </w:t>
      </w:r>
      <w:r>
        <w:t>s</w:t>
      </w:r>
      <w:r w:rsidR="009D4447">
        <w:t>taff.</w:t>
      </w:r>
    </w:p>
    <w:p w14:paraId="62C1D2AD" w14:textId="72C5EE8A" w:rsidR="009D4447" w:rsidRDefault="007F07BC" w:rsidP="009D4447">
      <w:pPr>
        <w:pStyle w:val="Corpsdetexte"/>
        <w:ind w:left="0"/>
      </w:pPr>
      <w:proofErr w:type="spellStart"/>
      <w:r>
        <w:t>DDG</w:t>
      </w:r>
      <w:proofErr w:type="spellEnd"/>
      <w:r>
        <w:t xml:space="preserve"> Ellard </w:t>
      </w:r>
      <w:r w:rsidR="008F4DD9">
        <w:t xml:space="preserve">noted that </w:t>
      </w:r>
      <w:r>
        <w:t>t</w:t>
      </w:r>
      <w:r w:rsidR="009D4447">
        <w:t>he transformation exercise is now called "Strengthening our Secretariat</w:t>
      </w:r>
      <w:r w:rsidR="008F4DD9">
        <w:t>,</w:t>
      </w:r>
      <w:r w:rsidR="009D4447">
        <w:t xml:space="preserve"> </w:t>
      </w:r>
      <w:r>
        <w:t>P</w:t>
      </w:r>
      <w:r w:rsidR="009D4447">
        <w:t>reparing for the</w:t>
      </w:r>
      <w:r>
        <w:t xml:space="preserve"> F</w:t>
      </w:r>
      <w:r w:rsidR="009D4447">
        <w:t xml:space="preserve">uture". </w:t>
      </w:r>
      <w:r>
        <w:t>She said that</w:t>
      </w:r>
      <w:r w:rsidR="008F4DD9">
        <w:t>,</w:t>
      </w:r>
      <w:r>
        <w:t xml:space="preserve"> d</w:t>
      </w:r>
      <w:r w:rsidR="009D4447">
        <w:t>uring the diagnostic phase</w:t>
      </w:r>
      <w:r w:rsidR="002E6917">
        <w:t>,</w:t>
      </w:r>
      <w:r>
        <w:t xml:space="preserve"> the</w:t>
      </w:r>
      <w:r w:rsidR="009D4447">
        <w:t xml:space="preserve"> exercise was </w:t>
      </w:r>
      <w:r w:rsidR="008F4DD9">
        <w:t>known as the</w:t>
      </w:r>
      <w:r w:rsidR="009D4447">
        <w:t xml:space="preserve"> structural review. </w:t>
      </w:r>
      <w:r>
        <w:t xml:space="preserve">She added that the diagnostic </w:t>
      </w:r>
      <w:r w:rsidR="002E6917">
        <w:t xml:space="preserve">is </w:t>
      </w:r>
      <w:r>
        <w:t>completed and that</w:t>
      </w:r>
      <w:r w:rsidR="009D4447">
        <w:t xml:space="preserve"> </w:t>
      </w:r>
      <w:r>
        <w:t xml:space="preserve">the current </w:t>
      </w:r>
      <w:r w:rsidR="002E6917">
        <w:t xml:space="preserve">work </w:t>
      </w:r>
      <w:r>
        <w:t xml:space="preserve">relates to </w:t>
      </w:r>
      <w:r w:rsidR="009D4447">
        <w:t>design and assessment.</w:t>
      </w:r>
    </w:p>
    <w:p w14:paraId="0B2F1239" w14:textId="27E37D3E" w:rsidR="009D4447" w:rsidRDefault="007F07BC" w:rsidP="009D4447">
      <w:pPr>
        <w:pStyle w:val="Corpsdetexte"/>
        <w:ind w:left="0"/>
      </w:pPr>
      <w:r>
        <w:t>She said</w:t>
      </w:r>
      <w:r w:rsidR="00B55892">
        <w:t xml:space="preserve"> that</w:t>
      </w:r>
      <w:r w:rsidR="009D4447">
        <w:t xml:space="preserve"> the Director-General and the Transformation Office w</w:t>
      </w:r>
      <w:r w:rsidR="008F4DD9">
        <w:t>ish</w:t>
      </w:r>
      <w:r w:rsidR="009D4447">
        <w:t xml:space="preserve"> to highlight the opportunities that this transformation process presents to make positive changes that will strengthen the Secretariat, embed modern and best practices</w:t>
      </w:r>
      <w:r w:rsidR="008F4DD9">
        <w:t>,</w:t>
      </w:r>
      <w:r w:rsidR="009D4447">
        <w:t xml:space="preserve"> and prepare </w:t>
      </w:r>
      <w:r>
        <w:t>the Secretariat</w:t>
      </w:r>
      <w:r w:rsidR="009D4447">
        <w:t xml:space="preserve"> to serve Members even better in the future.</w:t>
      </w:r>
    </w:p>
    <w:p w14:paraId="6C5A41CF" w14:textId="6755D746" w:rsidR="007F07BC" w:rsidRDefault="007F07BC" w:rsidP="009D4447">
      <w:pPr>
        <w:pStyle w:val="Corpsdetexte"/>
        <w:ind w:left="0"/>
      </w:pPr>
      <w:proofErr w:type="spellStart"/>
      <w:r>
        <w:t>DDG</w:t>
      </w:r>
      <w:proofErr w:type="spellEnd"/>
      <w:r>
        <w:t xml:space="preserve"> Ellard informed the Committee that e</w:t>
      </w:r>
      <w:r w:rsidR="009D4447">
        <w:t>xtensive work is already underway at a fast pace.</w:t>
      </w:r>
      <w:r>
        <w:t xml:space="preserve"> T</w:t>
      </w:r>
      <w:r w:rsidR="009D4447">
        <w:t>he first part of the work focuses on two main themes: talent management and ways of working. Within each of these streams, there are several discre</w:t>
      </w:r>
      <w:r w:rsidR="00B55892">
        <w:t>t</w:t>
      </w:r>
      <w:r w:rsidR="009D4447">
        <w:t>e initiatives that are the subject of work in short sprints of three to six weeks.</w:t>
      </w:r>
    </w:p>
    <w:p w14:paraId="78B4DC21" w14:textId="56939C1B" w:rsidR="007F07BC" w:rsidRDefault="009D4447" w:rsidP="009D4447">
      <w:pPr>
        <w:pStyle w:val="Corpsdetexte"/>
        <w:ind w:left="0"/>
      </w:pPr>
      <w:r>
        <w:t>The first three initiatives</w:t>
      </w:r>
      <w:r w:rsidR="008F4DD9">
        <w:t>, which</w:t>
      </w:r>
      <w:r>
        <w:t xml:space="preserve"> were launched during the week of 21 February</w:t>
      </w:r>
      <w:r w:rsidR="008F4DD9">
        <w:t>, concern</w:t>
      </w:r>
      <w:r>
        <w:t xml:space="preserve"> staff rewards outside promotion</w:t>
      </w:r>
      <w:r w:rsidR="007F07BC">
        <w:t>s</w:t>
      </w:r>
      <w:r>
        <w:t>, risk management</w:t>
      </w:r>
      <w:r w:rsidR="008F4DD9">
        <w:t>,</w:t>
      </w:r>
      <w:r>
        <w:t xml:space="preserve"> and procurement processes.</w:t>
      </w:r>
    </w:p>
    <w:p w14:paraId="22E25D54" w14:textId="77D898EA" w:rsidR="007F07BC" w:rsidRDefault="009D4447" w:rsidP="009D4447">
      <w:pPr>
        <w:pStyle w:val="Corpsdetexte"/>
        <w:ind w:left="0"/>
      </w:pPr>
      <w:r>
        <w:t>This week</w:t>
      </w:r>
      <w:r w:rsidR="00B55892">
        <w:t>,</w:t>
      </w:r>
      <w:r>
        <w:t xml:space="preserve"> three more initiatives</w:t>
      </w:r>
      <w:r w:rsidR="007F07BC">
        <w:t xml:space="preserve"> were launched</w:t>
      </w:r>
      <w:r w:rsidR="00B55892">
        <w:t xml:space="preserve">:  </w:t>
      </w:r>
      <w:r>
        <w:t>career pathways, recruitment</w:t>
      </w:r>
      <w:r w:rsidR="008F4DD9">
        <w:t>,</w:t>
      </w:r>
      <w:r>
        <w:t xml:space="preserve"> and mobility.</w:t>
      </w:r>
    </w:p>
    <w:p w14:paraId="7DF135A8" w14:textId="4B6F326E" w:rsidR="007F07BC" w:rsidRDefault="008F4DD9" w:rsidP="009D4447">
      <w:pPr>
        <w:pStyle w:val="Corpsdetexte"/>
        <w:ind w:left="0"/>
      </w:pPr>
      <w:r>
        <w:t xml:space="preserve">Work on the third stream, related to </w:t>
      </w:r>
      <w:r w:rsidR="009D4447">
        <w:t>data, technology</w:t>
      </w:r>
      <w:r>
        <w:t>,</w:t>
      </w:r>
      <w:r w:rsidR="009D4447">
        <w:t xml:space="preserve"> and innovation</w:t>
      </w:r>
      <w:r>
        <w:t>,</w:t>
      </w:r>
      <w:r w:rsidR="009D4447">
        <w:t xml:space="preserve"> </w:t>
      </w:r>
      <w:r w:rsidR="007F07BC">
        <w:t xml:space="preserve">is scheduled to </w:t>
      </w:r>
      <w:r w:rsidR="009D4447">
        <w:t>begin in May</w:t>
      </w:r>
      <w:r w:rsidR="007F07BC">
        <w:t xml:space="preserve"> 2022</w:t>
      </w:r>
      <w:r w:rsidR="009D4447">
        <w:t>.</w:t>
      </w:r>
    </w:p>
    <w:p w14:paraId="2758DB4C" w14:textId="12A3DDF3" w:rsidR="009D4447" w:rsidRDefault="007F07BC" w:rsidP="009D4447">
      <w:pPr>
        <w:pStyle w:val="Corpsdetexte"/>
        <w:ind w:left="0"/>
      </w:pPr>
      <w:proofErr w:type="spellStart"/>
      <w:r>
        <w:t>DDG</w:t>
      </w:r>
      <w:proofErr w:type="spellEnd"/>
      <w:r>
        <w:t xml:space="preserve"> Ellard elaborated that the p</w:t>
      </w:r>
      <w:r w:rsidR="009D4447">
        <w:t>roposals for change in each subject are generated by a small group of staff working with the Transformation Office and the external consultants</w:t>
      </w:r>
      <w:r w:rsidR="008F4DD9">
        <w:t>,</w:t>
      </w:r>
      <w:r w:rsidR="009D4447">
        <w:t xml:space="preserve"> and then </w:t>
      </w:r>
      <w:r w:rsidR="008F4DD9">
        <w:t xml:space="preserve">shared </w:t>
      </w:r>
      <w:r w:rsidR="009D4447">
        <w:t>more widely</w:t>
      </w:r>
      <w:r w:rsidR="008F4DD9">
        <w:t xml:space="preserve"> for evaluation by</w:t>
      </w:r>
      <w:r w:rsidR="009D4447">
        <w:t xml:space="preserve"> volunteer staff stakeholders as well as with the Transformation Advisory Committee made up of all Directors. After further re</w:t>
      </w:r>
      <w:r>
        <w:t>fine</w:t>
      </w:r>
      <w:r w:rsidR="009D4447">
        <w:t>ment, proposals are then sent to the Steering Committee, which is made of the Director-General, the four Deputy Directors-General</w:t>
      </w:r>
      <w:r w:rsidR="008F4DD9">
        <w:t>,</w:t>
      </w:r>
      <w:r w:rsidR="009D4447">
        <w:t xml:space="preserve"> and the Chief of Staff. Detailed implementation of approved proposals will be led by the Transformation Office</w:t>
      </w:r>
      <w:r>
        <w:t>,</w:t>
      </w:r>
      <w:r w:rsidR="009D4447">
        <w:t xml:space="preserve"> working with relevant Divisions</w:t>
      </w:r>
      <w:r>
        <w:t>,</w:t>
      </w:r>
      <w:r w:rsidR="009D4447">
        <w:t xml:space="preserve"> on the basis of implementation and action plans developed by the design groups. Where implementation will involve change</w:t>
      </w:r>
      <w:r w:rsidR="008F4DD9">
        <w:t>s</w:t>
      </w:r>
      <w:r w:rsidR="009D4447">
        <w:t xml:space="preserve"> to policies or rules and regulations, the usual procedures to enact such changes will be followed.</w:t>
      </w:r>
    </w:p>
    <w:p w14:paraId="16E1C1D0" w14:textId="46C1C48B" w:rsidR="009D4447" w:rsidRDefault="007F07BC" w:rsidP="009D4447">
      <w:pPr>
        <w:pStyle w:val="Corpsdetexte"/>
        <w:ind w:left="0"/>
      </w:pPr>
      <w:proofErr w:type="spellStart"/>
      <w:r>
        <w:t>DDG</w:t>
      </w:r>
      <w:proofErr w:type="spellEnd"/>
      <w:r>
        <w:t xml:space="preserve"> Ellard recalled that</w:t>
      </w:r>
      <w:r w:rsidR="009D4447">
        <w:t xml:space="preserve"> Members were involved during the diagnostic phase</w:t>
      </w:r>
      <w:r w:rsidR="008F4DD9">
        <w:t>.</w:t>
      </w:r>
      <w:r w:rsidR="009D4447">
        <w:t xml:space="preserve"> </w:t>
      </w:r>
      <w:r w:rsidR="00F44444">
        <w:t xml:space="preserve"> </w:t>
      </w:r>
      <w:r w:rsidR="008F4DD9">
        <w:t>T</w:t>
      </w:r>
      <w:r>
        <w:t>heir</w:t>
      </w:r>
      <w:r w:rsidR="009D4447">
        <w:t xml:space="preserve"> input </w:t>
      </w:r>
      <w:r w:rsidR="00F44444">
        <w:t>and views were a</w:t>
      </w:r>
      <w:r w:rsidR="009D4447">
        <w:t xml:space="preserve"> valuable part of the exercise and were taken into account by the external consultants when developing their assessment of the strength</w:t>
      </w:r>
      <w:r w:rsidR="00F44444">
        <w:t>s</w:t>
      </w:r>
      <w:r w:rsidR="009D4447">
        <w:t xml:space="preserve"> of the Secretariat, as well as identifying areas for improvement.</w:t>
      </w:r>
    </w:p>
    <w:p w14:paraId="1ECD3DB2" w14:textId="0834F5EF" w:rsidR="009D4447" w:rsidRDefault="006F3211" w:rsidP="009D4447">
      <w:pPr>
        <w:pStyle w:val="Corpsdetexte"/>
        <w:ind w:left="0"/>
      </w:pPr>
      <w:r>
        <w:t xml:space="preserve">She </w:t>
      </w:r>
      <w:r w:rsidR="008F4DD9">
        <w:t>refer</w:t>
      </w:r>
      <w:r w:rsidR="00605055">
        <w:t>r</w:t>
      </w:r>
      <w:r w:rsidR="008F4DD9">
        <w:t xml:space="preserve">ed to </w:t>
      </w:r>
      <w:r w:rsidR="009D4447">
        <w:t>Article 6 of the Marrakesh Agreement</w:t>
      </w:r>
      <w:r w:rsidR="008F4DD9">
        <w:t>, which</w:t>
      </w:r>
      <w:r w:rsidR="009D4447">
        <w:t xml:space="preserve"> provides that, as the </w:t>
      </w:r>
      <w:r>
        <w:t>H</w:t>
      </w:r>
      <w:r w:rsidR="009D4447">
        <w:t xml:space="preserve">ead of the Secretariat, the Director-General has responsibility for the appointment of the </w:t>
      </w:r>
      <w:r>
        <w:t>m</w:t>
      </w:r>
      <w:r w:rsidR="009D4447">
        <w:t xml:space="preserve">embers of the staff of the Secretariat and the determination of their duties and conditions of service. The current transformation work on talent management and ways of working reflects the seriousness with which the Director-General takes these responsibilities and her desire to ensure that all </w:t>
      </w:r>
      <w:r>
        <w:t xml:space="preserve">stakeholders </w:t>
      </w:r>
      <w:r w:rsidR="009D4447">
        <w:t xml:space="preserve">benefit from a stronger Secretariat that is ready to update itself and embrace positive change, always mindful of the need to protect and cultivate the professionalism and expertise for which </w:t>
      </w:r>
      <w:r>
        <w:t>it</w:t>
      </w:r>
      <w:r w:rsidR="009D4447">
        <w:t xml:space="preserve"> is known.</w:t>
      </w:r>
    </w:p>
    <w:p w14:paraId="4D41FCA5" w14:textId="2565C54C" w:rsidR="009D4447" w:rsidRPr="00FE5AA9" w:rsidRDefault="006F3211" w:rsidP="009D4447">
      <w:pPr>
        <w:pStyle w:val="Corpsdetexte"/>
        <w:ind w:left="0"/>
        <w:rPr>
          <w:u w:val="single"/>
        </w:rPr>
      </w:pPr>
      <w:r>
        <w:t xml:space="preserve">A Member </w:t>
      </w:r>
      <w:r w:rsidR="009D4447" w:rsidRPr="00FE5AA9">
        <w:t>welcome</w:t>
      </w:r>
      <w:r>
        <w:t>d</w:t>
      </w:r>
      <w:r w:rsidR="009D4447" w:rsidRPr="00FE5AA9">
        <w:t xml:space="preserve"> th</w:t>
      </w:r>
      <w:r>
        <w:t>e</w:t>
      </w:r>
      <w:r w:rsidR="009D4447" w:rsidRPr="00FE5AA9">
        <w:t xml:space="preserve"> update </w:t>
      </w:r>
      <w:r>
        <w:t>and</w:t>
      </w:r>
      <w:r w:rsidR="009D4447">
        <w:t xml:space="preserve"> reinforce</w:t>
      </w:r>
      <w:r>
        <w:t>d an earlier statement</w:t>
      </w:r>
      <w:r w:rsidR="009D4447">
        <w:t xml:space="preserve"> that such updates are of utmost importance and should be a permanent </w:t>
      </w:r>
      <w:r>
        <w:t>item on</w:t>
      </w:r>
      <w:r w:rsidR="009D4447">
        <w:t xml:space="preserve"> the agenda of </w:t>
      </w:r>
      <w:proofErr w:type="spellStart"/>
      <w:r w:rsidR="009D4447">
        <w:t>CBFA</w:t>
      </w:r>
      <w:proofErr w:type="spellEnd"/>
      <w:r w:rsidR="009D4447">
        <w:t xml:space="preserve"> meeting</w:t>
      </w:r>
      <w:r>
        <w:t>s</w:t>
      </w:r>
      <w:r w:rsidR="009D4447">
        <w:t xml:space="preserve"> in 2022.</w:t>
      </w:r>
    </w:p>
    <w:p w14:paraId="1C672C71" w14:textId="03EE95AF" w:rsidR="009D4447" w:rsidRDefault="00572052" w:rsidP="009D4447">
      <w:pPr>
        <w:pStyle w:val="Corpsdetexte"/>
        <w:ind w:left="0"/>
      </w:pPr>
      <w:r>
        <w:t xml:space="preserve">A Member </w:t>
      </w:r>
      <w:r w:rsidR="009D4447">
        <w:t>encourage</w:t>
      </w:r>
      <w:r>
        <w:t>d</w:t>
      </w:r>
      <w:r w:rsidR="009D4447">
        <w:t xml:space="preserve"> the Secretariat to</w:t>
      </w:r>
      <w:r w:rsidR="00846D61">
        <w:t xml:space="preserve"> </w:t>
      </w:r>
      <w:r>
        <w:t>s</w:t>
      </w:r>
      <w:r w:rsidR="009D4447">
        <w:t>hare</w:t>
      </w:r>
      <w:r w:rsidR="00846D61">
        <w:t xml:space="preserve">, when appropriate, </w:t>
      </w:r>
      <w:r w:rsidR="009D4447">
        <w:t xml:space="preserve">written updates in advance of </w:t>
      </w:r>
      <w:proofErr w:type="spellStart"/>
      <w:r>
        <w:t>CBFA</w:t>
      </w:r>
      <w:proofErr w:type="spellEnd"/>
      <w:r>
        <w:t xml:space="preserve"> </w:t>
      </w:r>
      <w:r w:rsidR="009D4447">
        <w:t>meetings.</w:t>
      </w:r>
    </w:p>
    <w:p w14:paraId="2876E6D2" w14:textId="72F10761" w:rsidR="009D4447" w:rsidRDefault="00572052" w:rsidP="009D4447">
      <w:pPr>
        <w:pStyle w:val="Corpsdetexte"/>
        <w:ind w:left="0"/>
      </w:pPr>
      <w:r>
        <w:t>The Member noted that</w:t>
      </w:r>
      <w:r w:rsidR="009D4447">
        <w:t xml:space="preserve"> one vacancy notice has been published to date for the senior positions that are to become vacant. </w:t>
      </w:r>
      <w:r>
        <w:t>He asked for an update on the</w:t>
      </w:r>
      <w:r w:rsidR="009D4447">
        <w:t xml:space="preserve"> status of the recruitment process for vacant senior positions.</w:t>
      </w:r>
    </w:p>
    <w:p w14:paraId="305B9EE5" w14:textId="658B575B" w:rsidR="009D4447" w:rsidRDefault="00820BEB" w:rsidP="009D4447">
      <w:pPr>
        <w:pStyle w:val="Corpsdetexte"/>
        <w:ind w:left="0"/>
      </w:pPr>
      <w:r>
        <w:lastRenderedPageBreak/>
        <w:t xml:space="preserve">The Member further asked if there were any </w:t>
      </w:r>
      <w:r w:rsidR="009D4447">
        <w:t>specific update</w:t>
      </w:r>
      <w:r>
        <w:t>s</w:t>
      </w:r>
      <w:r w:rsidR="009D4447">
        <w:t xml:space="preserve"> </w:t>
      </w:r>
      <w:r>
        <w:t>pertaining to</w:t>
      </w:r>
      <w:r w:rsidR="009D4447">
        <w:t xml:space="preserve"> changes or plans that </w:t>
      </w:r>
      <w:r>
        <w:t xml:space="preserve">have </w:t>
      </w:r>
      <w:r w:rsidR="009D4447">
        <w:t>already been implemented with respect to staff incentives and whether there have been any developments regarding the envisaged changes to procurement rules.</w:t>
      </w:r>
    </w:p>
    <w:p w14:paraId="506841A3" w14:textId="73E8CF12" w:rsidR="009D4447" w:rsidRDefault="00FC1E30" w:rsidP="009D4447">
      <w:pPr>
        <w:pStyle w:val="Corpsdetexte"/>
        <w:ind w:left="0"/>
      </w:pPr>
      <w:r>
        <w:t>A Member said that,</w:t>
      </w:r>
      <w:r w:rsidR="009D4447">
        <w:t xml:space="preserve"> go</w:t>
      </w:r>
      <w:r w:rsidR="00371BBA">
        <w:t>ing</w:t>
      </w:r>
      <w:r w:rsidR="009D4447">
        <w:t xml:space="preserve"> forward</w:t>
      </w:r>
      <w:r w:rsidR="00371BBA">
        <w:t>,</w:t>
      </w:r>
      <w:r w:rsidR="009D4447">
        <w:t xml:space="preserve"> </w:t>
      </w:r>
      <w:r w:rsidR="00371BBA">
        <w:t xml:space="preserve">it would be good for the </w:t>
      </w:r>
      <w:r w:rsidR="009D4447">
        <w:t xml:space="preserve">Committee </w:t>
      </w:r>
      <w:r w:rsidR="00371BBA">
        <w:t xml:space="preserve">to reflect </w:t>
      </w:r>
      <w:r w:rsidR="009D4447">
        <w:t xml:space="preserve">on the overlap between some of the changes that are </w:t>
      </w:r>
      <w:r w:rsidR="00A97436">
        <w:t>on</w:t>
      </w:r>
      <w:r w:rsidR="009D4447">
        <w:t>going and what falls clearly within the realm of the Secretariat to make changes</w:t>
      </w:r>
      <w:r w:rsidR="00371BBA">
        <w:t xml:space="preserve">. He noted that </w:t>
      </w:r>
      <w:r w:rsidR="00A97436">
        <w:t xml:space="preserve">several </w:t>
      </w:r>
      <w:r w:rsidR="009D4447">
        <w:t xml:space="preserve">of the </w:t>
      </w:r>
      <w:r w:rsidR="00A97436">
        <w:t xml:space="preserve">identified </w:t>
      </w:r>
      <w:r w:rsidR="00846D61">
        <w:t>areas</w:t>
      </w:r>
      <w:r w:rsidR="009D4447">
        <w:t xml:space="preserve">, including HR policies, salaries, </w:t>
      </w:r>
      <w:r w:rsidR="00A97436">
        <w:t xml:space="preserve">and </w:t>
      </w:r>
      <w:r w:rsidR="009D4447">
        <w:t xml:space="preserve">benefits, </w:t>
      </w:r>
      <w:r w:rsidR="00846D61">
        <w:t>are audited and thus</w:t>
      </w:r>
      <w:r w:rsidR="009D4447">
        <w:t xml:space="preserve"> </w:t>
      </w:r>
      <w:r w:rsidR="00A97436">
        <w:t xml:space="preserve">are subject to </w:t>
      </w:r>
      <w:r w:rsidR="009D4447">
        <w:t>oversight</w:t>
      </w:r>
      <w:r w:rsidR="00371BBA" w:rsidRPr="00371BBA">
        <w:t xml:space="preserve"> </w:t>
      </w:r>
      <w:r w:rsidR="00371BBA">
        <w:t>by Members</w:t>
      </w:r>
      <w:r w:rsidR="00846D61">
        <w:t>. In this regard, he</w:t>
      </w:r>
      <w:r w:rsidR="00371BBA">
        <w:t xml:space="preserve"> </w:t>
      </w:r>
      <w:r w:rsidR="00846D61">
        <w:t>added that it</w:t>
      </w:r>
      <w:r w:rsidR="009D4447">
        <w:t xml:space="preserve"> would be helpful for </w:t>
      </w:r>
      <w:r w:rsidR="00371BBA">
        <w:t xml:space="preserve">the Committee </w:t>
      </w:r>
      <w:r w:rsidR="009D4447">
        <w:t xml:space="preserve">to know how </w:t>
      </w:r>
      <w:r w:rsidR="00371BBA">
        <w:t>it</w:t>
      </w:r>
      <w:r w:rsidR="009D4447">
        <w:t xml:space="preserve"> can provide input </w:t>
      </w:r>
      <w:r w:rsidR="00846D61">
        <w:t>and ensure</w:t>
      </w:r>
      <w:r w:rsidR="009D4447">
        <w:t xml:space="preserve"> that the conversations that </w:t>
      </w:r>
      <w:r w:rsidR="00846D61">
        <w:t>it had</w:t>
      </w:r>
      <w:r w:rsidR="00371BBA">
        <w:t xml:space="preserve"> had</w:t>
      </w:r>
      <w:r w:rsidR="009D4447">
        <w:t>, particularly over the last decade, on the salary structure and the inverted pyramid</w:t>
      </w:r>
      <w:r w:rsidR="00846D61">
        <w:t>,</w:t>
      </w:r>
      <w:r w:rsidR="009D4447">
        <w:t xml:space="preserve"> and all of the work</w:t>
      </w:r>
      <w:r w:rsidR="00846D61">
        <w:t xml:space="preserve"> former</w:t>
      </w:r>
      <w:r w:rsidR="009D4447">
        <w:t xml:space="preserve"> </w:t>
      </w:r>
      <w:proofErr w:type="spellStart"/>
      <w:r w:rsidR="009D4447">
        <w:t>DDG</w:t>
      </w:r>
      <w:proofErr w:type="spellEnd"/>
      <w:r w:rsidR="009D4447">
        <w:t xml:space="preserve"> </w:t>
      </w:r>
      <w:proofErr w:type="spellStart"/>
      <w:r w:rsidR="009D4447">
        <w:t>Brauner</w:t>
      </w:r>
      <w:proofErr w:type="spellEnd"/>
      <w:r w:rsidR="009D4447">
        <w:t xml:space="preserve"> put in making sure that the Secretariat structure reflected what Members needed</w:t>
      </w:r>
      <w:r w:rsidR="00846D61">
        <w:t>,</w:t>
      </w:r>
      <w:r w:rsidR="009D4447">
        <w:t xml:space="preserve"> </w:t>
      </w:r>
      <w:r w:rsidR="00846D61">
        <w:t>were taken into account</w:t>
      </w:r>
      <w:r w:rsidR="009D4447">
        <w:t xml:space="preserve">. </w:t>
      </w:r>
      <w:r w:rsidR="00371BBA">
        <w:t xml:space="preserve">He said that any changes to these </w:t>
      </w:r>
      <w:r w:rsidR="009D4447">
        <w:t xml:space="preserve">at </w:t>
      </w:r>
      <w:r w:rsidR="00371BBA">
        <w:t xml:space="preserve">the very </w:t>
      </w:r>
      <w:r w:rsidR="009D4447">
        <w:t xml:space="preserve">least </w:t>
      </w:r>
      <w:r w:rsidR="00371BBA">
        <w:t xml:space="preserve">warranted </w:t>
      </w:r>
      <w:r w:rsidR="009D4447">
        <w:t>a conversation before</w:t>
      </w:r>
      <w:r w:rsidR="00846D61">
        <w:t>hand</w:t>
      </w:r>
      <w:r w:rsidR="009D4447">
        <w:t>.</w:t>
      </w:r>
    </w:p>
    <w:p w14:paraId="7A7CCA38" w14:textId="23B505E8" w:rsidR="009D4447" w:rsidRDefault="00371BBA" w:rsidP="009D4447">
      <w:pPr>
        <w:pStyle w:val="Corpsdetexte"/>
        <w:ind w:left="0"/>
      </w:pPr>
      <w:r>
        <w:t>A Member</w:t>
      </w:r>
      <w:r w:rsidR="009D4447">
        <w:t xml:space="preserve"> note</w:t>
      </w:r>
      <w:r>
        <w:t>d</w:t>
      </w:r>
      <w:r w:rsidR="009D4447">
        <w:t xml:space="preserve"> </w:t>
      </w:r>
      <w:r>
        <w:t xml:space="preserve">that </w:t>
      </w:r>
      <w:r w:rsidR="009D4447">
        <w:t>the new working title for the exercise includes preparing for the future</w:t>
      </w:r>
      <w:r>
        <w:t>. He said this</w:t>
      </w:r>
      <w:r w:rsidR="009D4447">
        <w:t xml:space="preserve"> is another term for strategic planning. </w:t>
      </w:r>
      <w:r>
        <w:t>He added that it is a</w:t>
      </w:r>
      <w:r w:rsidR="009D4447">
        <w:t xml:space="preserve"> bit disappointing that there is no provision within the various exercises for at least </w:t>
      </w:r>
      <w:r w:rsidR="00846D61">
        <w:t xml:space="preserve">a </w:t>
      </w:r>
      <w:r w:rsidR="009D4447">
        <w:t>consideration of a strategic planning exercise, maybe even a strategic planning office</w:t>
      </w:r>
      <w:r>
        <w:t>,</w:t>
      </w:r>
      <w:r w:rsidR="009D4447">
        <w:t xml:space="preserve"> to make use of the talent in the Secretariat</w:t>
      </w:r>
      <w:r>
        <w:t xml:space="preserve">. He said </w:t>
      </w:r>
      <w:r w:rsidR="009D4447">
        <w:t xml:space="preserve">a lot of focus </w:t>
      </w:r>
      <w:r>
        <w:t xml:space="preserve">is </w:t>
      </w:r>
      <w:r w:rsidR="009D4447">
        <w:t>on individuals</w:t>
      </w:r>
      <w:r w:rsidR="00846D61">
        <w:t xml:space="preserve">, </w:t>
      </w:r>
      <w:r w:rsidR="009D4447">
        <w:t>individual talent</w:t>
      </w:r>
      <w:r w:rsidR="00846D61">
        <w:t>,</w:t>
      </w:r>
      <w:r w:rsidR="009D4447">
        <w:t xml:space="preserve"> and mobility</w:t>
      </w:r>
      <w:r>
        <w:t xml:space="preserve"> </w:t>
      </w:r>
      <w:r w:rsidR="009D4447">
        <w:t xml:space="preserve">but not much </w:t>
      </w:r>
      <w:r w:rsidR="00C01C23">
        <w:t>on</w:t>
      </w:r>
      <w:r w:rsidR="009D4447">
        <w:t xml:space="preserve"> managing the exercise across the Organization. </w:t>
      </w:r>
      <w:r>
        <w:t xml:space="preserve">He asked whether, </w:t>
      </w:r>
      <w:r w:rsidR="009D4447">
        <w:t>in future updates</w:t>
      </w:r>
      <w:r>
        <w:t xml:space="preserve">, the Committee </w:t>
      </w:r>
      <w:r w:rsidR="00C01C23">
        <w:t xml:space="preserve">could </w:t>
      </w:r>
      <w:r w:rsidR="009D4447">
        <w:t xml:space="preserve">get some indication of whether </w:t>
      </w:r>
      <w:r>
        <w:t>strategic planning</w:t>
      </w:r>
      <w:r w:rsidR="009D4447">
        <w:t xml:space="preserve"> is part of the agenda.</w:t>
      </w:r>
    </w:p>
    <w:p w14:paraId="48DC5AA6" w14:textId="235F3E76" w:rsidR="009D4447" w:rsidRDefault="00371BBA" w:rsidP="009D4447">
      <w:pPr>
        <w:pStyle w:val="Corpsdetexte"/>
        <w:ind w:left="0"/>
      </w:pPr>
      <w:r>
        <w:t xml:space="preserve">A Member welcomed the </w:t>
      </w:r>
      <w:r w:rsidR="00D44F66">
        <w:t xml:space="preserve">consultative </w:t>
      </w:r>
      <w:r w:rsidR="009D4447">
        <w:t>approach</w:t>
      </w:r>
      <w:r w:rsidR="00D44F66">
        <w:t xml:space="preserve"> to implementing the recommendations and said that, bearing in mind the issue raised regarding long-term liabilities,</w:t>
      </w:r>
      <w:r w:rsidR="009D4447">
        <w:t xml:space="preserve"> it is important</w:t>
      </w:r>
      <w:r w:rsidR="00D44F66">
        <w:t xml:space="preserve"> for Members</w:t>
      </w:r>
      <w:r w:rsidR="009D4447">
        <w:t xml:space="preserve"> to do everything </w:t>
      </w:r>
      <w:r w:rsidR="00D44F66">
        <w:t>possible</w:t>
      </w:r>
      <w:r w:rsidR="009D4447">
        <w:t xml:space="preserve"> to continue having motivated</w:t>
      </w:r>
      <w:r w:rsidR="00C01C23">
        <w:t xml:space="preserve"> and</w:t>
      </w:r>
      <w:r w:rsidR="009D4447">
        <w:t xml:space="preserve"> productive staff in the future.</w:t>
      </w:r>
    </w:p>
    <w:p w14:paraId="6EAE4A6A" w14:textId="0A4A80E4" w:rsidR="009D4447" w:rsidRDefault="00D44F66" w:rsidP="009D4447">
      <w:pPr>
        <w:pStyle w:val="Corpsdetexte"/>
        <w:ind w:left="0"/>
      </w:pPr>
      <w:proofErr w:type="spellStart"/>
      <w:r>
        <w:t>DDG</w:t>
      </w:r>
      <w:proofErr w:type="spellEnd"/>
      <w:r>
        <w:t xml:space="preserve"> Ellard thanked Members for their </w:t>
      </w:r>
      <w:r w:rsidR="009D4447">
        <w:t xml:space="preserve">comments and support of </w:t>
      </w:r>
      <w:r w:rsidR="00C01C23">
        <w:t xml:space="preserve">the </w:t>
      </w:r>
      <w:r w:rsidR="009D4447">
        <w:t xml:space="preserve">process. </w:t>
      </w:r>
      <w:r>
        <w:t xml:space="preserve">She assured Members that the Secretariat is </w:t>
      </w:r>
      <w:r w:rsidR="009D4447">
        <w:t xml:space="preserve">very committed to providing </w:t>
      </w:r>
      <w:r>
        <w:t>r</w:t>
      </w:r>
      <w:r w:rsidR="009D4447">
        <w:t xml:space="preserve">egular updates </w:t>
      </w:r>
      <w:r>
        <w:t>as requested</w:t>
      </w:r>
      <w:r w:rsidR="009D4447">
        <w:t xml:space="preserve"> </w:t>
      </w:r>
      <w:r>
        <w:t xml:space="preserve">by Members. </w:t>
      </w:r>
      <w:r w:rsidR="009D4447">
        <w:t xml:space="preserve"> </w:t>
      </w:r>
      <w:r>
        <w:t xml:space="preserve">She added that written updates would be provided, </w:t>
      </w:r>
      <w:r w:rsidR="009D4447">
        <w:t>whe</w:t>
      </w:r>
      <w:r w:rsidR="00447DD1">
        <w:t>n</w:t>
      </w:r>
      <w:r w:rsidR="009D4447">
        <w:t xml:space="preserve"> appropriate. </w:t>
      </w:r>
      <w:r>
        <w:t>She stated that progress was very fast, and that</w:t>
      </w:r>
      <w:r w:rsidR="00C01C23">
        <w:t xml:space="preserve"> </w:t>
      </w:r>
      <w:r w:rsidR="00605055">
        <w:t xml:space="preserve">the </w:t>
      </w:r>
      <w:r w:rsidR="00447DD1">
        <w:t xml:space="preserve">term for </w:t>
      </w:r>
      <w:r w:rsidR="00C01C23">
        <w:t>the</w:t>
      </w:r>
      <w:r>
        <w:t xml:space="preserve"> implementation of </w:t>
      </w:r>
      <w:r w:rsidR="00C01C23">
        <w:t xml:space="preserve">various </w:t>
      </w:r>
      <w:r>
        <w:t>aspects</w:t>
      </w:r>
      <w:r w:rsidR="00C01C23">
        <w:t xml:space="preserve"> of the exercise</w:t>
      </w:r>
      <w:r>
        <w:t xml:space="preserve"> </w:t>
      </w:r>
      <w:r w:rsidR="00447DD1">
        <w:t xml:space="preserve">is, quite literally, </w:t>
      </w:r>
      <w:r w:rsidR="00C01C23">
        <w:t>"</w:t>
      </w:r>
      <w:r w:rsidR="009D4447">
        <w:t>sprints</w:t>
      </w:r>
      <w:r w:rsidR="00C01C23">
        <w:t>"</w:t>
      </w:r>
      <w:r w:rsidR="009D4447">
        <w:t>.</w:t>
      </w:r>
      <w:r>
        <w:t xml:space="preserve"> This fast pace could render some documents that would have been circulated </w:t>
      </w:r>
      <w:r w:rsidR="009D4447">
        <w:t xml:space="preserve">well in advance of </w:t>
      </w:r>
      <w:r>
        <w:t>Committee</w:t>
      </w:r>
      <w:r w:rsidR="009D4447">
        <w:t xml:space="preserve"> meetings </w:t>
      </w:r>
      <w:r>
        <w:t>outdated when the meetings actually take place.</w:t>
      </w:r>
      <w:r w:rsidR="00447DD1">
        <w:t xml:space="preserve">  </w:t>
      </w:r>
      <w:r w:rsidR="00605055">
        <w:t>S</w:t>
      </w:r>
      <w:r w:rsidR="00447DD1">
        <w:t>he emphasized that Members would be kept fully informed.</w:t>
      </w:r>
    </w:p>
    <w:p w14:paraId="07840DAE" w14:textId="673F64D2" w:rsidR="009D4447" w:rsidRDefault="00F20A09" w:rsidP="009D4447">
      <w:pPr>
        <w:pStyle w:val="Corpsdetexte"/>
        <w:ind w:left="0"/>
      </w:pPr>
      <w:r>
        <w:t xml:space="preserve">Responding to a question on </w:t>
      </w:r>
      <w:r w:rsidR="009D4447">
        <w:t>procurement and staff rewards</w:t>
      </w:r>
      <w:r>
        <w:t xml:space="preserve">, </w:t>
      </w:r>
      <w:proofErr w:type="spellStart"/>
      <w:r>
        <w:t>DDG</w:t>
      </w:r>
      <w:proofErr w:type="spellEnd"/>
      <w:r>
        <w:t xml:space="preserve"> Ellard said these </w:t>
      </w:r>
      <w:r w:rsidR="009D4447">
        <w:t>are in pro</w:t>
      </w:r>
      <w:r w:rsidR="00C01C23">
        <w:t>gress</w:t>
      </w:r>
      <w:r w:rsidR="002841E5">
        <w:t xml:space="preserve">. She informed the Committee that work on non-monetary </w:t>
      </w:r>
      <w:r w:rsidR="009D4447">
        <w:t>staff rewards is the most advanced.</w:t>
      </w:r>
    </w:p>
    <w:p w14:paraId="4F084A35" w14:textId="457045A7" w:rsidR="009D4447" w:rsidRDefault="00BB2935" w:rsidP="009D4447">
      <w:pPr>
        <w:pStyle w:val="Corpsdetexte"/>
        <w:ind w:left="0"/>
      </w:pPr>
      <w:r>
        <w:t>Regarding the comments that were made on</w:t>
      </w:r>
      <w:r w:rsidR="009D4447">
        <w:t xml:space="preserve"> strategic planning</w:t>
      </w:r>
      <w:r>
        <w:t xml:space="preserve">, </w:t>
      </w:r>
      <w:proofErr w:type="spellStart"/>
      <w:r>
        <w:t>DDG</w:t>
      </w:r>
      <w:proofErr w:type="spellEnd"/>
      <w:r>
        <w:t xml:space="preserve"> Ellard</w:t>
      </w:r>
      <w:r w:rsidR="009D4447">
        <w:t xml:space="preserve"> </w:t>
      </w:r>
      <w:r>
        <w:t>said this</w:t>
      </w:r>
      <w:r w:rsidR="009D4447">
        <w:t xml:space="preserve"> aspect </w:t>
      </w:r>
      <w:r>
        <w:t xml:space="preserve">was included in the </w:t>
      </w:r>
      <w:r w:rsidR="009D4447">
        <w:t>slides that w</w:t>
      </w:r>
      <w:r>
        <w:t>ere</w:t>
      </w:r>
      <w:r w:rsidR="009D4447">
        <w:t xml:space="preserve"> provided to Members during the informal meeting of the </w:t>
      </w:r>
      <w:proofErr w:type="spellStart"/>
      <w:r w:rsidR="009D4447">
        <w:t>CBFA</w:t>
      </w:r>
      <w:proofErr w:type="spellEnd"/>
      <w:r w:rsidR="009D4447">
        <w:t xml:space="preserve"> </w:t>
      </w:r>
      <w:r>
        <w:t>in February</w:t>
      </w:r>
      <w:r w:rsidR="009D4447">
        <w:t xml:space="preserve">. </w:t>
      </w:r>
      <w:r>
        <w:t xml:space="preserve">She said </w:t>
      </w:r>
      <w:r w:rsidR="009D4447">
        <w:t>the D</w:t>
      </w:r>
      <w:r>
        <w:t>irector-</w:t>
      </w:r>
      <w:r w:rsidR="009D4447">
        <w:t>G</w:t>
      </w:r>
      <w:r>
        <w:t>eneral</w:t>
      </w:r>
      <w:r w:rsidR="009D4447">
        <w:t xml:space="preserve"> is very interested in </w:t>
      </w:r>
      <w:r>
        <w:t>instituting</w:t>
      </w:r>
      <w:r w:rsidR="009D4447">
        <w:t xml:space="preserve"> some type of strategic planning and </w:t>
      </w:r>
      <w:r w:rsidR="00C01C23">
        <w:t>that a</w:t>
      </w:r>
      <w:r w:rsidR="009D4447">
        <w:t xml:space="preserve"> possib</w:t>
      </w:r>
      <w:r w:rsidR="00C01C23">
        <w:t>ility of</w:t>
      </w:r>
      <w:r w:rsidR="009D4447">
        <w:t xml:space="preserve"> </w:t>
      </w:r>
      <w:r w:rsidR="00C01C23">
        <w:t xml:space="preserve">creating </w:t>
      </w:r>
      <w:r w:rsidR="009D4447">
        <w:t xml:space="preserve">a </w:t>
      </w:r>
      <w:r w:rsidR="00C01C23">
        <w:t xml:space="preserve">strategic planning </w:t>
      </w:r>
      <w:r w:rsidR="009D4447">
        <w:t xml:space="preserve">unit or a function within the Secretariat </w:t>
      </w:r>
      <w:r w:rsidR="00447DD1">
        <w:t>is</w:t>
      </w:r>
      <w:r w:rsidR="00C01C23">
        <w:t xml:space="preserve"> being considered</w:t>
      </w:r>
      <w:r w:rsidR="009D4447">
        <w:t>.</w:t>
      </w:r>
    </w:p>
    <w:p w14:paraId="697CC80B" w14:textId="72B05DE2" w:rsidR="009D4447" w:rsidRDefault="00832F57" w:rsidP="009D4447">
      <w:pPr>
        <w:pStyle w:val="Corpsdetexte"/>
        <w:ind w:left="0"/>
      </w:pPr>
      <w:r>
        <w:t xml:space="preserve">In response to the </w:t>
      </w:r>
      <w:r w:rsidR="009D4447">
        <w:t xml:space="preserve">question </w:t>
      </w:r>
      <w:r>
        <w:t xml:space="preserve">on </w:t>
      </w:r>
      <w:r w:rsidR="009D4447">
        <w:t>vacancy notices</w:t>
      </w:r>
      <w:r>
        <w:t xml:space="preserve"> for senior positions, </w:t>
      </w:r>
      <w:proofErr w:type="spellStart"/>
      <w:r>
        <w:t>DDG</w:t>
      </w:r>
      <w:proofErr w:type="spellEnd"/>
      <w:r>
        <w:t xml:space="preserve"> Ellard said </w:t>
      </w:r>
      <w:r w:rsidR="009D4447">
        <w:t xml:space="preserve">the </w:t>
      </w:r>
      <w:r>
        <w:t xml:space="preserve">current </w:t>
      </w:r>
      <w:r w:rsidR="009D4447">
        <w:t xml:space="preserve">vacancies are </w:t>
      </w:r>
      <w:r>
        <w:t xml:space="preserve">for Director posts for </w:t>
      </w:r>
      <w:r w:rsidR="009D4447">
        <w:t xml:space="preserve">LDSD, </w:t>
      </w:r>
      <w:proofErr w:type="spellStart"/>
      <w:r w:rsidR="009D4447">
        <w:t>CTNC</w:t>
      </w:r>
      <w:proofErr w:type="spellEnd"/>
      <w:r w:rsidR="00C01C23">
        <w:t>,</w:t>
      </w:r>
      <w:r>
        <w:t xml:space="preserve"> and</w:t>
      </w:r>
      <w:r w:rsidR="009D4447">
        <w:t xml:space="preserve"> </w:t>
      </w:r>
      <w:proofErr w:type="spellStart"/>
      <w:r w:rsidR="009D4447">
        <w:t>HRD</w:t>
      </w:r>
      <w:proofErr w:type="spellEnd"/>
      <w:r w:rsidR="00C01C23">
        <w:t>,</w:t>
      </w:r>
      <w:r w:rsidR="009D4447">
        <w:t xml:space="preserve"> and</w:t>
      </w:r>
      <w:r w:rsidR="00C01C23">
        <w:t xml:space="preserve"> the</w:t>
      </w:r>
      <w:r>
        <w:t xml:space="preserve"> </w:t>
      </w:r>
      <w:r w:rsidR="009D4447">
        <w:t xml:space="preserve">upcoming </w:t>
      </w:r>
      <w:r>
        <w:t xml:space="preserve">ones are for </w:t>
      </w:r>
      <w:proofErr w:type="spellStart"/>
      <w:r w:rsidR="009D4447">
        <w:t>IERD</w:t>
      </w:r>
      <w:proofErr w:type="spellEnd"/>
      <w:r w:rsidR="009D4447">
        <w:t xml:space="preserve"> and </w:t>
      </w:r>
      <w:proofErr w:type="spellStart"/>
      <w:r w:rsidR="009D4447">
        <w:t>ERSD</w:t>
      </w:r>
      <w:proofErr w:type="spellEnd"/>
      <w:r w:rsidR="009D4447">
        <w:t xml:space="preserve">. </w:t>
      </w:r>
      <w:r>
        <w:t>She said a</w:t>
      </w:r>
      <w:r w:rsidR="009D4447">
        <w:t xml:space="preserve">ll the vacancy notices will be publicised through the usual channels that </w:t>
      </w:r>
      <w:r>
        <w:t xml:space="preserve">the </w:t>
      </w:r>
      <w:r w:rsidR="009D4447">
        <w:t>Human Resources Division uses</w:t>
      </w:r>
      <w:r w:rsidR="00447DD1">
        <w:t>,</w:t>
      </w:r>
      <w:r w:rsidR="009D4447">
        <w:t xml:space="preserve"> which are the WTO website, LinkedIn</w:t>
      </w:r>
      <w:r w:rsidR="00C01C23">
        <w:t>,</w:t>
      </w:r>
      <w:r w:rsidR="009D4447">
        <w:t xml:space="preserve"> and </w:t>
      </w:r>
      <w:r>
        <w:t>I</w:t>
      </w:r>
      <w:r w:rsidR="009D4447">
        <w:t xml:space="preserve">mpact </w:t>
      </w:r>
      <w:r>
        <w:t>P</w:t>
      </w:r>
      <w:r w:rsidR="009D4447">
        <w:t xml:space="preserve">ool. </w:t>
      </w:r>
      <w:r>
        <w:t xml:space="preserve">She </w:t>
      </w:r>
      <w:r w:rsidR="00C01C23">
        <w:t xml:space="preserve">added that </w:t>
      </w:r>
      <w:r>
        <w:t xml:space="preserve">the </w:t>
      </w:r>
      <w:r w:rsidR="009D4447">
        <w:t xml:space="preserve">vacancy notice for LDSD </w:t>
      </w:r>
      <w:r w:rsidR="00447DD1">
        <w:t xml:space="preserve">was </w:t>
      </w:r>
      <w:r>
        <w:t xml:space="preserve">publicised in 2021 and had </w:t>
      </w:r>
      <w:r w:rsidR="009D4447">
        <w:t>closed in December</w:t>
      </w:r>
      <w:r w:rsidR="00C01C23">
        <w:t xml:space="preserve">, and </w:t>
      </w:r>
      <w:r>
        <w:t xml:space="preserve">that </w:t>
      </w:r>
      <w:r w:rsidR="009D4447">
        <w:t xml:space="preserve">the </w:t>
      </w:r>
      <w:r w:rsidR="00C01C23">
        <w:t xml:space="preserve">selection </w:t>
      </w:r>
      <w:r w:rsidR="009D4447">
        <w:t xml:space="preserve">process </w:t>
      </w:r>
      <w:r w:rsidR="00447DD1">
        <w:t xml:space="preserve">is </w:t>
      </w:r>
      <w:r w:rsidR="009D4447">
        <w:t xml:space="preserve">well under way. The </w:t>
      </w:r>
      <w:proofErr w:type="spellStart"/>
      <w:r w:rsidR="009D4447">
        <w:t>CTNC</w:t>
      </w:r>
      <w:proofErr w:type="spellEnd"/>
      <w:r w:rsidR="009D4447">
        <w:t xml:space="preserve"> Notice was published </w:t>
      </w:r>
      <w:r>
        <w:t xml:space="preserve">in </w:t>
      </w:r>
      <w:r w:rsidR="00C01C23">
        <w:t>mid-March</w:t>
      </w:r>
      <w:r>
        <w:t xml:space="preserve"> 2022</w:t>
      </w:r>
      <w:r w:rsidR="009D4447">
        <w:t xml:space="preserve"> and</w:t>
      </w:r>
      <w:r w:rsidR="00C01C23">
        <w:t xml:space="preserve"> is</w:t>
      </w:r>
      <w:r w:rsidR="009D4447">
        <w:t xml:space="preserve"> </w:t>
      </w:r>
      <w:r w:rsidR="001B4482">
        <w:t>open</w:t>
      </w:r>
      <w:r w:rsidR="009D4447">
        <w:t xml:space="preserve"> to internal </w:t>
      </w:r>
      <w:r w:rsidR="00C01C23">
        <w:t>and</w:t>
      </w:r>
      <w:r w:rsidR="009D4447">
        <w:t xml:space="preserve"> external applicants. </w:t>
      </w:r>
      <w:proofErr w:type="spellStart"/>
      <w:r w:rsidR="001B4482">
        <w:t>DDG</w:t>
      </w:r>
      <w:proofErr w:type="spellEnd"/>
      <w:r w:rsidR="001B4482">
        <w:t xml:space="preserve"> Ellard said she </w:t>
      </w:r>
      <w:r w:rsidR="009D4447">
        <w:t>expect</w:t>
      </w:r>
      <w:r w:rsidR="001B4482">
        <w:t>s</w:t>
      </w:r>
      <w:r w:rsidR="009D4447">
        <w:t xml:space="preserve"> that the </w:t>
      </w:r>
      <w:proofErr w:type="spellStart"/>
      <w:r w:rsidR="009D4447">
        <w:t>HRD</w:t>
      </w:r>
      <w:proofErr w:type="spellEnd"/>
      <w:r w:rsidR="009D4447">
        <w:t xml:space="preserve"> notice will </w:t>
      </w:r>
      <w:r w:rsidR="00DC189C">
        <w:t xml:space="preserve">soon </w:t>
      </w:r>
      <w:r w:rsidR="009D4447">
        <w:t xml:space="preserve">be posted </w:t>
      </w:r>
      <w:r w:rsidR="001B4482">
        <w:t>a</w:t>
      </w:r>
      <w:r w:rsidR="009D4447">
        <w:t>nd th</w:t>
      </w:r>
      <w:r w:rsidR="00C01C23">
        <w:t>at other notices</w:t>
      </w:r>
      <w:r w:rsidR="009D4447">
        <w:t xml:space="preserve"> will be posted in due time as </w:t>
      </w:r>
      <w:r w:rsidR="001B4482">
        <w:t xml:space="preserve">the dates </w:t>
      </w:r>
      <w:r w:rsidR="00447DD1">
        <w:t xml:space="preserve">for </w:t>
      </w:r>
      <w:r w:rsidR="00C01C23">
        <w:t>the</w:t>
      </w:r>
      <w:r w:rsidR="001B4482">
        <w:t xml:space="preserve"> </w:t>
      </w:r>
      <w:r w:rsidR="00C01C23">
        <w:t xml:space="preserve">incumbents' </w:t>
      </w:r>
      <w:r w:rsidR="001B4482">
        <w:t>retirement approach.</w:t>
      </w:r>
      <w:r w:rsidR="00DC189C">
        <w:t xml:space="preserve"> </w:t>
      </w:r>
      <w:r w:rsidR="001B4482">
        <w:t xml:space="preserve">She said </w:t>
      </w:r>
      <w:r w:rsidR="009D4447">
        <w:t>head</w:t>
      </w:r>
      <w:r w:rsidR="00BB2935">
        <w:t>-</w:t>
      </w:r>
      <w:r w:rsidR="009D4447">
        <w:t>hunters will be used to help identify candidates</w:t>
      </w:r>
      <w:r w:rsidR="001B4482">
        <w:t xml:space="preserve"> for some of the posts</w:t>
      </w:r>
      <w:r w:rsidR="009D4447">
        <w:t>.</w:t>
      </w:r>
    </w:p>
    <w:p w14:paraId="676AFE01" w14:textId="7FEE9DDE" w:rsidR="009D4447" w:rsidRPr="00D31C45" w:rsidRDefault="00D31C45" w:rsidP="00FC1E30">
      <w:pPr>
        <w:pStyle w:val="Corpsdetexte"/>
        <w:tabs>
          <w:tab w:val="left" w:pos="2127"/>
        </w:tabs>
        <w:ind w:left="0"/>
      </w:pPr>
      <w:r w:rsidRPr="00D31C45">
        <w:t xml:space="preserve">The Chair said this </w:t>
      </w:r>
      <w:r w:rsidR="009D4447" w:rsidRPr="00D31C45">
        <w:t xml:space="preserve">agenda item will continue to </w:t>
      </w:r>
      <w:r w:rsidR="00447DD1">
        <w:t xml:space="preserve">be </w:t>
      </w:r>
      <w:r w:rsidR="009D4447" w:rsidRPr="00D31C45">
        <w:t>part of ongoing dialogue involving the active participation of the Committee.</w:t>
      </w:r>
    </w:p>
    <w:p w14:paraId="2383E18D" w14:textId="4C12145E" w:rsidR="00953C41" w:rsidRDefault="00953C41" w:rsidP="00ED4ABB">
      <w:pPr>
        <w:pStyle w:val="Titre1"/>
      </w:pPr>
      <w:r w:rsidRPr="00ED4ABB">
        <w:lastRenderedPageBreak/>
        <w:t>appointment of the chair</w:t>
      </w:r>
      <w:r w:rsidR="00CF4471" w:rsidRPr="00ED4ABB">
        <w:t xml:space="preserve"> of the </w:t>
      </w:r>
      <w:proofErr w:type="spellStart"/>
      <w:r w:rsidR="00CF4471" w:rsidRPr="00ED4ABB">
        <w:t>cbfa</w:t>
      </w:r>
      <w:proofErr w:type="spellEnd"/>
    </w:p>
    <w:p w14:paraId="63C693EC" w14:textId="730EA7AD" w:rsidR="00DC1D9F" w:rsidRDefault="008E05E8" w:rsidP="00DC1D9F">
      <w:pPr>
        <w:pStyle w:val="Corpsdetexte"/>
        <w:ind w:left="0"/>
      </w:pPr>
      <w:r>
        <w:t>The Chair introduced this agenda item by recalling that</w:t>
      </w:r>
      <w:r w:rsidR="00DC1D9F">
        <w:t xml:space="preserve"> the General Council</w:t>
      </w:r>
      <w:r>
        <w:t xml:space="preserve"> had</w:t>
      </w:r>
      <w:r w:rsidR="00DC1D9F">
        <w:t xml:space="preserve"> recently </w:t>
      </w:r>
      <w:r>
        <w:t xml:space="preserve">approved </w:t>
      </w:r>
      <w:r w:rsidR="00DC1D9F">
        <w:t>the appointment of the new Chairpersons for the different WTO standing bodies, in accordance with the established guidelines.</w:t>
      </w:r>
    </w:p>
    <w:p w14:paraId="43A5AF0A" w14:textId="7B9E57C6" w:rsidR="00DC1D9F" w:rsidRDefault="008E05E8" w:rsidP="00DC1D9F">
      <w:pPr>
        <w:pStyle w:val="Corpsdetexte"/>
        <w:ind w:left="0"/>
      </w:pPr>
      <w:r>
        <w:t>She said it</w:t>
      </w:r>
      <w:r w:rsidR="00DC1D9F">
        <w:t xml:space="preserve"> was a privilege </w:t>
      </w:r>
      <w:r>
        <w:t xml:space="preserve">for her </w:t>
      </w:r>
      <w:r w:rsidR="00DC1D9F">
        <w:t xml:space="preserve">to serve as the Chair of this important Committee </w:t>
      </w:r>
      <w:r>
        <w:t>in 2021</w:t>
      </w:r>
      <w:r w:rsidR="00DC1D9F">
        <w:t>.</w:t>
      </w:r>
    </w:p>
    <w:p w14:paraId="11161F7F" w14:textId="14438C5D" w:rsidR="00DC1D9F" w:rsidRDefault="008E05E8" w:rsidP="00296EFF">
      <w:pPr>
        <w:pStyle w:val="Corpsdetexte"/>
        <w:ind w:left="0"/>
      </w:pPr>
      <w:r>
        <w:t>She then stated that t</w:t>
      </w:r>
      <w:r w:rsidR="00DC1D9F">
        <w:t xml:space="preserve">he General Council envisages </w:t>
      </w:r>
      <w:r>
        <w:t>her</w:t>
      </w:r>
      <w:r w:rsidR="00DC1D9F">
        <w:t xml:space="preserve"> reappointment as Chair of the </w:t>
      </w:r>
      <w:proofErr w:type="spellStart"/>
      <w:r w:rsidR="00DC1D9F">
        <w:t>CBFA</w:t>
      </w:r>
      <w:proofErr w:type="spellEnd"/>
      <w:r w:rsidR="00DC1D9F">
        <w:t xml:space="preserve"> for </w:t>
      </w:r>
      <w:r>
        <w:t>2022</w:t>
      </w:r>
      <w:r w:rsidR="00DC1D9F">
        <w:t xml:space="preserve">. Accordingly, </w:t>
      </w:r>
      <w:r>
        <w:t xml:space="preserve">she expressed her happiness to </w:t>
      </w:r>
      <w:r w:rsidR="00DC1D9F">
        <w:t xml:space="preserve">continue in this capacity </w:t>
      </w:r>
      <w:r>
        <w:t>and</w:t>
      </w:r>
      <w:r w:rsidR="00DC1D9F">
        <w:t xml:space="preserve"> propose</w:t>
      </w:r>
      <w:r>
        <w:t>d</w:t>
      </w:r>
      <w:r w:rsidR="00DC1D9F">
        <w:t xml:space="preserve"> that the </w:t>
      </w:r>
      <w:proofErr w:type="spellStart"/>
      <w:r w:rsidR="00DC1D9F">
        <w:t>CBFA</w:t>
      </w:r>
      <w:proofErr w:type="spellEnd"/>
      <w:r w:rsidR="00DC1D9F">
        <w:t xml:space="preserve"> move forward on this basis</w:t>
      </w:r>
      <w:r w:rsidR="007E34FE">
        <w:t>.</w:t>
      </w:r>
    </w:p>
    <w:p w14:paraId="57788EAA" w14:textId="430B891C" w:rsidR="00DC1D9F" w:rsidRPr="00656D1E" w:rsidRDefault="00DC1D9F" w:rsidP="00DC1D9F">
      <w:pPr>
        <w:pStyle w:val="Corpsdetexte"/>
        <w:ind w:left="0"/>
        <w:rPr>
          <w:i/>
          <w:iCs/>
        </w:rPr>
      </w:pPr>
      <w:r w:rsidRPr="00656D1E">
        <w:rPr>
          <w:i/>
          <w:iCs/>
        </w:rPr>
        <w:t>The Committee adopted the appointment of its new Chair, by acclamation</w:t>
      </w:r>
      <w:r w:rsidRPr="00441155">
        <w:t>.</w:t>
      </w:r>
    </w:p>
    <w:p w14:paraId="241AF493" w14:textId="7E6C90A4" w:rsidR="007E34FE" w:rsidRPr="007E34FE" w:rsidRDefault="007E34FE" w:rsidP="007E34FE">
      <w:pPr>
        <w:pStyle w:val="Corpsdetexte"/>
        <w:ind w:left="0"/>
      </w:pPr>
      <w:r>
        <w:t>The Chair</w:t>
      </w:r>
      <w:r w:rsidRPr="007E34FE">
        <w:t xml:space="preserve"> thanked Members for the trust and confidence they had shown in her.</w:t>
      </w:r>
    </w:p>
    <w:p w14:paraId="33A9EB8B" w14:textId="0F56D1D8" w:rsidR="00D56BA6" w:rsidRDefault="00D56BA6" w:rsidP="00ED4ABB">
      <w:pPr>
        <w:pStyle w:val="Corpsdetexte"/>
        <w:ind w:left="0"/>
        <w:rPr>
          <w:i/>
          <w:iCs/>
        </w:rPr>
      </w:pPr>
      <w:r w:rsidRPr="00433ECA">
        <w:rPr>
          <w:i/>
          <w:iCs/>
        </w:rPr>
        <w:t xml:space="preserve">The meeting was </w:t>
      </w:r>
      <w:r w:rsidR="00592956">
        <w:rPr>
          <w:i/>
          <w:iCs/>
        </w:rPr>
        <w:t>closed.</w:t>
      </w:r>
    </w:p>
    <w:p w14:paraId="170EA891" w14:textId="28657661" w:rsidR="00433ECA" w:rsidRDefault="00433ECA" w:rsidP="00433ECA"/>
    <w:p w14:paraId="577B2773" w14:textId="2AA55A2B" w:rsidR="00433ECA" w:rsidRPr="00433ECA" w:rsidRDefault="00433ECA" w:rsidP="00433ECA">
      <w:pPr>
        <w:jc w:val="center"/>
      </w:pPr>
      <w:r>
        <w:rPr>
          <w:b/>
        </w:rPr>
        <w:t>__________</w:t>
      </w:r>
    </w:p>
    <w:sectPr w:rsidR="00433ECA" w:rsidRPr="00433ECA" w:rsidSect="00DE3D78">
      <w:headerReference w:type="even" r:id="rId8"/>
      <w:headerReference w:type="default" r:id="rId9"/>
      <w:footerReference w:type="even" r:id="rId10"/>
      <w:footerReference w:type="default" r:id="rId11"/>
      <w:headerReference w:type="first" r:id="rId12"/>
      <w:pgSz w:w="11906" w:h="16838" w:code="9"/>
      <w:pgMar w:top="1701" w:right="1440" w:bottom="1440" w:left="1440" w:header="72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F4EF7" w14:textId="77777777" w:rsidR="00CF3D1D" w:rsidRDefault="00CF3D1D" w:rsidP="00ED54E0">
      <w:r>
        <w:separator/>
      </w:r>
    </w:p>
  </w:endnote>
  <w:endnote w:type="continuationSeparator" w:id="0">
    <w:p w14:paraId="1CBA0C05" w14:textId="77777777" w:rsidR="00CF3D1D" w:rsidRDefault="00CF3D1D"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BAFF" w14:textId="292C9A84" w:rsidR="0026692F" w:rsidRPr="00DE3D78" w:rsidRDefault="00DE3D78" w:rsidP="00DE3D78">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1705F" w14:textId="55A16F5D" w:rsidR="0026692F" w:rsidRPr="00DE3D78" w:rsidRDefault="00DE3D78" w:rsidP="00DE3D78">
    <w:pPr>
      <w:pStyle w:val="Pieddepag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8FCE5" w14:textId="77777777" w:rsidR="00CF3D1D" w:rsidRDefault="00CF3D1D" w:rsidP="00ED54E0">
      <w:r>
        <w:separator/>
      </w:r>
    </w:p>
  </w:footnote>
  <w:footnote w:type="continuationSeparator" w:id="0">
    <w:p w14:paraId="6F25C0ED" w14:textId="77777777" w:rsidR="00CF3D1D" w:rsidRDefault="00CF3D1D"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F340A" w14:textId="77777777" w:rsidR="00DE3D78" w:rsidRPr="00DE3D78" w:rsidRDefault="00DE3D78" w:rsidP="00DE3D78">
    <w:pPr>
      <w:pStyle w:val="En-tte"/>
      <w:pBdr>
        <w:bottom w:val="single" w:sz="4" w:space="1" w:color="auto"/>
      </w:pBdr>
      <w:tabs>
        <w:tab w:val="clear" w:pos="4513"/>
        <w:tab w:val="clear" w:pos="9027"/>
      </w:tabs>
      <w:jc w:val="center"/>
    </w:pPr>
    <w:r w:rsidRPr="00DE3D78">
      <w:t>WT/BFA/202</w:t>
    </w:r>
  </w:p>
  <w:p w14:paraId="2CDD672E" w14:textId="77777777" w:rsidR="00DE3D78" w:rsidRPr="00DE3D78" w:rsidRDefault="00DE3D78" w:rsidP="00DE3D78">
    <w:pPr>
      <w:pStyle w:val="En-tte"/>
      <w:pBdr>
        <w:bottom w:val="single" w:sz="4" w:space="1" w:color="auto"/>
      </w:pBdr>
      <w:tabs>
        <w:tab w:val="clear" w:pos="4513"/>
        <w:tab w:val="clear" w:pos="9027"/>
      </w:tabs>
      <w:jc w:val="center"/>
    </w:pPr>
  </w:p>
  <w:p w14:paraId="67ED935F" w14:textId="60BC24D2" w:rsidR="00DE3D78" w:rsidRPr="00DE3D78" w:rsidRDefault="00DE3D78" w:rsidP="00DE3D78">
    <w:pPr>
      <w:pStyle w:val="En-tte"/>
      <w:pBdr>
        <w:bottom w:val="single" w:sz="4" w:space="1" w:color="auto"/>
      </w:pBdr>
      <w:tabs>
        <w:tab w:val="clear" w:pos="4513"/>
        <w:tab w:val="clear" w:pos="9027"/>
      </w:tabs>
      <w:jc w:val="center"/>
    </w:pPr>
    <w:r w:rsidRPr="00DE3D78">
      <w:t xml:space="preserve">- </w:t>
    </w:r>
    <w:r w:rsidRPr="00DE3D78">
      <w:fldChar w:fldCharType="begin"/>
    </w:r>
    <w:r w:rsidRPr="00DE3D78">
      <w:instrText xml:space="preserve"> PAGE </w:instrText>
    </w:r>
    <w:r w:rsidRPr="00DE3D78">
      <w:fldChar w:fldCharType="separate"/>
    </w:r>
    <w:r w:rsidRPr="00DE3D78">
      <w:rPr>
        <w:noProof/>
      </w:rPr>
      <w:t>2</w:t>
    </w:r>
    <w:r w:rsidRPr="00DE3D78">
      <w:fldChar w:fldCharType="end"/>
    </w:r>
    <w:r w:rsidRPr="00DE3D78">
      <w:t xml:space="preserve"> -</w:t>
    </w:r>
  </w:p>
  <w:p w14:paraId="3E17BE73" w14:textId="766DA8B1" w:rsidR="0026692F" w:rsidRPr="00DE3D78" w:rsidRDefault="0026692F" w:rsidP="00DE3D78">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8AE81" w14:textId="77777777" w:rsidR="00DE3D78" w:rsidRPr="00DE3D78" w:rsidRDefault="00DE3D78" w:rsidP="00DE3D78">
    <w:pPr>
      <w:pStyle w:val="En-tte"/>
      <w:pBdr>
        <w:bottom w:val="single" w:sz="4" w:space="1" w:color="auto"/>
      </w:pBdr>
      <w:tabs>
        <w:tab w:val="clear" w:pos="4513"/>
        <w:tab w:val="clear" w:pos="9027"/>
      </w:tabs>
      <w:jc w:val="center"/>
    </w:pPr>
    <w:r w:rsidRPr="00DE3D78">
      <w:t>WT/BFA/202</w:t>
    </w:r>
  </w:p>
  <w:p w14:paraId="3C35C905" w14:textId="77777777" w:rsidR="00DE3D78" w:rsidRPr="00DE3D78" w:rsidRDefault="00DE3D78" w:rsidP="00DE3D78">
    <w:pPr>
      <w:pStyle w:val="En-tte"/>
      <w:pBdr>
        <w:bottom w:val="single" w:sz="4" w:space="1" w:color="auto"/>
      </w:pBdr>
      <w:tabs>
        <w:tab w:val="clear" w:pos="4513"/>
        <w:tab w:val="clear" w:pos="9027"/>
      </w:tabs>
      <w:jc w:val="center"/>
    </w:pPr>
  </w:p>
  <w:p w14:paraId="714A3677" w14:textId="71BB5EEE" w:rsidR="00DE3D78" w:rsidRPr="00DE3D78" w:rsidRDefault="00DE3D78" w:rsidP="00DE3D78">
    <w:pPr>
      <w:pStyle w:val="En-tte"/>
      <w:pBdr>
        <w:bottom w:val="single" w:sz="4" w:space="1" w:color="auto"/>
      </w:pBdr>
      <w:tabs>
        <w:tab w:val="clear" w:pos="4513"/>
        <w:tab w:val="clear" w:pos="9027"/>
      </w:tabs>
      <w:jc w:val="center"/>
    </w:pPr>
    <w:r w:rsidRPr="00DE3D78">
      <w:t xml:space="preserve">- </w:t>
    </w:r>
    <w:r w:rsidRPr="00DE3D78">
      <w:fldChar w:fldCharType="begin"/>
    </w:r>
    <w:r w:rsidRPr="00DE3D78">
      <w:instrText xml:space="preserve"> PAGE </w:instrText>
    </w:r>
    <w:r w:rsidRPr="00DE3D78">
      <w:fldChar w:fldCharType="separate"/>
    </w:r>
    <w:r w:rsidRPr="00DE3D78">
      <w:rPr>
        <w:noProof/>
      </w:rPr>
      <w:t>11</w:t>
    </w:r>
    <w:r w:rsidRPr="00DE3D78">
      <w:fldChar w:fldCharType="end"/>
    </w:r>
    <w:r w:rsidRPr="00DE3D78">
      <w:t xml:space="preserve"> -</w:t>
    </w:r>
  </w:p>
  <w:p w14:paraId="3A17802C" w14:textId="2F3076CC" w:rsidR="0026692F" w:rsidRPr="00DE3D78" w:rsidRDefault="0026692F" w:rsidP="00DE3D78">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6692F" w:rsidRPr="00182B84" w14:paraId="6B0A4955" w14:textId="77777777" w:rsidTr="00544326">
      <w:trPr>
        <w:trHeight w:val="240"/>
        <w:jc w:val="center"/>
      </w:trPr>
      <w:tc>
        <w:tcPr>
          <w:tcW w:w="3794" w:type="dxa"/>
          <w:shd w:val="clear" w:color="auto" w:fill="FFFFFF"/>
          <w:tcMar>
            <w:left w:w="108" w:type="dxa"/>
            <w:right w:w="108" w:type="dxa"/>
          </w:tcMar>
          <w:vAlign w:val="center"/>
        </w:tcPr>
        <w:p w14:paraId="01D97DAA" w14:textId="77777777" w:rsidR="0026692F" w:rsidRPr="00182B84" w:rsidRDefault="0026692F" w:rsidP="00A05881">
          <w:pPr>
            <w:rPr>
              <w:noProof/>
              <w:lang w:eastAsia="en-GB"/>
            </w:rPr>
          </w:pPr>
          <w:bookmarkStart w:id="3" w:name="bmkRestricted" w:colFirst="1" w:colLast="1"/>
        </w:p>
      </w:tc>
      <w:tc>
        <w:tcPr>
          <w:tcW w:w="5448" w:type="dxa"/>
          <w:gridSpan w:val="2"/>
          <w:shd w:val="clear" w:color="auto" w:fill="FFFFFF"/>
          <w:tcMar>
            <w:left w:w="108" w:type="dxa"/>
            <w:right w:w="108" w:type="dxa"/>
          </w:tcMar>
          <w:vAlign w:val="center"/>
        </w:tcPr>
        <w:p w14:paraId="0FB698A2" w14:textId="02984187" w:rsidR="0026692F" w:rsidRPr="00182B84" w:rsidRDefault="00DE3D78" w:rsidP="00A05881">
          <w:pPr>
            <w:jc w:val="right"/>
            <w:rPr>
              <w:b/>
              <w:color w:val="FF0000"/>
              <w:szCs w:val="16"/>
            </w:rPr>
          </w:pPr>
          <w:r>
            <w:rPr>
              <w:b/>
              <w:color w:val="FF0000"/>
              <w:szCs w:val="16"/>
            </w:rPr>
            <w:t>RESTRICTED</w:t>
          </w:r>
        </w:p>
      </w:tc>
    </w:tr>
    <w:bookmarkEnd w:id="3"/>
    <w:tr w:rsidR="0026692F" w:rsidRPr="00182B84" w14:paraId="02E301ED" w14:textId="77777777" w:rsidTr="00544326">
      <w:trPr>
        <w:trHeight w:val="213"/>
        <w:jc w:val="center"/>
      </w:trPr>
      <w:tc>
        <w:tcPr>
          <w:tcW w:w="3794" w:type="dxa"/>
          <w:vMerge w:val="restart"/>
          <w:shd w:val="clear" w:color="auto" w:fill="FFFFFF"/>
          <w:tcMar>
            <w:left w:w="0" w:type="dxa"/>
            <w:right w:w="0" w:type="dxa"/>
          </w:tcMar>
        </w:tcPr>
        <w:p w14:paraId="04AC217E" w14:textId="77777777" w:rsidR="0026692F" w:rsidRPr="00182B84" w:rsidRDefault="0026692F" w:rsidP="00A05881">
          <w:pPr>
            <w:jc w:val="left"/>
          </w:pPr>
          <w:r w:rsidRPr="00182B84">
            <w:rPr>
              <w:noProof/>
              <w:lang w:val="de-DE" w:eastAsia="de-DE"/>
            </w:rPr>
            <w:drawing>
              <wp:inline distT="0" distB="0" distL="0" distR="0" wp14:anchorId="5A1B7458" wp14:editId="6A4B38AC">
                <wp:extent cx="2398395" cy="716280"/>
                <wp:effectExtent l="0" t="0" r="1905" b="762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A8D898E" w14:textId="77777777" w:rsidR="0026692F" w:rsidRPr="00182B84" w:rsidRDefault="0026692F" w:rsidP="00A05881">
          <w:pPr>
            <w:jc w:val="right"/>
            <w:rPr>
              <w:b/>
              <w:szCs w:val="16"/>
            </w:rPr>
          </w:pPr>
        </w:p>
      </w:tc>
    </w:tr>
    <w:tr w:rsidR="0026692F" w:rsidRPr="005B14F1" w14:paraId="066F8169" w14:textId="77777777" w:rsidTr="00544326">
      <w:trPr>
        <w:trHeight w:val="868"/>
        <w:jc w:val="center"/>
      </w:trPr>
      <w:tc>
        <w:tcPr>
          <w:tcW w:w="3794" w:type="dxa"/>
          <w:vMerge/>
          <w:shd w:val="clear" w:color="auto" w:fill="FFFFFF"/>
          <w:tcMar>
            <w:left w:w="108" w:type="dxa"/>
            <w:right w:w="108" w:type="dxa"/>
          </w:tcMar>
        </w:tcPr>
        <w:p w14:paraId="59CDA5CE" w14:textId="77777777" w:rsidR="0026692F" w:rsidRPr="00182B84" w:rsidRDefault="0026692F" w:rsidP="00A05881">
          <w:pPr>
            <w:jc w:val="left"/>
            <w:rPr>
              <w:noProof/>
              <w:lang w:eastAsia="en-GB"/>
            </w:rPr>
          </w:pPr>
        </w:p>
      </w:tc>
      <w:tc>
        <w:tcPr>
          <w:tcW w:w="5448" w:type="dxa"/>
          <w:gridSpan w:val="2"/>
          <w:shd w:val="clear" w:color="auto" w:fill="FFFFFF"/>
          <w:tcMar>
            <w:left w:w="108" w:type="dxa"/>
            <w:right w:w="108" w:type="dxa"/>
          </w:tcMar>
        </w:tcPr>
        <w:p w14:paraId="3400AE2E" w14:textId="77777777" w:rsidR="00DE3D78" w:rsidRDefault="00DE3D78" w:rsidP="00A05881">
          <w:pPr>
            <w:jc w:val="right"/>
            <w:rPr>
              <w:b/>
              <w:szCs w:val="16"/>
            </w:rPr>
          </w:pPr>
          <w:bookmarkStart w:id="4" w:name="bmkSymbols"/>
          <w:r>
            <w:rPr>
              <w:b/>
              <w:szCs w:val="16"/>
            </w:rPr>
            <w:t>WT/BFA/202</w:t>
          </w:r>
        </w:p>
        <w:bookmarkEnd w:id="4"/>
        <w:p w14:paraId="6ADEF525" w14:textId="2849D86E" w:rsidR="0026692F" w:rsidRPr="005B14F1" w:rsidRDefault="0026692F" w:rsidP="00A05881">
          <w:pPr>
            <w:jc w:val="right"/>
            <w:rPr>
              <w:b/>
              <w:szCs w:val="16"/>
            </w:rPr>
          </w:pPr>
        </w:p>
      </w:tc>
    </w:tr>
    <w:tr w:rsidR="0026692F" w:rsidRPr="00182B84" w14:paraId="43CA4E4C" w14:textId="77777777" w:rsidTr="00544326">
      <w:trPr>
        <w:trHeight w:val="240"/>
        <w:jc w:val="center"/>
      </w:trPr>
      <w:tc>
        <w:tcPr>
          <w:tcW w:w="3794" w:type="dxa"/>
          <w:vMerge/>
          <w:shd w:val="clear" w:color="auto" w:fill="FFFFFF"/>
          <w:tcMar>
            <w:left w:w="108" w:type="dxa"/>
            <w:right w:w="108" w:type="dxa"/>
          </w:tcMar>
          <w:vAlign w:val="center"/>
        </w:tcPr>
        <w:p w14:paraId="7EC43B15" w14:textId="77777777" w:rsidR="0026692F" w:rsidRPr="00182B84" w:rsidRDefault="0026692F" w:rsidP="00A05881"/>
      </w:tc>
      <w:tc>
        <w:tcPr>
          <w:tcW w:w="5448" w:type="dxa"/>
          <w:gridSpan w:val="2"/>
          <w:shd w:val="clear" w:color="auto" w:fill="FFFFFF"/>
          <w:tcMar>
            <w:left w:w="108" w:type="dxa"/>
            <w:right w:w="108" w:type="dxa"/>
          </w:tcMar>
          <w:vAlign w:val="center"/>
        </w:tcPr>
        <w:p w14:paraId="491B9FB2" w14:textId="2D0BCD8C" w:rsidR="0026692F" w:rsidRPr="00182B84" w:rsidRDefault="00DE3D78" w:rsidP="00A05881">
          <w:pPr>
            <w:jc w:val="right"/>
            <w:rPr>
              <w:szCs w:val="16"/>
            </w:rPr>
          </w:pPr>
          <w:r>
            <w:rPr>
              <w:szCs w:val="16"/>
            </w:rPr>
            <w:t>1</w:t>
          </w:r>
          <w:r w:rsidR="00286662">
            <w:rPr>
              <w:szCs w:val="16"/>
            </w:rPr>
            <w:t>2</w:t>
          </w:r>
          <w:r w:rsidR="00A600E5">
            <w:rPr>
              <w:szCs w:val="16"/>
            </w:rPr>
            <w:t xml:space="preserve"> April</w:t>
          </w:r>
          <w:r w:rsidR="0026692F">
            <w:rPr>
              <w:szCs w:val="16"/>
            </w:rPr>
            <w:t xml:space="preserve"> 202</w:t>
          </w:r>
          <w:r w:rsidR="0096041B">
            <w:rPr>
              <w:szCs w:val="16"/>
            </w:rPr>
            <w:t>2</w:t>
          </w:r>
        </w:p>
      </w:tc>
    </w:tr>
    <w:tr w:rsidR="0026692F" w:rsidRPr="00182B84" w14:paraId="26F48019"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32AA342" w14:textId="15FBDA0F" w:rsidR="0026692F" w:rsidRPr="00182B84" w:rsidRDefault="0026692F" w:rsidP="00A05881">
          <w:pPr>
            <w:jc w:val="left"/>
            <w:rPr>
              <w:b/>
            </w:rPr>
          </w:pPr>
          <w:bookmarkStart w:id="5" w:name="bmkSerial" w:colFirst="0" w:colLast="0"/>
          <w:r w:rsidRPr="001A14A3">
            <w:rPr>
              <w:color w:val="FF0000"/>
              <w:szCs w:val="16"/>
            </w:rPr>
            <w:t>(</w:t>
          </w:r>
          <w:r w:rsidR="005F396A" w:rsidRPr="001A14A3">
            <w:rPr>
              <w:color w:val="FF0000"/>
              <w:szCs w:val="16"/>
            </w:rPr>
            <w:t>2</w:t>
          </w:r>
          <w:r w:rsidR="0096041B">
            <w:rPr>
              <w:color w:val="FF0000"/>
              <w:szCs w:val="16"/>
            </w:rPr>
            <w:t>2</w:t>
          </w:r>
          <w:r w:rsidRPr="001A14A3">
            <w:rPr>
              <w:color w:val="FF0000"/>
              <w:szCs w:val="16"/>
            </w:rPr>
            <w:t>-</w:t>
          </w:r>
          <w:r w:rsidR="006E6536">
            <w:rPr>
              <w:color w:val="FF0000"/>
              <w:szCs w:val="16"/>
            </w:rPr>
            <w:t>3012</w:t>
          </w:r>
          <w:r w:rsidRPr="001A14A3">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55C5F929" w14:textId="0461384F" w:rsidR="0026692F" w:rsidRPr="00182B84" w:rsidRDefault="0026692F" w:rsidP="00A05881">
          <w:pPr>
            <w:jc w:val="right"/>
            <w:rPr>
              <w:szCs w:val="16"/>
            </w:rPr>
          </w:pPr>
          <w:bookmarkStart w:id="6"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8D05C6">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8D05C6">
            <w:rPr>
              <w:bCs/>
              <w:noProof/>
              <w:szCs w:val="16"/>
            </w:rPr>
            <w:t>11</w:t>
          </w:r>
          <w:r w:rsidRPr="00182B84">
            <w:rPr>
              <w:bCs/>
              <w:szCs w:val="16"/>
            </w:rPr>
            <w:fldChar w:fldCharType="end"/>
          </w:r>
          <w:bookmarkEnd w:id="6"/>
        </w:p>
      </w:tc>
    </w:tr>
    <w:tr w:rsidR="0026692F" w:rsidRPr="00182B84" w14:paraId="67820FBA"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CE30FA2" w14:textId="5D2C44AC" w:rsidR="0026692F" w:rsidRPr="00182B84" w:rsidRDefault="00DE3D78" w:rsidP="00A05881">
          <w:pPr>
            <w:jc w:val="left"/>
            <w:rPr>
              <w:sz w:val="14"/>
              <w:szCs w:val="16"/>
            </w:rPr>
          </w:pPr>
          <w:bookmarkStart w:id="7" w:name="bmkCommittee"/>
          <w:bookmarkStart w:id="8" w:name="bmkLanguage" w:colFirst="1" w:colLast="1"/>
          <w:bookmarkEnd w:id="5"/>
          <w:r>
            <w:rPr>
              <w:b/>
            </w:rPr>
            <w:t>Committee on Budget, Finance and Administration</w:t>
          </w:r>
          <w:bookmarkEnd w:id="7"/>
        </w:p>
      </w:tc>
      <w:tc>
        <w:tcPr>
          <w:tcW w:w="3325" w:type="dxa"/>
          <w:tcBorders>
            <w:top w:val="single" w:sz="4" w:space="0" w:color="auto"/>
          </w:tcBorders>
          <w:tcMar>
            <w:top w:w="113" w:type="dxa"/>
            <w:left w:w="108" w:type="dxa"/>
            <w:bottom w:w="57" w:type="dxa"/>
            <w:right w:w="108" w:type="dxa"/>
          </w:tcMar>
          <w:vAlign w:val="center"/>
        </w:tcPr>
        <w:p w14:paraId="7DDB7770" w14:textId="51D50FCB" w:rsidR="0026692F" w:rsidRPr="00182B84" w:rsidRDefault="00DE3D78" w:rsidP="00A05881">
          <w:pPr>
            <w:jc w:val="right"/>
            <w:rPr>
              <w:bCs/>
              <w:szCs w:val="18"/>
            </w:rPr>
          </w:pPr>
          <w:r>
            <w:rPr>
              <w:szCs w:val="18"/>
            </w:rPr>
            <w:t xml:space="preserve"> </w:t>
          </w:r>
        </w:p>
      </w:tc>
    </w:tr>
    <w:bookmarkEnd w:id="8"/>
  </w:tbl>
  <w:p w14:paraId="03A23F25" w14:textId="77777777" w:rsidR="0026692F" w:rsidRDefault="0026692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enumros5"/>
      <w:lvlText w:val="%1."/>
      <w:lvlJc w:val="left"/>
      <w:pPr>
        <w:tabs>
          <w:tab w:val="num" w:pos="3652"/>
        </w:tabs>
        <w:ind w:left="3652"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5" w15:restartNumberingAfterBreak="0">
    <w:nsid w:val="081D7930"/>
    <w:multiLevelType w:val="hybridMultilevel"/>
    <w:tmpl w:val="11564B8C"/>
    <w:lvl w:ilvl="0" w:tplc="D278BF80">
      <w:start w:val="1"/>
      <w:numFmt w:val="bullet"/>
      <w:lvlText w:val=""/>
      <w:lvlJc w:val="left"/>
      <w:pPr>
        <w:tabs>
          <w:tab w:val="num" w:pos="720"/>
        </w:tabs>
        <w:ind w:left="720" w:hanging="360"/>
      </w:pPr>
      <w:rPr>
        <w:rFonts w:ascii="Symbol" w:hAnsi="Symbol" w:hint="default"/>
      </w:rPr>
    </w:lvl>
    <w:lvl w:ilvl="1" w:tplc="453A2800" w:tentative="1">
      <w:start w:val="1"/>
      <w:numFmt w:val="bullet"/>
      <w:lvlText w:val=""/>
      <w:lvlJc w:val="left"/>
      <w:pPr>
        <w:tabs>
          <w:tab w:val="num" w:pos="1440"/>
        </w:tabs>
        <w:ind w:left="1440" w:hanging="360"/>
      </w:pPr>
      <w:rPr>
        <w:rFonts w:ascii="Symbol" w:hAnsi="Symbol" w:hint="default"/>
      </w:rPr>
    </w:lvl>
    <w:lvl w:ilvl="2" w:tplc="03B246C8" w:tentative="1">
      <w:start w:val="1"/>
      <w:numFmt w:val="bullet"/>
      <w:lvlText w:val=""/>
      <w:lvlJc w:val="left"/>
      <w:pPr>
        <w:tabs>
          <w:tab w:val="num" w:pos="2160"/>
        </w:tabs>
        <w:ind w:left="2160" w:hanging="360"/>
      </w:pPr>
      <w:rPr>
        <w:rFonts w:ascii="Symbol" w:hAnsi="Symbol" w:hint="default"/>
      </w:rPr>
    </w:lvl>
    <w:lvl w:ilvl="3" w:tplc="DD1E7526" w:tentative="1">
      <w:start w:val="1"/>
      <w:numFmt w:val="bullet"/>
      <w:lvlText w:val=""/>
      <w:lvlJc w:val="left"/>
      <w:pPr>
        <w:tabs>
          <w:tab w:val="num" w:pos="2880"/>
        </w:tabs>
        <w:ind w:left="2880" w:hanging="360"/>
      </w:pPr>
      <w:rPr>
        <w:rFonts w:ascii="Symbol" w:hAnsi="Symbol" w:hint="default"/>
      </w:rPr>
    </w:lvl>
    <w:lvl w:ilvl="4" w:tplc="C0F874CC" w:tentative="1">
      <w:start w:val="1"/>
      <w:numFmt w:val="bullet"/>
      <w:lvlText w:val=""/>
      <w:lvlJc w:val="left"/>
      <w:pPr>
        <w:tabs>
          <w:tab w:val="num" w:pos="3600"/>
        </w:tabs>
        <w:ind w:left="3600" w:hanging="360"/>
      </w:pPr>
      <w:rPr>
        <w:rFonts w:ascii="Symbol" w:hAnsi="Symbol" w:hint="default"/>
      </w:rPr>
    </w:lvl>
    <w:lvl w:ilvl="5" w:tplc="28DA950E" w:tentative="1">
      <w:start w:val="1"/>
      <w:numFmt w:val="bullet"/>
      <w:lvlText w:val=""/>
      <w:lvlJc w:val="left"/>
      <w:pPr>
        <w:tabs>
          <w:tab w:val="num" w:pos="4320"/>
        </w:tabs>
        <w:ind w:left="4320" w:hanging="360"/>
      </w:pPr>
      <w:rPr>
        <w:rFonts w:ascii="Symbol" w:hAnsi="Symbol" w:hint="default"/>
      </w:rPr>
    </w:lvl>
    <w:lvl w:ilvl="6" w:tplc="A61AB45C" w:tentative="1">
      <w:start w:val="1"/>
      <w:numFmt w:val="bullet"/>
      <w:lvlText w:val=""/>
      <w:lvlJc w:val="left"/>
      <w:pPr>
        <w:tabs>
          <w:tab w:val="num" w:pos="5040"/>
        </w:tabs>
        <w:ind w:left="5040" w:hanging="360"/>
      </w:pPr>
      <w:rPr>
        <w:rFonts w:ascii="Symbol" w:hAnsi="Symbol" w:hint="default"/>
      </w:rPr>
    </w:lvl>
    <w:lvl w:ilvl="7" w:tplc="A3AC667E" w:tentative="1">
      <w:start w:val="1"/>
      <w:numFmt w:val="bullet"/>
      <w:lvlText w:val=""/>
      <w:lvlJc w:val="left"/>
      <w:pPr>
        <w:tabs>
          <w:tab w:val="num" w:pos="5760"/>
        </w:tabs>
        <w:ind w:left="5760" w:hanging="360"/>
      </w:pPr>
      <w:rPr>
        <w:rFonts w:ascii="Symbol" w:hAnsi="Symbol" w:hint="default"/>
      </w:rPr>
    </w:lvl>
    <w:lvl w:ilvl="8" w:tplc="77F8C5D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E255FD0"/>
    <w:multiLevelType w:val="hybridMultilevel"/>
    <w:tmpl w:val="83F2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696AB4"/>
    <w:multiLevelType w:val="hybridMultilevel"/>
    <w:tmpl w:val="9FE0D272"/>
    <w:lvl w:ilvl="0" w:tplc="F116A376">
      <w:start w:val="1"/>
      <w:numFmt w:val="bullet"/>
      <w:lvlText w:val=""/>
      <w:lvlJc w:val="left"/>
      <w:pPr>
        <w:tabs>
          <w:tab w:val="num" w:pos="720"/>
        </w:tabs>
        <w:ind w:left="720" w:hanging="360"/>
      </w:pPr>
      <w:rPr>
        <w:rFonts w:ascii="Symbol" w:hAnsi="Symbol" w:hint="default"/>
      </w:rPr>
    </w:lvl>
    <w:lvl w:ilvl="1" w:tplc="56348608" w:tentative="1">
      <w:start w:val="1"/>
      <w:numFmt w:val="bullet"/>
      <w:lvlText w:val=""/>
      <w:lvlJc w:val="left"/>
      <w:pPr>
        <w:tabs>
          <w:tab w:val="num" w:pos="1440"/>
        </w:tabs>
        <w:ind w:left="1440" w:hanging="360"/>
      </w:pPr>
      <w:rPr>
        <w:rFonts w:ascii="Symbol" w:hAnsi="Symbol" w:hint="default"/>
      </w:rPr>
    </w:lvl>
    <w:lvl w:ilvl="2" w:tplc="5F8E310C" w:tentative="1">
      <w:start w:val="1"/>
      <w:numFmt w:val="bullet"/>
      <w:lvlText w:val=""/>
      <w:lvlJc w:val="left"/>
      <w:pPr>
        <w:tabs>
          <w:tab w:val="num" w:pos="2160"/>
        </w:tabs>
        <w:ind w:left="2160" w:hanging="360"/>
      </w:pPr>
      <w:rPr>
        <w:rFonts w:ascii="Symbol" w:hAnsi="Symbol" w:hint="default"/>
      </w:rPr>
    </w:lvl>
    <w:lvl w:ilvl="3" w:tplc="2A2C3938" w:tentative="1">
      <w:start w:val="1"/>
      <w:numFmt w:val="bullet"/>
      <w:lvlText w:val=""/>
      <w:lvlJc w:val="left"/>
      <w:pPr>
        <w:tabs>
          <w:tab w:val="num" w:pos="2880"/>
        </w:tabs>
        <w:ind w:left="2880" w:hanging="360"/>
      </w:pPr>
      <w:rPr>
        <w:rFonts w:ascii="Symbol" w:hAnsi="Symbol" w:hint="default"/>
      </w:rPr>
    </w:lvl>
    <w:lvl w:ilvl="4" w:tplc="A81E0056" w:tentative="1">
      <w:start w:val="1"/>
      <w:numFmt w:val="bullet"/>
      <w:lvlText w:val=""/>
      <w:lvlJc w:val="left"/>
      <w:pPr>
        <w:tabs>
          <w:tab w:val="num" w:pos="3600"/>
        </w:tabs>
        <w:ind w:left="3600" w:hanging="360"/>
      </w:pPr>
      <w:rPr>
        <w:rFonts w:ascii="Symbol" w:hAnsi="Symbol" w:hint="default"/>
      </w:rPr>
    </w:lvl>
    <w:lvl w:ilvl="5" w:tplc="56CEB2F2" w:tentative="1">
      <w:start w:val="1"/>
      <w:numFmt w:val="bullet"/>
      <w:lvlText w:val=""/>
      <w:lvlJc w:val="left"/>
      <w:pPr>
        <w:tabs>
          <w:tab w:val="num" w:pos="4320"/>
        </w:tabs>
        <w:ind w:left="4320" w:hanging="360"/>
      </w:pPr>
      <w:rPr>
        <w:rFonts w:ascii="Symbol" w:hAnsi="Symbol" w:hint="default"/>
      </w:rPr>
    </w:lvl>
    <w:lvl w:ilvl="6" w:tplc="9AC2A366" w:tentative="1">
      <w:start w:val="1"/>
      <w:numFmt w:val="bullet"/>
      <w:lvlText w:val=""/>
      <w:lvlJc w:val="left"/>
      <w:pPr>
        <w:tabs>
          <w:tab w:val="num" w:pos="5040"/>
        </w:tabs>
        <w:ind w:left="5040" w:hanging="360"/>
      </w:pPr>
      <w:rPr>
        <w:rFonts w:ascii="Symbol" w:hAnsi="Symbol" w:hint="default"/>
      </w:rPr>
    </w:lvl>
    <w:lvl w:ilvl="7" w:tplc="0AB2CA56" w:tentative="1">
      <w:start w:val="1"/>
      <w:numFmt w:val="bullet"/>
      <w:lvlText w:val=""/>
      <w:lvlJc w:val="left"/>
      <w:pPr>
        <w:tabs>
          <w:tab w:val="num" w:pos="5760"/>
        </w:tabs>
        <w:ind w:left="5760" w:hanging="360"/>
      </w:pPr>
      <w:rPr>
        <w:rFonts w:ascii="Symbol" w:hAnsi="Symbol" w:hint="default"/>
      </w:rPr>
    </w:lvl>
    <w:lvl w:ilvl="8" w:tplc="CC14BF5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3E948C5"/>
    <w:multiLevelType w:val="multilevel"/>
    <w:tmpl w:val="5BDEB10A"/>
    <w:styleLink w:val="ListBullets"/>
    <w:lvl w:ilvl="0">
      <w:start w:val="1"/>
      <w:numFmt w:val="bullet"/>
      <w:pStyle w:val="Listepuces"/>
      <w:lvlText w:val=""/>
      <w:lvlJc w:val="left"/>
      <w:pPr>
        <w:tabs>
          <w:tab w:val="num" w:pos="567"/>
        </w:tabs>
        <w:ind w:left="567" w:hanging="567"/>
      </w:pPr>
      <w:rPr>
        <w:rFonts w:ascii="Symbol" w:hAnsi="Symbol" w:hint="default"/>
      </w:rPr>
    </w:lvl>
    <w:lvl w:ilvl="1">
      <w:start w:val="1"/>
      <w:numFmt w:val="bullet"/>
      <w:pStyle w:val="Listepuces2"/>
      <w:lvlText w:val=""/>
      <w:lvlJc w:val="left"/>
      <w:pPr>
        <w:tabs>
          <w:tab w:val="num" w:pos="907"/>
        </w:tabs>
        <w:ind w:left="907" w:hanging="340"/>
      </w:pPr>
      <w:rPr>
        <w:rFonts w:ascii="Symbol" w:hAnsi="Symbol" w:hint="default"/>
        <w:color w:val="auto"/>
      </w:rPr>
    </w:lvl>
    <w:lvl w:ilvl="2">
      <w:start w:val="1"/>
      <w:numFmt w:val="bullet"/>
      <w:pStyle w:val="Listepuces3"/>
      <w:lvlText w:val=""/>
      <w:lvlJc w:val="left"/>
      <w:pPr>
        <w:tabs>
          <w:tab w:val="num" w:pos="1247"/>
        </w:tabs>
        <w:ind w:left="1247" w:hanging="340"/>
      </w:pPr>
      <w:rPr>
        <w:rFonts w:ascii="Symbol" w:hAnsi="Symbol" w:hint="default"/>
        <w:color w:val="auto"/>
      </w:rPr>
    </w:lvl>
    <w:lvl w:ilvl="3">
      <w:start w:val="1"/>
      <w:numFmt w:val="bullet"/>
      <w:pStyle w:val="Listepuces4"/>
      <w:lvlText w:val=""/>
      <w:lvlJc w:val="left"/>
      <w:pPr>
        <w:tabs>
          <w:tab w:val="num" w:pos="1588"/>
        </w:tabs>
        <w:ind w:left="1588" w:hanging="341"/>
      </w:pPr>
      <w:rPr>
        <w:rFonts w:ascii="Symbol" w:hAnsi="Symbol" w:hint="default"/>
      </w:rPr>
    </w:lvl>
    <w:lvl w:ilvl="4">
      <w:start w:val="1"/>
      <w:numFmt w:val="bullet"/>
      <w:pStyle w:val="Listepuces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9" w15:restartNumberingAfterBreak="0">
    <w:nsid w:val="57454AB1"/>
    <w:multiLevelType w:val="multilevel"/>
    <w:tmpl w:val="075A666C"/>
    <w:numStyleLink w:val="LegalHeadings"/>
  </w:abstractNum>
  <w:abstractNum w:abstractNumId="10" w15:restartNumberingAfterBreak="0">
    <w:nsid w:val="57551E12"/>
    <w:multiLevelType w:val="multilevel"/>
    <w:tmpl w:val="075A666C"/>
    <w:styleLink w:val="LegalHeadings"/>
    <w:lvl w:ilvl="0">
      <w:start w:val="1"/>
      <w:numFmt w:val="decimal"/>
      <w:pStyle w:val="Titre1"/>
      <w:isLgl/>
      <w:suff w:val="nothing"/>
      <w:lvlText w:val="%1  "/>
      <w:lvlJc w:val="left"/>
      <w:pPr>
        <w:ind w:left="0" w:firstLine="0"/>
      </w:pPr>
      <w:rPr>
        <w:rFonts w:hint="default"/>
      </w:rPr>
    </w:lvl>
    <w:lvl w:ilvl="1">
      <w:start w:val="1"/>
      <w:numFmt w:val="decimal"/>
      <w:pStyle w:val="Titre2"/>
      <w:isLgl/>
      <w:suff w:val="nothing"/>
      <w:lvlText w:val="%1.%2  "/>
      <w:lvlJc w:val="left"/>
      <w:pPr>
        <w:ind w:left="630" w:firstLine="0"/>
      </w:pPr>
      <w:rPr>
        <w:rFonts w:hint="default"/>
      </w:rPr>
    </w:lvl>
    <w:lvl w:ilvl="2">
      <w:start w:val="1"/>
      <w:numFmt w:val="decimal"/>
      <w:pStyle w:val="Titre3"/>
      <w:isLgl/>
      <w:suff w:val="nothing"/>
      <w:lvlText w:val="%1.%2.%3  "/>
      <w:lvlJc w:val="left"/>
      <w:pPr>
        <w:ind w:left="0" w:firstLine="0"/>
      </w:pPr>
      <w:rPr>
        <w:rFonts w:hint="default"/>
      </w:rPr>
    </w:lvl>
    <w:lvl w:ilvl="3">
      <w:start w:val="1"/>
      <w:numFmt w:val="decimal"/>
      <w:pStyle w:val="Titre4"/>
      <w:isLgl/>
      <w:suff w:val="nothing"/>
      <w:lvlText w:val="%1.%2.%3.%4  "/>
      <w:lvlJc w:val="left"/>
      <w:pPr>
        <w:ind w:left="0" w:firstLine="0"/>
      </w:pPr>
      <w:rPr>
        <w:rFonts w:hint="default"/>
      </w:rPr>
    </w:lvl>
    <w:lvl w:ilvl="4">
      <w:start w:val="1"/>
      <w:numFmt w:val="decimal"/>
      <w:pStyle w:val="Titre5"/>
      <w:isLgl/>
      <w:suff w:val="nothing"/>
      <w:lvlText w:val="%1.%2.%3.%4.%5  "/>
      <w:lvlJc w:val="left"/>
      <w:pPr>
        <w:ind w:left="0" w:firstLine="0"/>
      </w:pPr>
      <w:rPr>
        <w:rFonts w:hint="default"/>
      </w:rPr>
    </w:lvl>
    <w:lvl w:ilvl="5">
      <w:start w:val="1"/>
      <w:numFmt w:val="decimal"/>
      <w:pStyle w:val="Titre6"/>
      <w:isLgl/>
      <w:suff w:val="nothing"/>
      <w:lvlText w:val="%1.%2.%3.%4.%5.%6  "/>
      <w:lvlJc w:val="left"/>
      <w:pPr>
        <w:ind w:left="0" w:firstLine="0"/>
      </w:pPr>
      <w:rPr>
        <w:rFonts w:hint="default"/>
      </w:rPr>
    </w:lvl>
    <w:lvl w:ilvl="6">
      <w:start w:val="1"/>
      <w:numFmt w:val="decimal"/>
      <w:lvlRestart w:val="1"/>
      <w:pStyle w:val="Corpsdetexte"/>
      <w:isLgl/>
      <w:suff w:val="nothing"/>
      <w:lvlText w:val="%1.%7.  "/>
      <w:lvlJc w:val="left"/>
      <w:pPr>
        <w:ind w:left="3060" w:firstLine="0"/>
      </w:pPr>
      <w:rPr>
        <w:rFonts w:hint="default"/>
      </w:rPr>
    </w:lvl>
    <w:lvl w:ilvl="7">
      <w:start w:val="1"/>
      <w:numFmt w:val="lowerLetter"/>
      <w:pStyle w:val="Corpsdetexte2"/>
      <w:lvlText w:val="%8."/>
      <w:lvlJc w:val="left"/>
      <w:pPr>
        <w:tabs>
          <w:tab w:val="num" w:pos="907"/>
        </w:tabs>
        <w:ind w:left="907" w:hanging="340"/>
      </w:pPr>
      <w:rPr>
        <w:rFonts w:hint="default"/>
      </w:rPr>
    </w:lvl>
    <w:lvl w:ilvl="8">
      <w:start w:val="1"/>
      <w:numFmt w:val="lowerRoman"/>
      <w:pStyle w:val="Corpsdetexte3"/>
      <w:lvlText w:val="%9."/>
      <w:lvlJc w:val="left"/>
      <w:pPr>
        <w:tabs>
          <w:tab w:val="num" w:pos="1247"/>
        </w:tabs>
        <w:ind w:left="1247" w:hanging="340"/>
      </w:pPr>
      <w:rPr>
        <w:rFonts w:hint="default"/>
      </w:rPr>
    </w:lvl>
  </w:abstractNum>
  <w:abstractNum w:abstractNumId="11" w15:restartNumberingAfterBreak="0">
    <w:nsid w:val="5ACF74B2"/>
    <w:multiLevelType w:val="hybridMultilevel"/>
    <w:tmpl w:val="4FA25C9C"/>
    <w:lvl w:ilvl="0" w:tplc="2E7E0E54">
      <w:start w:val="1"/>
      <w:numFmt w:val="bullet"/>
      <w:lvlText w:val=""/>
      <w:lvlJc w:val="left"/>
      <w:pPr>
        <w:tabs>
          <w:tab w:val="num" w:pos="720"/>
        </w:tabs>
        <w:ind w:left="720" w:hanging="360"/>
      </w:pPr>
      <w:rPr>
        <w:rFonts w:ascii="Symbol" w:hAnsi="Symbol" w:hint="default"/>
      </w:rPr>
    </w:lvl>
    <w:lvl w:ilvl="1" w:tplc="EBACDDD2" w:tentative="1">
      <w:start w:val="1"/>
      <w:numFmt w:val="bullet"/>
      <w:lvlText w:val=""/>
      <w:lvlJc w:val="left"/>
      <w:pPr>
        <w:tabs>
          <w:tab w:val="num" w:pos="1440"/>
        </w:tabs>
        <w:ind w:left="1440" w:hanging="360"/>
      </w:pPr>
      <w:rPr>
        <w:rFonts w:ascii="Symbol" w:hAnsi="Symbol" w:hint="default"/>
      </w:rPr>
    </w:lvl>
    <w:lvl w:ilvl="2" w:tplc="7466ECBA" w:tentative="1">
      <w:start w:val="1"/>
      <w:numFmt w:val="bullet"/>
      <w:lvlText w:val=""/>
      <w:lvlJc w:val="left"/>
      <w:pPr>
        <w:tabs>
          <w:tab w:val="num" w:pos="2160"/>
        </w:tabs>
        <w:ind w:left="2160" w:hanging="360"/>
      </w:pPr>
      <w:rPr>
        <w:rFonts w:ascii="Symbol" w:hAnsi="Symbol" w:hint="default"/>
      </w:rPr>
    </w:lvl>
    <w:lvl w:ilvl="3" w:tplc="35F0C73A" w:tentative="1">
      <w:start w:val="1"/>
      <w:numFmt w:val="bullet"/>
      <w:lvlText w:val=""/>
      <w:lvlJc w:val="left"/>
      <w:pPr>
        <w:tabs>
          <w:tab w:val="num" w:pos="2880"/>
        </w:tabs>
        <w:ind w:left="2880" w:hanging="360"/>
      </w:pPr>
      <w:rPr>
        <w:rFonts w:ascii="Symbol" w:hAnsi="Symbol" w:hint="default"/>
      </w:rPr>
    </w:lvl>
    <w:lvl w:ilvl="4" w:tplc="96F6C0A2" w:tentative="1">
      <w:start w:val="1"/>
      <w:numFmt w:val="bullet"/>
      <w:lvlText w:val=""/>
      <w:lvlJc w:val="left"/>
      <w:pPr>
        <w:tabs>
          <w:tab w:val="num" w:pos="3600"/>
        </w:tabs>
        <w:ind w:left="3600" w:hanging="360"/>
      </w:pPr>
      <w:rPr>
        <w:rFonts w:ascii="Symbol" w:hAnsi="Symbol" w:hint="default"/>
      </w:rPr>
    </w:lvl>
    <w:lvl w:ilvl="5" w:tplc="923439E4" w:tentative="1">
      <w:start w:val="1"/>
      <w:numFmt w:val="bullet"/>
      <w:lvlText w:val=""/>
      <w:lvlJc w:val="left"/>
      <w:pPr>
        <w:tabs>
          <w:tab w:val="num" w:pos="4320"/>
        </w:tabs>
        <w:ind w:left="4320" w:hanging="360"/>
      </w:pPr>
      <w:rPr>
        <w:rFonts w:ascii="Symbol" w:hAnsi="Symbol" w:hint="default"/>
      </w:rPr>
    </w:lvl>
    <w:lvl w:ilvl="6" w:tplc="58D2C98A" w:tentative="1">
      <w:start w:val="1"/>
      <w:numFmt w:val="bullet"/>
      <w:lvlText w:val=""/>
      <w:lvlJc w:val="left"/>
      <w:pPr>
        <w:tabs>
          <w:tab w:val="num" w:pos="5040"/>
        </w:tabs>
        <w:ind w:left="5040" w:hanging="360"/>
      </w:pPr>
      <w:rPr>
        <w:rFonts w:ascii="Symbol" w:hAnsi="Symbol" w:hint="default"/>
      </w:rPr>
    </w:lvl>
    <w:lvl w:ilvl="7" w:tplc="340C2D92" w:tentative="1">
      <w:start w:val="1"/>
      <w:numFmt w:val="bullet"/>
      <w:lvlText w:val=""/>
      <w:lvlJc w:val="left"/>
      <w:pPr>
        <w:tabs>
          <w:tab w:val="num" w:pos="5760"/>
        </w:tabs>
        <w:ind w:left="5760" w:hanging="360"/>
      </w:pPr>
      <w:rPr>
        <w:rFonts w:ascii="Symbol" w:hAnsi="Symbol" w:hint="default"/>
      </w:rPr>
    </w:lvl>
    <w:lvl w:ilvl="8" w:tplc="AA36733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170166B"/>
    <w:multiLevelType w:val="hybridMultilevel"/>
    <w:tmpl w:val="5D2A77D4"/>
    <w:lvl w:ilvl="0" w:tplc="67269380">
      <w:start w:val="1"/>
      <w:numFmt w:val="bullet"/>
      <w:lvlText w:val=""/>
      <w:lvlJc w:val="left"/>
      <w:pPr>
        <w:tabs>
          <w:tab w:val="num" w:pos="720"/>
        </w:tabs>
        <w:ind w:left="720" w:hanging="360"/>
      </w:pPr>
      <w:rPr>
        <w:rFonts w:ascii="Symbol" w:hAnsi="Symbol" w:hint="default"/>
      </w:rPr>
    </w:lvl>
    <w:lvl w:ilvl="1" w:tplc="43848F6E" w:tentative="1">
      <w:start w:val="1"/>
      <w:numFmt w:val="bullet"/>
      <w:lvlText w:val=""/>
      <w:lvlJc w:val="left"/>
      <w:pPr>
        <w:tabs>
          <w:tab w:val="num" w:pos="1440"/>
        </w:tabs>
        <w:ind w:left="1440" w:hanging="360"/>
      </w:pPr>
      <w:rPr>
        <w:rFonts w:ascii="Symbol" w:hAnsi="Symbol" w:hint="default"/>
      </w:rPr>
    </w:lvl>
    <w:lvl w:ilvl="2" w:tplc="17F2FCA2" w:tentative="1">
      <w:start w:val="1"/>
      <w:numFmt w:val="bullet"/>
      <w:lvlText w:val=""/>
      <w:lvlJc w:val="left"/>
      <w:pPr>
        <w:tabs>
          <w:tab w:val="num" w:pos="2160"/>
        </w:tabs>
        <w:ind w:left="2160" w:hanging="360"/>
      </w:pPr>
      <w:rPr>
        <w:rFonts w:ascii="Symbol" w:hAnsi="Symbol" w:hint="default"/>
      </w:rPr>
    </w:lvl>
    <w:lvl w:ilvl="3" w:tplc="65D055EA" w:tentative="1">
      <w:start w:val="1"/>
      <w:numFmt w:val="bullet"/>
      <w:lvlText w:val=""/>
      <w:lvlJc w:val="left"/>
      <w:pPr>
        <w:tabs>
          <w:tab w:val="num" w:pos="2880"/>
        </w:tabs>
        <w:ind w:left="2880" w:hanging="360"/>
      </w:pPr>
      <w:rPr>
        <w:rFonts w:ascii="Symbol" w:hAnsi="Symbol" w:hint="default"/>
      </w:rPr>
    </w:lvl>
    <w:lvl w:ilvl="4" w:tplc="6EAE981E" w:tentative="1">
      <w:start w:val="1"/>
      <w:numFmt w:val="bullet"/>
      <w:lvlText w:val=""/>
      <w:lvlJc w:val="left"/>
      <w:pPr>
        <w:tabs>
          <w:tab w:val="num" w:pos="3600"/>
        </w:tabs>
        <w:ind w:left="3600" w:hanging="360"/>
      </w:pPr>
      <w:rPr>
        <w:rFonts w:ascii="Symbol" w:hAnsi="Symbol" w:hint="default"/>
      </w:rPr>
    </w:lvl>
    <w:lvl w:ilvl="5" w:tplc="2C3ECD46" w:tentative="1">
      <w:start w:val="1"/>
      <w:numFmt w:val="bullet"/>
      <w:lvlText w:val=""/>
      <w:lvlJc w:val="left"/>
      <w:pPr>
        <w:tabs>
          <w:tab w:val="num" w:pos="4320"/>
        </w:tabs>
        <w:ind w:left="4320" w:hanging="360"/>
      </w:pPr>
      <w:rPr>
        <w:rFonts w:ascii="Symbol" w:hAnsi="Symbol" w:hint="default"/>
      </w:rPr>
    </w:lvl>
    <w:lvl w:ilvl="6" w:tplc="B220048E" w:tentative="1">
      <w:start w:val="1"/>
      <w:numFmt w:val="bullet"/>
      <w:lvlText w:val=""/>
      <w:lvlJc w:val="left"/>
      <w:pPr>
        <w:tabs>
          <w:tab w:val="num" w:pos="5040"/>
        </w:tabs>
        <w:ind w:left="5040" w:hanging="360"/>
      </w:pPr>
      <w:rPr>
        <w:rFonts w:ascii="Symbol" w:hAnsi="Symbol" w:hint="default"/>
      </w:rPr>
    </w:lvl>
    <w:lvl w:ilvl="7" w:tplc="28E6602A" w:tentative="1">
      <w:start w:val="1"/>
      <w:numFmt w:val="bullet"/>
      <w:lvlText w:val=""/>
      <w:lvlJc w:val="left"/>
      <w:pPr>
        <w:tabs>
          <w:tab w:val="num" w:pos="5760"/>
        </w:tabs>
        <w:ind w:left="5760" w:hanging="360"/>
      </w:pPr>
      <w:rPr>
        <w:rFonts w:ascii="Symbol" w:hAnsi="Symbol" w:hint="default"/>
      </w:rPr>
    </w:lvl>
    <w:lvl w:ilvl="8" w:tplc="81C87200" w:tentative="1">
      <w:start w:val="1"/>
      <w:numFmt w:val="bullet"/>
      <w:lvlText w:val=""/>
      <w:lvlJc w:val="left"/>
      <w:pPr>
        <w:tabs>
          <w:tab w:val="num" w:pos="6480"/>
        </w:tabs>
        <w:ind w:left="6480" w:hanging="360"/>
      </w:pPr>
      <w:rPr>
        <w:rFonts w:ascii="Symbol" w:hAnsi="Symbol" w:hint="default"/>
      </w:rPr>
    </w:lvl>
  </w:abstractNum>
  <w:num w:numId="1">
    <w:abstractNumId w:val="10"/>
  </w:num>
  <w:num w:numId="2">
    <w:abstractNumId w:val="9"/>
    <w:lvlOverride w:ilvl="0">
      <w:lvl w:ilvl="0">
        <w:start w:val="1"/>
        <w:numFmt w:val="decimal"/>
        <w:pStyle w:val="Titre1"/>
        <w:isLgl/>
        <w:suff w:val="nothing"/>
        <w:lvlText w:val="%1  "/>
        <w:lvlJc w:val="left"/>
        <w:pPr>
          <w:ind w:left="0" w:firstLine="0"/>
        </w:pPr>
        <w:rPr>
          <w:rFonts w:hint="default"/>
        </w:rPr>
      </w:lvl>
    </w:lvlOverride>
    <w:lvlOverride w:ilvl="1">
      <w:lvl w:ilvl="1">
        <w:start w:val="1"/>
        <w:numFmt w:val="decimal"/>
        <w:pStyle w:val="Titre2"/>
        <w:isLgl/>
        <w:suff w:val="nothing"/>
        <w:lvlText w:val="%1.%2  "/>
        <w:lvlJc w:val="left"/>
        <w:pPr>
          <w:ind w:left="630" w:firstLine="0"/>
        </w:pPr>
        <w:rPr>
          <w:rFonts w:hint="default"/>
        </w:rPr>
      </w:lvl>
    </w:lvlOverride>
    <w:lvlOverride w:ilvl="2">
      <w:lvl w:ilvl="2">
        <w:start w:val="1"/>
        <w:numFmt w:val="decimal"/>
        <w:pStyle w:val="Titre3"/>
        <w:isLgl/>
        <w:suff w:val="nothing"/>
        <w:lvlText w:val="%1.%2.%3  "/>
        <w:lvlJc w:val="left"/>
        <w:pPr>
          <w:ind w:left="0" w:firstLine="0"/>
        </w:pPr>
        <w:rPr>
          <w:rFonts w:hint="default"/>
        </w:rPr>
      </w:lvl>
    </w:lvlOverride>
    <w:lvlOverride w:ilvl="3">
      <w:lvl w:ilvl="3">
        <w:start w:val="1"/>
        <w:numFmt w:val="decimal"/>
        <w:pStyle w:val="Titre4"/>
        <w:isLgl/>
        <w:suff w:val="nothing"/>
        <w:lvlText w:val="%1.%2.%3.%4  "/>
        <w:lvlJc w:val="left"/>
        <w:pPr>
          <w:ind w:left="0" w:firstLine="0"/>
        </w:pPr>
        <w:rPr>
          <w:rFonts w:hint="default"/>
        </w:rPr>
      </w:lvl>
    </w:lvlOverride>
    <w:lvlOverride w:ilvl="4">
      <w:lvl w:ilvl="4">
        <w:start w:val="1"/>
        <w:numFmt w:val="decimal"/>
        <w:pStyle w:val="Titre5"/>
        <w:isLgl/>
        <w:suff w:val="nothing"/>
        <w:lvlText w:val="%1.%2.%3.%4.%5  "/>
        <w:lvlJc w:val="left"/>
        <w:pPr>
          <w:ind w:left="0" w:firstLine="0"/>
        </w:pPr>
        <w:rPr>
          <w:rFonts w:hint="default"/>
        </w:rPr>
      </w:lvl>
    </w:lvlOverride>
    <w:lvlOverride w:ilvl="5">
      <w:lvl w:ilvl="5">
        <w:start w:val="1"/>
        <w:numFmt w:val="decimal"/>
        <w:pStyle w:val="Titre6"/>
        <w:isLgl/>
        <w:suff w:val="nothing"/>
        <w:lvlText w:val="%1.%2.%3.%4.%5.%6  "/>
        <w:lvlJc w:val="left"/>
        <w:pPr>
          <w:ind w:left="0" w:firstLine="0"/>
        </w:pPr>
        <w:rPr>
          <w:rFonts w:hint="default"/>
        </w:rPr>
      </w:lvl>
    </w:lvlOverride>
    <w:lvlOverride w:ilvl="6">
      <w:lvl w:ilvl="6">
        <w:start w:val="1"/>
        <w:numFmt w:val="decimal"/>
        <w:lvlRestart w:val="1"/>
        <w:pStyle w:val="Corpsdetexte"/>
        <w:isLgl/>
        <w:suff w:val="nothing"/>
        <w:lvlText w:val="%1.%7.  "/>
        <w:lvlJc w:val="left"/>
        <w:pPr>
          <w:ind w:left="4679" w:firstLine="0"/>
        </w:pPr>
        <w:rPr>
          <w:rFonts w:hint="default"/>
          <w:b w:val="0"/>
          <w:bCs w:val="0"/>
          <w:i w:val="0"/>
          <w:iCs w:val="0"/>
          <w:color w:val="auto"/>
        </w:rPr>
      </w:lvl>
    </w:lvlOverride>
    <w:lvlOverride w:ilvl="7">
      <w:lvl w:ilvl="7">
        <w:start w:val="1"/>
        <w:numFmt w:val="lowerLetter"/>
        <w:pStyle w:val="Corpsdetexte2"/>
        <w:lvlText w:val="%8."/>
        <w:lvlJc w:val="left"/>
        <w:pPr>
          <w:tabs>
            <w:tab w:val="num" w:pos="907"/>
          </w:tabs>
          <w:ind w:left="907" w:hanging="340"/>
        </w:pPr>
        <w:rPr>
          <w:rFonts w:hint="default"/>
        </w:rPr>
      </w:lvl>
    </w:lvlOverride>
    <w:lvlOverride w:ilvl="8">
      <w:lvl w:ilvl="8">
        <w:start w:val="1"/>
        <w:numFmt w:val="lowerRoman"/>
        <w:pStyle w:val="Corpsdetexte3"/>
        <w:lvlText w:val="%9."/>
        <w:lvlJc w:val="left"/>
        <w:pPr>
          <w:tabs>
            <w:tab w:val="num" w:pos="1247"/>
          </w:tabs>
          <w:ind w:left="1247" w:hanging="340"/>
        </w:pPr>
        <w:rPr>
          <w:rFonts w:hint="default"/>
        </w:rPr>
      </w:lvl>
    </w:lvlOverride>
  </w:num>
  <w:num w:numId="3">
    <w:abstractNumId w:val="8"/>
  </w:num>
  <w:num w:numId="4">
    <w:abstractNumId w:val="12"/>
  </w:num>
  <w:num w:numId="5">
    <w:abstractNumId w:val="4"/>
  </w:num>
  <w:num w:numId="6">
    <w:abstractNumId w:val="3"/>
  </w:num>
  <w:num w:numId="7">
    <w:abstractNumId w:val="2"/>
  </w:num>
  <w:num w:numId="8">
    <w:abstractNumId w:val="1"/>
  </w:num>
  <w:num w:numId="9">
    <w:abstractNumId w:val="0"/>
  </w:num>
  <w:num w:numId="10">
    <w:abstractNumId w:val="9"/>
    <w:lvlOverride w:ilvl="0">
      <w:lvl w:ilvl="0">
        <w:start w:val="1"/>
        <w:numFmt w:val="decimal"/>
        <w:pStyle w:val="Titre1"/>
        <w:isLgl/>
        <w:suff w:val="nothing"/>
        <w:lvlText w:val="%1  "/>
        <w:lvlJc w:val="left"/>
        <w:pPr>
          <w:ind w:left="0" w:firstLine="0"/>
        </w:pPr>
        <w:rPr>
          <w:rFonts w:hint="default"/>
        </w:rPr>
      </w:lvl>
    </w:lvlOverride>
    <w:lvlOverride w:ilvl="1">
      <w:lvl w:ilvl="1">
        <w:start w:val="1"/>
        <w:numFmt w:val="decimal"/>
        <w:pStyle w:val="Titre2"/>
        <w:isLgl/>
        <w:suff w:val="nothing"/>
        <w:lvlText w:val="%1.%2  "/>
        <w:lvlJc w:val="left"/>
        <w:pPr>
          <w:ind w:left="0" w:firstLine="0"/>
        </w:pPr>
        <w:rPr>
          <w:rFonts w:hint="default"/>
        </w:rPr>
      </w:lvl>
    </w:lvlOverride>
    <w:lvlOverride w:ilvl="2">
      <w:lvl w:ilvl="2">
        <w:start w:val="1"/>
        <w:numFmt w:val="decimal"/>
        <w:pStyle w:val="Titre3"/>
        <w:isLgl/>
        <w:suff w:val="nothing"/>
        <w:lvlText w:val="%1.%2.%3  "/>
        <w:lvlJc w:val="left"/>
        <w:pPr>
          <w:ind w:left="0" w:firstLine="0"/>
        </w:pPr>
        <w:rPr>
          <w:rFonts w:hint="default"/>
        </w:rPr>
      </w:lvl>
    </w:lvlOverride>
    <w:lvlOverride w:ilvl="3">
      <w:lvl w:ilvl="3">
        <w:start w:val="1"/>
        <w:numFmt w:val="decimal"/>
        <w:pStyle w:val="Titre4"/>
        <w:isLgl/>
        <w:suff w:val="nothing"/>
        <w:lvlText w:val="%1.%2.%3.%4  "/>
        <w:lvlJc w:val="left"/>
        <w:pPr>
          <w:ind w:left="0" w:firstLine="0"/>
        </w:pPr>
        <w:rPr>
          <w:rFonts w:hint="default"/>
        </w:rPr>
      </w:lvl>
    </w:lvlOverride>
    <w:lvlOverride w:ilvl="4">
      <w:lvl w:ilvl="4">
        <w:start w:val="1"/>
        <w:numFmt w:val="decimal"/>
        <w:pStyle w:val="Titre5"/>
        <w:isLgl/>
        <w:suff w:val="nothing"/>
        <w:lvlText w:val="%1.%2.%3.%4.%5  "/>
        <w:lvlJc w:val="left"/>
        <w:pPr>
          <w:ind w:left="0" w:firstLine="0"/>
        </w:pPr>
        <w:rPr>
          <w:rFonts w:hint="default"/>
        </w:rPr>
      </w:lvl>
    </w:lvlOverride>
    <w:lvlOverride w:ilvl="5">
      <w:lvl w:ilvl="5">
        <w:start w:val="1"/>
        <w:numFmt w:val="decimal"/>
        <w:pStyle w:val="Titre6"/>
        <w:isLgl/>
        <w:suff w:val="nothing"/>
        <w:lvlText w:val="%1.%2.%3.%4.%5.%6  "/>
        <w:lvlJc w:val="left"/>
        <w:pPr>
          <w:ind w:left="0" w:firstLine="0"/>
        </w:pPr>
        <w:rPr>
          <w:rFonts w:hint="default"/>
        </w:rPr>
      </w:lvl>
    </w:lvlOverride>
    <w:lvlOverride w:ilvl="6">
      <w:lvl w:ilvl="6">
        <w:start w:val="1"/>
        <w:numFmt w:val="decimal"/>
        <w:lvlRestart w:val="1"/>
        <w:pStyle w:val="Corpsdetexte"/>
        <w:isLgl/>
        <w:suff w:val="nothing"/>
        <w:lvlText w:val="%1.%7.  "/>
        <w:lvlJc w:val="left"/>
        <w:pPr>
          <w:ind w:left="1440" w:firstLine="0"/>
        </w:pPr>
        <w:rPr>
          <w:rFonts w:hint="default"/>
          <w:i w:val="0"/>
          <w:iCs w:val="0"/>
        </w:rPr>
      </w:lvl>
    </w:lvlOverride>
    <w:lvlOverride w:ilvl="7">
      <w:lvl w:ilvl="7">
        <w:start w:val="1"/>
        <w:numFmt w:val="lowerLetter"/>
        <w:pStyle w:val="Corpsdetexte2"/>
        <w:lvlText w:val="%8."/>
        <w:lvlJc w:val="left"/>
        <w:pPr>
          <w:tabs>
            <w:tab w:val="num" w:pos="907"/>
          </w:tabs>
          <w:ind w:left="907" w:hanging="340"/>
        </w:pPr>
        <w:rPr>
          <w:rFonts w:hint="default"/>
        </w:rPr>
      </w:lvl>
    </w:lvlOverride>
    <w:lvlOverride w:ilvl="8">
      <w:lvl w:ilvl="8">
        <w:start w:val="1"/>
        <w:numFmt w:val="lowerRoman"/>
        <w:pStyle w:val="Corpsdetexte3"/>
        <w:lvlText w:val="%9."/>
        <w:lvlJc w:val="left"/>
        <w:pPr>
          <w:tabs>
            <w:tab w:val="num" w:pos="1247"/>
          </w:tabs>
          <w:ind w:left="1247" w:hanging="340"/>
        </w:pPr>
        <w:rPr>
          <w:rFonts w:hint="default"/>
        </w:rPr>
      </w:lvl>
    </w:lvlOverride>
  </w:num>
  <w:num w:numId="11">
    <w:abstractNumId w:val="9"/>
    <w:lvlOverride w:ilvl="0">
      <w:lvl w:ilvl="0">
        <w:start w:val="1"/>
        <w:numFmt w:val="decimal"/>
        <w:pStyle w:val="Titre1"/>
        <w:isLgl/>
        <w:suff w:val="nothing"/>
        <w:lvlText w:val="%1  "/>
        <w:lvlJc w:val="left"/>
        <w:pPr>
          <w:ind w:left="0" w:firstLine="0"/>
        </w:pPr>
        <w:rPr>
          <w:rFonts w:hint="default"/>
        </w:rPr>
      </w:lvl>
    </w:lvlOverride>
    <w:lvlOverride w:ilvl="1">
      <w:lvl w:ilvl="1">
        <w:start w:val="1"/>
        <w:numFmt w:val="decimal"/>
        <w:pStyle w:val="Titre2"/>
        <w:isLgl/>
        <w:suff w:val="nothing"/>
        <w:lvlText w:val="%1.%2  "/>
        <w:lvlJc w:val="left"/>
        <w:pPr>
          <w:ind w:left="630" w:firstLine="0"/>
        </w:pPr>
        <w:rPr>
          <w:rFonts w:hint="default"/>
        </w:rPr>
      </w:lvl>
    </w:lvlOverride>
    <w:lvlOverride w:ilvl="2">
      <w:lvl w:ilvl="2">
        <w:start w:val="1"/>
        <w:numFmt w:val="decimal"/>
        <w:pStyle w:val="Titre3"/>
        <w:isLgl/>
        <w:suff w:val="nothing"/>
        <w:lvlText w:val="%1.%2.%3  "/>
        <w:lvlJc w:val="left"/>
        <w:pPr>
          <w:ind w:left="0" w:firstLine="0"/>
        </w:pPr>
        <w:rPr>
          <w:rFonts w:hint="default"/>
        </w:rPr>
      </w:lvl>
    </w:lvlOverride>
    <w:lvlOverride w:ilvl="3">
      <w:lvl w:ilvl="3">
        <w:start w:val="1"/>
        <w:numFmt w:val="decimal"/>
        <w:pStyle w:val="Titre4"/>
        <w:isLgl/>
        <w:suff w:val="nothing"/>
        <w:lvlText w:val="%1.%2.%3.%4  "/>
        <w:lvlJc w:val="left"/>
        <w:pPr>
          <w:ind w:left="0" w:firstLine="0"/>
        </w:pPr>
        <w:rPr>
          <w:rFonts w:hint="default"/>
        </w:rPr>
      </w:lvl>
    </w:lvlOverride>
    <w:lvlOverride w:ilvl="4">
      <w:lvl w:ilvl="4">
        <w:start w:val="1"/>
        <w:numFmt w:val="decimal"/>
        <w:pStyle w:val="Titre5"/>
        <w:isLgl/>
        <w:suff w:val="nothing"/>
        <w:lvlText w:val="%1.%2.%3.%4.%5  "/>
        <w:lvlJc w:val="left"/>
        <w:pPr>
          <w:ind w:left="0" w:firstLine="0"/>
        </w:pPr>
        <w:rPr>
          <w:rFonts w:hint="default"/>
        </w:rPr>
      </w:lvl>
    </w:lvlOverride>
    <w:lvlOverride w:ilvl="5">
      <w:lvl w:ilvl="5">
        <w:start w:val="1"/>
        <w:numFmt w:val="decimal"/>
        <w:pStyle w:val="Titre6"/>
        <w:isLgl/>
        <w:suff w:val="nothing"/>
        <w:lvlText w:val="%1.%2.%3.%4.%5.%6  "/>
        <w:lvlJc w:val="left"/>
        <w:pPr>
          <w:ind w:left="0" w:firstLine="0"/>
        </w:pPr>
        <w:rPr>
          <w:rFonts w:hint="default"/>
        </w:rPr>
      </w:lvl>
    </w:lvlOverride>
    <w:lvlOverride w:ilvl="6">
      <w:lvl w:ilvl="6">
        <w:start w:val="1"/>
        <w:numFmt w:val="decimal"/>
        <w:lvlRestart w:val="1"/>
        <w:pStyle w:val="Corpsdetexte"/>
        <w:isLgl/>
        <w:suff w:val="nothing"/>
        <w:lvlText w:val="%1.%7.  "/>
        <w:lvlJc w:val="left"/>
        <w:pPr>
          <w:ind w:left="0" w:firstLine="0"/>
        </w:pPr>
        <w:rPr>
          <w:rFonts w:hint="default"/>
        </w:rPr>
      </w:lvl>
    </w:lvlOverride>
    <w:lvlOverride w:ilvl="7">
      <w:lvl w:ilvl="7">
        <w:start w:val="1"/>
        <w:numFmt w:val="lowerLetter"/>
        <w:pStyle w:val="Corpsdetexte2"/>
        <w:lvlText w:val="%8."/>
        <w:lvlJc w:val="left"/>
        <w:pPr>
          <w:tabs>
            <w:tab w:val="num" w:pos="907"/>
          </w:tabs>
          <w:ind w:left="907" w:hanging="340"/>
        </w:pPr>
        <w:rPr>
          <w:rFonts w:hint="default"/>
        </w:rPr>
      </w:lvl>
    </w:lvlOverride>
    <w:lvlOverride w:ilvl="8">
      <w:lvl w:ilvl="8">
        <w:start w:val="1"/>
        <w:numFmt w:val="lowerRoman"/>
        <w:pStyle w:val="Corpsdetexte3"/>
        <w:lvlText w:val="%9."/>
        <w:lvlJc w:val="left"/>
        <w:pPr>
          <w:tabs>
            <w:tab w:val="num" w:pos="1247"/>
          </w:tabs>
          <w:ind w:left="1247" w:hanging="340"/>
        </w:pPr>
        <w:rPr>
          <w:rFonts w:hint="default"/>
        </w:rPr>
      </w:lvl>
    </w:lvlOverride>
  </w:num>
  <w:num w:numId="12">
    <w:abstractNumId w:val="6"/>
  </w:num>
  <w:num w:numId="13">
    <w:abstractNumId w:val="9"/>
    <w:lvlOverride w:ilvl="0">
      <w:startOverride w:val="1"/>
      <w:lvl w:ilvl="0">
        <w:start w:val="1"/>
        <w:numFmt w:val="decimal"/>
        <w:pStyle w:val="Titre1"/>
        <w:isLgl/>
        <w:suff w:val="nothing"/>
        <w:lvlText w:val="%1  "/>
        <w:lvlJc w:val="left"/>
        <w:pPr>
          <w:ind w:left="0" w:firstLine="0"/>
        </w:pPr>
        <w:rPr>
          <w:rFonts w:hint="default"/>
        </w:rPr>
      </w:lvl>
    </w:lvlOverride>
    <w:lvlOverride w:ilvl="1">
      <w:startOverride w:val="1"/>
      <w:lvl w:ilvl="1">
        <w:start w:val="1"/>
        <w:numFmt w:val="decimal"/>
        <w:pStyle w:val="Titre2"/>
        <w:isLgl/>
        <w:suff w:val="nothing"/>
        <w:lvlText w:val="%1.%2  "/>
        <w:lvlJc w:val="left"/>
        <w:pPr>
          <w:ind w:left="630" w:firstLine="0"/>
        </w:pPr>
        <w:rPr>
          <w:rFonts w:hint="default"/>
        </w:rPr>
      </w:lvl>
    </w:lvlOverride>
    <w:lvlOverride w:ilvl="2">
      <w:startOverride w:val="1"/>
      <w:lvl w:ilvl="2">
        <w:start w:val="1"/>
        <w:numFmt w:val="decimal"/>
        <w:pStyle w:val="Titre3"/>
        <w:isLgl/>
        <w:suff w:val="nothing"/>
        <w:lvlText w:val="%1.%2.%3  "/>
        <w:lvlJc w:val="left"/>
        <w:pPr>
          <w:ind w:left="0" w:firstLine="0"/>
        </w:pPr>
        <w:rPr>
          <w:rFonts w:hint="default"/>
        </w:rPr>
      </w:lvl>
    </w:lvlOverride>
    <w:lvlOverride w:ilvl="3">
      <w:startOverride w:val="1"/>
      <w:lvl w:ilvl="3">
        <w:start w:val="1"/>
        <w:numFmt w:val="decimal"/>
        <w:pStyle w:val="Titre4"/>
        <w:isLgl/>
        <w:suff w:val="nothing"/>
        <w:lvlText w:val="%1.%2.%3.%4  "/>
        <w:lvlJc w:val="left"/>
        <w:pPr>
          <w:ind w:left="0" w:firstLine="0"/>
        </w:pPr>
        <w:rPr>
          <w:rFonts w:hint="default"/>
        </w:rPr>
      </w:lvl>
    </w:lvlOverride>
    <w:lvlOverride w:ilvl="4">
      <w:startOverride w:val="1"/>
      <w:lvl w:ilvl="4">
        <w:start w:val="1"/>
        <w:numFmt w:val="decimal"/>
        <w:pStyle w:val="Titre5"/>
        <w:isLgl/>
        <w:suff w:val="nothing"/>
        <w:lvlText w:val="%1.%2.%3.%4.%5  "/>
        <w:lvlJc w:val="left"/>
        <w:pPr>
          <w:ind w:left="0" w:firstLine="0"/>
        </w:pPr>
        <w:rPr>
          <w:rFonts w:hint="default"/>
        </w:rPr>
      </w:lvl>
    </w:lvlOverride>
    <w:lvlOverride w:ilvl="5">
      <w:startOverride w:val="1"/>
      <w:lvl w:ilvl="5">
        <w:start w:val="1"/>
        <w:numFmt w:val="decimal"/>
        <w:pStyle w:val="Titre6"/>
        <w:isLgl/>
        <w:suff w:val="nothing"/>
        <w:lvlText w:val="%1.%2.%3.%4.%5.%6  "/>
        <w:lvlJc w:val="left"/>
        <w:pPr>
          <w:ind w:left="0" w:firstLine="0"/>
        </w:pPr>
        <w:rPr>
          <w:rFonts w:hint="default"/>
        </w:rPr>
      </w:lvl>
    </w:lvlOverride>
    <w:lvlOverride w:ilvl="6">
      <w:startOverride w:val="1"/>
      <w:lvl w:ilvl="6">
        <w:start w:val="1"/>
        <w:numFmt w:val="decimal"/>
        <w:lvlRestart w:val="1"/>
        <w:pStyle w:val="Corpsdetexte"/>
        <w:isLgl/>
        <w:suff w:val="nothing"/>
        <w:lvlText w:val="%1.%7.  "/>
        <w:lvlJc w:val="left"/>
        <w:pPr>
          <w:ind w:left="3060" w:firstLine="0"/>
        </w:pPr>
        <w:rPr>
          <w:rFonts w:hint="default"/>
        </w:rPr>
      </w:lvl>
    </w:lvlOverride>
    <w:lvlOverride w:ilvl="7">
      <w:startOverride w:val="1"/>
      <w:lvl w:ilvl="7">
        <w:start w:val="1"/>
        <w:numFmt w:val="lowerLetter"/>
        <w:pStyle w:val="Corpsdetexte2"/>
        <w:lvlText w:val="%8."/>
        <w:lvlJc w:val="left"/>
        <w:pPr>
          <w:tabs>
            <w:tab w:val="num" w:pos="907"/>
          </w:tabs>
          <w:ind w:left="907" w:hanging="340"/>
        </w:pPr>
        <w:rPr>
          <w:rFonts w:hint="default"/>
        </w:rPr>
      </w:lvl>
    </w:lvlOverride>
    <w:lvlOverride w:ilvl="8">
      <w:startOverride w:val="1"/>
      <w:lvl w:ilvl="8">
        <w:start w:val="1"/>
        <w:numFmt w:val="lowerRoman"/>
        <w:pStyle w:val="Corpsdetexte3"/>
        <w:lvlText w:val="%9."/>
        <w:lvlJc w:val="left"/>
        <w:pPr>
          <w:tabs>
            <w:tab w:val="num" w:pos="1247"/>
          </w:tabs>
          <w:ind w:left="1247" w:hanging="340"/>
        </w:pPr>
        <w:rPr>
          <w:rFonts w:hint="default"/>
        </w:rPr>
      </w:lvl>
    </w:lvlOverride>
  </w:num>
  <w:num w:numId="14">
    <w:abstractNumId w:val="5"/>
  </w:num>
  <w:num w:numId="15">
    <w:abstractNumId w:val="11"/>
  </w:num>
  <w:num w:numId="16">
    <w:abstractNumId w:val="13"/>
  </w:num>
  <w:num w:numId="17">
    <w:abstractNumId w:val="7"/>
  </w:num>
  <w:num w:numId="18">
    <w:abstractNumId w:val="9"/>
    <w:lvlOverride w:ilvl="0">
      <w:lvl w:ilvl="0">
        <w:start w:val="1"/>
        <w:numFmt w:val="decimal"/>
        <w:pStyle w:val="Titre1"/>
        <w:isLgl/>
        <w:suff w:val="nothing"/>
        <w:lvlText w:val="%1  "/>
        <w:lvlJc w:val="left"/>
        <w:pPr>
          <w:ind w:left="7655" w:firstLine="0"/>
        </w:pPr>
        <w:rPr>
          <w:rFonts w:hint="default"/>
        </w:rPr>
      </w:lvl>
    </w:lvlOverride>
    <w:lvlOverride w:ilvl="1">
      <w:lvl w:ilvl="1">
        <w:start w:val="1"/>
        <w:numFmt w:val="decimal"/>
        <w:pStyle w:val="Titre2"/>
        <w:isLgl/>
        <w:suff w:val="nothing"/>
        <w:lvlText w:val="%1.%2  "/>
        <w:lvlJc w:val="left"/>
        <w:pPr>
          <w:ind w:left="630" w:firstLine="0"/>
        </w:pPr>
        <w:rPr>
          <w:rFonts w:hint="default"/>
        </w:rPr>
      </w:lvl>
    </w:lvlOverride>
    <w:lvlOverride w:ilvl="2">
      <w:lvl w:ilvl="2">
        <w:start w:val="1"/>
        <w:numFmt w:val="decimal"/>
        <w:pStyle w:val="Titre3"/>
        <w:isLgl/>
        <w:suff w:val="nothing"/>
        <w:lvlText w:val="%1.%2.%3  "/>
        <w:lvlJc w:val="left"/>
        <w:pPr>
          <w:ind w:left="0" w:firstLine="0"/>
        </w:pPr>
        <w:rPr>
          <w:rFonts w:hint="default"/>
        </w:rPr>
      </w:lvl>
    </w:lvlOverride>
    <w:lvlOverride w:ilvl="3">
      <w:lvl w:ilvl="3">
        <w:start w:val="1"/>
        <w:numFmt w:val="decimal"/>
        <w:pStyle w:val="Titre4"/>
        <w:isLgl/>
        <w:suff w:val="nothing"/>
        <w:lvlText w:val="%1.%2.%3.%4  "/>
        <w:lvlJc w:val="left"/>
        <w:pPr>
          <w:ind w:left="0" w:firstLine="0"/>
        </w:pPr>
        <w:rPr>
          <w:rFonts w:hint="default"/>
        </w:rPr>
      </w:lvl>
    </w:lvlOverride>
    <w:lvlOverride w:ilvl="4">
      <w:lvl w:ilvl="4">
        <w:start w:val="1"/>
        <w:numFmt w:val="decimal"/>
        <w:pStyle w:val="Titre5"/>
        <w:isLgl/>
        <w:suff w:val="nothing"/>
        <w:lvlText w:val="%1.%2.%3.%4.%5  "/>
        <w:lvlJc w:val="left"/>
        <w:pPr>
          <w:ind w:left="0" w:firstLine="0"/>
        </w:pPr>
        <w:rPr>
          <w:rFonts w:hint="default"/>
        </w:rPr>
      </w:lvl>
    </w:lvlOverride>
    <w:lvlOverride w:ilvl="5">
      <w:lvl w:ilvl="5">
        <w:start w:val="1"/>
        <w:numFmt w:val="decimal"/>
        <w:pStyle w:val="Titre6"/>
        <w:isLgl/>
        <w:suff w:val="nothing"/>
        <w:lvlText w:val="%1.%2.%3.%4.%5.%6  "/>
        <w:lvlJc w:val="left"/>
        <w:pPr>
          <w:ind w:left="0" w:firstLine="0"/>
        </w:pPr>
        <w:rPr>
          <w:rFonts w:hint="default"/>
        </w:rPr>
      </w:lvl>
    </w:lvlOverride>
    <w:lvlOverride w:ilvl="6">
      <w:lvl w:ilvl="6">
        <w:start w:val="1"/>
        <w:numFmt w:val="decimal"/>
        <w:lvlRestart w:val="1"/>
        <w:pStyle w:val="Corpsdetexte"/>
        <w:isLgl/>
        <w:suff w:val="nothing"/>
        <w:lvlText w:val="%1.%7.  "/>
        <w:lvlJc w:val="left"/>
        <w:pPr>
          <w:ind w:left="8931"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7">
      <w:lvl w:ilvl="7">
        <w:start w:val="1"/>
        <w:numFmt w:val="lowerLetter"/>
        <w:pStyle w:val="Corpsdetexte2"/>
        <w:lvlText w:val="%8."/>
        <w:lvlJc w:val="left"/>
        <w:pPr>
          <w:tabs>
            <w:tab w:val="num" w:pos="907"/>
          </w:tabs>
          <w:ind w:left="907" w:hanging="340"/>
        </w:pPr>
        <w:rPr>
          <w:rFonts w:hint="default"/>
        </w:rPr>
      </w:lvl>
    </w:lvlOverride>
    <w:lvlOverride w:ilvl="8">
      <w:lvl w:ilvl="8">
        <w:start w:val="1"/>
        <w:numFmt w:val="lowerRoman"/>
        <w:pStyle w:val="Corpsdetexte3"/>
        <w:lvlText w:val="%9."/>
        <w:lvlJc w:val="left"/>
        <w:pPr>
          <w:tabs>
            <w:tab w:val="num" w:pos="1247"/>
          </w:tabs>
          <w:ind w:left="1247" w:hanging="340"/>
        </w:pPr>
        <w:rPr>
          <w:rFonts w:hint="default"/>
        </w:rPr>
      </w:lvl>
    </w:lvlOverride>
  </w:num>
  <w:num w:numId="19">
    <w:abstractNumId w:val="9"/>
    <w:lvlOverride w:ilvl="0">
      <w:lvl w:ilvl="0">
        <w:start w:val="1"/>
        <w:numFmt w:val="decimal"/>
        <w:pStyle w:val="Titre1"/>
        <w:isLgl/>
        <w:suff w:val="nothing"/>
        <w:lvlText w:val="%1  "/>
        <w:lvlJc w:val="left"/>
        <w:pPr>
          <w:ind w:left="0" w:firstLine="0"/>
        </w:pPr>
        <w:rPr>
          <w:rFonts w:hint="default"/>
        </w:rPr>
      </w:lvl>
    </w:lvlOverride>
    <w:lvlOverride w:ilvl="1">
      <w:lvl w:ilvl="1">
        <w:start w:val="1"/>
        <w:numFmt w:val="decimal"/>
        <w:pStyle w:val="Titre2"/>
        <w:isLgl/>
        <w:suff w:val="nothing"/>
        <w:lvlText w:val="%1.%2  "/>
        <w:lvlJc w:val="left"/>
        <w:pPr>
          <w:ind w:left="630" w:firstLine="0"/>
        </w:pPr>
        <w:rPr>
          <w:rFonts w:hint="default"/>
        </w:rPr>
      </w:lvl>
    </w:lvlOverride>
    <w:lvlOverride w:ilvl="2">
      <w:lvl w:ilvl="2">
        <w:start w:val="1"/>
        <w:numFmt w:val="decimal"/>
        <w:pStyle w:val="Titre3"/>
        <w:isLgl/>
        <w:suff w:val="nothing"/>
        <w:lvlText w:val="%1.%2.%3  "/>
        <w:lvlJc w:val="left"/>
        <w:pPr>
          <w:ind w:left="0" w:firstLine="0"/>
        </w:pPr>
        <w:rPr>
          <w:rFonts w:hint="default"/>
        </w:rPr>
      </w:lvl>
    </w:lvlOverride>
    <w:lvlOverride w:ilvl="3">
      <w:lvl w:ilvl="3">
        <w:start w:val="1"/>
        <w:numFmt w:val="decimal"/>
        <w:pStyle w:val="Titre4"/>
        <w:isLgl/>
        <w:suff w:val="nothing"/>
        <w:lvlText w:val="%1.%2.%3.%4  "/>
        <w:lvlJc w:val="left"/>
        <w:pPr>
          <w:ind w:left="0" w:firstLine="0"/>
        </w:pPr>
        <w:rPr>
          <w:rFonts w:hint="default"/>
        </w:rPr>
      </w:lvl>
    </w:lvlOverride>
    <w:lvlOverride w:ilvl="4">
      <w:lvl w:ilvl="4">
        <w:start w:val="1"/>
        <w:numFmt w:val="decimal"/>
        <w:pStyle w:val="Titre5"/>
        <w:isLgl/>
        <w:suff w:val="nothing"/>
        <w:lvlText w:val="%1.%2.%3.%4.%5  "/>
        <w:lvlJc w:val="left"/>
        <w:pPr>
          <w:ind w:left="0" w:firstLine="0"/>
        </w:pPr>
        <w:rPr>
          <w:rFonts w:hint="default"/>
        </w:rPr>
      </w:lvl>
    </w:lvlOverride>
    <w:lvlOverride w:ilvl="5">
      <w:lvl w:ilvl="5">
        <w:start w:val="1"/>
        <w:numFmt w:val="decimal"/>
        <w:pStyle w:val="Titre6"/>
        <w:isLgl/>
        <w:suff w:val="nothing"/>
        <w:lvlText w:val="%1.%2.%3.%4.%5.%6  "/>
        <w:lvlJc w:val="left"/>
        <w:pPr>
          <w:ind w:left="0" w:firstLine="0"/>
        </w:pPr>
        <w:rPr>
          <w:rFonts w:hint="default"/>
        </w:rPr>
      </w:lvl>
    </w:lvlOverride>
    <w:lvlOverride w:ilvl="6">
      <w:lvl w:ilvl="6">
        <w:start w:val="1"/>
        <w:numFmt w:val="decimal"/>
        <w:lvlRestart w:val="1"/>
        <w:pStyle w:val="Corpsdetexte"/>
        <w:isLgl/>
        <w:suff w:val="nothing"/>
        <w:lvlText w:val="%1.%7.  "/>
        <w:lvlJc w:val="left"/>
        <w:pPr>
          <w:ind w:left="1702" w:firstLine="0"/>
        </w:pPr>
        <w:rPr>
          <w:rFonts w:hint="default"/>
          <w:b w:val="0"/>
          <w:bCs w:val="0"/>
          <w:i w:val="0"/>
          <w:iCs w:val="0"/>
          <w:color w:val="auto"/>
        </w:rPr>
      </w:lvl>
    </w:lvlOverride>
    <w:lvlOverride w:ilvl="7">
      <w:lvl w:ilvl="7">
        <w:start w:val="1"/>
        <w:numFmt w:val="lowerLetter"/>
        <w:pStyle w:val="Corpsdetexte2"/>
        <w:lvlText w:val="%8."/>
        <w:lvlJc w:val="left"/>
        <w:pPr>
          <w:tabs>
            <w:tab w:val="num" w:pos="907"/>
          </w:tabs>
          <w:ind w:left="907" w:hanging="340"/>
        </w:pPr>
        <w:rPr>
          <w:rFonts w:hint="default"/>
        </w:rPr>
      </w:lvl>
    </w:lvlOverride>
    <w:lvlOverride w:ilvl="8">
      <w:lvl w:ilvl="8">
        <w:start w:val="1"/>
        <w:numFmt w:val="lowerRoman"/>
        <w:pStyle w:val="Corpsdetexte3"/>
        <w:lvlText w:val="%9."/>
        <w:lvlJc w:val="left"/>
        <w:pPr>
          <w:tabs>
            <w:tab w:val="num" w:pos="1247"/>
          </w:tabs>
          <w:ind w:left="1247" w:hanging="340"/>
        </w:pPr>
        <w:rPr>
          <w:rFonts w:hint="default"/>
        </w:rPr>
      </w:lvl>
    </w:lvlOverride>
  </w:num>
  <w:num w:numId="20">
    <w:abstractNumId w:val="9"/>
    <w:lvlOverride w:ilvl="0">
      <w:lvl w:ilvl="0">
        <w:start w:val="1"/>
        <w:numFmt w:val="decimal"/>
        <w:pStyle w:val="Titre1"/>
        <w:isLgl/>
        <w:suff w:val="nothing"/>
        <w:lvlText w:val="%1  "/>
        <w:lvlJc w:val="left"/>
        <w:pPr>
          <w:ind w:left="0" w:firstLine="0"/>
        </w:pPr>
        <w:rPr>
          <w:rFonts w:hint="default"/>
        </w:rPr>
      </w:lvl>
    </w:lvlOverride>
    <w:lvlOverride w:ilvl="1">
      <w:lvl w:ilvl="1">
        <w:start w:val="1"/>
        <w:numFmt w:val="decimal"/>
        <w:pStyle w:val="Titre2"/>
        <w:isLgl/>
        <w:suff w:val="nothing"/>
        <w:lvlText w:val="%1.%2  "/>
        <w:lvlJc w:val="left"/>
        <w:pPr>
          <w:ind w:left="630" w:firstLine="0"/>
        </w:pPr>
        <w:rPr>
          <w:rFonts w:hint="default"/>
        </w:rPr>
      </w:lvl>
    </w:lvlOverride>
    <w:lvlOverride w:ilvl="2">
      <w:lvl w:ilvl="2">
        <w:start w:val="1"/>
        <w:numFmt w:val="decimal"/>
        <w:pStyle w:val="Titre3"/>
        <w:isLgl/>
        <w:suff w:val="nothing"/>
        <w:lvlText w:val="%1.%2.%3  "/>
        <w:lvlJc w:val="left"/>
        <w:pPr>
          <w:ind w:left="0" w:firstLine="0"/>
        </w:pPr>
        <w:rPr>
          <w:rFonts w:hint="default"/>
        </w:rPr>
      </w:lvl>
    </w:lvlOverride>
    <w:lvlOverride w:ilvl="3">
      <w:lvl w:ilvl="3">
        <w:start w:val="1"/>
        <w:numFmt w:val="decimal"/>
        <w:pStyle w:val="Titre4"/>
        <w:isLgl/>
        <w:suff w:val="nothing"/>
        <w:lvlText w:val="%1.%2.%3.%4  "/>
        <w:lvlJc w:val="left"/>
        <w:pPr>
          <w:ind w:left="0" w:firstLine="0"/>
        </w:pPr>
        <w:rPr>
          <w:rFonts w:hint="default"/>
        </w:rPr>
      </w:lvl>
    </w:lvlOverride>
    <w:lvlOverride w:ilvl="4">
      <w:lvl w:ilvl="4">
        <w:start w:val="1"/>
        <w:numFmt w:val="decimal"/>
        <w:pStyle w:val="Titre5"/>
        <w:isLgl/>
        <w:suff w:val="nothing"/>
        <w:lvlText w:val="%1.%2.%3.%4.%5  "/>
        <w:lvlJc w:val="left"/>
        <w:pPr>
          <w:ind w:left="0" w:firstLine="0"/>
        </w:pPr>
        <w:rPr>
          <w:rFonts w:hint="default"/>
        </w:rPr>
      </w:lvl>
    </w:lvlOverride>
    <w:lvlOverride w:ilvl="5">
      <w:lvl w:ilvl="5">
        <w:start w:val="1"/>
        <w:numFmt w:val="decimal"/>
        <w:pStyle w:val="Titre6"/>
        <w:isLgl/>
        <w:suff w:val="nothing"/>
        <w:lvlText w:val="%1.%2.%3.%4.%5.%6  "/>
        <w:lvlJc w:val="left"/>
        <w:pPr>
          <w:ind w:left="0" w:firstLine="0"/>
        </w:pPr>
        <w:rPr>
          <w:rFonts w:hint="default"/>
        </w:rPr>
      </w:lvl>
    </w:lvlOverride>
    <w:lvlOverride w:ilvl="6">
      <w:lvl w:ilvl="6">
        <w:start w:val="1"/>
        <w:numFmt w:val="decimal"/>
        <w:lvlRestart w:val="1"/>
        <w:pStyle w:val="Corpsdetexte"/>
        <w:isLgl/>
        <w:suff w:val="nothing"/>
        <w:lvlText w:val="%1.%7.  "/>
        <w:lvlJc w:val="left"/>
        <w:pPr>
          <w:ind w:left="4679" w:firstLine="0"/>
        </w:pPr>
        <w:rPr>
          <w:rFonts w:hint="default"/>
          <w:b w:val="0"/>
          <w:bCs w:val="0"/>
          <w:i w:val="0"/>
          <w:iCs w:val="0"/>
          <w:color w:val="auto"/>
        </w:rPr>
      </w:lvl>
    </w:lvlOverride>
    <w:lvlOverride w:ilvl="7">
      <w:lvl w:ilvl="7">
        <w:start w:val="1"/>
        <w:numFmt w:val="lowerLetter"/>
        <w:pStyle w:val="Corpsdetexte2"/>
        <w:lvlText w:val="%8."/>
        <w:lvlJc w:val="left"/>
        <w:pPr>
          <w:tabs>
            <w:tab w:val="num" w:pos="907"/>
          </w:tabs>
          <w:ind w:left="907" w:hanging="340"/>
        </w:pPr>
        <w:rPr>
          <w:rFonts w:hint="default"/>
        </w:rPr>
      </w:lvl>
    </w:lvlOverride>
    <w:lvlOverride w:ilvl="8">
      <w:lvl w:ilvl="8">
        <w:start w:val="1"/>
        <w:numFmt w:val="lowerRoman"/>
        <w:pStyle w:val="Corpsdetexte3"/>
        <w:lvlText w:val="%9."/>
        <w:lvlJc w:val="left"/>
        <w:pPr>
          <w:tabs>
            <w:tab w:val="num" w:pos="1247"/>
          </w:tabs>
          <w:ind w:left="1247" w:hanging="340"/>
        </w:pPr>
        <w:rPr>
          <w:rFonts w:hint="default"/>
        </w:rPr>
      </w:lvl>
    </w:lvlOverride>
  </w:num>
  <w:num w:numId="21">
    <w:abstractNumId w:val="9"/>
    <w:lvlOverride w:ilvl="0">
      <w:lvl w:ilvl="0">
        <w:start w:val="1"/>
        <w:numFmt w:val="decimal"/>
        <w:pStyle w:val="Titre1"/>
        <w:isLgl/>
        <w:suff w:val="nothing"/>
        <w:lvlText w:val="%1  "/>
        <w:lvlJc w:val="left"/>
        <w:pPr>
          <w:ind w:left="0" w:firstLine="0"/>
        </w:pPr>
        <w:rPr>
          <w:rFonts w:hint="default"/>
        </w:rPr>
      </w:lvl>
    </w:lvlOverride>
    <w:lvlOverride w:ilvl="1">
      <w:lvl w:ilvl="1">
        <w:start w:val="1"/>
        <w:numFmt w:val="decimal"/>
        <w:pStyle w:val="Titre2"/>
        <w:isLgl/>
        <w:suff w:val="nothing"/>
        <w:lvlText w:val="%1.%2  "/>
        <w:lvlJc w:val="left"/>
        <w:pPr>
          <w:ind w:left="630" w:firstLine="0"/>
        </w:pPr>
        <w:rPr>
          <w:rFonts w:hint="default"/>
        </w:rPr>
      </w:lvl>
    </w:lvlOverride>
    <w:lvlOverride w:ilvl="2">
      <w:lvl w:ilvl="2">
        <w:start w:val="1"/>
        <w:numFmt w:val="decimal"/>
        <w:pStyle w:val="Titre3"/>
        <w:isLgl/>
        <w:suff w:val="nothing"/>
        <w:lvlText w:val="%1.%2.%3  "/>
        <w:lvlJc w:val="left"/>
        <w:pPr>
          <w:ind w:left="0" w:firstLine="0"/>
        </w:pPr>
        <w:rPr>
          <w:rFonts w:hint="default"/>
        </w:rPr>
      </w:lvl>
    </w:lvlOverride>
    <w:lvlOverride w:ilvl="3">
      <w:lvl w:ilvl="3">
        <w:start w:val="1"/>
        <w:numFmt w:val="decimal"/>
        <w:pStyle w:val="Titre4"/>
        <w:isLgl/>
        <w:suff w:val="nothing"/>
        <w:lvlText w:val="%1.%2.%3.%4  "/>
        <w:lvlJc w:val="left"/>
        <w:pPr>
          <w:ind w:left="0" w:firstLine="0"/>
        </w:pPr>
        <w:rPr>
          <w:rFonts w:hint="default"/>
        </w:rPr>
      </w:lvl>
    </w:lvlOverride>
    <w:lvlOverride w:ilvl="4">
      <w:lvl w:ilvl="4">
        <w:start w:val="1"/>
        <w:numFmt w:val="decimal"/>
        <w:pStyle w:val="Titre5"/>
        <w:isLgl/>
        <w:suff w:val="nothing"/>
        <w:lvlText w:val="%1.%2.%3.%4.%5  "/>
        <w:lvlJc w:val="left"/>
        <w:pPr>
          <w:ind w:left="0" w:firstLine="0"/>
        </w:pPr>
        <w:rPr>
          <w:rFonts w:hint="default"/>
        </w:rPr>
      </w:lvl>
    </w:lvlOverride>
    <w:lvlOverride w:ilvl="5">
      <w:lvl w:ilvl="5">
        <w:start w:val="1"/>
        <w:numFmt w:val="decimal"/>
        <w:pStyle w:val="Titre6"/>
        <w:isLgl/>
        <w:suff w:val="nothing"/>
        <w:lvlText w:val="%1.%2.%3.%4.%5.%6  "/>
        <w:lvlJc w:val="left"/>
        <w:pPr>
          <w:ind w:left="0" w:firstLine="0"/>
        </w:pPr>
        <w:rPr>
          <w:rFonts w:hint="default"/>
        </w:rPr>
      </w:lvl>
    </w:lvlOverride>
    <w:lvlOverride w:ilvl="6">
      <w:lvl w:ilvl="6">
        <w:start w:val="1"/>
        <w:numFmt w:val="decimal"/>
        <w:lvlRestart w:val="1"/>
        <w:pStyle w:val="Corpsdetexte"/>
        <w:isLgl/>
        <w:suff w:val="nothing"/>
        <w:lvlText w:val="%1.%7.  "/>
        <w:lvlJc w:val="left"/>
        <w:pPr>
          <w:ind w:left="4679" w:firstLine="0"/>
        </w:pPr>
        <w:rPr>
          <w:rFonts w:hint="default"/>
          <w:b w:val="0"/>
          <w:bCs w:val="0"/>
          <w:i w:val="0"/>
          <w:iCs w:val="0"/>
          <w:color w:val="auto"/>
        </w:rPr>
      </w:lvl>
    </w:lvlOverride>
    <w:lvlOverride w:ilvl="7">
      <w:lvl w:ilvl="7">
        <w:start w:val="1"/>
        <w:numFmt w:val="lowerLetter"/>
        <w:pStyle w:val="Corpsdetexte2"/>
        <w:lvlText w:val="%8."/>
        <w:lvlJc w:val="left"/>
        <w:pPr>
          <w:tabs>
            <w:tab w:val="num" w:pos="907"/>
          </w:tabs>
          <w:ind w:left="907" w:hanging="340"/>
        </w:pPr>
        <w:rPr>
          <w:rFonts w:hint="default"/>
        </w:rPr>
      </w:lvl>
    </w:lvlOverride>
    <w:lvlOverride w:ilvl="8">
      <w:lvl w:ilvl="8">
        <w:start w:val="1"/>
        <w:numFmt w:val="lowerRoman"/>
        <w:pStyle w:val="Corpsdetexte3"/>
        <w:lvlText w:val="%9."/>
        <w:lvlJc w:val="left"/>
        <w:pPr>
          <w:tabs>
            <w:tab w:val="num" w:pos="1247"/>
          </w:tabs>
          <w:ind w:left="1247" w:hanging="340"/>
        </w:pPr>
        <w:rPr>
          <w:rFonts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attachedTemplate r:id="rId1"/>
  <w:defaultTabStop w:val="567"/>
  <w:hyphenationZone w:val="425"/>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4EC"/>
    <w:rsid w:val="000001A0"/>
    <w:rsid w:val="000004D8"/>
    <w:rsid w:val="00003AB5"/>
    <w:rsid w:val="00005066"/>
    <w:rsid w:val="00010173"/>
    <w:rsid w:val="00010CEA"/>
    <w:rsid w:val="0002596D"/>
    <w:rsid w:val="00025A0C"/>
    <w:rsid w:val="0002658A"/>
    <w:rsid w:val="000272F6"/>
    <w:rsid w:val="00027366"/>
    <w:rsid w:val="0003031D"/>
    <w:rsid w:val="00033B0C"/>
    <w:rsid w:val="00037AC4"/>
    <w:rsid w:val="00037CAE"/>
    <w:rsid w:val="00037E83"/>
    <w:rsid w:val="000423BF"/>
    <w:rsid w:val="00044F60"/>
    <w:rsid w:val="00046EE6"/>
    <w:rsid w:val="00047073"/>
    <w:rsid w:val="00050194"/>
    <w:rsid w:val="00050ED8"/>
    <w:rsid w:val="00050F19"/>
    <w:rsid w:val="000515D9"/>
    <w:rsid w:val="000523E2"/>
    <w:rsid w:val="0005277D"/>
    <w:rsid w:val="00052CCD"/>
    <w:rsid w:val="000531AF"/>
    <w:rsid w:val="00055613"/>
    <w:rsid w:val="00056A81"/>
    <w:rsid w:val="000573CB"/>
    <w:rsid w:val="00057662"/>
    <w:rsid w:val="000608AB"/>
    <w:rsid w:val="00060BCC"/>
    <w:rsid w:val="000627B9"/>
    <w:rsid w:val="00064924"/>
    <w:rsid w:val="00064FE0"/>
    <w:rsid w:val="00067326"/>
    <w:rsid w:val="00072C67"/>
    <w:rsid w:val="00076468"/>
    <w:rsid w:val="00085E5C"/>
    <w:rsid w:val="000866C1"/>
    <w:rsid w:val="000873D9"/>
    <w:rsid w:val="0009203E"/>
    <w:rsid w:val="000A0501"/>
    <w:rsid w:val="000A4945"/>
    <w:rsid w:val="000A4D5B"/>
    <w:rsid w:val="000A69C6"/>
    <w:rsid w:val="000B0B6A"/>
    <w:rsid w:val="000B0EFA"/>
    <w:rsid w:val="000B154A"/>
    <w:rsid w:val="000B31E1"/>
    <w:rsid w:val="000C0957"/>
    <w:rsid w:val="000C0C9B"/>
    <w:rsid w:val="000C0F1C"/>
    <w:rsid w:val="000C2599"/>
    <w:rsid w:val="000C2EDC"/>
    <w:rsid w:val="000C346F"/>
    <w:rsid w:val="000C39BE"/>
    <w:rsid w:val="000C3FA5"/>
    <w:rsid w:val="000C567C"/>
    <w:rsid w:val="000C5D71"/>
    <w:rsid w:val="000C76E2"/>
    <w:rsid w:val="000D025C"/>
    <w:rsid w:val="000D1413"/>
    <w:rsid w:val="000E2900"/>
    <w:rsid w:val="000E2FDB"/>
    <w:rsid w:val="000E383B"/>
    <w:rsid w:val="000F042B"/>
    <w:rsid w:val="000F1806"/>
    <w:rsid w:val="000F1D9B"/>
    <w:rsid w:val="000F36D4"/>
    <w:rsid w:val="0010083B"/>
    <w:rsid w:val="00101389"/>
    <w:rsid w:val="00102BB8"/>
    <w:rsid w:val="0010784A"/>
    <w:rsid w:val="00110790"/>
    <w:rsid w:val="00110F39"/>
    <w:rsid w:val="0011138F"/>
    <w:rsid w:val="001128B0"/>
    <w:rsid w:val="0011356B"/>
    <w:rsid w:val="00113A99"/>
    <w:rsid w:val="00120782"/>
    <w:rsid w:val="00125C76"/>
    <w:rsid w:val="00131628"/>
    <w:rsid w:val="0013222B"/>
    <w:rsid w:val="0013337F"/>
    <w:rsid w:val="00134B7E"/>
    <w:rsid w:val="00135DB1"/>
    <w:rsid w:val="00136D01"/>
    <w:rsid w:val="0014297D"/>
    <w:rsid w:val="00145FAF"/>
    <w:rsid w:val="00146349"/>
    <w:rsid w:val="00147C30"/>
    <w:rsid w:val="001527A4"/>
    <w:rsid w:val="00152B47"/>
    <w:rsid w:val="0016012B"/>
    <w:rsid w:val="001602F8"/>
    <w:rsid w:val="00161008"/>
    <w:rsid w:val="00167A1D"/>
    <w:rsid w:val="001709C7"/>
    <w:rsid w:val="0017259A"/>
    <w:rsid w:val="00182B84"/>
    <w:rsid w:val="00183991"/>
    <w:rsid w:val="001857AF"/>
    <w:rsid w:val="0018645F"/>
    <w:rsid w:val="00190F8F"/>
    <w:rsid w:val="00191E59"/>
    <w:rsid w:val="001960FD"/>
    <w:rsid w:val="001A14A3"/>
    <w:rsid w:val="001A283F"/>
    <w:rsid w:val="001A3665"/>
    <w:rsid w:val="001A3918"/>
    <w:rsid w:val="001A3C8A"/>
    <w:rsid w:val="001A464D"/>
    <w:rsid w:val="001A50AB"/>
    <w:rsid w:val="001B4482"/>
    <w:rsid w:val="001B5AAF"/>
    <w:rsid w:val="001C025D"/>
    <w:rsid w:val="001C2824"/>
    <w:rsid w:val="001C32ED"/>
    <w:rsid w:val="001C3A41"/>
    <w:rsid w:val="001C5AFE"/>
    <w:rsid w:val="001C7716"/>
    <w:rsid w:val="001C7D9B"/>
    <w:rsid w:val="001D2D34"/>
    <w:rsid w:val="001D7AA4"/>
    <w:rsid w:val="001E0FC2"/>
    <w:rsid w:val="001E291F"/>
    <w:rsid w:val="001E4002"/>
    <w:rsid w:val="001E41C6"/>
    <w:rsid w:val="001F16D1"/>
    <w:rsid w:val="001F36A0"/>
    <w:rsid w:val="002003E5"/>
    <w:rsid w:val="00200B61"/>
    <w:rsid w:val="002020A7"/>
    <w:rsid w:val="0020210F"/>
    <w:rsid w:val="00203662"/>
    <w:rsid w:val="00204933"/>
    <w:rsid w:val="002055FB"/>
    <w:rsid w:val="00205A48"/>
    <w:rsid w:val="00210612"/>
    <w:rsid w:val="002123E5"/>
    <w:rsid w:val="002144B3"/>
    <w:rsid w:val="00215AF4"/>
    <w:rsid w:val="00215BA4"/>
    <w:rsid w:val="00221D54"/>
    <w:rsid w:val="00223445"/>
    <w:rsid w:val="00224E0D"/>
    <w:rsid w:val="0022671B"/>
    <w:rsid w:val="00231FDF"/>
    <w:rsid w:val="002325D2"/>
    <w:rsid w:val="0023281B"/>
    <w:rsid w:val="00233408"/>
    <w:rsid w:val="0023473D"/>
    <w:rsid w:val="00236CDD"/>
    <w:rsid w:val="00236D8F"/>
    <w:rsid w:val="00244F7C"/>
    <w:rsid w:val="00245023"/>
    <w:rsid w:val="00246D5E"/>
    <w:rsid w:val="002473F3"/>
    <w:rsid w:val="002503E1"/>
    <w:rsid w:val="002510F1"/>
    <w:rsid w:val="002527DE"/>
    <w:rsid w:val="002545A0"/>
    <w:rsid w:val="0025514D"/>
    <w:rsid w:val="002558F3"/>
    <w:rsid w:val="00256153"/>
    <w:rsid w:val="002567ED"/>
    <w:rsid w:val="00257106"/>
    <w:rsid w:val="00260A19"/>
    <w:rsid w:val="002612FE"/>
    <w:rsid w:val="00262DF3"/>
    <w:rsid w:val="0026352E"/>
    <w:rsid w:val="00263A83"/>
    <w:rsid w:val="00265E33"/>
    <w:rsid w:val="00266356"/>
    <w:rsid w:val="0026660A"/>
    <w:rsid w:val="0026692F"/>
    <w:rsid w:val="0027067B"/>
    <w:rsid w:val="00272016"/>
    <w:rsid w:val="002744A5"/>
    <w:rsid w:val="00275D35"/>
    <w:rsid w:val="002774EC"/>
    <w:rsid w:val="002774EF"/>
    <w:rsid w:val="00277DB0"/>
    <w:rsid w:val="00280088"/>
    <w:rsid w:val="00280136"/>
    <w:rsid w:val="00280923"/>
    <w:rsid w:val="002841E5"/>
    <w:rsid w:val="00286662"/>
    <w:rsid w:val="00291041"/>
    <w:rsid w:val="0029237F"/>
    <w:rsid w:val="002A109B"/>
    <w:rsid w:val="002A1870"/>
    <w:rsid w:val="002A2351"/>
    <w:rsid w:val="002A4C20"/>
    <w:rsid w:val="002A6067"/>
    <w:rsid w:val="002A63B7"/>
    <w:rsid w:val="002B2D14"/>
    <w:rsid w:val="002B3632"/>
    <w:rsid w:val="002B5F95"/>
    <w:rsid w:val="002B6EBB"/>
    <w:rsid w:val="002B7A62"/>
    <w:rsid w:val="002C1A20"/>
    <w:rsid w:val="002C3CB1"/>
    <w:rsid w:val="002C6557"/>
    <w:rsid w:val="002D13FE"/>
    <w:rsid w:val="002D162C"/>
    <w:rsid w:val="002D1AF1"/>
    <w:rsid w:val="002D2894"/>
    <w:rsid w:val="002D347D"/>
    <w:rsid w:val="002D3F6F"/>
    <w:rsid w:val="002D6F8E"/>
    <w:rsid w:val="002E014A"/>
    <w:rsid w:val="002E21D6"/>
    <w:rsid w:val="002E3FEF"/>
    <w:rsid w:val="002E6917"/>
    <w:rsid w:val="002F0098"/>
    <w:rsid w:val="002F0ABC"/>
    <w:rsid w:val="002F23EE"/>
    <w:rsid w:val="002F2759"/>
    <w:rsid w:val="002F3EBD"/>
    <w:rsid w:val="002F50B8"/>
    <w:rsid w:val="002F52AF"/>
    <w:rsid w:val="003010B1"/>
    <w:rsid w:val="003011DC"/>
    <w:rsid w:val="003021B5"/>
    <w:rsid w:val="00304669"/>
    <w:rsid w:val="00311985"/>
    <w:rsid w:val="003156C6"/>
    <w:rsid w:val="003168CD"/>
    <w:rsid w:val="003176AF"/>
    <w:rsid w:val="00321112"/>
    <w:rsid w:val="00321F8D"/>
    <w:rsid w:val="00332885"/>
    <w:rsid w:val="003328BC"/>
    <w:rsid w:val="00335447"/>
    <w:rsid w:val="00335720"/>
    <w:rsid w:val="00337C9C"/>
    <w:rsid w:val="00340B4B"/>
    <w:rsid w:val="003447D9"/>
    <w:rsid w:val="00344BAC"/>
    <w:rsid w:val="00344DAC"/>
    <w:rsid w:val="00345608"/>
    <w:rsid w:val="00346DDB"/>
    <w:rsid w:val="003502CC"/>
    <w:rsid w:val="003572B4"/>
    <w:rsid w:val="00363106"/>
    <w:rsid w:val="003638E8"/>
    <w:rsid w:val="003665F8"/>
    <w:rsid w:val="00366AB3"/>
    <w:rsid w:val="00370A0F"/>
    <w:rsid w:val="00371BBA"/>
    <w:rsid w:val="00371C09"/>
    <w:rsid w:val="00374970"/>
    <w:rsid w:val="00376588"/>
    <w:rsid w:val="00377283"/>
    <w:rsid w:val="00382771"/>
    <w:rsid w:val="00387BB2"/>
    <w:rsid w:val="003901BA"/>
    <w:rsid w:val="003A243E"/>
    <w:rsid w:val="003A2B43"/>
    <w:rsid w:val="003A3158"/>
    <w:rsid w:val="003A3213"/>
    <w:rsid w:val="003A48BA"/>
    <w:rsid w:val="003A64AA"/>
    <w:rsid w:val="003B57BB"/>
    <w:rsid w:val="003C060D"/>
    <w:rsid w:val="003C1B7B"/>
    <w:rsid w:val="003C2B2E"/>
    <w:rsid w:val="003C6942"/>
    <w:rsid w:val="003D15E7"/>
    <w:rsid w:val="003E173C"/>
    <w:rsid w:val="003E24FF"/>
    <w:rsid w:val="003E48BD"/>
    <w:rsid w:val="003E76DC"/>
    <w:rsid w:val="003F16B7"/>
    <w:rsid w:val="003F41A6"/>
    <w:rsid w:val="003F4418"/>
    <w:rsid w:val="003F7E23"/>
    <w:rsid w:val="00401DF4"/>
    <w:rsid w:val="004028B5"/>
    <w:rsid w:val="00403C11"/>
    <w:rsid w:val="00406BE4"/>
    <w:rsid w:val="00411480"/>
    <w:rsid w:val="00411C46"/>
    <w:rsid w:val="00412C11"/>
    <w:rsid w:val="0041563B"/>
    <w:rsid w:val="00415B1B"/>
    <w:rsid w:val="00416A0A"/>
    <w:rsid w:val="00416F21"/>
    <w:rsid w:val="00420FDF"/>
    <w:rsid w:val="0042341D"/>
    <w:rsid w:val="004244CD"/>
    <w:rsid w:val="004274A2"/>
    <w:rsid w:val="00430E7C"/>
    <w:rsid w:val="004312AE"/>
    <w:rsid w:val="004325C5"/>
    <w:rsid w:val="00433519"/>
    <w:rsid w:val="00433ECA"/>
    <w:rsid w:val="00434221"/>
    <w:rsid w:val="00435AD3"/>
    <w:rsid w:val="00435DE6"/>
    <w:rsid w:val="00441155"/>
    <w:rsid w:val="0044115F"/>
    <w:rsid w:val="00442B18"/>
    <w:rsid w:val="00442F42"/>
    <w:rsid w:val="00443460"/>
    <w:rsid w:val="00443DF7"/>
    <w:rsid w:val="00446CBB"/>
    <w:rsid w:val="00447DD1"/>
    <w:rsid w:val="00447DD9"/>
    <w:rsid w:val="00452C10"/>
    <w:rsid w:val="004533AA"/>
    <w:rsid w:val="004539F6"/>
    <w:rsid w:val="00453CC9"/>
    <w:rsid w:val="004554CF"/>
    <w:rsid w:val="004560FA"/>
    <w:rsid w:val="00461D71"/>
    <w:rsid w:val="00462052"/>
    <w:rsid w:val="00464D24"/>
    <w:rsid w:val="00465582"/>
    <w:rsid w:val="00467032"/>
    <w:rsid w:val="0046754A"/>
    <w:rsid w:val="004677F6"/>
    <w:rsid w:val="00467973"/>
    <w:rsid w:val="00473907"/>
    <w:rsid w:val="0047437B"/>
    <w:rsid w:val="004744F2"/>
    <w:rsid w:val="00477BD3"/>
    <w:rsid w:val="00481A17"/>
    <w:rsid w:val="00482900"/>
    <w:rsid w:val="004834A0"/>
    <w:rsid w:val="0048561A"/>
    <w:rsid w:val="0048655B"/>
    <w:rsid w:val="0048709C"/>
    <w:rsid w:val="00487801"/>
    <w:rsid w:val="00491CCC"/>
    <w:rsid w:val="004921E9"/>
    <w:rsid w:val="00492A78"/>
    <w:rsid w:val="00494A09"/>
    <w:rsid w:val="00496E2E"/>
    <w:rsid w:val="0049742C"/>
    <w:rsid w:val="00497B30"/>
    <w:rsid w:val="004A02FA"/>
    <w:rsid w:val="004A2E17"/>
    <w:rsid w:val="004A7586"/>
    <w:rsid w:val="004B31ED"/>
    <w:rsid w:val="004C13B6"/>
    <w:rsid w:val="004C2941"/>
    <w:rsid w:val="004C40CF"/>
    <w:rsid w:val="004C626C"/>
    <w:rsid w:val="004C797C"/>
    <w:rsid w:val="004D2639"/>
    <w:rsid w:val="004D5822"/>
    <w:rsid w:val="004D7CD8"/>
    <w:rsid w:val="004E28C2"/>
    <w:rsid w:val="004E4307"/>
    <w:rsid w:val="004E78B2"/>
    <w:rsid w:val="004E7E7F"/>
    <w:rsid w:val="004F1B1B"/>
    <w:rsid w:val="004F1C49"/>
    <w:rsid w:val="004F203A"/>
    <w:rsid w:val="004F2D90"/>
    <w:rsid w:val="004F3437"/>
    <w:rsid w:val="004F4CBE"/>
    <w:rsid w:val="004F4D29"/>
    <w:rsid w:val="00503424"/>
    <w:rsid w:val="005035E7"/>
    <w:rsid w:val="0050719C"/>
    <w:rsid w:val="00510CB9"/>
    <w:rsid w:val="00514E7C"/>
    <w:rsid w:val="005157CA"/>
    <w:rsid w:val="00515C0E"/>
    <w:rsid w:val="00521304"/>
    <w:rsid w:val="00523E68"/>
    <w:rsid w:val="00526B06"/>
    <w:rsid w:val="005302B1"/>
    <w:rsid w:val="00530F0F"/>
    <w:rsid w:val="0053202D"/>
    <w:rsid w:val="005336B8"/>
    <w:rsid w:val="00535773"/>
    <w:rsid w:val="0054064F"/>
    <w:rsid w:val="00542A3B"/>
    <w:rsid w:val="00542CD3"/>
    <w:rsid w:val="00543444"/>
    <w:rsid w:val="005434E3"/>
    <w:rsid w:val="00544326"/>
    <w:rsid w:val="005464A2"/>
    <w:rsid w:val="005466AB"/>
    <w:rsid w:val="00546776"/>
    <w:rsid w:val="00546AB4"/>
    <w:rsid w:val="00547B5F"/>
    <w:rsid w:val="00552B9A"/>
    <w:rsid w:val="00552CFB"/>
    <w:rsid w:val="00556154"/>
    <w:rsid w:val="00556B6C"/>
    <w:rsid w:val="005657FE"/>
    <w:rsid w:val="005669EF"/>
    <w:rsid w:val="00566BE5"/>
    <w:rsid w:val="00566F4F"/>
    <w:rsid w:val="005703AB"/>
    <w:rsid w:val="00572052"/>
    <w:rsid w:val="00574D22"/>
    <w:rsid w:val="00575553"/>
    <w:rsid w:val="00576840"/>
    <w:rsid w:val="00577C8F"/>
    <w:rsid w:val="005815EC"/>
    <w:rsid w:val="00581B3A"/>
    <w:rsid w:val="005821E5"/>
    <w:rsid w:val="005831A3"/>
    <w:rsid w:val="00585FC9"/>
    <w:rsid w:val="005863C3"/>
    <w:rsid w:val="00587D8A"/>
    <w:rsid w:val="00590CB8"/>
    <w:rsid w:val="00592956"/>
    <w:rsid w:val="005938A7"/>
    <w:rsid w:val="005A1A22"/>
    <w:rsid w:val="005A1C94"/>
    <w:rsid w:val="005A5798"/>
    <w:rsid w:val="005A7F24"/>
    <w:rsid w:val="005B04B9"/>
    <w:rsid w:val="005B0CFC"/>
    <w:rsid w:val="005B14F1"/>
    <w:rsid w:val="005B1867"/>
    <w:rsid w:val="005B37A8"/>
    <w:rsid w:val="005B68C7"/>
    <w:rsid w:val="005B7054"/>
    <w:rsid w:val="005C4BCA"/>
    <w:rsid w:val="005C7F70"/>
    <w:rsid w:val="005D0919"/>
    <w:rsid w:val="005D24AE"/>
    <w:rsid w:val="005D35FF"/>
    <w:rsid w:val="005D5981"/>
    <w:rsid w:val="005E0F9F"/>
    <w:rsid w:val="005E28E0"/>
    <w:rsid w:val="005E298E"/>
    <w:rsid w:val="005E357D"/>
    <w:rsid w:val="005E43F6"/>
    <w:rsid w:val="005E6713"/>
    <w:rsid w:val="005F210D"/>
    <w:rsid w:val="005F2F88"/>
    <w:rsid w:val="005F30CB"/>
    <w:rsid w:val="005F396A"/>
    <w:rsid w:val="005F5F19"/>
    <w:rsid w:val="005F65DB"/>
    <w:rsid w:val="005F6E96"/>
    <w:rsid w:val="005F7D5A"/>
    <w:rsid w:val="00602F8A"/>
    <w:rsid w:val="00605055"/>
    <w:rsid w:val="0060545B"/>
    <w:rsid w:val="006113FD"/>
    <w:rsid w:val="00612644"/>
    <w:rsid w:val="006144BE"/>
    <w:rsid w:val="00615E39"/>
    <w:rsid w:val="00617E8A"/>
    <w:rsid w:val="00624958"/>
    <w:rsid w:val="00624B35"/>
    <w:rsid w:val="00624CC5"/>
    <w:rsid w:val="00626916"/>
    <w:rsid w:val="0062789A"/>
    <w:rsid w:val="00633451"/>
    <w:rsid w:val="0063523A"/>
    <w:rsid w:val="00635A04"/>
    <w:rsid w:val="00635AF5"/>
    <w:rsid w:val="00637CA2"/>
    <w:rsid w:val="00640567"/>
    <w:rsid w:val="0065485D"/>
    <w:rsid w:val="00656D1E"/>
    <w:rsid w:val="006577DF"/>
    <w:rsid w:val="00662896"/>
    <w:rsid w:val="006668F5"/>
    <w:rsid w:val="006712FA"/>
    <w:rsid w:val="006729C2"/>
    <w:rsid w:val="00672F63"/>
    <w:rsid w:val="006738F8"/>
    <w:rsid w:val="00674439"/>
    <w:rsid w:val="00674CCD"/>
    <w:rsid w:val="00675882"/>
    <w:rsid w:val="00676AE6"/>
    <w:rsid w:val="006809B7"/>
    <w:rsid w:val="00681DAA"/>
    <w:rsid w:val="00682C6B"/>
    <w:rsid w:val="00683298"/>
    <w:rsid w:val="0068447A"/>
    <w:rsid w:val="006849F3"/>
    <w:rsid w:val="0068534B"/>
    <w:rsid w:val="00696D83"/>
    <w:rsid w:val="006A1C38"/>
    <w:rsid w:val="006A324F"/>
    <w:rsid w:val="006A3503"/>
    <w:rsid w:val="006A689D"/>
    <w:rsid w:val="006B0091"/>
    <w:rsid w:val="006B32D1"/>
    <w:rsid w:val="006B7602"/>
    <w:rsid w:val="006C256A"/>
    <w:rsid w:val="006C40C5"/>
    <w:rsid w:val="006C729A"/>
    <w:rsid w:val="006D1437"/>
    <w:rsid w:val="006D3BF0"/>
    <w:rsid w:val="006D4BE9"/>
    <w:rsid w:val="006D5F5A"/>
    <w:rsid w:val="006E1649"/>
    <w:rsid w:val="006E3035"/>
    <w:rsid w:val="006E6536"/>
    <w:rsid w:val="006F0249"/>
    <w:rsid w:val="006F11A4"/>
    <w:rsid w:val="006F28C8"/>
    <w:rsid w:val="006F3211"/>
    <w:rsid w:val="006F5826"/>
    <w:rsid w:val="00700181"/>
    <w:rsid w:val="0070061B"/>
    <w:rsid w:val="007017BB"/>
    <w:rsid w:val="0070467D"/>
    <w:rsid w:val="007074F8"/>
    <w:rsid w:val="007135D6"/>
    <w:rsid w:val="00713607"/>
    <w:rsid w:val="007141CF"/>
    <w:rsid w:val="00714642"/>
    <w:rsid w:val="00722A1E"/>
    <w:rsid w:val="00723DF5"/>
    <w:rsid w:val="0072613A"/>
    <w:rsid w:val="00732A5B"/>
    <w:rsid w:val="00732E70"/>
    <w:rsid w:val="00737841"/>
    <w:rsid w:val="0074005D"/>
    <w:rsid w:val="0074046D"/>
    <w:rsid w:val="00743AC0"/>
    <w:rsid w:val="00743B32"/>
    <w:rsid w:val="00744BA6"/>
    <w:rsid w:val="00744C1C"/>
    <w:rsid w:val="00745146"/>
    <w:rsid w:val="00747DDE"/>
    <w:rsid w:val="00750EA6"/>
    <w:rsid w:val="00755C78"/>
    <w:rsid w:val="00756419"/>
    <w:rsid w:val="00757467"/>
    <w:rsid w:val="007577E3"/>
    <w:rsid w:val="00760115"/>
    <w:rsid w:val="00760DB3"/>
    <w:rsid w:val="0076144F"/>
    <w:rsid w:val="007628FE"/>
    <w:rsid w:val="00763476"/>
    <w:rsid w:val="0076538C"/>
    <w:rsid w:val="007735B2"/>
    <w:rsid w:val="00773C5B"/>
    <w:rsid w:val="00774319"/>
    <w:rsid w:val="00775AAE"/>
    <w:rsid w:val="00775D3A"/>
    <w:rsid w:val="007821D1"/>
    <w:rsid w:val="00784B8B"/>
    <w:rsid w:val="00784C48"/>
    <w:rsid w:val="007858C8"/>
    <w:rsid w:val="0078636B"/>
    <w:rsid w:val="00787228"/>
    <w:rsid w:val="00790792"/>
    <w:rsid w:val="007935BD"/>
    <w:rsid w:val="00793646"/>
    <w:rsid w:val="007A02B9"/>
    <w:rsid w:val="007A112C"/>
    <w:rsid w:val="007A1969"/>
    <w:rsid w:val="007A1BCE"/>
    <w:rsid w:val="007A3F8F"/>
    <w:rsid w:val="007A46BE"/>
    <w:rsid w:val="007A51B6"/>
    <w:rsid w:val="007A55CD"/>
    <w:rsid w:val="007A6A1F"/>
    <w:rsid w:val="007A6F69"/>
    <w:rsid w:val="007A7BDA"/>
    <w:rsid w:val="007B0A60"/>
    <w:rsid w:val="007B198E"/>
    <w:rsid w:val="007B21D0"/>
    <w:rsid w:val="007B5CA6"/>
    <w:rsid w:val="007C233D"/>
    <w:rsid w:val="007C2B88"/>
    <w:rsid w:val="007C2EBC"/>
    <w:rsid w:val="007C5898"/>
    <w:rsid w:val="007C7887"/>
    <w:rsid w:val="007D3BCB"/>
    <w:rsid w:val="007E0A34"/>
    <w:rsid w:val="007E17A0"/>
    <w:rsid w:val="007E208A"/>
    <w:rsid w:val="007E2E59"/>
    <w:rsid w:val="007E34FE"/>
    <w:rsid w:val="007E3C83"/>
    <w:rsid w:val="007E444E"/>
    <w:rsid w:val="007E54A8"/>
    <w:rsid w:val="007E6507"/>
    <w:rsid w:val="007E668F"/>
    <w:rsid w:val="007F05A3"/>
    <w:rsid w:val="007F07BC"/>
    <w:rsid w:val="007F2A2F"/>
    <w:rsid w:val="007F2B8E"/>
    <w:rsid w:val="007F2D76"/>
    <w:rsid w:val="007F31E8"/>
    <w:rsid w:val="007F32D1"/>
    <w:rsid w:val="007F757C"/>
    <w:rsid w:val="007F7767"/>
    <w:rsid w:val="00800F4A"/>
    <w:rsid w:val="00804B91"/>
    <w:rsid w:val="0080513B"/>
    <w:rsid w:val="00807247"/>
    <w:rsid w:val="00813480"/>
    <w:rsid w:val="00813CF1"/>
    <w:rsid w:val="00813FE8"/>
    <w:rsid w:val="008140E5"/>
    <w:rsid w:val="008151B3"/>
    <w:rsid w:val="00820BEB"/>
    <w:rsid w:val="00821476"/>
    <w:rsid w:val="00821706"/>
    <w:rsid w:val="008219C2"/>
    <w:rsid w:val="008246F1"/>
    <w:rsid w:val="00824D4D"/>
    <w:rsid w:val="00832F57"/>
    <w:rsid w:val="00833B21"/>
    <w:rsid w:val="00840C2B"/>
    <w:rsid w:val="00841670"/>
    <w:rsid w:val="00841FB5"/>
    <w:rsid w:val="00846D61"/>
    <w:rsid w:val="008512F1"/>
    <w:rsid w:val="008519B8"/>
    <w:rsid w:val="00855393"/>
    <w:rsid w:val="00857356"/>
    <w:rsid w:val="00860BF0"/>
    <w:rsid w:val="00865017"/>
    <w:rsid w:val="008659B3"/>
    <w:rsid w:val="00865C2E"/>
    <w:rsid w:val="008707BA"/>
    <w:rsid w:val="008721FF"/>
    <w:rsid w:val="008739FD"/>
    <w:rsid w:val="00876633"/>
    <w:rsid w:val="008768E9"/>
    <w:rsid w:val="0087726E"/>
    <w:rsid w:val="008779B6"/>
    <w:rsid w:val="00880D9C"/>
    <w:rsid w:val="00883F07"/>
    <w:rsid w:val="00885BE0"/>
    <w:rsid w:val="0089078A"/>
    <w:rsid w:val="008914A7"/>
    <w:rsid w:val="00891954"/>
    <w:rsid w:val="00892C49"/>
    <w:rsid w:val="00893E85"/>
    <w:rsid w:val="00894F99"/>
    <w:rsid w:val="008A2334"/>
    <w:rsid w:val="008A2717"/>
    <w:rsid w:val="008A5317"/>
    <w:rsid w:val="008A7164"/>
    <w:rsid w:val="008B247E"/>
    <w:rsid w:val="008B26D1"/>
    <w:rsid w:val="008B585D"/>
    <w:rsid w:val="008B6E5A"/>
    <w:rsid w:val="008B736E"/>
    <w:rsid w:val="008C0A56"/>
    <w:rsid w:val="008C4247"/>
    <w:rsid w:val="008C4B4C"/>
    <w:rsid w:val="008C52EB"/>
    <w:rsid w:val="008C5C8D"/>
    <w:rsid w:val="008C6840"/>
    <w:rsid w:val="008D05C6"/>
    <w:rsid w:val="008D0A90"/>
    <w:rsid w:val="008D2243"/>
    <w:rsid w:val="008D40B9"/>
    <w:rsid w:val="008D4FF5"/>
    <w:rsid w:val="008D7831"/>
    <w:rsid w:val="008E035A"/>
    <w:rsid w:val="008E05E8"/>
    <w:rsid w:val="008E19F0"/>
    <w:rsid w:val="008E28BC"/>
    <w:rsid w:val="008E372C"/>
    <w:rsid w:val="008E5245"/>
    <w:rsid w:val="008E5A13"/>
    <w:rsid w:val="008E632C"/>
    <w:rsid w:val="008F037A"/>
    <w:rsid w:val="008F08FD"/>
    <w:rsid w:val="008F2154"/>
    <w:rsid w:val="008F3FDF"/>
    <w:rsid w:val="008F4DD9"/>
    <w:rsid w:val="008F52DA"/>
    <w:rsid w:val="009023B1"/>
    <w:rsid w:val="00902B4C"/>
    <w:rsid w:val="00906092"/>
    <w:rsid w:val="00906CAF"/>
    <w:rsid w:val="0091077B"/>
    <w:rsid w:val="00914474"/>
    <w:rsid w:val="00914E8A"/>
    <w:rsid w:val="00917260"/>
    <w:rsid w:val="0091762B"/>
    <w:rsid w:val="009215C9"/>
    <w:rsid w:val="0092174A"/>
    <w:rsid w:val="00921B1B"/>
    <w:rsid w:val="00922300"/>
    <w:rsid w:val="00925CB9"/>
    <w:rsid w:val="0092748C"/>
    <w:rsid w:val="009320E7"/>
    <w:rsid w:val="00932E4F"/>
    <w:rsid w:val="009349D9"/>
    <w:rsid w:val="0093548C"/>
    <w:rsid w:val="00937612"/>
    <w:rsid w:val="0094090A"/>
    <w:rsid w:val="009434B1"/>
    <w:rsid w:val="0094379A"/>
    <w:rsid w:val="00943EDB"/>
    <w:rsid w:val="00950D98"/>
    <w:rsid w:val="009515B8"/>
    <w:rsid w:val="00951943"/>
    <w:rsid w:val="00952EE7"/>
    <w:rsid w:val="00953C41"/>
    <w:rsid w:val="00953ECB"/>
    <w:rsid w:val="00955FDB"/>
    <w:rsid w:val="009571F3"/>
    <w:rsid w:val="009578D4"/>
    <w:rsid w:val="00957959"/>
    <w:rsid w:val="00957E76"/>
    <w:rsid w:val="009603E7"/>
    <w:rsid w:val="0096041B"/>
    <w:rsid w:val="009610AC"/>
    <w:rsid w:val="009630E9"/>
    <w:rsid w:val="00963726"/>
    <w:rsid w:val="0096424F"/>
    <w:rsid w:val="0097124C"/>
    <w:rsid w:val="00973F0A"/>
    <w:rsid w:val="00975D6F"/>
    <w:rsid w:val="00977463"/>
    <w:rsid w:val="00977A31"/>
    <w:rsid w:val="009850CF"/>
    <w:rsid w:val="009859E0"/>
    <w:rsid w:val="00985EF1"/>
    <w:rsid w:val="0098668D"/>
    <w:rsid w:val="009917EA"/>
    <w:rsid w:val="00991902"/>
    <w:rsid w:val="00991C35"/>
    <w:rsid w:val="009A2FDA"/>
    <w:rsid w:val="009A3F1C"/>
    <w:rsid w:val="009A4B92"/>
    <w:rsid w:val="009A53BA"/>
    <w:rsid w:val="009A6DC4"/>
    <w:rsid w:val="009A6F54"/>
    <w:rsid w:val="009B1928"/>
    <w:rsid w:val="009B1EDF"/>
    <w:rsid w:val="009B208E"/>
    <w:rsid w:val="009B29EB"/>
    <w:rsid w:val="009B34B9"/>
    <w:rsid w:val="009B46EC"/>
    <w:rsid w:val="009B624E"/>
    <w:rsid w:val="009B70B6"/>
    <w:rsid w:val="009C4452"/>
    <w:rsid w:val="009C5A60"/>
    <w:rsid w:val="009D0D7E"/>
    <w:rsid w:val="009D4447"/>
    <w:rsid w:val="009D50A8"/>
    <w:rsid w:val="009D5411"/>
    <w:rsid w:val="009D56E6"/>
    <w:rsid w:val="009D7DFB"/>
    <w:rsid w:val="009E243F"/>
    <w:rsid w:val="009E2911"/>
    <w:rsid w:val="009E3339"/>
    <w:rsid w:val="009E3CC2"/>
    <w:rsid w:val="009E3D08"/>
    <w:rsid w:val="009E4FD6"/>
    <w:rsid w:val="009E5A08"/>
    <w:rsid w:val="009E759D"/>
    <w:rsid w:val="009F11C6"/>
    <w:rsid w:val="009F1940"/>
    <w:rsid w:val="009F6566"/>
    <w:rsid w:val="009F7918"/>
    <w:rsid w:val="00A02235"/>
    <w:rsid w:val="00A03F01"/>
    <w:rsid w:val="00A04764"/>
    <w:rsid w:val="00A05881"/>
    <w:rsid w:val="00A06827"/>
    <w:rsid w:val="00A12139"/>
    <w:rsid w:val="00A13AE5"/>
    <w:rsid w:val="00A15F4B"/>
    <w:rsid w:val="00A1635D"/>
    <w:rsid w:val="00A2261D"/>
    <w:rsid w:val="00A23FF8"/>
    <w:rsid w:val="00A24725"/>
    <w:rsid w:val="00A313C6"/>
    <w:rsid w:val="00A32D79"/>
    <w:rsid w:val="00A337BA"/>
    <w:rsid w:val="00A3592A"/>
    <w:rsid w:val="00A37A52"/>
    <w:rsid w:val="00A4175A"/>
    <w:rsid w:val="00A450CA"/>
    <w:rsid w:val="00A478EE"/>
    <w:rsid w:val="00A47F48"/>
    <w:rsid w:val="00A52A61"/>
    <w:rsid w:val="00A54D14"/>
    <w:rsid w:val="00A55B77"/>
    <w:rsid w:val="00A600E5"/>
    <w:rsid w:val="00A6057A"/>
    <w:rsid w:val="00A6175C"/>
    <w:rsid w:val="00A626D5"/>
    <w:rsid w:val="00A6277E"/>
    <w:rsid w:val="00A64623"/>
    <w:rsid w:val="00A676DC"/>
    <w:rsid w:val="00A701C5"/>
    <w:rsid w:val="00A70E03"/>
    <w:rsid w:val="00A74017"/>
    <w:rsid w:val="00A74289"/>
    <w:rsid w:val="00A7511E"/>
    <w:rsid w:val="00A7671F"/>
    <w:rsid w:val="00A81CB3"/>
    <w:rsid w:val="00A8397E"/>
    <w:rsid w:val="00A850BB"/>
    <w:rsid w:val="00A87455"/>
    <w:rsid w:val="00A90062"/>
    <w:rsid w:val="00A93F97"/>
    <w:rsid w:val="00A94730"/>
    <w:rsid w:val="00A970A2"/>
    <w:rsid w:val="00A97214"/>
    <w:rsid w:val="00A97436"/>
    <w:rsid w:val="00A978E1"/>
    <w:rsid w:val="00AA22D4"/>
    <w:rsid w:val="00AA2624"/>
    <w:rsid w:val="00AA332C"/>
    <w:rsid w:val="00AA33B0"/>
    <w:rsid w:val="00AB07E0"/>
    <w:rsid w:val="00AB3253"/>
    <w:rsid w:val="00AB44F0"/>
    <w:rsid w:val="00AB44F6"/>
    <w:rsid w:val="00AB6E2D"/>
    <w:rsid w:val="00AC0137"/>
    <w:rsid w:val="00AC1CD9"/>
    <w:rsid w:val="00AC237B"/>
    <w:rsid w:val="00AC27F8"/>
    <w:rsid w:val="00AC3848"/>
    <w:rsid w:val="00AD2DEF"/>
    <w:rsid w:val="00AD4C72"/>
    <w:rsid w:val="00AD7E72"/>
    <w:rsid w:val="00AE0F1B"/>
    <w:rsid w:val="00AE2AEE"/>
    <w:rsid w:val="00AE3080"/>
    <w:rsid w:val="00AE6AD6"/>
    <w:rsid w:val="00AF13D3"/>
    <w:rsid w:val="00AF186A"/>
    <w:rsid w:val="00AF392D"/>
    <w:rsid w:val="00AF3DA8"/>
    <w:rsid w:val="00AF6BF2"/>
    <w:rsid w:val="00AF7D43"/>
    <w:rsid w:val="00B00276"/>
    <w:rsid w:val="00B01B1C"/>
    <w:rsid w:val="00B01F34"/>
    <w:rsid w:val="00B02685"/>
    <w:rsid w:val="00B10164"/>
    <w:rsid w:val="00B1299B"/>
    <w:rsid w:val="00B13802"/>
    <w:rsid w:val="00B13AF5"/>
    <w:rsid w:val="00B140F6"/>
    <w:rsid w:val="00B14D81"/>
    <w:rsid w:val="00B15620"/>
    <w:rsid w:val="00B16D02"/>
    <w:rsid w:val="00B17F8A"/>
    <w:rsid w:val="00B21815"/>
    <w:rsid w:val="00B21D23"/>
    <w:rsid w:val="00B230EC"/>
    <w:rsid w:val="00B269D9"/>
    <w:rsid w:val="00B3275E"/>
    <w:rsid w:val="00B338D0"/>
    <w:rsid w:val="00B34DEE"/>
    <w:rsid w:val="00B401A9"/>
    <w:rsid w:val="00B426D3"/>
    <w:rsid w:val="00B4455F"/>
    <w:rsid w:val="00B45AFF"/>
    <w:rsid w:val="00B52738"/>
    <w:rsid w:val="00B527BE"/>
    <w:rsid w:val="00B5401C"/>
    <w:rsid w:val="00B55679"/>
    <w:rsid w:val="00B55892"/>
    <w:rsid w:val="00B55E87"/>
    <w:rsid w:val="00B5602F"/>
    <w:rsid w:val="00B56EDC"/>
    <w:rsid w:val="00B57213"/>
    <w:rsid w:val="00B60EDE"/>
    <w:rsid w:val="00B6249A"/>
    <w:rsid w:val="00B62958"/>
    <w:rsid w:val="00B657BF"/>
    <w:rsid w:val="00B66E94"/>
    <w:rsid w:val="00B74126"/>
    <w:rsid w:val="00B74547"/>
    <w:rsid w:val="00B76585"/>
    <w:rsid w:val="00B76635"/>
    <w:rsid w:val="00B801E2"/>
    <w:rsid w:val="00B807B2"/>
    <w:rsid w:val="00B8087A"/>
    <w:rsid w:val="00B82470"/>
    <w:rsid w:val="00B85ECA"/>
    <w:rsid w:val="00B90A81"/>
    <w:rsid w:val="00B96BFC"/>
    <w:rsid w:val="00BA0132"/>
    <w:rsid w:val="00BA1746"/>
    <w:rsid w:val="00BA1F5D"/>
    <w:rsid w:val="00BA5484"/>
    <w:rsid w:val="00BA7FFC"/>
    <w:rsid w:val="00BB1F84"/>
    <w:rsid w:val="00BB2935"/>
    <w:rsid w:val="00BB41AF"/>
    <w:rsid w:val="00BB569E"/>
    <w:rsid w:val="00BB5EA3"/>
    <w:rsid w:val="00BB7746"/>
    <w:rsid w:val="00BB77F6"/>
    <w:rsid w:val="00BC0BC4"/>
    <w:rsid w:val="00BC2FB8"/>
    <w:rsid w:val="00BC32FC"/>
    <w:rsid w:val="00BC7097"/>
    <w:rsid w:val="00BD35A4"/>
    <w:rsid w:val="00BD474F"/>
    <w:rsid w:val="00BD4DF0"/>
    <w:rsid w:val="00BE1E2D"/>
    <w:rsid w:val="00BE28B1"/>
    <w:rsid w:val="00BE2970"/>
    <w:rsid w:val="00BE3F45"/>
    <w:rsid w:val="00BE5468"/>
    <w:rsid w:val="00BE5555"/>
    <w:rsid w:val="00BE5F13"/>
    <w:rsid w:val="00BF350A"/>
    <w:rsid w:val="00BF3523"/>
    <w:rsid w:val="00BF56A0"/>
    <w:rsid w:val="00BF584A"/>
    <w:rsid w:val="00BF614A"/>
    <w:rsid w:val="00BF75B5"/>
    <w:rsid w:val="00C00272"/>
    <w:rsid w:val="00C01C23"/>
    <w:rsid w:val="00C02762"/>
    <w:rsid w:val="00C02E71"/>
    <w:rsid w:val="00C039DD"/>
    <w:rsid w:val="00C06EEE"/>
    <w:rsid w:val="00C11EAC"/>
    <w:rsid w:val="00C1361C"/>
    <w:rsid w:val="00C13FDE"/>
    <w:rsid w:val="00C144AB"/>
    <w:rsid w:val="00C14EFD"/>
    <w:rsid w:val="00C15F6D"/>
    <w:rsid w:val="00C162CE"/>
    <w:rsid w:val="00C16C8F"/>
    <w:rsid w:val="00C17DB9"/>
    <w:rsid w:val="00C20B6B"/>
    <w:rsid w:val="00C21926"/>
    <w:rsid w:val="00C22613"/>
    <w:rsid w:val="00C305D7"/>
    <w:rsid w:val="00C30F2A"/>
    <w:rsid w:val="00C3191A"/>
    <w:rsid w:val="00C31AC9"/>
    <w:rsid w:val="00C3450F"/>
    <w:rsid w:val="00C355C3"/>
    <w:rsid w:val="00C35634"/>
    <w:rsid w:val="00C40670"/>
    <w:rsid w:val="00C43456"/>
    <w:rsid w:val="00C440F9"/>
    <w:rsid w:val="00C44567"/>
    <w:rsid w:val="00C46F73"/>
    <w:rsid w:val="00C476E7"/>
    <w:rsid w:val="00C518F0"/>
    <w:rsid w:val="00C55775"/>
    <w:rsid w:val="00C57DF3"/>
    <w:rsid w:val="00C6022E"/>
    <w:rsid w:val="00C60965"/>
    <w:rsid w:val="00C6358D"/>
    <w:rsid w:val="00C650B7"/>
    <w:rsid w:val="00C65C0C"/>
    <w:rsid w:val="00C6699C"/>
    <w:rsid w:val="00C66DCC"/>
    <w:rsid w:val="00C6741B"/>
    <w:rsid w:val="00C7353C"/>
    <w:rsid w:val="00C73FC6"/>
    <w:rsid w:val="00C75AD9"/>
    <w:rsid w:val="00C808FC"/>
    <w:rsid w:val="00C92FD4"/>
    <w:rsid w:val="00C96BF5"/>
    <w:rsid w:val="00C96E4C"/>
    <w:rsid w:val="00C97CCB"/>
    <w:rsid w:val="00C97E14"/>
    <w:rsid w:val="00CA42FC"/>
    <w:rsid w:val="00CA5293"/>
    <w:rsid w:val="00CA7974"/>
    <w:rsid w:val="00CB0846"/>
    <w:rsid w:val="00CB3D0F"/>
    <w:rsid w:val="00CB5F4F"/>
    <w:rsid w:val="00CC16DE"/>
    <w:rsid w:val="00CC1C65"/>
    <w:rsid w:val="00CC5B59"/>
    <w:rsid w:val="00CD1926"/>
    <w:rsid w:val="00CD1AA9"/>
    <w:rsid w:val="00CD200C"/>
    <w:rsid w:val="00CD48AC"/>
    <w:rsid w:val="00CD577F"/>
    <w:rsid w:val="00CD7396"/>
    <w:rsid w:val="00CD7A56"/>
    <w:rsid w:val="00CD7D97"/>
    <w:rsid w:val="00CE0F56"/>
    <w:rsid w:val="00CE3EE6"/>
    <w:rsid w:val="00CE4BA1"/>
    <w:rsid w:val="00CE6514"/>
    <w:rsid w:val="00CE7137"/>
    <w:rsid w:val="00CF04AE"/>
    <w:rsid w:val="00CF0915"/>
    <w:rsid w:val="00CF1A45"/>
    <w:rsid w:val="00CF28C0"/>
    <w:rsid w:val="00CF2CB1"/>
    <w:rsid w:val="00CF3D1D"/>
    <w:rsid w:val="00CF4471"/>
    <w:rsid w:val="00CF606A"/>
    <w:rsid w:val="00D000C7"/>
    <w:rsid w:val="00D017E5"/>
    <w:rsid w:val="00D01C9A"/>
    <w:rsid w:val="00D02451"/>
    <w:rsid w:val="00D10B6C"/>
    <w:rsid w:val="00D117D2"/>
    <w:rsid w:val="00D11871"/>
    <w:rsid w:val="00D11DD4"/>
    <w:rsid w:val="00D13600"/>
    <w:rsid w:val="00D149ED"/>
    <w:rsid w:val="00D16D28"/>
    <w:rsid w:val="00D221B8"/>
    <w:rsid w:val="00D2337E"/>
    <w:rsid w:val="00D253F1"/>
    <w:rsid w:val="00D25C31"/>
    <w:rsid w:val="00D26E4C"/>
    <w:rsid w:val="00D27E94"/>
    <w:rsid w:val="00D319D8"/>
    <w:rsid w:val="00D31C45"/>
    <w:rsid w:val="00D355AE"/>
    <w:rsid w:val="00D41965"/>
    <w:rsid w:val="00D44F66"/>
    <w:rsid w:val="00D46009"/>
    <w:rsid w:val="00D50195"/>
    <w:rsid w:val="00D50E02"/>
    <w:rsid w:val="00D5184B"/>
    <w:rsid w:val="00D52A9D"/>
    <w:rsid w:val="00D55AAD"/>
    <w:rsid w:val="00D56BA6"/>
    <w:rsid w:val="00D56DA1"/>
    <w:rsid w:val="00D612C9"/>
    <w:rsid w:val="00D62906"/>
    <w:rsid w:val="00D6500D"/>
    <w:rsid w:val="00D6568D"/>
    <w:rsid w:val="00D65835"/>
    <w:rsid w:val="00D670C5"/>
    <w:rsid w:val="00D679B7"/>
    <w:rsid w:val="00D67E84"/>
    <w:rsid w:val="00D67EBD"/>
    <w:rsid w:val="00D738E4"/>
    <w:rsid w:val="00D747AE"/>
    <w:rsid w:val="00D74A36"/>
    <w:rsid w:val="00D80FB0"/>
    <w:rsid w:val="00D81C1E"/>
    <w:rsid w:val="00D82088"/>
    <w:rsid w:val="00D82378"/>
    <w:rsid w:val="00D82DC6"/>
    <w:rsid w:val="00D840ED"/>
    <w:rsid w:val="00D87B2E"/>
    <w:rsid w:val="00D90AB0"/>
    <w:rsid w:val="00D91CC0"/>
    <w:rsid w:val="00D9205B"/>
    <w:rsid w:val="00D9226C"/>
    <w:rsid w:val="00DA120B"/>
    <w:rsid w:val="00DA143B"/>
    <w:rsid w:val="00DA20BD"/>
    <w:rsid w:val="00DA242B"/>
    <w:rsid w:val="00DA2495"/>
    <w:rsid w:val="00DA3FFD"/>
    <w:rsid w:val="00DA4CCD"/>
    <w:rsid w:val="00DA5403"/>
    <w:rsid w:val="00DA5B17"/>
    <w:rsid w:val="00DA6D9E"/>
    <w:rsid w:val="00DB5243"/>
    <w:rsid w:val="00DB70C4"/>
    <w:rsid w:val="00DC189C"/>
    <w:rsid w:val="00DC1D9F"/>
    <w:rsid w:val="00DC3DB9"/>
    <w:rsid w:val="00DD0D7D"/>
    <w:rsid w:val="00DD16C6"/>
    <w:rsid w:val="00DD1F72"/>
    <w:rsid w:val="00DD730E"/>
    <w:rsid w:val="00DE0DBE"/>
    <w:rsid w:val="00DE10DE"/>
    <w:rsid w:val="00DE1C6C"/>
    <w:rsid w:val="00DE3751"/>
    <w:rsid w:val="00DE3D78"/>
    <w:rsid w:val="00DE50DB"/>
    <w:rsid w:val="00DF0CAE"/>
    <w:rsid w:val="00DF27EC"/>
    <w:rsid w:val="00DF280E"/>
    <w:rsid w:val="00DF2F8F"/>
    <w:rsid w:val="00DF30B1"/>
    <w:rsid w:val="00DF5B25"/>
    <w:rsid w:val="00DF5FF5"/>
    <w:rsid w:val="00DF6AE1"/>
    <w:rsid w:val="00DF7F22"/>
    <w:rsid w:val="00E0046D"/>
    <w:rsid w:val="00E0684E"/>
    <w:rsid w:val="00E07983"/>
    <w:rsid w:val="00E13A34"/>
    <w:rsid w:val="00E1588A"/>
    <w:rsid w:val="00E21863"/>
    <w:rsid w:val="00E2743A"/>
    <w:rsid w:val="00E30A77"/>
    <w:rsid w:val="00E30E83"/>
    <w:rsid w:val="00E37536"/>
    <w:rsid w:val="00E41D98"/>
    <w:rsid w:val="00E43CB4"/>
    <w:rsid w:val="00E44508"/>
    <w:rsid w:val="00E46FD5"/>
    <w:rsid w:val="00E51BC8"/>
    <w:rsid w:val="00E530CB"/>
    <w:rsid w:val="00E534F3"/>
    <w:rsid w:val="00E53B9A"/>
    <w:rsid w:val="00E544BB"/>
    <w:rsid w:val="00E54B66"/>
    <w:rsid w:val="00E56545"/>
    <w:rsid w:val="00E603AD"/>
    <w:rsid w:val="00E7144E"/>
    <w:rsid w:val="00E728B7"/>
    <w:rsid w:val="00E75FBC"/>
    <w:rsid w:val="00E8020E"/>
    <w:rsid w:val="00E80541"/>
    <w:rsid w:val="00E80C48"/>
    <w:rsid w:val="00E818A8"/>
    <w:rsid w:val="00E83969"/>
    <w:rsid w:val="00E851EF"/>
    <w:rsid w:val="00E87EA4"/>
    <w:rsid w:val="00E94CF3"/>
    <w:rsid w:val="00E94DC4"/>
    <w:rsid w:val="00E960EB"/>
    <w:rsid w:val="00EA0937"/>
    <w:rsid w:val="00EA189F"/>
    <w:rsid w:val="00EA5D4F"/>
    <w:rsid w:val="00EA7CF5"/>
    <w:rsid w:val="00EB6327"/>
    <w:rsid w:val="00EB6683"/>
    <w:rsid w:val="00EB6C56"/>
    <w:rsid w:val="00EC1707"/>
    <w:rsid w:val="00ED1D47"/>
    <w:rsid w:val="00ED4ABB"/>
    <w:rsid w:val="00ED54E0"/>
    <w:rsid w:val="00ED7CA3"/>
    <w:rsid w:val="00EE0395"/>
    <w:rsid w:val="00EE03DC"/>
    <w:rsid w:val="00EE1548"/>
    <w:rsid w:val="00EE474D"/>
    <w:rsid w:val="00EE4F41"/>
    <w:rsid w:val="00EE5BA5"/>
    <w:rsid w:val="00EE62D6"/>
    <w:rsid w:val="00EF1F9C"/>
    <w:rsid w:val="00EF2C2D"/>
    <w:rsid w:val="00EF3414"/>
    <w:rsid w:val="00EF3558"/>
    <w:rsid w:val="00EF38CA"/>
    <w:rsid w:val="00EF4249"/>
    <w:rsid w:val="00EF676D"/>
    <w:rsid w:val="00EF6D5F"/>
    <w:rsid w:val="00F024FF"/>
    <w:rsid w:val="00F027DA"/>
    <w:rsid w:val="00F02B22"/>
    <w:rsid w:val="00F03D94"/>
    <w:rsid w:val="00F101A6"/>
    <w:rsid w:val="00F11AB9"/>
    <w:rsid w:val="00F11ECC"/>
    <w:rsid w:val="00F12843"/>
    <w:rsid w:val="00F14425"/>
    <w:rsid w:val="00F1544C"/>
    <w:rsid w:val="00F154EF"/>
    <w:rsid w:val="00F20A09"/>
    <w:rsid w:val="00F235B8"/>
    <w:rsid w:val="00F23A58"/>
    <w:rsid w:val="00F24857"/>
    <w:rsid w:val="00F25363"/>
    <w:rsid w:val="00F25BA8"/>
    <w:rsid w:val="00F31445"/>
    <w:rsid w:val="00F32099"/>
    <w:rsid w:val="00F32397"/>
    <w:rsid w:val="00F337FC"/>
    <w:rsid w:val="00F35898"/>
    <w:rsid w:val="00F40076"/>
    <w:rsid w:val="00F40595"/>
    <w:rsid w:val="00F433AE"/>
    <w:rsid w:val="00F44444"/>
    <w:rsid w:val="00F53325"/>
    <w:rsid w:val="00F534D2"/>
    <w:rsid w:val="00F54D19"/>
    <w:rsid w:val="00F56514"/>
    <w:rsid w:val="00F63AB4"/>
    <w:rsid w:val="00F67061"/>
    <w:rsid w:val="00F739CF"/>
    <w:rsid w:val="00F73CFA"/>
    <w:rsid w:val="00F752D2"/>
    <w:rsid w:val="00F76224"/>
    <w:rsid w:val="00F7653B"/>
    <w:rsid w:val="00F774CC"/>
    <w:rsid w:val="00F802FB"/>
    <w:rsid w:val="00F8204E"/>
    <w:rsid w:val="00F83CA2"/>
    <w:rsid w:val="00F8486B"/>
    <w:rsid w:val="00F850D0"/>
    <w:rsid w:val="00F8677D"/>
    <w:rsid w:val="00F873E6"/>
    <w:rsid w:val="00F90895"/>
    <w:rsid w:val="00F95C53"/>
    <w:rsid w:val="00FA0AF5"/>
    <w:rsid w:val="00FA2F94"/>
    <w:rsid w:val="00FA3C6C"/>
    <w:rsid w:val="00FA5EBC"/>
    <w:rsid w:val="00FB10AF"/>
    <w:rsid w:val="00FB2C6A"/>
    <w:rsid w:val="00FB473F"/>
    <w:rsid w:val="00FB5394"/>
    <w:rsid w:val="00FB5659"/>
    <w:rsid w:val="00FB753B"/>
    <w:rsid w:val="00FC1E30"/>
    <w:rsid w:val="00FC60AA"/>
    <w:rsid w:val="00FC6C1B"/>
    <w:rsid w:val="00FC7AD8"/>
    <w:rsid w:val="00FD1D6E"/>
    <w:rsid w:val="00FD224A"/>
    <w:rsid w:val="00FD484B"/>
    <w:rsid w:val="00FD579F"/>
    <w:rsid w:val="00FE22AC"/>
    <w:rsid w:val="00FE2332"/>
    <w:rsid w:val="00FE488E"/>
    <w:rsid w:val="00FE67DA"/>
    <w:rsid w:val="00FF3E88"/>
    <w:rsid w:val="00FF4616"/>
    <w:rsid w:val="00FF6267"/>
    <w:rsid w:val="00FF774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A8F9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396"/>
    <w:pPr>
      <w:spacing w:after="0" w:line="240" w:lineRule="auto"/>
      <w:jc w:val="both"/>
    </w:pPr>
    <w:rPr>
      <w:rFonts w:ascii="Verdana" w:hAnsi="Verdana"/>
      <w:sz w:val="18"/>
    </w:rPr>
  </w:style>
  <w:style w:type="paragraph" w:styleId="Titre1">
    <w:name w:val="heading 1"/>
    <w:basedOn w:val="Normal"/>
    <w:next w:val="Titre2"/>
    <w:link w:val="Titre1Car"/>
    <w:uiPriority w:val="2"/>
    <w:qFormat/>
    <w:rsid w:val="00B230EC"/>
    <w:pPr>
      <w:keepNext/>
      <w:keepLines/>
      <w:numPr>
        <w:numId w:val="2"/>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B230EC"/>
    <w:pPr>
      <w:keepNext/>
      <w:keepLines/>
      <w:numPr>
        <w:ilvl w:val="1"/>
        <w:numId w:val="2"/>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B230EC"/>
    <w:pPr>
      <w:keepNext/>
      <w:keepLines/>
      <w:numPr>
        <w:ilvl w:val="2"/>
        <w:numId w:val="2"/>
      </w:numPr>
      <w:spacing w:after="240"/>
      <w:outlineLvl w:val="2"/>
    </w:pPr>
    <w:rPr>
      <w:rFonts w:eastAsiaTheme="majorEastAsia" w:cstheme="majorBidi"/>
      <w:b/>
      <w:bCs/>
      <w:color w:val="006283"/>
    </w:rPr>
  </w:style>
  <w:style w:type="paragraph" w:styleId="Titre4">
    <w:name w:val="heading 4"/>
    <w:aliases w:val="Char"/>
    <w:basedOn w:val="Normal"/>
    <w:next w:val="Titre5"/>
    <w:link w:val="Titre4Car"/>
    <w:uiPriority w:val="2"/>
    <w:qFormat/>
    <w:rsid w:val="00B230EC"/>
    <w:pPr>
      <w:keepNext/>
      <w:keepLines/>
      <w:numPr>
        <w:ilvl w:val="3"/>
        <w:numId w:val="2"/>
      </w:numPr>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B230EC"/>
    <w:pPr>
      <w:keepNext/>
      <w:keepLines/>
      <w:numPr>
        <w:ilvl w:val="4"/>
        <w:numId w:val="2"/>
      </w:numPr>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B230EC"/>
    <w:pPr>
      <w:keepNext/>
      <w:keepLines/>
      <w:numPr>
        <w:ilvl w:val="5"/>
        <w:numId w:val="2"/>
      </w:numPr>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B230EC"/>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B230EC"/>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B230EC"/>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B230EC"/>
    <w:rPr>
      <w:rFonts w:ascii="Verdana" w:eastAsiaTheme="majorEastAsia" w:hAnsi="Verdana" w:cstheme="majorBidi"/>
      <w:b/>
      <w:bCs/>
      <w:caps/>
      <w:color w:val="006283"/>
      <w:sz w:val="18"/>
      <w:szCs w:val="28"/>
    </w:rPr>
  </w:style>
  <w:style w:type="character" w:customStyle="1" w:styleId="Titre2Car">
    <w:name w:val="Titre 2 Car"/>
    <w:basedOn w:val="Policepardfaut"/>
    <w:link w:val="Titre2"/>
    <w:uiPriority w:val="2"/>
    <w:rsid w:val="00B230EC"/>
    <w:rPr>
      <w:rFonts w:ascii="Verdana" w:eastAsiaTheme="majorEastAsia" w:hAnsi="Verdana" w:cstheme="majorBidi"/>
      <w:b/>
      <w:bCs/>
      <w:color w:val="006283"/>
      <w:sz w:val="18"/>
      <w:szCs w:val="26"/>
    </w:rPr>
  </w:style>
  <w:style w:type="character" w:customStyle="1" w:styleId="Titre3Car">
    <w:name w:val="Titre 3 Car"/>
    <w:basedOn w:val="Policepardfaut"/>
    <w:link w:val="Titre3"/>
    <w:uiPriority w:val="2"/>
    <w:rsid w:val="00B230EC"/>
    <w:rPr>
      <w:rFonts w:ascii="Verdana" w:eastAsiaTheme="majorEastAsia" w:hAnsi="Verdana" w:cstheme="majorBidi"/>
      <w:b/>
      <w:bCs/>
      <w:color w:val="006283"/>
      <w:sz w:val="18"/>
    </w:rPr>
  </w:style>
  <w:style w:type="character" w:customStyle="1" w:styleId="Titre4Car">
    <w:name w:val="Titre 4 Car"/>
    <w:aliases w:val="Char Car"/>
    <w:basedOn w:val="Policepardfaut"/>
    <w:link w:val="Titre4"/>
    <w:uiPriority w:val="2"/>
    <w:rsid w:val="00B230EC"/>
    <w:rPr>
      <w:rFonts w:ascii="Verdana" w:eastAsiaTheme="majorEastAsia" w:hAnsi="Verdana" w:cstheme="majorBidi"/>
      <w:b/>
      <w:bCs/>
      <w:iCs/>
      <w:color w:val="006283"/>
      <w:sz w:val="18"/>
    </w:rPr>
  </w:style>
  <w:style w:type="character" w:customStyle="1" w:styleId="Titre5Car">
    <w:name w:val="Titre 5 Car"/>
    <w:basedOn w:val="Policepardfaut"/>
    <w:link w:val="Titre5"/>
    <w:uiPriority w:val="2"/>
    <w:rsid w:val="00B230EC"/>
    <w:rPr>
      <w:rFonts w:ascii="Verdana" w:eastAsiaTheme="majorEastAsia" w:hAnsi="Verdana" w:cstheme="majorBidi"/>
      <w:b/>
      <w:color w:val="006283"/>
      <w:sz w:val="18"/>
    </w:rPr>
  </w:style>
  <w:style w:type="character" w:customStyle="1" w:styleId="Titre6Car">
    <w:name w:val="Titre 6 Car"/>
    <w:basedOn w:val="Policepardfaut"/>
    <w:link w:val="Titre6"/>
    <w:uiPriority w:val="2"/>
    <w:rsid w:val="00B230EC"/>
    <w:rPr>
      <w:rFonts w:ascii="Verdana" w:eastAsiaTheme="majorEastAsia" w:hAnsi="Verdana" w:cstheme="majorBidi"/>
      <w:b/>
      <w:iCs/>
      <w:color w:val="006283"/>
      <w:sz w:val="18"/>
    </w:rPr>
  </w:style>
  <w:style w:type="character" w:customStyle="1" w:styleId="Titre7Car">
    <w:name w:val="Titre 7 Car"/>
    <w:basedOn w:val="Policepardfaut"/>
    <w:link w:val="Titre7"/>
    <w:uiPriority w:val="2"/>
    <w:rsid w:val="00B230EC"/>
    <w:rPr>
      <w:rFonts w:ascii="Verdana" w:eastAsiaTheme="majorEastAsia" w:hAnsi="Verdana" w:cstheme="majorBidi"/>
      <w:b/>
      <w:iCs/>
      <w:color w:val="006283"/>
      <w:sz w:val="18"/>
    </w:rPr>
  </w:style>
  <w:style w:type="character" w:customStyle="1" w:styleId="Titre8Car">
    <w:name w:val="Titre 8 Car"/>
    <w:basedOn w:val="Policepardfaut"/>
    <w:link w:val="Titre8"/>
    <w:uiPriority w:val="2"/>
    <w:rsid w:val="00B230EC"/>
    <w:rPr>
      <w:rFonts w:ascii="Verdana" w:eastAsiaTheme="majorEastAsia" w:hAnsi="Verdana" w:cstheme="majorBidi"/>
      <w:b/>
      <w:i/>
      <w:color w:val="006283"/>
      <w:sz w:val="18"/>
      <w:szCs w:val="20"/>
    </w:rPr>
  </w:style>
  <w:style w:type="character" w:customStyle="1" w:styleId="Titre9Car">
    <w:name w:val="Titre 9 Car"/>
    <w:basedOn w:val="Policepardfaut"/>
    <w:link w:val="Titre9"/>
    <w:uiPriority w:val="2"/>
    <w:rsid w:val="00B230EC"/>
    <w:rPr>
      <w:rFonts w:ascii="Verdana" w:eastAsiaTheme="majorEastAsia" w:hAnsi="Verdana" w:cstheme="majorBidi"/>
      <w:b/>
      <w:iCs/>
      <w:color w:val="006283"/>
      <w:sz w:val="18"/>
      <w:szCs w:val="20"/>
      <w:u w:val="single"/>
    </w:rPr>
  </w:style>
  <w:style w:type="paragraph" w:styleId="Titre">
    <w:name w:val="Title"/>
    <w:basedOn w:val="Normal"/>
    <w:next w:val="Normal"/>
    <w:link w:val="TitreC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B230EC"/>
    <w:rPr>
      <w:rFonts w:ascii="Verdana" w:eastAsiaTheme="majorEastAsia" w:hAnsi="Verdana" w:cstheme="majorBidi"/>
      <w:b/>
      <w:caps/>
      <w:color w:val="006283"/>
      <w:kern w:val="28"/>
      <w:sz w:val="18"/>
      <w:szCs w:val="52"/>
    </w:rPr>
  </w:style>
  <w:style w:type="paragraph" w:styleId="Corpsdetexte">
    <w:name w:val="Body Text"/>
    <w:basedOn w:val="Normal"/>
    <w:link w:val="CorpsdetexteCar"/>
    <w:uiPriority w:val="1"/>
    <w:qFormat/>
    <w:rsid w:val="00D747AE"/>
    <w:pPr>
      <w:numPr>
        <w:ilvl w:val="6"/>
        <w:numId w:val="2"/>
      </w:numPr>
      <w:spacing w:after="240"/>
    </w:pPr>
  </w:style>
  <w:style w:type="character" w:customStyle="1" w:styleId="CorpsdetexteCar">
    <w:name w:val="Corps de texte Car"/>
    <w:basedOn w:val="Policepardfaut"/>
    <w:link w:val="Corpsdetexte"/>
    <w:uiPriority w:val="1"/>
    <w:rsid w:val="00D747AE"/>
    <w:rPr>
      <w:rFonts w:ascii="Verdana" w:hAnsi="Verdana"/>
      <w:sz w:val="18"/>
    </w:rPr>
  </w:style>
  <w:style w:type="paragraph" w:styleId="Corpsdetexte2">
    <w:name w:val="Body Text 2"/>
    <w:basedOn w:val="Normal"/>
    <w:link w:val="Corpsdetexte2Car"/>
    <w:uiPriority w:val="1"/>
    <w:qFormat/>
    <w:rsid w:val="00D747AE"/>
    <w:pPr>
      <w:numPr>
        <w:ilvl w:val="7"/>
        <w:numId w:val="2"/>
      </w:numPr>
      <w:spacing w:after="240"/>
    </w:pPr>
  </w:style>
  <w:style w:type="character" w:customStyle="1" w:styleId="Corpsdetexte2Car">
    <w:name w:val="Corps de texte 2 Car"/>
    <w:basedOn w:val="Policepardfaut"/>
    <w:link w:val="Corpsdetexte2"/>
    <w:uiPriority w:val="1"/>
    <w:rsid w:val="00D747AE"/>
    <w:rPr>
      <w:rFonts w:ascii="Verdana" w:hAnsi="Verdana"/>
      <w:sz w:val="18"/>
    </w:rPr>
  </w:style>
  <w:style w:type="paragraph" w:styleId="Corpsdetexte3">
    <w:name w:val="Body Text 3"/>
    <w:basedOn w:val="Normal"/>
    <w:link w:val="Corpsdetexte3Car"/>
    <w:uiPriority w:val="1"/>
    <w:qFormat/>
    <w:rsid w:val="00D747AE"/>
    <w:pPr>
      <w:numPr>
        <w:ilvl w:val="8"/>
        <w:numId w:val="2"/>
      </w:numPr>
      <w:spacing w:after="240"/>
    </w:pPr>
    <w:rPr>
      <w:szCs w:val="16"/>
    </w:rPr>
  </w:style>
  <w:style w:type="character" w:customStyle="1" w:styleId="Corpsdetexte3Car">
    <w:name w:val="Corps de texte 3 Car"/>
    <w:basedOn w:val="Policepardfaut"/>
    <w:link w:val="Corpsdetexte3"/>
    <w:uiPriority w:val="1"/>
    <w:rsid w:val="00D747AE"/>
    <w:rPr>
      <w:rFonts w:ascii="Verdana" w:hAnsi="Verdana"/>
      <w:sz w:val="18"/>
      <w:szCs w:val="16"/>
    </w:rPr>
  </w:style>
  <w:style w:type="numbering" w:customStyle="1" w:styleId="LegalHeadings">
    <w:name w:val="LegalHeadings"/>
    <w:uiPriority w:val="99"/>
    <w:rsid w:val="00D747AE"/>
    <w:pPr>
      <w:numPr>
        <w:numId w:val="1"/>
      </w:numPr>
    </w:pPr>
  </w:style>
  <w:style w:type="paragraph" w:styleId="Listepuces">
    <w:name w:val="List Bullet"/>
    <w:basedOn w:val="Normal"/>
    <w:uiPriority w:val="1"/>
    <w:rsid w:val="00AE2AEE"/>
    <w:pPr>
      <w:numPr>
        <w:numId w:val="3"/>
      </w:numPr>
      <w:spacing w:after="240"/>
    </w:pPr>
  </w:style>
  <w:style w:type="paragraph" w:styleId="Listepuces2">
    <w:name w:val="List Bullet 2"/>
    <w:basedOn w:val="Normal"/>
    <w:uiPriority w:val="1"/>
    <w:rsid w:val="00AE2AEE"/>
    <w:pPr>
      <w:numPr>
        <w:ilvl w:val="1"/>
        <w:numId w:val="3"/>
      </w:numPr>
      <w:spacing w:after="240"/>
    </w:pPr>
  </w:style>
  <w:style w:type="paragraph" w:styleId="Listepuces3">
    <w:name w:val="List Bullet 3"/>
    <w:basedOn w:val="Normal"/>
    <w:uiPriority w:val="1"/>
    <w:rsid w:val="00AE2AEE"/>
    <w:pPr>
      <w:numPr>
        <w:ilvl w:val="2"/>
        <w:numId w:val="3"/>
      </w:numPr>
      <w:spacing w:after="240"/>
    </w:pPr>
  </w:style>
  <w:style w:type="paragraph" w:styleId="Listepuces4">
    <w:name w:val="List Bullet 4"/>
    <w:basedOn w:val="Normal"/>
    <w:uiPriority w:val="1"/>
    <w:rsid w:val="00AE2AEE"/>
    <w:pPr>
      <w:numPr>
        <w:ilvl w:val="3"/>
        <w:numId w:val="3"/>
      </w:numPr>
      <w:spacing w:after="240"/>
      <w:ind w:left="1587" w:hanging="340"/>
    </w:pPr>
  </w:style>
  <w:style w:type="paragraph" w:styleId="Listepuces5">
    <w:name w:val="List Bullet 5"/>
    <w:basedOn w:val="Normal"/>
    <w:uiPriority w:val="1"/>
    <w:rsid w:val="00AE2AEE"/>
    <w:pPr>
      <w:numPr>
        <w:ilvl w:val="4"/>
        <w:numId w:val="3"/>
      </w:numPr>
      <w:spacing w:after="240"/>
    </w:pPr>
  </w:style>
  <w:style w:type="numbering" w:customStyle="1" w:styleId="ListBullets">
    <w:name w:val="ListBullets"/>
    <w:uiPriority w:val="99"/>
    <w:rsid w:val="00760DB3"/>
    <w:pPr>
      <w:numPr>
        <w:numId w:val="3"/>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Lgende">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46754A"/>
    <w:rPr>
      <w:vertAlign w:val="superscript"/>
    </w:rPr>
  </w:style>
  <w:style w:type="paragraph" w:styleId="Notedebasdepage">
    <w:name w:val="footnote text"/>
    <w:basedOn w:val="Normal"/>
    <w:link w:val="NotedebasdepageCar"/>
    <w:uiPriority w:val="5"/>
    <w:rsid w:val="00E56545"/>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E56545"/>
    <w:rPr>
      <w:rFonts w:ascii="Verdana" w:eastAsia="Calibri" w:hAnsi="Verdana" w:cs="Times New Roman"/>
      <w:sz w:val="16"/>
      <w:szCs w:val="18"/>
      <w:lang w:eastAsia="en-GB"/>
    </w:rPr>
  </w:style>
  <w:style w:type="paragraph" w:styleId="Notedefin">
    <w:name w:val="endnote text"/>
    <w:basedOn w:val="Notedebasdepage"/>
    <w:link w:val="NotedefinCar"/>
    <w:uiPriority w:val="49"/>
    <w:rsid w:val="0046754A"/>
    <w:rPr>
      <w:szCs w:val="20"/>
    </w:rPr>
  </w:style>
  <w:style w:type="character" w:customStyle="1" w:styleId="NotedefinCar">
    <w:name w:val="Note de fin Car"/>
    <w:link w:val="Notedefin"/>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Pieddepage">
    <w:name w:val="footer"/>
    <w:basedOn w:val="Normal"/>
    <w:link w:val="PieddepageCar"/>
    <w:uiPriority w:val="3"/>
    <w:rsid w:val="0046754A"/>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5"/>
    <w:rsid w:val="0046754A"/>
    <w:rPr>
      <w:rFonts w:ascii="Verdana" w:eastAsia="Calibri" w:hAnsi="Verdana" w:cs="Times New Roman"/>
      <w:sz w:val="18"/>
      <w:szCs w:val="18"/>
      <w:lang w:eastAsia="en-GB"/>
    </w:rPr>
  </w:style>
  <w:style w:type="paragraph" w:customStyle="1" w:styleId="FootnoteQuotation">
    <w:name w:val="Footnote Quotation"/>
    <w:basedOn w:val="Notedebasdepage"/>
    <w:uiPriority w:val="5"/>
    <w:rsid w:val="005B04B9"/>
    <w:pPr>
      <w:ind w:left="567" w:right="567" w:firstLine="0"/>
    </w:pPr>
  </w:style>
  <w:style w:type="character" w:styleId="Appelnotedebasdep">
    <w:name w:val="footnote reference"/>
    <w:uiPriority w:val="5"/>
    <w:rsid w:val="0046754A"/>
    <w:rPr>
      <w:vertAlign w:val="superscript"/>
    </w:rPr>
  </w:style>
  <w:style w:type="paragraph" w:styleId="En-tte">
    <w:name w:val="header"/>
    <w:basedOn w:val="Normal"/>
    <w:link w:val="En-tteCar"/>
    <w:uiPriority w:val="3"/>
    <w:rsid w:val="0046754A"/>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desillustration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M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M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M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M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En-ttedetabledesmatires">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ED54E0"/>
    <w:rPr>
      <w:rFonts w:ascii="Tahoma" w:hAnsi="Tahoma" w:cs="Tahoma"/>
      <w:sz w:val="16"/>
      <w:szCs w:val="16"/>
    </w:rPr>
  </w:style>
  <w:style w:type="character" w:customStyle="1" w:styleId="TextedebullesCar">
    <w:name w:val="Texte de bulles Car"/>
    <w:basedOn w:val="Policepardfaut"/>
    <w:link w:val="Textedebulles"/>
    <w:uiPriority w:val="99"/>
    <w:semiHidden/>
    <w:rsid w:val="00ED54E0"/>
    <w:rPr>
      <w:rFonts w:ascii="Tahoma" w:hAnsi="Tahoma" w:cs="Tahoma"/>
      <w:sz w:val="16"/>
      <w:szCs w:val="16"/>
    </w:rPr>
  </w:style>
  <w:style w:type="paragraph" w:styleId="Sous-titre">
    <w:name w:val="Subtitle"/>
    <w:basedOn w:val="Normal"/>
    <w:next w:val="Normal"/>
    <w:link w:val="Sous-titreCar"/>
    <w:uiPriority w:val="6"/>
    <w:qFormat/>
    <w:rsid w:val="00E46FD5"/>
    <w:pPr>
      <w:numPr>
        <w:ilvl w:val="1"/>
      </w:numPr>
    </w:pPr>
    <w:rPr>
      <w:rFonts w:eastAsiaTheme="majorEastAsia" w:cstheme="majorBidi"/>
      <w:b/>
      <w:iCs/>
      <w:szCs w:val="24"/>
    </w:rPr>
  </w:style>
  <w:style w:type="character" w:customStyle="1" w:styleId="Sous-titreCar">
    <w:name w:val="Sous-titre Car"/>
    <w:basedOn w:val="Policepardfaut"/>
    <w:link w:val="Sous-titr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4"/>
      </w:numPr>
      <w:spacing w:after="240"/>
      <w:ind w:left="0" w:firstLine="0"/>
    </w:pPr>
    <w:rPr>
      <w:rFonts w:eastAsia="Calibri" w:cs="Times New Roman"/>
    </w:rPr>
  </w:style>
  <w:style w:type="paragraph" w:styleId="Paragraphedeliste">
    <w:name w:val="List Paragraph"/>
    <w:basedOn w:val="Normal"/>
    <w:uiPriority w:val="34"/>
    <w:qFormat/>
    <w:rsid w:val="00AA332C"/>
    <w:pPr>
      <w:ind w:left="720"/>
      <w:contextualSpacing/>
    </w:pPr>
  </w:style>
  <w:style w:type="table" w:customStyle="1" w:styleId="WTOBox1">
    <w:name w:val="WTOBox1"/>
    <w:basedOn w:val="Tableau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Grilledutableau">
    <w:name w:val="Table Grid"/>
    <w:basedOn w:val="Tableau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Lienhypertexte">
    <w:name w:val="Hyperlink"/>
    <w:basedOn w:val="Policepardfaut"/>
    <w:uiPriority w:val="9"/>
    <w:unhideWhenUsed/>
    <w:rsid w:val="00B52738"/>
    <w:rPr>
      <w:color w:val="0000FF" w:themeColor="hyperlink"/>
      <w:u w:val="single"/>
    </w:rPr>
  </w:style>
  <w:style w:type="paragraph" w:styleId="Bibliographie">
    <w:name w:val="Bibliography"/>
    <w:basedOn w:val="Normal"/>
    <w:next w:val="Normal"/>
    <w:uiPriority w:val="49"/>
    <w:semiHidden/>
    <w:unhideWhenUsed/>
    <w:rsid w:val="00547B5F"/>
  </w:style>
  <w:style w:type="paragraph" w:styleId="Normalcentr">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hAnsiTheme="minorHAnsi"/>
      <w:i/>
      <w:iCs/>
      <w:color w:val="4F81BD" w:themeColor="accent1"/>
    </w:rPr>
  </w:style>
  <w:style w:type="paragraph" w:styleId="Retrait1religne">
    <w:name w:val="Body Text First Indent"/>
    <w:basedOn w:val="Corpsdetexte"/>
    <w:link w:val="Retrait1religneCar"/>
    <w:uiPriority w:val="99"/>
    <w:semiHidden/>
    <w:unhideWhenUsed/>
    <w:rsid w:val="00547B5F"/>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547B5F"/>
    <w:rPr>
      <w:rFonts w:ascii="Verdana" w:hAnsi="Verdana"/>
      <w:sz w:val="18"/>
    </w:rPr>
  </w:style>
  <w:style w:type="paragraph" w:styleId="Retraitcorpsdetexte">
    <w:name w:val="Body Text Indent"/>
    <w:basedOn w:val="Normal"/>
    <w:link w:val="RetraitcorpsdetexteCar"/>
    <w:unhideWhenUsed/>
    <w:rsid w:val="00547B5F"/>
    <w:pPr>
      <w:spacing w:after="120"/>
      <w:ind w:left="283"/>
    </w:pPr>
  </w:style>
  <w:style w:type="character" w:customStyle="1" w:styleId="RetraitcorpsdetexteCar">
    <w:name w:val="Retrait corps de texte Car"/>
    <w:basedOn w:val="Policepardfaut"/>
    <w:link w:val="Retraitcorpsdetexte"/>
    <w:rsid w:val="00547B5F"/>
    <w:rPr>
      <w:rFonts w:ascii="Verdana" w:hAnsi="Verdana"/>
      <w:sz w:val="18"/>
    </w:rPr>
  </w:style>
  <w:style w:type="paragraph" w:styleId="Retraitcorpset1relig">
    <w:name w:val="Body Text First Indent 2"/>
    <w:basedOn w:val="Retraitcorpsdetexte"/>
    <w:link w:val="Retraitcorpset1religCar"/>
    <w:uiPriority w:val="99"/>
    <w:semiHidden/>
    <w:unhideWhenUsed/>
    <w:rsid w:val="00547B5F"/>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547B5F"/>
    <w:rPr>
      <w:rFonts w:ascii="Verdana" w:hAnsi="Verdana"/>
      <w:sz w:val="18"/>
    </w:rPr>
  </w:style>
  <w:style w:type="paragraph" w:styleId="Retraitcorpsdetexte2">
    <w:name w:val="Body Text Indent 2"/>
    <w:basedOn w:val="Normal"/>
    <w:link w:val="Retraitcorpsdetexte2Car"/>
    <w:uiPriority w:val="99"/>
    <w:semiHidden/>
    <w:unhideWhenUsed/>
    <w:rsid w:val="00547B5F"/>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547B5F"/>
    <w:rPr>
      <w:rFonts w:ascii="Verdana" w:hAnsi="Verdana"/>
      <w:sz w:val="18"/>
    </w:rPr>
  </w:style>
  <w:style w:type="paragraph" w:styleId="Retraitcorpsdetexte3">
    <w:name w:val="Body Text Indent 3"/>
    <w:basedOn w:val="Normal"/>
    <w:link w:val="Retraitcorpsdetexte3Car"/>
    <w:uiPriority w:val="99"/>
    <w:semiHidden/>
    <w:unhideWhenUsed/>
    <w:rsid w:val="00547B5F"/>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547B5F"/>
    <w:rPr>
      <w:rFonts w:ascii="Verdana" w:hAnsi="Verdana"/>
      <w:sz w:val="16"/>
      <w:szCs w:val="16"/>
    </w:rPr>
  </w:style>
  <w:style w:type="character" w:styleId="Titredulivre">
    <w:name w:val="Book Title"/>
    <w:basedOn w:val="Policepardfaut"/>
    <w:uiPriority w:val="99"/>
    <w:semiHidden/>
    <w:qFormat/>
    <w:rsid w:val="00547B5F"/>
    <w:rPr>
      <w:b/>
      <w:bCs/>
      <w:smallCaps/>
      <w:spacing w:val="5"/>
    </w:rPr>
  </w:style>
  <w:style w:type="paragraph" w:styleId="Formuledepolitesse">
    <w:name w:val="Closing"/>
    <w:basedOn w:val="Normal"/>
    <w:link w:val="FormuledepolitesseCar"/>
    <w:uiPriority w:val="99"/>
    <w:semiHidden/>
    <w:unhideWhenUsed/>
    <w:rsid w:val="00547B5F"/>
    <w:pPr>
      <w:ind w:left="4252"/>
    </w:pPr>
  </w:style>
  <w:style w:type="character" w:customStyle="1" w:styleId="FormuledepolitesseCar">
    <w:name w:val="Formule de politesse Car"/>
    <w:basedOn w:val="Policepardfaut"/>
    <w:link w:val="Formuledepolitesse"/>
    <w:uiPriority w:val="99"/>
    <w:semiHidden/>
    <w:rsid w:val="00547B5F"/>
    <w:rPr>
      <w:rFonts w:ascii="Verdana" w:hAnsi="Verdana"/>
      <w:sz w:val="18"/>
    </w:rPr>
  </w:style>
  <w:style w:type="character" w:styleId="Marquedecommentaire">
    <w:name w:val="annotation reference"/>
    <w:basedOn w:val="Policepardfaut"/>
    <w:uiPriority w:val="99"/>
    <w:semiHidden/>
    <w:unhideWhenUsed/>
    <w:rsid w:val="00547B5F"/>
    <w:rPr>
      <w:sz w:val="16"/>
      <w:szCs w:val="16"/>
    </w:rPr>
  </w:style>
  <w:style w:type="paragraph" w:styleId="Commentaire">
    <w:name w:val="annotation text"/>
    <w:basedOn w:val="Normal"/>
    <w:link w:val="CommentaireCar"/>
    <w:uiPriority w:val="99"/>
    <w:unhideWhenUsed/>
    <w:rsid w:val="00547B5F"/>
    <w:rPr>
      <w:sz w:val="20"/>
      <w:szCs w:val="20"/>
    </w:rPr>
  </w:style>
  <w:style w:type="character" w:customStyle="1" w:styleId="CommentaireCar">
    <w:name w:val="Commentaire Car"/>
    <w:basedOn w:val="Policepardfaut"/>
    <w:link w:val="Commentaire"/>
    <w:uiPriority w:val="99"/>
    <w:semiHidden/>
    <w:rsid w:val="00547B5F"/>
    <w:rPr>
      <w:rFonts w:ascii="Verdana" w:hAnsi="Verdana"/>
      <w:sz w:val="20"/>
      <w:szCs w:val="20"/>
    </w:rPr>
  </w:style>
  <w:style w:type="paragraph" w:styleId="Objetducommentaire">
    <w:name w:val="annotation subject"/>
    <w:basedOn w:val="Commentaire"/>
    <w:next w:val="Commentaire"/>
    <w:link w:val="ObjetducommentaireCar"/>
    <w:uiPriority w:val="99"/>
    <w:unhideWhenUsed/>
    <w:rsid w:val="00547B5F"/>
    <w:rPr>
      <w:b/>
      <w:bCs/>
    </w:rPr>
  </w:style>
  <w:style w:type="character" w:customStyle="1" w:styleId="ObjetducommentaireCar">
    <w:name w:val="Objet du commentaire Car"/>
    <w:basedOn w:val="CommentaireCar"/>
    <w:link w:val="Objetducommentaire"/>
    <w:uiPriority w:val="99"/>
    <w:semiHidden/>
    <w:rsid w:val="00547B5F"/>
    <w:rPr>
      <w:rFonts w:ascii="Verdana" w:hAnsi="Verdana"/>
      <w:b/>
      <w:bCs/>
      <w:sz w:val="20"/>
      <w:szCs w:val="20"/>
    </w:rPr>
  </w:style>
  <w:style w:type="paragraph" w:styleId="Date">
    <w:name w:val="Date"/>
    <w:basedOn w:val="Normal"/>
    <w:next w:val="Normal"/>
    <w:link w:val="DateCar"/>
    <w:uiPriority w:val="99"/>
    <w:semiHidden/>
    <w:unhideWhenUsed/>
    <w:rsid w:val="00547B5F"/>
  </w:style>
  <w:style w:type="character" w:customStyle="1" w:styleId="DateCar">
    <w:name w:val="Date Car"/>
    <w:basedOn w:val="Policepardfaut"/>
    <w:link w:val="Date"/>
    <w:uiPriority w:val="99"/>
    <w:semiHidden/>
    <w:rsid w:val="00547B5F"/>
    <w:rPr>
      <w:rFonts w:ascii="Verdana" w:hAnsi="Verdana"/>
      <w:sz w:val="18"/>
    </w:rPr>
  </w:style>
  <w:style w:type="paragraph" w:styleId="Explorateurdedocuments">
    <w:name w:val="Document Map"/>
    <w:basedOn w:val="Normal"/>
    <w:link w:val="ExplorateurdedocumentsCar"/>
    <w:uiPriority w:val="99"/>
    <w:semiHidden/>
    <w:unhideWhenUsed/>
    <w:rsid w:val="00547B5F"/>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547B5F"/>
    <w:rPr>
      <w:rFonts w:ascii="Tahoma" w:hAnsi="Tahoma" w:cs="Tahoma"/>
      <w:sz w:val="16"/>
      <w:szCs w:val="16"/>
    </w:rPr>
  </w:style>
  <w:style w:type="paragraph" w:styleId="Signaturelectronique">
    <w:name w:val="E-mail Signature"/>
    <w:basedOn w:val="Normal"/>
    <w:link w:val="SignaturelectroniqueCar"/>
    <w:uiPriority w:val="99"/>
    <w:semiHidden/>
    <w:unhideWhenUsed/>
    <w:rsid w:val="00547B5F"/>
  </w:style>
  <w:style w:type="character" w:customStyle="1" w:styleId="SignaturelectroniqueCar">
    <w:name w:val="Signature électronique Car"/>
    <w:basedOn w:val="Policepardfaut"/>
    <w:link w:val="Signaturelectronique"/>
    <w:uiPriority w:val="99"/>
    <w:semiHidden/>
    <w:rsid w:val="00547B5F"/>
    <w:rPr>
      <w:rFonts w:ascii="Verdana" w:hAnsi="Verdana"/>
      <w:sz w:val="18"/>
    </w:rPr>
  </w:style>
  <w:style w:type="character" w:styleId="Accentuation">
    <w:name w:val="Emphasis"/>
    <w:basedOn w:val="Policepardfaut"/>
    <w:uiPriority w:val="99"/>
    <w:semiHidden/>
    <w:qFormat/>
    <w:rsid w:val="00547B5F"/>
    <w:rPr>
      <w:i/>
      <w:iCs/>
    </w:rPr>
  </w:style>
  <w:style w:type="paragraph" w:styleId="Adressedestinataire">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547B5F"/>
    <w:rPr>
      <w:color w:val="800080" w:themeColor="followedHyperlink"/>
      <w:u w:val="single"/>
    </w:rPr>
  </w:style>
  <w:style w:type="character" w:styleId="AcronymeHTML">
    <w:name w:val="HTML Acronym"/>
    <w:basedOn w:val="Policepardfaut"/>
    <w:uiPriority w:val="99"/>
    <w:semiHidden/>
    <w:unhideWhenUsed/>
    <w:rsid w:val="00547B5F"/>
  </w:style>
  <w:style w:type="paragraph" w:styleId="AdresseHTML">
    <w:name w:val="HTML Address"/>
    <w:basedOn w:val="Normal"/>
    <w:link w:val="AdresseHTMLCar"/>
    <w:uiPriority w:val="99"/>
    <w:semiHidden/>
    <w:unhideWhenUsed/>
    <w:rsid w:val="00547B5F"/>
    <w:rPr>
      <w:i/>
      <w:iCs/>
    </w:rPr>
  </w:style>
  <w:style w:type="character" w:customStyle="1" w:styleId="AdresseHTMLCar">
    <w:name w:val="Adresse HTML Car"/>
    <w:basedOn w:val="Policepardfaut"/>
    <w:link w:val="AdresseHTML"/>
    <w:uiPriority w:val="99"/>
    <w:semiHidden/>
    <w:rsid w:val="00547B5F"/>
    <w:rPr>
      <w:rFonts w:ascii="Verdana" w:hAnsi="Verdana"/>
      <w:i/>
      <w:iCs/>
      <w:sz w:val="18"/>
    </w:rPr>
  </w:style>
  <w:style w:type="character" w:styleId="CitationHTML">
    <w:name w:val="HTML Cite"/>
    <w:basedOn w:val="Policepardfaut"/>
    <w:uiPriority w:val="99"/>
    <w:semiHidden/>
    <w:unhideWhenUsed/>
    <w:rsid w:val="00547B5F"/>
    <w:rPr>
      <w:i/>
      <w:iCs/>
    </w:rPr>
  </w:style>
  <w:style w:type="character" w:styleId="CodeHTML">
    <w:name w:val="HTML Code"/>
    <w:basedOn w:val="Policepardfaut"/>
    <w:uiPriority w:val="99"/>
    <w:semiHidden/>
    <w:unhideWhenUsed/>
    <w:rsid w:val="00547B5F"/>
    <w:rPr>
      <w:rFonts w:ascii="Consolas" w:hAnsi="Consolas" w:cs="Consolas"/>
      <w:sz w:val="20"/>
      <w:szCs w:val="20"/>
    </w:rPr>
  </w:style>
  <w:style w:type="character" w:styleId="DfinitionHTML">
    <w:name w:val="HTML Definition"/>
    <w:basedOn w:val="Policepardfaut"/>
    <w:uiPriority w:val="99"/>
    <w:semiHidden/>
    <w:unhideWhenUsed/>
    <w:rsid w:val="00547B5F"/>
    <w:rPr>
      <w:i/>
      <w:iCs/>
    </w:rPr>
  </w:style>
  <w:style w:type="character" w:styleId="ClavierHTML">
    <w:name w:val="HTML Keyboard"/>
    <w:basedOn w:val="Policepardfaut"/>
    <w:uiPriority w:val="99"/>
    <w:semiHidden/>
    <w:unhideWhenUsed/>
    <w:rsid w:val="00547B5F"/>
    <w:rPr>
      <w:rFonts w:ascii="Consolas" w:hAnsi="Consolas" w:cs="Consolas"/>
      <w:sz w:val="20"/>
      <w:szCs w:val="20"/>
    </w:rPr>
  </w:style>
  <w:style w:type="paragraph" w:styleId="PrformatHTML">
    <w:name w:val="HTML Preformatted"/>
    <w:basedOn w:val="Normal"/>
    <w:link w:val="PrformatHTMLCar"/>
    <w:uiPriority w:val="99"/>
    <w:semiHidden/>
    <w:unhideWhenUsed/>
    <w:rsid w:val="00547B5F"/>
    <w:rPr>
      <w:rFonts w:ascii="Consolas" w:hAnsi="Consolas" w:cs="Consolas"/>
      <w:sz w:val="20"/>
      <w:szCs w:val="20"/>
    </w:rPr>
  </w:style>
  <w:style w:type="character" w:customStyle="1" w:styleId="PrformatHTMLCar">
    <w:name w:val="Préformaté HTML Car"/>
    <w:basedOn w:val="Policepardfaut"/>
    <w:link w:val="PrformatHTML"/>
    <w:uiPriority w:val="99"/>
    <w:semiHidden/>
    <w:rsid w:val="00547B5F"/>
    <w:rPr>
      <w:rFonts w:ascii="Consolas" w:hAnsi="Consolas" w:cs="Consolas"/>
      <w:sz w:val="20"/>
      <w:szCs w:val="20"/>
    </w:rPr>
  </w:style>
  <w:style w:type="character" w:styleId="ExempleHTML">
    <w:name w:val="HTML Sample"/>
    <w:basedOn w:val="Policepardfaut"/>
    <w:uiPriority w:val="99"/>
    <w:semiHidden/>
    <w:unhideWhenUsed/>
    <w:rsid w:val="00547B5F"/>
    <w:rPr>
      <w:rFonts w:ascii="Consolas" w:hAnsi="Consolas" w:cs="Consolas"/>
      <w:sz w:val="24"/>
      <w:szCs w:val="24"/>
    </w:rPr>
  </w:style>
  <w:style w:type="character" w:styleId="MachinecrireHTML">
    <w:name w:val="HTML Typewriter"/>
    <w:basedOn w:val="Policepardfaut"/>
    <w:uiPriority w:val="99"/>
    <w:semiHidden/>
    <w:unhideWhenUsed/>
    <w:rsid w:val="00547B5F"/>
    <w:rPr>
      <w:rFonts w:ascii="Consolas" w:hAnsi="Consolas" w:cs="Consolas"/>
      <w:sz w:val="20"/>
      <w:szCs w:val="20"/>
    </w:rPr>
  </w:style>
  <w:style w:type="character" w:styleId="VariableHTML">
    <w:name w:val="HTML Variable"/>
    <w:basedOn w:val="Policepardfau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Titreindex">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547B5F"/>
    <w:rPr>
      <w:b/>
      <w:bCs/>
      <w:i/>
      <w:iCs/>
      <w:color w:val="4F81BD" w:themeColor="accent1"/>
    </w:rPr>
  </w:style>
  <w:style w:type="paragraph" w:styleId="Citationintense">
    <w:name w:val="Intense Quote"/>
    <w:basedOn w:val="Normal"/>
    <w:next w:val="Normal"/>
    <w:link w:val="CitationintenseC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99"/>
    <w:semiHidden/>
    <w:rsid w:val="00547B5F"/>
    <w:rPr>
      <w:rFonts w:ascii="Verdana" w:hAnsi="Verdana"/>
      <w:b/>
      <w:bCs/>
      <w:i/>
      <w:iCs/>
      <w:color w:val="4F81BD" w:themeColor="accent1"/>
      <w:sz w:val="18"/>
    </w:rPr>
  </w:style>
  <w:style w:type="character" w:styleId="Rfrenceintense">
    <w:name w:val="Intense Reference"/>
    <w:basedOn w:val="Policepardfaut"/>
    <w:uiPriority w:val="99"/>
    <w:semiHidden/>
    <w:qFormat/>
    <w:rsid w:val="00547B5F"/>
    <w:rPr>
      <w:b/>
      <w:bCs/>
      <w:smallCaps/>
      <w:color w:val="C0504D" w:themeColor="accent2"/>
      <w:spacing w:val="5"/>
      <w:u w:val="single"/>
    </w:rPr>
  </w:style>
  <w:style w:type="character" w:styleId="Numrodeligne">
    <w:name w:val="line number"/>
    <w:basedOn w:val="Policepardfaut"/>
    <w:uiPriority w:val="99"/>
    <w:semiHidden/>
    <w:unhideWhenUsed/>
    <w:rsid w:val="00547B5F"/>
  </w:style>
  <w:style w:type="paragraph" w:styleId="Liste">
    <w:name w:val="List"/>
    <w:basedOn w:val="Normal"/>
    <w:uiPriority w:val="99"/>
    <w:semiHidden/>
    <w:unhideWhenUsed/>
    <w:rsid w:val="00547B5F"/>
    <w:pPr>
      <w:ind w:left="283" w:hanging="283"/>
      <w:contextualSpacing/>
    </w:pPr>
  </w:style>
  <w:style w:type="paragraph" w:styleId="Liste2">
    <w:name w:val="List 2"/>
    <w:basedOn w:val="Normal"/>
    <w:uiPriority w:val="99"/>
    <w:semiHidden/>
    <w:unhideWhenUsed/>
    <w:rsid w:val="00547B5F"/>
    <w:pPr>
      <w:ind w:left="566" w:hanging="283"/>
      <w:contextualSpacing/>
    </w:pPr>
  </w:style>
  <w:style w:type="paragraph" w:styleId="Liste3">
    <w:name w:val="List 3"/>
    <w:basedOn w:val="Normal"/>
    <w:uiPriority w:val="99"/>
    <w:semiHidden/>
    <w:unhideWhenUsed/>
    <w:rsid w:val="00547B5F"/>
    <w:pPr>
      <w:ind w:left="849" w:hanging="283"/>
      <w:contextualSpacing/>
    </w:pPr>
  </w:style>
  <w:style w:type="paragraph" w:styleId="Liste4">
    <w:name w:val="List 4"/>
    <w:basedOn w:val="Normal"/>
    <w:uiPriority w:val="99"/>
    <w:semiHidden/>
    <w:unhideWhenUsed/>
    <w:rsid w:val="00547B5F"/>
    <w:pPr>
      <w:ind w:left="1132" w:hanging="283"/>
      <w:contextualSpacing/>
    </w:pPr>
  </w:style>
  <w:style w:type="paragraph" w:styleId="Liste5">
    <w:name w:val="List 5"/>
    <w:basedOn w:val="Normal"/>
    <w:uiPriority w:val="99"/>
    <w:semiHidden/>
    <w:unhideWhenUsed/>
    <w:rsid w:val="00547B5F"/>
    <w:pPr>
      <w:ind w:left="1415" w:hanging="283"/>
      <w:contextualSpacing/>
    </w:pPr>
  </w:style>
  <w:style w:type="paragraph" w:styleId="Listecontinue">
    <w:name w:val="List Continue"/>
    <w:basedOn w:val="Normal"/>
    <w:uiPriority w:val="99"/>
    <w:semiHidden/>
    <w:unhideWhenUsed/>
    <w:rsid w:val="00547B5F"/>
    <w:pPr>
      <w:spacing w:after="120"/>
      <w:ind w:left="283"/>
      <w:contextualSpacing/>
    </w:pPr>
  </w:style>
  <w:style w:type="paragraph" w:styleId="Listecontinue2">
    <w:name w:val="List Continue 2"/>
    <w:basedOn w:val="Normal"/>
    <w:uiPriority w:val="99"/>
    <w:semiHidden/>
    <w:unhideWhenUsed/>
    <w:rsid w:val="00547B5F"/>
    <w:pPr>
      <w:spacing w:after="120"/>
      <w:ind w:left="566"/>
      <w:contextualSpacing/>
    </w:pPr>
  </w:style>
  <w:style w:type="paragraph" w:styleId="Listecontinue3">
    <w:name w:val="List Continue 3"/>
    <w:basedOn w:val="Normal"/>
    <w:uiPriority w:val="99"/>
    <w:semiHidden/>
    <w:unhideWhenUsed/>
    <w:rsid w:val="00547B5F"/>
    <w:pPr>
      <w:spacing w:after="120"/>
      <w:ind w:left="849"/>
      <w:contextualSpacing/>
    </w:pPr>
  </w:style>
  <w:style w:type="paragraph" w:styleId="Listecontinue4">
    <w:name w:val="List Continue 4"/>
    <w:basedOn w:val="Normal"/>
    <w:uiPriority w:val="99"/>
    <w:semiHidden/>
    <w:unhideWhenUsed/>
    <w:rsid w:val="00547B5F"/>
    <w:pPr>
      <w:spacing w:after="120"/>
      <w:ind w:left="1132"/>
      <w:contextualSpacing/>
    </w:pPr>
  </w:style>
  <w:style w:type="paragraph" w:styleId="Listecontinue5">
    <w:name w:val="List Continue 5"/>
    <w:basedOn w:val="Normal"/>
    <w:uiPriority w:val="99"/>
    <w:semiHidden/>
    <w:unhideWhenUsed/>
    <w:rsid w:val="00547B5F"/>
    <w:pPr>
      <w:spacing w:after="120"/>
      <w:ind w:left="1415"/>
      <w:contextualSpacing/>
    </w:pPr>
  </w:style>
  <w:style w:type="paragraph" w:styleId="Listenumros">
    <w:name w:val="List Number"/>
    <w:basedOn w:val="Normal"/>
    <w:uiPriority w:val="49"/>
    <w:semiHidden/>
    <w:unhideWhenUsed/>
    <w:rsid w:val="00547B5F"/>
    <w:pPr>
      <w:numPr>
        <w:numId w:val="5"/>
      </w:numPr>
      <w:contextualSpacing/>
    </w:pPr>
  </w:style>
  <w:style w:type="paragraph" w:styleId="Listenumros2">
    <w:name w:val="List Number 2"/>
    <w:basedOn w:val="Normal"/>
    <w:uiPriority w:val="49"/>
    <w:semiHidden/>
    <w:unhideWhenUsed/>
    <w:rsid w:val="00547B5F"/>
    <w:pPr>
      <w:numPr>
        <w:numId w:val="6"/>
      </w:numPr>
      <w:contextualSpacing/>
    </w:pPr>
  </w:style>
  <w:style w:type="paragraph" w:styleId="Listenumros3">
    <w:name w:val="List Number 3"/>
    <w:basedOn w:val="Normal"/>
    <w:uiPriority w:val="49"/>
    <w:semiHidden/>
    <w:unhideWhenUsed/>
    <w:rsid w:val="00547B5F"/>
    <w:pPr>
      <w:numPr>
        <w:numId w:val="7"/>
      </w:numPr>
      <w:contextualSpacing/>
    </w:pPr>
  </w:style>
  <w:style w:type="paragraph" w:styleId="Listenumros4">
    <w:name w:val="List Number 4"/>
    <w:basedOn w:val="Normal"/>
    <w:uiPriority w:val="49"/>
    <w:semiHidden/>
    <w:unhideWhenUsed/>
    <w:rsid w:val="00547B5F"/>
    <w:pPr>
      <w:numPr>
        <w:numId w:val="8"/>
      </w:numPr>
      <w:contextualSpacing/>
    </w:pPr>
  </w:style>
  <w:style w:type="paragraph" w:styleId="Listenumros5">
    <w:name w:val="List Number 5"/>
    <w:basedOn w:val="Normal"/>
    <w:uiPriority w:val="49"/>
    <w:semiHidden/>
    <w:unhideWhenUsed/>
    <w:rsid w:val="00547B5F"/>
    <w:pPr>
      <w:numPr>
        <w:numId w:val="9"/>
      </w:numPr>
      <w:contextualSpacing/>
    </w:pPr>
  </w:style>
  <w:style w:type="paragraph" w:styleId="Textedemacro">
    <w:name w:val="macro"/>
    <w:link w:val="TextedemacroC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547B5F"/>
    <w:rPr>
      <w:rFonts w:ascii="Consolas" w:hAnsi="Consolas" w:cs="Consolas"/>
      <w:sz w:val="20"/>
      <w:szCs w:val="20"/>
    </w:rPr>
  </w:style>
  <w:style w:type="paragraph" w:styleId="En-ttedemessage">
    <w:name w:val="Message Header"/>
    <w:basedOn w:val="Normal"/>
    <w:link w:val="En-ttedemessageC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547B5F"/>
    <w:rPr>
      <w:rFonts w:asciiTheme="majorHAnsi" w:eastAsiaTheme="majorEastAsia" w:hAnsiTheme="majorHAnsi" w:cstheme="majorBidi"/>
      <w:sz w:val="24"/>
      <w:szCs w:val="24"/>
      <w:shd w:val="pct20" w:color="auto" w:fill="auto"/>
    </w:rPr>
  </w:style>
  <w:style w:type="paragraph" w:styleId="Sansinterligne">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unhideWhenUsed/>
    <w:rsid w:val="00547B5F"/>
    <w:rPr>
      <w:rFonts w:ascii="Times New Roman" w:hAnsi="Times New Roman" w:cs="Times New Roman"/>
      <w:sz w:val="24"/>
      <w:szCs w:val="24"/>
    </w:rPr>
  </w:style>
  <w:style w:type="paragraph" w:styleId="Retraitnormal">
    <w:name w:val="Normal Indent"/>
    <w:basedOn w:val="Normal"/>
    <w:uiPriority w:val="99"/>
    <w:semiHidden/>
    <w:unhideWhenUsed/>
    <w:rsid w:val="00547B5F"/>
    <w:pPr>
      <w:ind w:left="567"/>
    </w:pPr>
  </w:style>
  <w:style w:type="paragraph" w:styleId="Titredenote">
    <w:name w:val="Note Heading"/>
    <w:basedOn w:val="Normal"/>
    <w:next w:val="Normal"/>
    <w:link w:val="TitredenoteCar"/>
    <w:uiPriority w:val="99"/>
    <w:semiHidden/>
    <w:unhideWhenUsed/>
    <w:rsid w:val="00547B5F"/>
  </w:style>
  <w:style w:type="character" w:customStyle="1" w:styleId="TitredenoteCar">
    <w:name w:val="Titre de note Car"/>
    <w:basedOn w:val="Policepardfaut"/>
    <w:link w:val="Titredenote"/>
    <w:uiPriority w:val="99"/>
    <w:semiHidden/>
    <w:rsid w:val="00547B5F"/>
    <w:rPr>
      <w:rFonts w:ascii="Verdana" w:hAnsi="Verdana"/>
      <w:sz w:val="18"/>
    </w:rPr>
  </w:style>
  <w:style w:type="character" w:styleId="Numrodepage">
    <w:name w:val="page number"/>
    <w:basedOn w:val="Policepardfaut"/>
    <w:uiPriority w:val="99"/>
    <w:semiHidden/>
    <w:unhideWhenUsed/>
    <w:rsid w:val="00547B5F"/>
  </w:style>
  <w:style w:type="character" w:styleId="Textedelespacerserv">
    <w:name w:val="Placeholder Text"/>
    <w:basedOn w:val="Policepardfaut"/>
    <w:uiPriority w:val="99"/>
    <w:semiHidden/>
    <w:rsid w:val="00547B5F"/>
    <w:rPr>
      <w:color w:val="808080"/>
    </w:rPr>
  </w:style>
  <w:style w:type="paragraph" w:styleId="Textebrut">
    <w:name w:val="Plain Text"/>
    <w:basedOn w:val="Normal"/>
    <w:link w:val="TextebrutCar"/>
    <w:uiPriority w:val="99"/>
    <w:unhideWhenUsed/>
    <w:rsid w:val="00547B5F"/>
    <w:rPr>
      <w:rFonts w:ascii="Consolas" w:hAnsi="Consolas" w:cs="Consolas"/>
      <w:sz w:val="21"/>
      <w:szCs w:val="21"/>
    </w:rPr>
  </w:style>
  <w:style w:type="character" w:customStyle="1" w:styleId="TextebrutCar">
    <w:name w:val="Texte brut Car"/>
    <w:basedOn w:val="Policepardfaut"/>
    <w:link w:val="Textebrut"/>
    <w:uiPriority w:val="99"/>
    <w:semiHidden/>
    <w:rsid w:val="00547B5F"/>
    <w:rPr>
      <w:rFonts w:ascii="Consolas" w:hAnsi="Consolas" w:cs="Consolas"/>
      <w:sz w:val="21"/>
      <w:szCs w:val="21"/>
    </w:rPr>
  </w:style>
  <w:style w:type="paragraph" w:styleId="Citation">
    <w:name w:val="Quote"/>
    <w:basedOn w:val="Normal"/>
    <w:next w:val="Normal"/>
    <w:link w:val="CitationCar"/>
    <w:uiPriority w:val="59"/>
    <w:semiHidden/>
    <w:qFormat/>
    <w:rsid w:val="00547B5F"/>
    <w:rPr>
      <w:i/>
      <w:iCs/>
      <w:color w:val="000000" w:themeColor="text1"/>
    </w:rPr>
  </w:style>
  <w:style w:type="character" w:customStyle="1" w:styleId="CitationCar">
    <w:name w:val="Citation Car"/>
    <w:basedOn w:val="Policepardfaut"/>
    <w:link w:val="Citation"/>
    <w:uiPriority w:val="99"/>
    <w:semiHidden/>
    <w:rsid w:val="00547B5F"/>
    <w:rPr>
      <w:rFonts w:ascii="Verdana" w:hAnsi="Verdana"/>
      <w:i/>
      <w:iCs/>
      <w:color w:val="000000" w:themeColor="text1"/>
      <w:sz w:val="18"/>
    </w:rPr>
  </w:style>
  <w:style w:type="paragraph" w:styleId="Salutations">
    <w:name w:val="Salutation"/>
    <w:basedOn w:val="Normal"/>
    <w:next w:val="Normal"/>
    <w:link w:val="SalutationsCar"/>
    <w:uiPriority w:val="99"/>
    <w:semiHidden/>
    <w:unhideWhenUsed/>
    <w:rsid w:val="00547B5F"/>
  </w:style>
  <w:style w:type="character" w:customStyle="1" w:styleId="SalutationsCar">
    <w:name w:val="Salutations Car"/>
    <w:basedOn w:val="Policepardfaut"/>
    <w:link w:val="Salutations"/>
    <w:uiPriority w:val="99"/>
    <w:semiHidden/>
    <w:rsid w:val="00547B5F"/>
    <w:rPr>
      <w:rFonts w:ascii="Verdana" w:hAnsi="Verdana"/>
      <w:sz w:val="18"/>
    </w:rPr>
  </w:style>
  <w:style w:type="paragraph" w:styleId="Signature">
    <w:name w:val="Signature"/>
    <w:basedOn w:val="Normal"/>
    <w:link w:val="SignatureCar"/>
    <w:uiPriority w:val="99"/>
    <w:semiHidden/>
    <w:unhideWhenUsed/>
    <w:rsid w:val="00547B5F"/>
    <w:pPr>
      <w:ind w:left="4252"/>
    </w:pPr>
  </w:style>
  <w:style w:type="character" w:customStyle="1" w:styleId="SignatureCar">
    <w:name w:val="Signature Car"/>
    <w:basedOn w:val="Policepardfaut"/>
    <w:link w:val="Signature"/>
    <w:uiPriority w:val="99"/>
    <w:semiHidden/>
    <w:rsid w:val="00547B5F"/>
    <w:rPr>
      <w:rFonts w:ascii="Verdana" w:hAnsi="Verdana"/>
      <w:sz w:val="18"/>
    </w:rPr>
  </w:style>
  <w:style w:type="character" w:styleId="lev">
    <w:name w:val="Strong"/>
    <w:basedOn w:val="Policepardfaut"/>
    <w:uiPriority w:val="99"/>
    <w:semiHidden/>
    <w:qFormat/>
    <w:rsid w:val="00547B5F"/>
    <w:rPr>
      <w:b/>
      <w:bCs/>
    </w:rPr>
  </w:style>
  <w:style w:type="character" w:styleId="Accentuationlgre">
    <w:name w:val="Subtle Emphasis"/>
    <w:basedOn w:val="Policepardfaut"/>
    <w:uiPriority w:val="99"/>
    <w:semiHidden/>
    <w:qFormat/>
    <w:rsid w:val="00547B5F"/>
    <w:rPr>
      <w:i/>
      <w:iCs/>
      <w:color w:val="808080" w:themeColor="text1" w:themeTint="7F"/>
    </w:rPr>
  </w:style>
  <w:style w:type="character" w:styleId="Rfrencelgre">
    <w:name w:val="Subtle Reference"/>
    <w:basedOn w:val="Policepardfaut"/>
    <w:uiPriority w:val="99"/>
    <w:semiHidden/>
    <w:qFormat/>
    <w:rsid w:val="00547B5F"/>
    <w:rPr>
      <w:smallCaps/>
      <w:color w:val="C0504D" w:themeColor="accent2"/>
      <w:u w:val="single"/>
    </w:rPr>
  </w:style>
  <w:style w:type="paragraph" w:styleId="TitreTR">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paragraph" w:customStyle="1" w:styleId="Default">
    <w:name w:val="Default"/>
    <w:rsid w:val="009E2911"/>
    <w:pPr>
      <w:autoSpaceDE w:val="0"/>
      <w:autoSpaceDN w:val="0"/>
      <w:adjustRightInd w:val="0"/>
      <w:spacing w:after="0" w:line="240" w:lineRule="auto"/>
    </w:pPr>
    <w:rPr>
      <w:rFonts w:ascii="Verdana" w:hAnsi="Verdana" w:cs="Verdana"/>
      <w:color w:val="000000"/>
      <w:sz w:val="24"/>
      <w:szCs w:val="24"/>
      <w:lang w:val="en-US"/>
    </w:rPr>
  </w:style>
  <w:style w:type="paragraph" w:styleId="Rvision">
    <w:name w:val="Revision"/>
    <w:hidden/>
    <w:uiPriority w:val="99"/>
    <w:semiHidden/>
    <w:rsid w:val="00FA2F9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6272">
      <w:bodyDiv w:val="1"/>
      <w:marLeft w:val="0"/>
      <w:marRight w:val="0"/>
      <w:marTop w:val="0"/>
      <w:marBottom w:val="0"/>
      <w:divBdr>
        <w:top w:val="none" w:sz="0" w:space="0" w:color="auto"/>
        <w:left w:val="none" w:sz="0" w:space="0" w:color="auto"/>
        <w:bottom w:val="none" w:sz="0" w:space="0" w:color="auto"/>
        <w:right w:val="none" w:sz="0" w:space="0" w:color="auto"/>
      </w:divBdr>
      <w:divsChild>
        <w:div w:id="753094305">
          <w:marLeft w:val="274"/>
          <w:marRight w:val="0"/>
          <w:marTop w:val="79"/>
          <w:marBottom w:val="0"/>
          <w:divBdr>
            <w:top w:val="none" w:sz="0" w:space="0" w:color="auto"/>
            <w:left w:val="none" w:sz="0" w:space="0" w:color="auto"/>
            <w:bottom w:val="none" w:sz="0" w:space="0" w:color="auto"/>
            <w:right w:val="none" w:sz="0" w:space="0" w:color="auto"/>
          </w:divBdr>
        </w:div>
      </w:divsChild>
    </w:div>
    <w:div w:id="60444409">
      <w:bodyDiv w:val="1"/>
      <w:marLeft w:val="0"/>
      <w:marRight w:val="0"/>
      <w:marTop w:val="0"/>
      <w:marBottom w:val="0"/>
      <w:divBdr>
        <w:top w:val="none" w:sz="0" w:space="0" w:color="auto"/>
        <w:left w:val="none" w:sz="0" w:space="0" w:color="auto"/>
        <w:bottom w:val="none" w:sz="0" w:space="0" w:color="auto"/>
        <w:right w:val="none" w:sz="0" w:space="0" w:color="auto"/>
      </w:divBdr>
    </w:div>
    <w:div w:id="139350377">
      <w:bodyDiv w:val="1"/>
      <w:marLeft w:val="0"/>
      <w:marRight w:val="0"/>
      <w:marTop w:val="0"/>
      <w:marBottom w:val="0"/>
      <w:divBdr>
        <w:top w:val="none" w:sz="0" w:space="0" w:color="auto"/>
        <w:left w:val="none" w:sz="0" w:space="0" w:color="auto"/>
        <w:bottom w:val="none" w:sz="0" w:space="0" w:color="auto"/>
        <w:right w:val="none" w:sz="0" w:space="0" w:color="auto"/>
      </w:divBdr>
      <w:divsChild>
        <w:div w:id="2104570684">
          <w:marLeft w:val="547"/>
          <w:marRight w:val="0"/>
          <w:marTop w:val="134"/>
          <w:marBottom w:val="0"/>
          <w:divBdr>
            <w:top w:val="none" w:sz="0" w:space="0" w:color="auto"/>
            <w:left w:val="none" w:sz="0" w:space="0" w:color="auto"/>
            <w:bottom w:val="none" w:sz="0" w:space="0" w:color="auto"/>
            <w:right w:val="none" w:sz="0" w:space="0" w:color="auto"/>
          </w:divBdr>
        </w:div>
        <w:div w:id="1449662811">
          <w:marLeft w:val="1800"/>
          <w:marRight w:val="0"/>
          <w:marTop w:val="360"/>
          <w:marBottom w:val="0"/>
          <w:divBdr>
            <w:top w:val="none" w:sz="0" w:space="0" w:color="auto"/>
            <w:left w:val="none" w:sz="0" w:space="0" w:color="auto"/>
            <w:bottom w:val="none" w:sz="0" w:space="0" w:color="auto"/>
            <w:right w:val="none" w:sz="0" w:space="0" w:color="auto"/>
          </w:divBdr>
        </w:div>
        <w:div w:id="835072552">
          <w:marLeft w:val="1800"/>
          <w:marRight w:val="0"/>
          <w:marTop w:val="240"/>
          <w:marBottom w:val="0"/>
          <w:divBdr>
            <w:top w:val="none" w:sz="0" w:space="0" w:color="auto"/>
            <w:left w:val="none" w:sz="0" w:space="0" w:color="auto"/>
            <w:bottom w:val="none" w:sz="0" w:space="0" w:color="auto"/>
            <w:right w:val="none" w:sz="0" w:space="0" w:color="auto"/>
          </w:divBdr>
        </w:div>
        <w:div w:id="1626501517">
          <w:marLeft w:val="1800"/>
          <w:marRight w:val="0"/>
          <w:marTop w:val="240"/>
          <w:marBottom w:val="0"/>
          <w:divBdr>
            <w:top w:val="none" w:sz="0" w:space="0" w:color="auto"/>
            <w:left w:val="none" w:sz="0" w:space="0" w:color="auto"/>
            <w:bottom w:val="none" w:sz="0" w:space="0" w:color="auto"/>
            <w:right w:val="none" w:sz="0" w:space="0" w:color="auto"/>
          </w:divBdr>
        </w:div>
        <w:div w:id="1058092671">
          <w:marLeft w:val="1800"/>
          <w:marRight w:val="0"/>
          <w:marTop w:val="240"/>
          <w:marBottom w:val="0"/>
          <w:divBdr>
            <w:top w:val="none" w:sz="0" w:space="0" w:color="auto"/>
            <w:left w:val="none" w:sz="0" w:space="0" w:color="auto"/>
            <w:bottom w:val="none" w:sz="0" w:space="0" w:color="auto"/>
            <w:right w:val="none" w:sz="0" w:space="0" w:color="auto"/>
          </w:divBdr>
        </w:div>
        <w:div w:id="1158107385">
          <w:marLeft w:val="547"/>
          <w:marRight w:val="0"/>
          <w:marTop w:val="134"/>
          <w:marBottom w:val="0"/>
          <w:divBdr>
            <w:top w:val="none" w:sz="0" w:space="0" w:color="auto"/>
            <w:left w:val="none" w:sz="0" w:space="0" w:color="auto"/>
            <w:bottom w:val="none" w:sz="0" w:space="0" w:color="auto"/>
            <w:right w:val="none" w:sz="0" w:space="0" w:color="auto"/>
          </w:divBdr>
        </w:div>
        <w:div w:id="890114463">
          <w:marLeft w:val="547"/>
          <w:marRight w:val="0"/>
          <w:marTop w:val="134"/>
          <w:marBottom w:val="0"/>
          <w:divBdr>
            <w:top w:val="none" w:sz="0" w:space="0" w:color="auto"/>
            <w:left w:val="none" w:sz="0" w:space="0" w:color="auto"/>
            <w:bottom w:val="none" w:sz="0" w:space="0" w:color="auto"/>
            <w:right w:val="none" w:sz="0" w:space="0" w:color="auto"/>
          </w:divBdr>
        </w:div>
      </w:divsChild>
    </w:div>
    <w:div w:id="185366583">
      <w:bodyDiv w:val="1"/>
      <w:marLeft w:val="0"/>
      <w:marRight w:val="0"/>
      <w:marTop w:val="0"/>
      <w:marBottom w:val="0"/>
      <w:divBdr>
        <w:top w:val="none" w:sz="0" w:space="0" w:color="auto"/>
        <w:left w:val="none" w:sz="0" w:space="0" w:color="auto"/>
        <w:bottom w:val="none" w:sz="0" w:space="0" w:color="auto"/>
        <w:right w:val="none" w:sz="0" w:space="0" w:color="auto"/>
      </w:divBdr>
    </w:div>
    <w:div w:id="526068879">
      <w:bodyDiv w:val="1"/>
      <w:marLeft w:val="0"/>
      <w:marRight w:val="0"/>
      <w:marTop w:val="0"/>
      <w:marBottom w:val="0"/>
      <w:divBdr>
        <w:top w:val="none" w:sz="0" w:space="0" w:color="auto"/>
        <w:left w:val="none" w:sz="0" w:space="0" w:color="auto"/>
        <w:bottom w:val="none" w:sz="0" w:space="0" w:color="auto"/>
        <w:right w:val="none" w:sz="0" w:space="0" w:color="auto"/>
      </w:divBdr>
    </w:div>
    <w:div w:id="595790359">
      <w:bodyDiv w:val="1"/>
      <w:marLeft w:val="0"/>
      <w:marRight w:val="0"/>
      <w:marTop w:val="0"/>
      <w:marBottom w:val="0"/>
      <w:divBdr>
        <w:top w:val="none" w:sz="0" w:space="0" w:color="auto"/>
        <w:left w:val="none" w:sz="0" w:space="0" w:color="auto"/>
        <w:bottom w:val="none" w:sz="0" w:space="0" w:color="auto"/>
        <w:right w:val="none" w:sz="0" w:space="0" w:color="auto"/>
      </w:divBdr>
    </w:div>
    <w:div w:id="691423605">
      <w:bodyDiv w:val="1"/>
      <w:marLeft w:val="0"/>
      <w:marRight w:val="0"/>
      <w:marTop w:val="0"/>
      <w:marBottom w:val="0"/>
      <w:divBdr>
        <w:top w:val="none" w:sz="0" w:space="0" w:color="auto"/>
        <w:left w:val="none" w:sz="0" w:space="0" w:color="auto"/>
        <w:bottom w:val="none" w:sz="0" w:space="0" w:color="auto"/>
        <w:right w:val="none" w:sz="0" w:space="0" w:color="auto"/>
      </w:divBdr>
    </w:div>
    <w:div w:id="707333973">
      <w:bodyDiv w:val="1"/>
      <w:marLeft w:val="0"/>
      <w:marRight w:val="0"/>
      <w:marTop w:val="0"/>
      <w:marBottom w:val="0"/>
      <w:divBdr>
        <w:top w:val="none" w:sz="0" w:space="0" w:color="auto"/>
        <w:left w:val="none" w:sz="0" w:space="0" w:color="auto"/>
        <w:bottom w:val="none" w:sz="0" w:space="0" w:color="auto"/>
        <w:right w:val="none" w:sz="0" w:space="0" w:color="auto"/>
      </w:divBdr>
    </w:div>
    <w:div w:id="710153755">
      <w:bodyDiv w:val="1"/>
      <w:marLeft w:val="0"/>
      <w:marRight w:val="0"/>
      <w:marTop w:val="0"/>
      <w:marBottom w:val="0"/>
      <w:divBdr>
        <w:top w:val="none" w:sz="0" w:space="0" w:color="auto"/>
        <w:left w:val="none" w:sz="0" w:space="0" w:color="auto"/>
        <w:bottom w:val="none" w:sz="0" w:space="0" w:color="auto"/>
        <w:right w:val="none" w:sz="0" w:space="0" w:color="auto"/>
      </w:divBdr>
    </w:div>
    <w:div w:id="752508008">
      <w:bodyDiv w:val="1"/>
      <w:marLeft w:val="0"/>
      <w:marRight w:val="0"/>
      <w:marTop w:val="0"/>
      <w:marBottom w:val="0"/>
      <w:divBdr>
        <w:top w:val="none" w:sz="0" w:space="0" w:color="auto"/>
        <w:left w:val="none" w:sz="0" w:space="0" w:color="auto"/>
        <w:bottom w:val="none" w:sz="0" w:space="0" w:color="auto"/>
        <w:right w:val="none" w:sz="0" w:space="0" w:color="auto"/>
      </w:divBdr>
    </w:div>
    <w:div w:id="898517957">
      <w:bodyDiv w:val="1"/>
      <w:marLeft w:val="0"/>
      <w:marRight w:val="0"/>
      <w:marTop w:val="0"/>
      <w:marBottom w:val="0"/>
      <w:divBdr>
        <w:top w:val="none" w:sz="0" w:space="0" w:color="auto"/>
        <w:left w:val="none" w:sz="0" w:space="0" w:color="auto"/>
        <w:bottom w:val="none" w:sz="0" w:space="0" w:color="auto"/>
        <w:right w:val="none" w:sz="0" w:space="0" w:color="auto"/>
      </w:divBdr>
    </w:div>
    <w:div w:id="949552221">
      <w:bodyDiv w:val="1"/>
      <w:marLeft w:val="0"/>
      <w:marRight w:val="0"/>
      <w:marTop w:val="0"/>
      <w:marBottom w:val="0"/>
      <w:divBdr>
        <w:top w:val="none" w:sz="0" w:space="0" w:color="auto"/>
        <w:left w:val="none" w:sz="0" w:space="0" w:color="auto"/>
        <w:bottom w:val="none" w:sz="0" w:space="0" w:color="auto"/>
        <w:right w:val="none" w:sz="0" w:space="0" w:color="auto"/>
      </w:divBdr>
      <w:divsChild>
        <w:div w:id="1026178674">
          <w:marLeft w:val="274"/>
          <w:marRight w:val="0"/>
          <w:marTop w:val="79"/>
          <w:marBottom w:val="0"/>
          <w:divBdr>
            <w:top w:val="none" w:sz="0" w:space="0" w:color="auto"/>
            <w:left w:val="none" w:sz="0" w:space="0" w:color="auto"/>
            <w:bottom w:val="none" w:sz="0" w:space="0" w:color="auto"/>
            <w:right w:val="none" w:sz="0" w:space="0" w:color="auto"/>
          </w:divBdr>
        </w:div>
      </w:divsChild>
    </w:div>
    <w:div w:id="964892113">
      <w:bodyDiv w:val="1"/>
      <w:marLeft w:val="0"/>
      <w:marRight w:val="0"/>
      <w:marTop w:val="0"/>
      <w:marBottom w:val="0"/>
      <w:divBdr>
        <w:top w:val="none" w:sz="0" w:space="0" w:color="auto"/>
        <w:left w:val="none" w:sz="0" w:space="0" w:color="auto"/>
        <w:bottom w:val="none" w:sz="0" w:space="0" w:color="auto"/>
        <w:right w:val="none" w:sz="0" w:space="0" w:color="auto"/>
      </w:divBdr>
    </w:div>
    <w:div w:id="995575042">
      <w:bodyDiv w:val="1"/>
      <w:marLeft w:val="0"/>
      <w:marRight w:val="0"/>
      <w:marTop w:val="0"/>
      <w:marBottom w:val="0"/>
      <w:divBdr>
        <w:top w:val="none" w:sz="0" w:space="0" w:color="auto"/>
        <w:left w:val="none" w:sz="0" w:space="0" w:color="auto"/>
        <w:bottom w:val="none" w:sz="0" w:space="0" w:color="auto"/>
        <w:right w:val="none" w:sz="0" w:space="0" w:color="auto"/>
      </w:divBdr>
    </w:div>
    <w:div w:id="1054741562">
      <w:bodyDiv w:val="1"/>
      <w:marLeft w:val="0"/>
      <w:marRight w:val="0"/>
      <w:marTop w:val="0"/>
      <w:marBottom w:val="0"/>
      <w:divBdr>
        <w:top w:val="none" w:sz="0" w:space="0" w:color="auto"/>
        <w:left w:val="none" w:sz="0" w:space="0" w:color="auto"/>
        <w:bottom w:val="none" w:sz="0" w:space="0" w:color="auto"/>
        <w:right w:val="none" w:sz="0" w:space="0" w:color="auto"/>
      </w:divBdr>
    </w:div>
    <w:div w:id="1134324862">
      <w:bodyDiv w:val="1"/>
      <w:marLeft w:val="0"/>
      <w:marRight w:val="0"/>
      <w:marTop w:val="0"/>
      <w:marBottom w:val="0"/>
      <w:divBdr>
        <w:top w:val="none" w:sz="0" w:space="0" w:color="auto"/>
        <w:left w:val="none" w:sz="0" w:space="0" w:color="auto"/>
        <w:bottom w:val="none" w:sz="0" w:space="0" w:color="auto"/>
        <w:right w:val="none" w:sz="0" w:space="0" w:color="auto"/>
      </w:divBdr>
    </w:div>
    <w:div w:id="1323437311">
      <w:bodyDiv w:val="1"/>
      <w:marLeft w:val="0"/>
      <w:marRight w:val="0"/>
      <w:marTop w:val="0"/>
      <w:marBottom w:val="0"/>
      <w:divBdr>
        <w:top w:val="none" w:sz="0" w:space="0" w:color="auto"/>
        <w:left w:val="none" w:sz="0" w:space="0" w:color="auto"/>
        <w:bottom w:val="none" w:sz="0" w:space="0" w:color="auto"/>
        <w:right w:val="none" w:sz="0" w:space="0" w:color="auto"/>
      </w:divBdr>
    </w:div>
    <w:div w:id="1375884380">
      <w:bodyDiv w:val="1"/>
      <w:marLeft w:val="0"/>
      <w:marRight w:val="0"/>
      <w:marTop w:val="0"/>
      <w:marBottom w:val="0"/>
      <w:divBdr>
        <w:top w:val="none" w:sz="0" w:space="0" w:color="auto"/>
        <w:left w:val="none" w:sz="0" w:space="0" w:color="auto"/>
        <w:bottom w:val="none" w:sz="0" w:space="0" w:color="auto"/>
        <w:right w:val="none" w:sz="0" w:space="0" w:color="auto"/>
      </w:divBdr>
    </w:div>
    <w:div w:id="1429694556">
      <w:bodyDiv w:val="1"/>
      <w:marLeft w:val="0"/>
      <w:marRight w:val="0"/>
      <w:marTop w:val="0"/>
      <w:marBottom w:val="0"/>
      <w:divBdr>
        <w:top w:val="none" w:sz="0" w:space="0" w:color="auto"/>
        <w:left w:val="none" w:sz="0" w:space="0" w:color="auto"/>
        <w:bottom w:val="none" w:sz="0" w:space="0" w:color="auto"/>
        <w:right w:val="none" w:sz="0" w:space="0" w:color="auto"/>
      </w:divBdr>
    </w:div>
    <w:div w:id="1489785448">
      <w:bodyDiv w:val="1"/>
      <w:marLeft w:val="0"/>
      <w:marRight w:val="0"/>
      <w:marTop w:val="0"/>
      <w:marBottom w:val="0"/>
      <w:divBdr>
        <w:top w:val="none" w:sz="0" w:space="0" w:color="auto"/>
        <w:left w:val="none" w:sz="0" w:space="0" w:color="auto"/>
        <w:bottom w:val="none" w:sz="0" w:space="0" w:color="auto"/>
        <w:right w:val="none" w:sz="0" w:space="0" w:color="auto"/>
      </w:divBdr>
    </w:div>
    <w:div w:id="1890530136">
      <w:bodyDiv w:val="1"/>
      <w:marLeft w:val="0"/>
      <w:marRight w:val="0"/>
      <w:marTop w:val="0"/>
      <w:marBottom w:val="0"/>
      <w:divBdr>
        <w:top w:val="none" w:sz="0" w:space="0" w:color="auto"/>
        <w:left w:val="none" w:sz="0" w:space="0" w:color="auto"/>
        <w:bottom w:val="none" w:sz="0" w:space="0" w:color="auto"/>
        <w:right w:val="none" w:sz="0" w:space="0" w:color="auto"/>
      </w:divBdr>
      <w:divsChild>
        <w:div w:id="2025980545">
          <w:marLeft w:val="274"/>
          <w:marRight w:val="0"/>
          <w:marTop w:val="79"/>
          <w:marBottom w:val="0"/>
          <w:divBdr>
            <w:top w:val="none" w:sz="0" w:space="0" w:color="auto"/>
            <w:left w:val="none" w:sz="0" w:space="0" w:color="auto"/>
            <w:bottom w:val="none" w:sz="0" w:space="0" w:color="auto"/>
            <w:right w:val="none" w:sz="0" w:space="0" w:color="auto"/>
          </w:divBdr>
        </w:div>
        <w:div w:id="1906336371">
          <w:marLeft w:val="274"/>
          <w:marRight w:val="0"/>
          <w:marTop w:val="79"/>
          <w:marBottom w:val="0"/>
          <w:divBdr>
            <w:top w:val="none" w:sz="0" w:space="0" w:color="auto"/>
            <w:left w:val="none" w:sz="0" w:space="0" w:color="auto"/>
            <w:bottom w:val="none" w:sz="0" w:space="0" w:color="auto"/>
            <w:right w:val="none" w:sz="0" w:space="0" w:color="auto"/>
          </w:divBdr>
        </w:div>
      </w:divsChild>
    </w:div>
    <w:div w:id="1953046960">
      <w:bodyDiv w:val="1"/>
      <w:marLeft w:val="0"/>
      <w:marRight w:val="0"/>
      <w:marTop w:val="0"/>
      <w:marBottom w:val="0"/>
      <w:divBdr>
        <w:top w:val="none" w:sz="0" w:space="0" w:color="auto"/>
        <w:left w:val="none" w:sz="0" w:space="0" w:color="auto"/>
        <w:bottom w:val="none" w:sz="0" w:space="0" w:color="auto"/>
        <w:right w:val="none" w:sz="0" w:space="0" w:color="auto"/>
      </w:divBdr>
    </w:div>
    <w:div w:id="2018651062">
      <w:bodyDiv w:val="1"/>
      <w:marLeft w:val="0"/>
      <w:marRight w:val="0"/>
      <w:marTop w:val="0"/>
      <w:marBottom w:val="0"/>
      <w:divBdr>
        <w:top w:val="none" w:sz="0" w:space="0" w:color="auto"/>
        <w:left w:val="none" w:sz="0" w:space="0" w:color="auto"/>
        <w:bottom w:val="none" w:sz="0" w:space="0" w:color="auto"/>
        <w:right w:val="none" w:sz="0" w:space="0" w:color="auto"/>
      </w:divBdr>
      <w:divsChild>
        <w:div w:id="1229421710">
          <w:marLeft w:val="274"/>
          <w:marRight w:val="0"/>
          <w:marTop w:val="79"/>
          <w:marBottom w:val="0"/>
          <w:divBdr>
            <w:top w:val="none" w:sz="0" w:space="0" w:color="auto"/>
            <w:left w:val="none" w:sz="0" w:space="0" w:color="auto"/>
            <w:bottom w:val="none" w:sz="0" w:space="0" w:color="auto"/>
            <w:right w:val="none" w:sz="0" w:space="0" w:color="auto"/>
          </w:divBdr>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584D8-2D2C-46F9-B74C-C3A111506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11</Pages>
  <Words>5918</Words>
  <Characters>33737</Characters>
  <Application>Microsoft Office Word</Application>
  <DocSecurity>0</DocSecurity>
  <Lines>281</Lines>
  <Paragraphs>79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2021-03-22T18:30:00Z</cp:lastPrinted>
  <dcterms:created xsi:type="dcterms:W3CDTF">2022-04-11T12:11:00Z</dcterms:created>
  <dcterms:modified xsi:type="dcterms:W3CDTF">2022-04-12T15:28:00Z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08df0932-3a7f-4d51-9449-1b03886ef668</vt:lpwstr>
  </property>
  <property fmtid="{D5CDD505-2E9C-101B-9397-08002B2CF9AE}" pid="3" name="WTOCLASSIFICATION">
    <vt:lpwstr>WTO OFFICIAL</vt:lpwstr>
  </property>
  <property fmtid="{D5CDD505-2E9C-101B-9397-08002B2CF9AE}" pid="4" name="Symbol1">
    <vt:lpwstr>WT/BFA/202</vt:lpwstr>
  </property>
</Properties>
</file>