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36237" w14:textId="77777777" w:rsidR="00C413B9" w:rsidRPr="00705DFA" w:rsidRDefault="00C413B9" w:rsidP="00C413B9">
      <w:pPr>
        <w:pStyle w:val="Title"/>
        <w:rPr>
          <w:szCs w:val="18"/>
        </w:rPr>
      </w:pPr>
      <w:r w:rsidRPr="00705DFA">
        <w:rPr>
          <w:szCs w:val="18"/>
        </w:rPr>
        <w:t xml:space="preserve">United States – Anti-Dumping and Countervailing Measures </w:t>
      </w:r>
      <w:r w:rsidRPr="00705DFA">
        <w:rPr>
          <w:szCs w:val="18"/>
        </w:rPr>
        <w:br/>
        <w:t>on Large Residential Washers from Korea</w:t>
      </w:r>
    </w:p>
    <w:p w14:paraId="55FBB03F" w14:textId="77777777" w:rsidR="00C413B9" w:rsidRPr="00705DFA" w:rsidRDefault="00C413B9" w:rsidP="00C413B9">
      <w:pPr>
        <w:pStyle w:val="Title2"/>
      </w:pPr>
      <w:r w:rsidRPr="00705DFA">
        <w:t>Status Report regarding implementation of the</w:t>
      </w:r>
      <w:r w:rsidRPr="00705DFA">
        <w:br/>
      </w:r>
      <w:proofErr w:type="spellStart"/>
      <w:r w:rsidRPr="00705DFA">
        <w:t>dsb</w:t>
      </w:r>
      <w:proofErr w:type="spellEnd"/>
      <w:r w:rsidRPr="00705DFA">
        <w:t xml:space="preserve"> recommendations and rulings</w:t>
      </w:r>
      <w:r w:rsidRPr="00705DFA">
        <w:br/>
        <w:t>by the United States</w:t>
      </w:r>
    </w:p>
    <w:p w14:paraId="33A539AE" w14:textId="77777777" w:rsidR="00C413B9" w:rsidRPr="00705DFA" w:rsidRDefault="00C413B9" w:rsidP="00C413B9">
      <w:pPr>
        <w:pStyle w:val="Title3"/>
      </w:pPr>
      <w:r w:rsidRPr="00705DFA">
        <w:t>Addendum</w:t>
      </w:r>
    </w:p>
    <w:p w14:paraId="64A2850D" w14:textId="77777777" w:rsidR="00C413B9" w:rsidRPr="00705DFA" w:rsidRDefault="00C413B9" w:rsidP="00C413B9">
      <w:pPr>
        <w:rPr>
          <w:szCs w:val="18"/>
        </w:rPr>
      </w:pPr>
      <w:r w:rsidRPr="00705DFA">
        <w:rPr>
          <w:szCs w:val="18"/>
        </w:rPr>
        <w:t xml:space="preserve">The following communication, dated </w:t>
      </w:r>
      <w:r>
        <w:rPr>
          <w:szCs w:val="18"/>
        </w:rPr>
        <w:t>20 March 2023</w:t>
      </w:r>
      <w:r w:rsidRPr="00705DFA">
        <w:rPr>
          <w:szCs w:val="18"/>
        </w:rPr>
        <w:t xml:space="preserve">, from the delegation of the United States to the Chairperson of the Dispute Settlement Body, is circulated pursuant to Article 21.6 of the </w:t>
      </w:r>
      <w:proofErr w:type="spellStart"/>
      <w:r w:rsidRPr="00705DFA">
        <w:rPr>
          <w:szCs w:val="18"/>
        </w:rPr>
        <w:t>DSU</w:t>
      </w:r>
      <w:proofErr w:type="spellEnd"/>
      <w:r w:rsidRPr="00705DFA">
        <w:rPr>
          <w:szCs w:val="18"/>
        </w:rPr>
        <w:t>.</w:t>
      </w:r>
    </w:p>
    <w:p w14:paraId="49D73071" w14:textId="77777777" w:rsidR="00C413B9" w:rsidRPr="00705DFA" w:rsidRDefault="00C413B9" w:rsidP="00C413B9">
      <w:pPr>
        <w:rPr>
          <w:szCs w:val="18"/>
        </w:rPr>
      </w:pPr>
    </w:p>
    <w:p w14:paraId="5F6A4E65" w14:textId="77777777" w:rsidR="00C413B9" w:rsidRPr="00705DFA" w:rsidRDefault="00C413B9" w:rsidP="00C413B9">
      <w:pPr>
        <w:jc w:val="center"/>
        <w:rPr>
          <w:b/>
          <w:szCs w:val="18"/>
        </w:rPr>
      </w:pPr>
      <w:r w:rsidRPr="00705DFA">
        <w:rPr>
          <w:b/>
          <w:szCs w:val="18"/>
        </w:rPr>
        <w:t>_______________</w:t>
      </w:r>
    </w:p>
    <w:p w14:paraId="0C4E4F63" w14:textId="77777777" w:rsidR="00C413B9" w:rsidRDefault="00C413B9" w:rsidP="00C413B9">
      <w:pPr>
        <w:rPr>
          <w:szCs w:val="18"/>
        </w:rPr>
      </w:pPr>
    </w:p>
    <w:p w14:paraId="33484283" w14:textId="77777777" w:rsidR="00C413B9" w:rsidRDefault="00C413B9" w:rsidP="00C413B9">
      <w:pPr>
        <w:rPr>
          <w:szCs w:val="18"/>
        </w:rPr>
      </w:pPr>
    </w:p>
    <w:p w14:paraId="762C623F" w14:textId="77777777" w:rsidR="00C413B9" w:rsidRPr="001531A6" w:rsidRDefault="00C413B9" w:rsidP="00C413B9">
      <w:pPr>
        <w:snapToGrid w:val="0"/>
      </w:pPr>
      <w:r w:rsidRPr="001531A6">
        <w:t xml:space="preserve">The United States submits this report in accordance with Article 21.6 of the </w:t>
      </w:r>
      <w:r w:rsidRPr="001531A6">
        <w:rPr>
          <w:i/>
          <w:iCs/>
        </w:rPr>
        <w:t xml:space="preserve">Understanding on Rules and Procedures Governing the Settlement of Disputes </w:t>
      </w:r>
      <w:r w:rsidRPr="001531A6">
        <w:t>("</w:t>
      </w:r>
      <w:proofErr w:type="spellStart"/>
      <w:r w:rsidRPr="001531A6">
        <w:t>DSU</w:t>
      </w:r>
      <w:proofErr w:type="spellEnd"/>
      <w:r w:rsidRPr="001531A6">
        <w:t>").</w:t>
      </w:r>
    </w:p>
    <w:p w14:paraId="1FC1EFBE" w14:textId="77777777" w:rsidR="00C413B9" w:rsidRPr="001531A6" w:rsidRDefault="00C413B9" w:rsidP="00C413B9">
      <w:pPr>
        <w:snapToGrid w:val="0"/>
      </w:pPr>
    </w:p>
    <w:p w14:paraId="6E171261" w14:textId="77777777" w:rsidR="00C413B9" w:rsidRPr="001531A6" w:rsidRDefault="00C413B9" w:rsidP="00C413B9">
      <w:pPr>
        <w:snapToGrid w:val="0"/>
        <w:rPr>
          <w:color w:val="000000"/>
          <w:shd w:val="clear" w:color="auto" w:fill="FFFFFF"/>
        </w:rPr>
      </w:pPr>
      <w:r w:rsidRPr="001531A6">
        <w:t>On September 26, 2016, the Dispute Settlement Body ("</w:t>
      </w:r>
      <w:proofErr w:type="spellStart"/>
      <w:r w:rsidRPr="001531A6">
        <w:t>DSB</w:t>
      </w:r>
      <w:proofErr w:type="spellEnd"/>
      <w:r w:rsidRPr="001531A6">
        <w:t xml:space="preserve">") adopted its recommendations in </w:t>
      </w:r>
      <w:r w:rsidRPr="001531A6">
        <w:rPr>
          <w:i/>
          <w:iCs/>
        </w:rPr>
        <w:t xml:space="preserve">United States – Anti-Dumping and Countervailing Measures on Large Residential Washers from Korea </w:t>
      </w:r>
      <w:r w:rsidRPr="001531A6">
        <w:t xml:space="preserve">(WT/DS464).  At the following </w:t>
      </w:r>
      <w:proofErr w:type="spellStart"/>
      <w:r w:rsidRPr="001531A6">
        <w:t>DSB</w:t>
      </w:r>
      <w:proofErr w:type="spellEnd"/>
      <w:r w:rsidRPr="001531A6">
        <w:t xml:space="preserve"> meeting, on October 26, 2016, the United States informed the </w:t>
      </w:r>
      <w:proofErr w:type="spellStart"/>
      <w:r w:rsidRPr="001531A6">
        <w:t>DSB</w:t>
      </w:r>
      <w:proofErr w:type="spellEnd"/>
      <w:r w:rsidRPr="001531A6">
        <w:t xml:space="preserve"> of its intention to implement the recommendations of the </w:t>
      </w:r>
      <w:proofErr w:type="spellStart"/>
      <w:r w:rsidRPr="001531A6">
        <w:t>DSB</w:t>
      </w:r>
      <w:proofErr w:type="spellEnd"/>
      <w:r w:rsidRPr="001531A6">
        <w:t xml:space="preserve"> in connection with this matter.  </w:t>
      </w:r>
      <w:r w:rsidRPr="001531A6">
        <w:rPr>
          <w:color w:val="000000"/>
          <w:shd w:val="clear" w:color="auto" w:fill="FFFFFF"/>
        </w:rPr>
        <w:t xml:space="preserve">Korea requested that the reasonable period of time </w:t>
      </w:r>
      <w:r w:rsidRPr="001531A6">
        <w:t xml:space="preserve">for the United States to implement the recommendations of the </w:t>
      </w:r>
      <w:proofErr w:type="spellStart"/>
      <w:r w:rsidRPr="001531A6">
        <w:t>DSB</w:t>
      </w:r>
      <w:proofErr w:type="spellEnd"/>
      <w:r w:rsidRPr="001531A6">
        <w:rPr>
          <w:color w:val="000000"/>
          <w:shd w:val="clear" w:color="auto" w:fill="FFFFFF"/>
        </w:rPr>
        <w:t xml:space="preserve"> be determined through arbitration pursuant to Article 21.3(c) of the </w:t>
      </w:r>
      <w:proofErr w:type="spellStart"/>
      <w:r w:rsidRPr="001531A6">
        <w:rPr>
          <w:color w:val="000000"/>
          <w:shd w:val="clear" w:color="auto" w:fill="FFFFFF"/>
        </w:rPr>
        <w:t>DSU</w:t>
      </w:r>
      <w:proofErr w:type="spellEnd"/>
      <w:r w:rsidRPr="001531A6">
        <w:rPr>
          <w:color w:val="000000"/>
          <w:shd w:val="clear" w:color="auto" w:fill="FFFFFF"/>
        </w:rPr>
        <w:t xml:space="preserve">.  The Arbitrator determined the reasonable period of time to be 15 months, expiring on December 26, 2017.  </w:t>
      </w:r>
    </w:p>
    <w:p w14:paraId="06290296" w14:textId="77777777" w:rsidR="00C413B9" w:rsidRPr="001531A6" w:rsidRDefault="00C413B9" w:rsidP="00C413B9">
      <w:pPr>
        <w:snapToGrid w:val="0"/>
        <w:rPr>
          <w:color w:val="000000"/>
          <w:shd w:val="clear" w:color="auto" w:fill="FFFFFF"/>
        </w:rPr>
      </w:pPr>
    </w:p>
    <w:p w14:paraId="6E54E4F8" w14:textId="77777777" w:rsidR="00C413B9" w:rsidRPr="001531A6" w:rsidRDefault="00C413B9" w:rsidP="00C413B9">
      <w:pPr>
        <w:snapToGrid w:val="0"/>
        <w:rPr>
          <w:color w:val="000000"/>
          <w:shd w:val="clear" w:color="auto" w:fill="FFFFFF"/>
        </w:rPr>
      </w:pPr>
      <w:r w:rsidRPr="001531A6">
        <w:rPr>
          <w:color w:val="000000"/>
          <w:shd w:val="clear" w:color="auto" w:fill="FFFFFF"/>
        </w:rPr>
        <w:t>On May 6, 2019, the U.S. Department of Commerce published a notice in the U.S. Federal Register announcing the revocation of the antidumping and countervailing duty orders on imports of large residential washers from Korea (84 Fed. Reg. 19,763 (May 6, 2019)).  With this action, the United</w:t>
      </w:r>
      <w:r>
        <w:rPr>
          <w:color w:val="000000"/>
          <w:shd w:val="clear" w:color="auto" w:fill="FFFFFF"/>
        </w:rPr>
        <w:t> </w:t>
      </w:r>
      <w:r w:rsidRPr="001531A6">
        <w:rPr>
          <w:color w:val="000000"/>
          <w:shd w:val="clear" w:color="auto" w:fill="FFFFFF"/>
        </w:rPr>
        <w:t xml:space="preserve">States has completed implementation of the </w:t>
      </w:r>
      <w:proofErr w:type="spellStart"/>
      <w:r w:rsidRPr="001531A6">
        <w:rPr>
          <w:color w:val="000000"/>
          <w:shd w:val="clear" w:color="auto" w:fill="FFFFFF"/>
        </w:rPr>
        <w:t>DSB</w:t>
      </w:r>
      <w:proofErr w:type="spellEnd"/>
      <w:r w:rsidRPr="001531A6">
        <w:rPr>
          <w:color w:val="000000"/>
          <w:shd w:val="clear" w:color="auto" w:fill="FFFFFF"/>
        </w:rPr>
        <w:t xml:space="preserve"> recommendations concerning those antidumping and countervailing duty orders.</w:t>
      </w:r>
    </w:p>
    <w:p w14:paraId="49E0EBF0" w14:textId="77777777" w:rsidR="00C413B9" w:rsidRPr="001531A6" w:rsidRDefault="00C413B9" w:rsidP="00C413B9">
      <w:pPr>
        <w:snapToGrid w:val="0"/>
        <w:rPr>
          <w:color w:val="000000"/>
          <w:shd w:val="clear" w:color="auto" w:fill="FFFFFF"/>
        </w:rPr>
      </w:pPr>
    </w:p>
    <w:p w14:paraId="54C83B1D" w14:textId="77777777" w:rsidR="00C413B9" w:rsidRPr="001531A6" w:rsidRDefault="00C413B9" w:rsidP="00C413B9">
      <w:pPr>
        <w:snapToGrid w:val="0"/>
      </w:pPr>
      <w:r w:rsidRPr="001531A6">
        <w:t xml:space="preserve">The United States continues to consult with interested parties on options to address the recommendations of the </w:t>
      </w:r>
      <w:proofErr w:type="spellStart"/>
      <w:r w:rsidRPr="001531A6">
        <w:t>DSB</w:t>
      </w:r>
      <w:proofErr w:type="spellEnd"/>
      <w:r w:rsidRPr="001531A6">
        <w:t xml:space="preserve"> relating to other measures challenged in this dispute.</w:t>
      </w:r>
    </w:p>
    <w:p w14:paraId="2090BB14" w14:textId="77777777" w:rsidR="007141CF" w:rsidRDefault="007141CF" w:rsidP="00B52738"/>
    <w:p w14:paraId="6B65A530" w14:textId="77777777" w:rsidR="00C413B9" w:rsidRDefault="00C413B9" w:rsidP="00C413B9"/>
    <w:p w14:paraId="357F01BF" w14:textId="77777777" w:rsidR="00C413B9" w:rsidRPr="00C413B9" w:rsidRDefault="00C413B9" w:rsidP="00C413B9">
      <w:pPr>
        <w:jc w:val="center"/>
      </w:pPr>
      <w:r>
        <w:rPr>
          <w:b/>
        </w:rPr>
        <w:t>__________</w:t>
      </w:r>
    </w:p>
    <w:sectPr w:rsidR="00C413B9" w:rsidRPr="00C413B9" w:rsidSect="00760DB3">
      <w:headerReference w:type="even" r:id="rId7"/>
      <w:headerReference w:type="default" r:id="rId8"/>
      <w:footerReference w:type="even" r:id="rId9"/>
      <w:footerReference w:type="default" r:id="rId10"/>
      <w:headerReference w:type="first" r:id="rId1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ABAE8" w14:textId="77777777" w:rsidR="00C413B9" w:rsidRDefault="00C413B9" w:rsidP="00ED54E0">
      <w:r>
        <w:separator/>
      </w:r>
    </w:p>
  </w:endnote>
  <w:endnote w:type="continuationSeparator" w:id="0">
    <w:p w14:paraId="572D179E" w14:textId="77777777" w:rsidR="00C413B9" w:rsidRDefault="00C413B9"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05926" w14:textId="77777777" w:rsidR="00C413B9" w:rsidRPr="00C413B9" w:rsidRDefault="00C413B9" w:rsidP="00C413B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5032" w14:textId="77777777" w:rsidR="00C413B9" w:rsidRPr="00C413B9" w:rsidRDefault="00C413B9" w:rsidP="00C413B9">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2D806" w14:textId="77777777" w:rsidR="00C413B9" w:rsidRDefault="00C413B9" w:rsidP="00ED54E0">
      <w:r>
        <w:separator/>
      </w:r>
    </w:p>
  </w:footnote>
  <w:footnote w:type="continuationSeparator" w:id="0">
    <w:p w14:paraId="4A077FCA" w14:textId="77777777" w:rsidR="00C413B9" w:rsidRDefault="00C413B9"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3FA0C" w14:textId="77777777" w:rsidR="00C413B9" w:rsidRPr="00C413B9" w:rsidRDefault="00C413B9" w:rsidP="00C413B9">
    <w:pPr>
      <w:pStyle w:val="Header"/>
      <w:pBdr>
        <w:bottom w:val="single" w:sz="4" w:space="1" w:color="auto"/>
      </w:pBdr>
      <w:tabs>
        <w:tab w:val="clear" w:pos="4513"/>
        <w:tab w:val="clear" w:pos="9027"/>
      </w:tabs>
      <w:jc w:val="center"/>
    </w:pPr>
    <w:r w:rsidRPr="00C413B9">
      <w:t>WT/DS464/17/Add.59</w:t>
    </w:r>
  </w:p>
  <w:p w14:paraId="0FFC8A7C" w14:textId="77777777" w:rsidR="00C413B9" w:rsidRPr="00C413B9" w:rsidRDefault="00C413B9" w:rsidP="00C413B9">
    <w:pPr>
      <w:pStyle w:val="Header"/>
      <w:pBdr>
        <w:bottom w:val="single" w:sz="4" w:space="1" w:color="auto"/>
      </w:pBdr>
      <w:tabs>
        <w:tab w:val="clear" w:pos="4513"/>
        <w:tab w:val="clear" w:pos="9027"/>
      </w:tabs>
      <w:jc w:val="center"/>
    </w:pPr>
  </w:p>
  <w:p w14:paraId="66596EA4" w14:textId="77777777" w:rsidR="00C413B9" w:rsidRPr="00C413B9" w:rsidRDefault="00C413B9" w:rsidP="00C413B9">
    <w:pPr>
      <w:pStyle w:val="Header"/>
      <w:pBdr>
        <w:bottom w:val="single" w:sz="4" w:space="1" w:color="auto"/>
      </w:pBdr>
      <w:tabs>
        <w:tab w:val="clear" w:pos="4513"/>
        <w:tab w:val="clear" w:pos="9027"/>
      </w:tabs>
      <w:jc w:val="center"/>
    </w:pPr>
    <w:r w:rsidRPr="00C413B9">
      <w:t xml:space="preserve">- </w:t>
    </w:r>
    <w:r w:rsidRPr="00C413B9">
      <w:fldChar w:fldCharType="begin"/>
    </w:r>
    <w:r w:rsidRPr="00C413B9">
      <w:instrText xml:space="preserve"> PAGE </w:instrText>
    </w:r>
    <w:r w:rsidRPr="00C413B9">
      <w:fldChar w:fldCharType="separate"/>
    </w:r>
    <w:r w:rsidRPr="00C413B9">
      <w:rPr>
        <w:noProof/>
      </w:rPr>
      <w:t>1</w:t>
    </w:r>
    <w:r w:rsidRPr="00C413B9">
      <w:fldChar w:fldCharType="end"/>
    </w:r>
    <w:r w:rsidRPr="00C413B9">
      <w:t xml:space="preserve"> -</w:t>
    </w:r>
  </w:p>
  <w:p w14:paraId="0FF6813E" w14:textId="77777777" w:rsidR="00C413B9" w:rsidRPr="00C413B9" w:rsidRDefault="00C413B9" w:rsidP="00C413B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3B5E" w14:textId="77777777" w:rsidR="00C413B9" w:rsidRPr="00C413B9" w:rsidRDefault="00C413B9" w:rsidP="00C413B9">
    <w:pPr>
      <w:pStyle w:val="Header"/>
      <w:pBdr>
        <w:bottom w:val="single" w:sz="4" w:space="1" w:color="auto"/>
      </w:pBdr>
      <w:tabs>
        <w:tab w:val="clear" w:pos="4513"/>
        <w:tab w:val="clear" w:pos="9027"/>
      </w:tabs>
      <w:jc w:val="center"/>
    </w:pPr>
    <w:r w:rsidRPr="00C413B9">
      <w:t>WT/DS464/17/Add.59</w:t>
    </w:r>
  </w:p>
  <w:p w14:paraId="397E7577" w14:textId="77777777" w:rsidR="00C413B9" w:rsidRPr="00C413B9" w:rsidRDefault="00C413B9" w:rsidP="00C413B9">
    <w:pPr>
      <w:pStyle w:val="Header"/>
      <w:pBdr>
        <w:bottom w:val="single" w:sz="4" w:space="1" w:color="auto"/>
      </w:pBdr>
      <w:tabs>
        <w:tab w:val="clear" w:pos="4513"/>
        <w:tab w:val="clear" w:pos="9027"/>
      </w:tabs>
      <w:jc w:val="center"/>
    </w:pPr>
  </w:p>
  <w:p w14:paraId="436D3ADC" w14:textId="77777777" w:rsidR="00C413B9" w:rsidRPr="00C413B9" w:rsidRDefault="00C413B9" w:rsidP="00C413B9">
    <w:pPr>
      <w:pStyle w:val="Header"/>
      <w:pBdr>
        <w:bottom w:val="single" w:sz="4" w:space="1" w:color="auto"/>
      </w:pBdr>
      <w:tabs>
        <w:tab w:val="clear" w:pos="4513"/>
        <w:tab w:val="clear" w:pos="9027"/>
      </w:tabs>
      <w:jc w:val="center"/>
    </w:pPr>
    <w:r w:rsidRPr="00C413B9">
      <w:t xml:space="preserve">- </w:t>
    </w:r>
    <w:r w:rsidRPr="00C413B9">
      <w:fldChar w:fldCharType="begin"/>
    </w:r>
    <w:r w:rsidRPr="00C413B9">
      <w:instrText xml:space="preserve"> PAGE </w:instrText>
    </w:r>
    <w:r w:rsidRPr="00C413B9">
      <w:fldChar w:fldCharType="separate"/>
    </w:r>
    <w:r w:rsidRPr="00C413B9">
      <w:rPr>
        <w:noProof/>
      </w:rPr>
      <w:t>1</w:t>
    </w:r>
    <w:r w:rsidRPr="00C413B9">
      <w:fldChar w:fldCharType="end"/>
    </w:r>
    <w:r w:rsidRPr="00C413B9">
      <w:t xml:space="preserve"> -</w:t>
    </w:r>
  </w:p>
  <w:p w14:paraId="5077E196" w14:textId="77777777" w:rsidR="00C413B9" w:rsidRPr="00C413B9" w:rsidRDefault="00C413B9" w:rsidP="00C413B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2928EBD1" w14:textId="77777777" w:rsidTr="00544326">
      <w:trPr>
        <w:trHeight w:val="240"/>
        <w:jc w:val="center"/>
      </w:trPr>
      <w:tc>
        <w:tcPr>
          <w:tcW w:w="3794" w:type="dxa"/>
          <w:shd w:val="clear" w:color="auto" w:fill="FFFFFF"/>
          <w:tcMar>
            <w:left w:w="108" w:type="dxa"/>
            <w:right w:w="108" w:type="dxa"/>
          </w:tcMar>
          <w:vAlign w:val="center"/>
        </w:tcPr>
        <w:p w14:paraId="378BF1E3" w14:textId="77777777"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0ECB5282" w14:textId="77777777" w:rsidR="00ED54E0" w:rsidRPr="00182B84" w:rsidRDefault="00ED54E0" w:rsidP="00425DC5">
          <w:pPr>
            <w:jc w:val="right"/>
            <w:rPr>
              <w:b/>
              <w:color w:val="FF0000"/>
              <w:szCs w:val="16"/>
            </w:rPr>
          </w:pPr>
        </w:p>
      </w:tc>
    </w:tr>
    <w:bookmarkEnd w:id="0"/>
    <w:tr w:rsidR="00ED54E0" w:rsidRPr="00182B84" w14:paraId="5B5CD43D" w14:textId="77777777" w:rsidTr="00544326">
      <w:trPr>
        <w:trHeight w:val="213"/>
        <w:jc w:val="center"/>
      </w:trPr>
      <w:tc>
        <w:tcPr>
          <w:tcW w:w="3794" w:type="dxa"/>
          <w:vMerge w:val="restart"/>
          <w:shd w:val="clear" w:color="auto" w:fill="FFFFFF"/>
          <w:tcMar>
            <w:left w:w="0" w:type="dxa"/>
            <w:right w:w="0" w:type="dxa"/>
          </w:tcMar>
        </w:tcPr>
        <w:p w14:paraId="21EB794F" w14:textId="77777777" w:rsidR="00ED54E0" w:rsidRPr="00182B84" w:rsidRDefault="00ED54E0" w:rsidP="00425DC5">
          <w:pPr>
            <w:jc w:val="left"/>
          </w:pPr>
          <w:r w:rsidRPr="00182B84">
            <w:rPr>
              <w:noProof/>
              <w:lang w:val="en-US"/>
            </w:rPr>
            <w:drawing>
              <wp:inline distT="0" distB="0" distL="0" distR="0" wp14:anchorId="581DAFC9" wp14:editId="05ED8FE9">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1999102" w14:textId="77777777" w:rsidR="00ED54E0" w:rsidRPr="00182B84" w:rsidRDefault="00ED54E0" w:rsidP="00425DC5">
          <w:pPr>
            <w:jc w:val="right"/>
            <w:rPr>
              <w:b/>
              <w:szCs w:val="16"/>
            </w:rPr>
          </w:pPr>
        </w:p>
      </w:tc>
    </w:tr>
    <w:tr w:rsidR="00ED54E0" w:rsidRPr="00182B84" w14:paraId="1E83F166" w14:textId="77777777" w:rsidTr="00544326">
      <w:trPr>
        <w:trHeight w:val="868"/>
        <w:jc w:val="center"/>
      </w:trPr>
      <w:tc>
        <w:tcPr>
          <w:tcW w:w="3794" w:type="dxa"/>
          <w:vMerge/>
          <w:shd w:val="clear" w:color="auto" w:fill="FFFFFF"/>
          <w:tcMar>
            <w:left w:w="108" w:type="dxa"/>
            <w:right w:w="108" w:type="dxa"/>
          </w:tcMar>
        </w:tcPr>
        <w:p w14:paraId="13471230"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28916FBD" w14:textId="77777777" w:rsidR="00C413B9" w:rsidRDefault="00C413B9" w:rsidP="00425DC5">
          <w:pPr>
            <w:jc w:val="right"/>
            <w:rPr>
              <w:b/>
              <w:szCs w:val="16"/>
            </w:rPr>
          </w:pPr>
          <w:bookmarkStart w:id="1" w:name="bmkSymbols"/>
          <w:r>
            <w:rPr>
              <w:b/>
              <w:szCs w:val="16"/>
            </w:rPr>
            <w:t>WT/DS464/17/Add.59</w:t>
          </w:r>
        </w:p>
        <w:bookmarkEnd w:id="1"/>
        <w:p w14:paraId="6E787741" w14:textId="77777777" w:rsidR="00ED54E0" w:rsidRPr="00182B84" w:rsidRDefault="00ED54E0" w:rsidP="00425DC5">
          <w:pPr>
            <w:jc w:val="right"/>
            <w:rPr>
              <w:b/>
              <w:szCs w:val="16"/>
            </w:rPr>
          </w:pPr>
        </w:p>
      </w:tc>
    </w:tr>
    <w:tr w:rsidR="00ED54E0" w:rsidRPr="00182B84" w14:paraId="22E45B9C" w14:textId="77777777" w:rsidTr="00544326">
      <w:trPr>
        <w:trHeight w:val="240"/>
        <w:jc w:val="center"/>
      </w:trPr>
      <w:tc>
        <w:tcPr>
          <w:tcW w:w="3794" w:type="dxa"/>
          <w:vMerge/>
          <w:shd w:val="clear" w:color="auto" w:fill="FFFFFF"/>
          <w:tcMar>
            <w:left w:w="108" w:type="dxa"/>
            <w:right w:w="108" w:type="dxa"/>
          </w:tcMar>
          <w:vAlign w:val="center"/>
        </w:tcPr>
        <w:p w14:paraId="46D0A867" w14:textId="77777777" w:rsidR="00ED54E0" w:rsidRPr="00182B84" w:rsidRDefault="00ED54E0" w:rsidP="00425DC5"/>
      </w:tc>
      <w:tc>
        <w:tcPr>
          <w:tcW w:w="5448" w:type="dxa"/>
          <w:gridSpan w:val="2"/>
          <w:shd w:val="clear" w:color="auto" w:fill="FFFFFF"/>
          <w:tcMar>
            <w:left w:w="108" w:type="dxa"/>
            <w:right w:w="108" w:type="dxa"/>
          </w:tcMar>
          <w:vAlign w:val="center"/>
        </w:tcPr>
        <w:p w14:paraId="4DD942CC" w14:textId="3154F912" w:rsidR="00ED54E0" w:rsidRPr="00182B84" w:rsidRDefault="00C413B9" w:rsidP="00425DC5">
          <w:pPr>
            <w:jc w:val="right"/>
            <w:rPr>
              <w:szCs w:val="16"/>
            </w:rPr>
          </w:pPr>
          <w:r>
            <w:rPr>
              <w:szCs w:val="16"/>
            </w:rPr>
            <w:t>2</w:t>
          </w:r>
          <w:r w:rsidR="00600696">
            <w:rPr>
              <w:szCs w:val="16"/>
            </w:rPr>
            <w:t>1</w:t>
          </w:r>
          <w:r>
            <w:rPr>
              <w:szCs w:val="16"/>
            </w:rPr>
            <w:t xml:space="preserve"> March 2023</w:t>
          </w:r>
        </w:p>
      </w:tc>
    </w:tr>
    <w:tr w:rsidR="00ED54E0" w:rsidRPr="00182B84" w14:paraId="186ED55E"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D9B3ECC" w14:textId="4E7C260C" w:rsidR="00ED54E0" w:rsidRPr="00182B84" w:rsidRDefault="00ED54E0" w:rsidP="00425DC5">
          <w:pPr>
            <w:jc w:val="left"/>
            <w:rPr>
              <w:b/>
            </w:rPr>
          </w:pPr>
          <w:bookmarkStart w:id="2" w:name="bmkSerial" w:colFirst="0" w:colLast="0"/>
          <w:r w:rsidRPr="00182B84">
            <w:rPr>
              <w:color w:val="FF0000"/>
              <w:szCs w:val="16"/>
            </w:rPr>
            <w:t>(</w:t>
          </w:r>
          <w:r w:rsidR="00600696">
            <w:rPr>
              <w:color w:val="FF0000"/>
              <w:szCs w:val="16"/>
            </w:rPr>
            <w:t>23</w:t>
          </w:r>
          <w:r w:rsidRPr="00182B84">
            <w:rPr>
              <w:color w:val="FF0000"/>
              <w:szCs w:val="16"/>
            </w:rPr>
            <w:t>-</w:t>
          </w:r>
          <w:r w:rsidR="000A3400">
            <w:rPr>
              <w:color w:val="FF0000"/>
              <w:szCs w:val="16"/>
            </w:rPr>
            <w:t>2015</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37C4EAC2" w14:textId="77777777" w:rsidR="00ED54E0" w:rsidRPr="00182B84" w:rsidRDefault="00ED54E0" w:rsidP="00425DC5">
          <w:pPr>
            <w:jc w:val="right"/>
            <w:rPr>
              <w:szCs w:val="16"/>
            </w:rPr>
          </w:pPr>
          <w:bookmarkStart w:id="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3"/>
        </w:p>
      </w:tc>
    </w:tr>
    <w:tr w:rsidR="00ED54E0" w:rsidRPr="00182B84" w14:paraId="6905D7A9"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EFC3629" w14:textId="77777777" w:rsidR="00ED54E0" w:rsidRPr="00182B84" w:rsidRDefault="00ED54E0" w:rsidP="00425DC5">
          <w:pPr>
            <w:jc w:val="left"/>
            <w:rPr>
              <w:sz w:val="14"/>
              <w:szCs w:val="16"/>
            </w:rPr>
          </w:pPr>
          <w:bookmarkStart w:id="4" w:name="bmkCommittee"/>
          <w:bookmarkStart w:id="5" w:name="bmkLanguage" w:colFirst="1" w:colLast="1"/>
          <w:bookmarkEnd w:id="2"/>
          <w:r w:rsidRPr="00182B84">
            <w:rPr>
              <w:b/>
            </w:rPr>
            <w:t xml:space="preserve"> </w:t>
          </w:r>
          <w:bookmarkEnd w:id="4"/>
        </w:p>
      </w:tc>
      <w:tc>
        <w:tcPr>
          <w:tcW w:w="3325" w:type="dxa"/>
          <w:tcBorders>
            <w:top w:val="single" w:sz="4" w:space="0" w:color="auto"/>
          </w:tcBorders>
          <w:tcMar>
            <w:top w:w="113" w:type="dxa"/>
            <w:left w:w="108" w:type="dxa"/>
            <w:bottom w:w="57" w:type="dxa"/>
            <w:right w:w="108" w:type="dxa"/>
          </w:tcMar>
          <w:vAlign w:val="center"/>
        </w:tcPr>
        <w:p w14:paraId="5CB6B9E1" w14:textId="77777777" w:rsidR="00ED54E0" w:rsidRPr="00182B84" w:rsidRDefault="00C413B9" w:rsidP="00425DC5">
          <w:pPr>
            <w:jc w:val="right"/>
            <w:rPr>
              <w:bCs/>
              <w:szCs w:val="18"/>
            </w:rPr>
          </w:pPr>
          <w:r>
            <w:rPr>
              <w:szCs w:val="18"/>
            </w:rPr>
            <w:t>Original: English</w:t>
          </w:r>
        </w:p>
      </w:tc>
    </w:tr>
    <w:bookmarkEnd w:id="5"/>
  </w:tbl>
  <w:p w14:paraId="202F4FF4"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90987233">
    <w:abstractNumId w:val="9"/>
  </w:num>
  <w:num w:numId="2" w16cid:durableId="803425668">
    <w:abstractNumId w:val="7"/>
  </w:num>
  <w:num w:numId="3" w16cid:durableId="732001862">
    <w:abstractNumId w:val="6"/>
  </w:num>
  <w:num w:numId="4" w16cid:durableId="1291933550">
    <w:abstractNumId w:val="5"/>
  </w:num>
  <w:num w:numId="5" w16cid:durableId="44451107">
    <w:abstractNumId w:val="4"/>
  </w:num>
  <w:num w:numId="6" w16cid:durableId="757138481">
    <w:abstractNumId w:val="13"/>
  </w:num>
  <w:num w:numId="7" w16cid:durableId="390663241">
    <w:abstractNumId w:val="12"/>
  </w:num>
  <w:num w:numId="8" w16cid:durableId="2078281985">
    <w:abstractNumId w:val="11"/>
  </w:num>
  <w:num w:numId="9" w16cid:durableId="11465839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2316773">
    <w:abstractNumId w:val="14"/>
  </w:num>
  <w:num w:numId="11" w16cid:durableId="1385593427">
    <w:abstractNumId w:val="8"/>
  </w:num>
  <w:num w:numId="12" w16cid:durableId="1738481444">
    <w:abstractNumId w:val="3"/>
  </w:num>
  <w:num w:numId="13" w16cid:durableId="1862666334">
    <w:abstractNumId w:val="2"/>
  </w:num>
  <w:num w:numId="14" w16cid:durableId="1199471257">
    <w:abstractNumId w:val="1"/>
  </w:num>
  <w:num w:numId="15" w16cid:durableId="921260712">
    <w:abstractNumId w:val="0"/>
  </w:num>
  <w:num w:numId="16" w16cid:durableId="13468585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3B9"/>
    <w:rsid w:val="000272F6"/>
    <w:rsid w:val="00037AC4"/>
    <w:rsid w:val="000423BF"/>
    <w:rsid w:val="000A3400"/>
    <w:rsid w:val="000A4945"/>
    <w:rsid w:val="000B31E1"/>
    <w:rsid w:val="0011356B"/>
    <w:rsid w:val="0013337F"/>
    <w:rsid w:val="00182B84"/>
    <w:rsid w:val="001E291F"/>
    <w:rsid w:val="00233408"/>
    <w:rsid w:val="0027067B"/>
    <w:rsid w:val="003156C6"/>
    <w:rsid w:val="003572B4"/>
    <w:rsid w:val="003748AC"/>
    <w:rsid w:val="00467032"/>
    <w:rsid w:val="0046754A"/>
    <w:rsid w:val="004F203A"/>
    <w:rsid w:val="005336B8"/>
    <w:rsid w:val="00544326"/>
    <w:rsid w:val="00547B5F"/>
    <w:rsid w:val="005A1A22"/>
    <w:rsid w:val="005B04B9"/>
    <w:rsid w:val="005B68C7"/>
    <w:rsid w:val="005B7054"/>
    <w:rsid w:val="005D5981"/>
    <w:rsid w:val="005F30CB"/>
    <w:rsid w:val="00600696"/>
    <w:rsid w:val="00612644"/>
    <w:rsid w:val="00671292"/>
    <w:rsid w:val="00674CCD"/>
    <w:rsid w:val="006E41C0"/>
    <w:rsid w:val="006F5826"/>
    <w:rsid w:val="00700181"/>
    <w:rsid w:val="007141CF"/>
    <w:rsid w:val="00745146"/>
    <w:rsid w:val="007577E3"/>
    <w:rsid w:val="00760DB3"/>
    <w:rsid w:val="007E6507"/>
    <w:rsid w:val="007F2B8E"/>
    <w:rsid w:val="007F32D1"/>
    <w:rsid w:val="00807247"/>
    <w:rsid w:val="00840C2B"/>
    <w:rsid w:val="00846E13"/>
    <w:rsid w:val="008739FD"/>
    <w:rsid w:val="00893E85"/>
    <w:rsid w:val="008E372C"/>
    <w:rsid w:val="00953533"/>
    <w:rsid w:val="009A6F54"/>
    <w:rsid w:val="009D62A4"/>
    <w:rsid w:val="00A6057A"/>
    <w:rsid w:val="00A74017"/>
    <w:rsid w:val="00AA332C"/>
    <w:rsid w:val="00AC27F8"/>
    <w:rsid w:val="00AD4C72"/>
    <w:rsid w:val="00AE2AEE"/>
    <w:rsid w:val="00B00276"/>
    <w:rsid w:val="00B230EC"/>
    <w:rsid w:val="00B52738"/>
    <w:rsid w:val="00B56EDC"/>
    <w:rsid w:val="00BB1F84"/>
    <w:rsid w:val="00BE5468"/>
    <w:rsid w:val="00C01A1F"/>
    <w:rsid w:val="00C11EAC"/>
    <w:rsid w:val="00C15F6D"/>
    <w:rsid w:val="00C305D7"/>
    <w:rsid w:val="00C30F2A"/>
    <w:rsid w:val="00C413B9"/>
    <w:rsid w:val="00C43456"/>
    <w:rsid w:val="00C65C0C"/>
    <w:rsid w:val="00C808FC"/>
    <w:rsid w:val="00CA2AC9"/>
    <w:rsid w:val="00CD7D97"/>
    <w:rsid w:val="00CE3EE6"/>
    <w:rsid w:val="00CE4BA1"/>
    <w:rsid w:val="00D000C7"/>
    <w:rsid w:val="00D221B8"/>
    <w:rsid w:val="00D52A9D"/>
    <w:rsid w:val="00D55AAD"/>
    <w:rsid w:val="00D747AE"/>
    <w:rsid w:val="00D9226C"/>
    <w:rsid w:val="00DA20BD"/>
    <w:rsid w:val="00DE50DB"/>
    <w:rsid w:val="00DF6AE1"/>
    <w:rsid w:val="00E46FD5"/>
    <w:rsid w:val="00E544BB"/>
    <w:rsid w:val="00E56545"/>
    <w:rsid w:val="00EA5D4F"/>
    <w:rsid w:val="00EB6C56"/>
    <w:rsid w:val="00ED1D47"/>
    <w:rsid w:val="00ED54E0"/>
    <w:rsid w:val="00F04A9D"/>
    <w:rsid w:val="00F1136A"/>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97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3B9"/>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3748AC"/>
    <w:pPr>
      <w:tabs>
        <w:tab w:val="right" w:leader="dot" w:pos="9027"/>
      </w:tabs>
      <w:spacing w:before="120" w:after="120"/>
      <w:jc w:val="left"/>
    </w:pPr>
    <w:rPr>
      <w:rFonts w:eastAsia="Calibri" w:cs="Times New Roman"/>
      <w:b/>
      <w:caps/>
      <w:szCs w:val="18"/>
      <w:lang w:eastAsia="en-GB"/>
    </w:rPr>
  </w:style>
  <w:style w:type="paragraph" w:styleId="TOC2">
    <w:name w:val="toc 2"/>
    <w:basedOn w:val="Normal"/>
    <w:next w:val="Normal"/>
    <w:autoRedefine/>
    <w:uiPriority w:val="39"/>
    <w:rsid w:val="003748AC"/>
    <w:pPr>
      <w:tabs>
        <w:tab w:val="right" w:leader="dot" w:pos="9027"/>
      </w:tabs>
      <w:spacing w:before="120" w:after="120"/>
      <w:jc w:val="left"/>
    </w:pPr>
    <w:rPr>
      <w:rFonts w:eastAsia="Calibri" w:cs="Times New Roman"/>
      <w:szCs w:val="18"/>
      <w:lang w:eastAsia="en-GB"/>
    </w:rPr>
  </w:style>
  <w:style w:type="paragraph" w:styleId="TOC3">
    <w:name w:val="toc 3"/>
    <w:basedOn w:val="Normal"/>
    <w:next w:val="Normal"/>
    <w:autoRedefine/>
    <w:uiPriority w:val="39"/>
    <w:rsid w:val="003748AC"/>
    <w:pPr>
      <w:tabs>
        <w:tab w:val="right" w:leader="dot" w:pos="9027"/>
      </w:tabs>
      <w:spacing w:before="120" w:after="120"/>
      <w:jc w:val="left"/>
    </w:pPr>
    <w:rPr>
      <w:rFonts w:eastAsia="Calibri" w:cs="Times New Roman"/>
      <w:szCs w:val="18"/>
      <w:lang w:eastAsia="en-GB"/>
    </w:rPr>
  </w:style>
  <w:style w:type="paragraph" w:styleId="TOC4">
    <w:name w:val="toc 4"/>
    <w:basedOn w:val="Normal"/>
    <w:next w:val="Normal"/>
    <w:autoRedefine/>
    <w:uiPriority w:val="39"/>
    <w:rsid w:val="003748AC"/>
    <w:pPr>
      <w:tabs>
        <w:tab w:val="right" w:leader="dot" w:pos="9027"/>
      </w:tabs>
      <w:spacing w:before="120" w:after="120"/>
      <w:jc w:val="left"/>
    </w:pPr>
    <w:rPr>
      <w:rFonts w:eastAsia="Calibri" w:cs="Times New Roman"/>
      <w:szCs w:val="18"/>
      <w:lang w:eastAsia="en-GB"/>
    </w:rPr>
  </w:style>
  <w:style w:type="paragraph" w:styleId="TOC5">
    <w:name w:val="toc 5"/>
    <w:basedOn w:val="Normal"/>
    <w:next w:val="Normal"/>
    <w:autoRedefine/>
    <w:uiPriority w:val="39"/>
    <w:rsid w:val="003748AC"/>
    <w:pPr>
      <w:tabs>
        <w:tab w:val="right" w:leader="dot" w:pos="9027"/>
      </w:tabs>
      <w:spacing w:before="120" w:after="120"/>
      <w:jc w:val="left"/>
    </w:pPr>
    <w:rPr>
      <w:rFonts w:eastAsia="Calibri" w:cs="Times New Roman"/>
      <w:szCs w:val="18"/>
      <w:lang w:eastAsia="en-GB"/>
    </w:rPr>
  </w:style>
  <w:style w:type="paragraph" w:styleId="TOC6">
    <w:name w:val="toc 6"/>
    <w:basedOn w:val="Normal"/>
    <w:next w:val="Normal"/>
    <w:autoRedefine/>
    <w:uiPriority w:val="39"/>
    <w:rsid w:val="003748AC"/>
    <w:pPr>
      <w:tabs>
        <w:tab w:val="right" w:leader="dot" w:pos="9027"/>
      </w:tabs>
      <w:spacing w:before="120" w:after="120"/>
      <w:jc w:val="left"/>
    </w:pPr>
    <w:rPr>
      <w:rFonts w:eastAsia="Calibri" w:cs="Times New Roman"/>
      <w:szCs w:val="18"/>
      <w:lang w:eastAsia="en-GB"/>
    </w:rPr>
  </w:style>
  <w:style w:type="paragraph" w:styleId="TOC7">
    <w:name w:val="toc 7"/>
    <w:basedOn w:val="Normal"/>
    <w:next w:val="Normal"/>
    <w:autoRedefine/>
    <w:uiPriority w:val="39"/>
    <w:rsid w:val="003748AC"/>
    <w:pPr>
      <w:tabs>
        <w:tab w:val="left" w:pos="851"/>
        <w:tab w:val="right" w:leader="dot" w:pos="9027"/>
      </w:tabs>
      <w:spacing w:before="120" w:after="120"/>
      <w:ind w:left="567"/>
      <w:jc w:val="left"/>
    </w:pPr>
    <w:rPr>
      <w:rFonts w:eastAsia="Calibri" w:cs="Times New Roman"/>
      <w:szCs w:val="18"/>
      <w:lang w:eastAsia="en-GB"/>
    </w:rPr>
  </w:style>
  <w:style w:type="paragraph" w:styleId="TOC8">
    <w:name w:val="toc 8"/>
    <w:basedOn w:val="Normal"/>
    <w:next w:val="Normal"/>
    <w:autoRedefine/>
    <w:uiPriority w:val="39"/>
    <w:rsid w:val="003748AC"/>
    <w:pPr>
      <w:tabs>
        <w:tab w:val="left" w:pos="851"/>
        <w:tab w:val="left" w:pos="1134"/>
        <w:tab w:val="right" w:leader="dot" w:pos="9027"/>
      </w:tabs>
      <w:spacing w:before="120" w:after="120"/>
      <w:ind w:left="850"/>
      <w:jc w:val="left"/>
    </w:pPr>
    <w:rPr>
      <w:rFonts w:eastAsia="Calibri" w:cs="Times New Roman"/>
      <w:szCs w:val="18"/>
      <w:lang w:eastAsia="en-GB"/>
    </w:rPr>
  </w:style>
  <w:style w:type="paragraph" w:styleId="TOC9">
    <w:name w:val="toc 9"/>
    <w:basedOn w:val="Normal"/>
    <w:next w:val="Normal"/>
    <w:autoRedefine/>
    <w:uiPriority w:val="39"/>
    <w:rsid w:val="003748AC"/>
    <w:pPr>
      <w:tabs>
        <w:tab w:val="left" w:pos="851"/>
        <w:tab w:val="left" w:pos="1134"/>
        <w:tab w:val="left" w:pos="1418"/>
        <w:tab w:val="right" w:leader="dot" w:pos="9027"/>
      </w:tabs>
      <w:spacing w:before="120" w:after="120"/>
      <w:ind w:left="1134"/>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maz\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TotalTime>
  <Pages>1</Pages>
  <Words>275</Words>
  <Characters>1566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2023-03-20T12:42:00Z</dcterms:created>
  <dcterms:modified xsi:type="dcterms:W3CDTF">2023-03-21T10:57:00Z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436b4744-bd73-461d-96a5-66ed8dc05441</vt:lpwstr>
  </property>
  <property fmtid="{D5CDD505-2E9C-101B-9397-08002B2CF9AE}" pid="3" name="WTOCLASSIFICATION">
    <vt:lpwstr>WTO OFFICIAL</vt:lpwstr>
  </property>
  <property fmtid="{D5CDD505-2E9C-101B-9397-08002B2CF9AE}" pid="4" name="Symbol1">
    <vt:lpwstr>WT/DS464/17/Add.59</vt:lpwstr>
  </property>
</Properties>
</file>