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9B" w:rsidRPr="009D40FC" w:rsidRDefault="00B97F9B" w:rsidP="00B97F9B">
      <w:pPr>
        <w:pStyle w:val="Title"/>
      </w:pPr>
      <w:r>
        <w:t xml:space="preserve">canada – measures governing the sale of </w:t>
      </w:r>
      <w:r w:rsidRPr="005B4DF9">
        <w:t>wine</w:t>
      </w:r>
      <w:bookmarkStart w:id="0" w:name="_GoBack"/>
      <w:bookmarkEnd w:id="0"/>
    </w:p>
    <w:p w:rsidR="00B97F9B" w:rsidRPr="0030451C" w:rsidRDefault="00172203" w:rsidP="00924EE8">
      <w:pPr>
        <w:pStyle w:val="Title2"/>
      </w:pPr>
      <w:r w:rsidRPr="00172203">
        <w:t xml:space="preserve">Agreed Procedures for Arbitration under Article 25 of the </w:t>
      </w:r>
      <w:r>
        <w:t>DSU</w:t>
      </w:r>
    </w:p>
    <w:p w:rsidR="00B97F9B" w:rsidRPr="00BC1652" w:rsidRDefault="00B97F9B" w:rsidP="00B97F9B">
      <w:pPr>
        <w:rPr>
          <w:rFonts w:eastAsia="Calibri" w:cs="Times New Roman"/>
          <w:szCs w:val="18"/>
        </w:rPr>
      </w:pPr>
      <w:proofErr w:type="gramStart"/>
      <w:r w:rsidRPr="00BC1652">
        <w:rPr>
          <w:rFonts w:eastAsia="Calibri" w:cs="Times New Roman"/>
          <w:szCs w:val="18"/>
        </w:rPr>
        <w:t>The following communication,</w:t>
      </w:r>
      <w:proofErr w:type="gramEnd"/>
      <w:r w:rsidRPr="00BC1652">
        <w:rPr>
          <w:rFonts w:eastAsia="Calibri" w:cs="Times New Roman"/>
          <w:szCs w:val="18"/>
        </w:rPr>
        <w:t xml:space="preserve"> dated </w:t>
      </w:r>
      <w:r w:rsidR="00172203">
        <w:rPr>
          <w:rFonts w:eastAsia="Calibri" w:cs="Times New Roman"/>
          <w:szCs w:val="18"/>
        </w:rPr>
        <w:t>29 May 2020</w:t>
      </w:r>
      <w:r w:rsidRPr="00BC1652">
        <w:rPr>
          <w:rFonts w:eastAsia="Calibri" w:cs="Times New Roman"/>
          <w:szCs w:val="18"/>
        </w:rPr>
        <w:t xml:space="preserve">, from the delegation of </w:t>
      </w:r>
      <w:r w:rsidR="002F4496">
        <w:rPr>
          <w:rFonts w:eastAsia="Calibri" w:cs="Times New Roman"/>
          <w:szCs w:val="18"/>
        </w:rPr>
        <w:t>Australia</w:t>
      </w:r>
      <w:r w:rsidRPr="00BC1652">
        <w:rPr>
          <w:rFonts w:eastAsia="Calibri" w:cs="Times New Roman"/>
          <w:szCs w:val="18"/>
        </w:rPr>
        <w:t xml:space="preserve"> and the delegation </w:t>
      </w:r>
      <w:r w:rsidR="002F4496">
        <w:rPr>
          <w:rFonts w:eastAsia="Calibri" w:cs="Times New Roman"/>
          <w:szCs w:val="18"/>
        </w:rPr>
        <w:t>of Canada</w:t>
      </w:r>
      <w:r w:rsidRPr="00BC1652">
        <w:rPr>
          <w:rFonts w:eastAsia="Calibri" w:cs="Times New Roman"/>
          <w:szCs w:val="18"/>
        </w:rPr>
        <w:t xml:space="preserve"> to the Chairperson of the Dispute Settlement Body, is circulated at the request of these delegations.</w:t>
      </w:r>
    </w:p>
    <w:p w:rsidR="00B97F9B" w:rsidRPr="00BC1652" w:rsidRDefault="00B97F9B" w:rsidP="00B97F9B">
      <w:pPr>
        <w:rPr>
          <w:rFonts w:eastAsia="Calibri" w:cs="Times New Roman"/>
          <w:szCs w:val="18"/>
        </w:rPr>
      </w:pPr>
    </w:p>
    <w:p w:rsidR="00B97F9B" w:rsidRPr="00BC1652" w:rsidRDefault="00B97F9B" w:rsidP="00B97F9B">
      <w:pPr>
        <w:jc w:val="center"/>
        <w:rPr>
          <w:rFonts w:eastAsia="Calibri" w:cs="Times New Roman"/>
          <w:b/>
          <w:szCs w:val="18"/>
        </w:rPr>
      </w:pPr>
      <w:r w:rsidRPr="00BC1652">
        <w:rPr>
          <w:rFonts w:eastAsia="Calibri" w:cs="Times New Roman"/>
          <w:b/>
          <w:szCs w:val="18"/>
        </w:rPr>
        <w:t>_______________</w:t>
      </w:r>
    </w:p>
    <w:p w:rsidR="007141CF" w:rsidRDefault="007141CF" w:rsidP="00B52738"/>
    <w:p w:rsidR="005E6D5E" w:rsidRDefault="005E6D5E" w:rsidP="00B52738"/>
    <w:p w:rsidR="00B97F9B" w:rsidRDefault="00B97F9B" w:rsidP="00B97F9B">
      <w:r>
        <w:t xml:space="preserve">Pursuant to Article 25.2 of the </w:t>
      </w:r>
      <w:r w:rsidRPr="00B97F9B">
        <w:rPr>
          <w:i/>
          <w:iCs/>
        </w:rPr>
        <w:t>Understanding on Rules and Procedures Governing the Settlement of Disputes</w:t>
      </w:r>
      <w:r>
        <w:t xml:space="preserve"> (DSU), Australia and Canada notify the Dispute Settlement Body that they have agreed to the attached Procedures for Arbitration under Article 25 of the DSU in the </w:t>
      </w:r>
      <w:r w:rsidRPr="00B97F9B">
        <w:rPr>
          <w:i/>
          <w:iCs/>
        </w:rPr>
        <w:t>Canada – Measures Governing the Sale of Wine</w:t>
      </w:r>
      <w:r>
        <w:t xml:space="preserve"> (DS537) dispute.</w:t>
      </w:r>
    </w:p>
    <w:p w:rsidR="00B97F9B" w:rsidRDefault="00B97F9B" w:rsidP="00B97F9B"/>
    <w:p w:rsidR="00B97F9B" w:rsidRDefault="00B97F9B" w:rsidP="00B97F9B">
      <w:r>
        <w:t>Australia and Canada jointly request that you notify all Members through circulation of those Procedures in the DS document series for that dispute.</w:t>
      </w:r>
    </w:p>
    <w:p w:rsidR="00B97F9B" w:rsidRDefault="00B97F9B" w:rsidP="00B97F9B"/>
    <w:p w:rsidR="00B97F9B" w:rsidRDefault="00B97F9B" w:rsidP="00B97F9B"/>
    <w:p w:rsidR="00B97F9B" w:rsidRDefault="00B97F9B" w:rsidP="00B97F9B">
      <w:pPr>
        <w:jc w:val="center"/>
        <w:rPr>
          <w:b/>
        </w:rPr>
      </w:pPr>
      <w:r>
        <w:rPr>
          <w:b/>
        </w:rPr>
        <w:t>_______________</w:t>
      </w:r>
    </w:p>
    <w:p w:rsidR="00B97F9B" w:rsidRDefault="00B97F9B" w:rsidP="00B97F9B"/>
    <w:p w:rsidR="00B97F9B" w:rsidRDefault="00B97F9B">
      <w:pPr>
        <w:spacing w:after="200" w:line="276" w:lineRule="auto"/>
        <w:jc w:val="left"/>
      </w:pPr>
      <w:r>
        <w:br w:type="page"/>
      </w:r>
    </w:p>
    <w:p w:rsidR="002E736A" w:rsidRDefault="00BE7DCE" w:rsidP="00BE7DCE">
      <w:pPr>
        <w:jc w:val="center"/>
        <w:rPr>
          <w:u w:val="single"/>
        </w:rPr>
      </w:pPr>
      <w:r w:rsidRPr="00BE7DCE">
        <w:rPr>
          <w:u w:val="single"/>
        </w:rPr>
        <w:lastRenderedPageBreak/>
        <w:t xml:space="preserve">CANADA-AUSTRALIA AGREED PROCEDURES FOR ARBITRATION </w:t>
      </w:r>
    </w:p>
    <w:p w:rsidR="002E736A" w:rsidRDefault="00BE7DCE" w:rsidP="00BE7DCE">
      <w:pPr>
        <w:jc w:val="center"/>
        <w:rPr>
          <w:u w:val="single"/>
        </w:rPr>
      </w:pPr>
      <w:r w:rsidRPr="00BE7DCE">
        <w:rPr>
          <w:u w:val="single"/>
        </w:rPr>
        <w:t xml:space="preserve">UNDER ARTICLE 25 OF THE DSU IN THE DISPUTE </w:t>
      </w:r>
    </w:p>
    <w:p w:rsidR="00BE7DCE" w:rsidRPr="00BE7DCE" w:rsidRDefault="00BE7DCE" w:rsidP="00BE7DCE">
      <w:pPr>
        <w:jc w:val="center"/>
        <w:rPr>
          <w:u w:val="single"/>
        </w:rPr>
      </w:pPr>
      <w:r w:rsidRPr="00BE7DCE">
        <w:rPr>
          <w:i/>
          <w:u w:val="single"/>
        </w:rPr>
        <w:t xml:space="preserve">CANADA - MEASURES GOVERNING THE SALE OF WINE </w:t>
      </w:r>
      <w:r w:rsidRPr="00BE7DCE">
        <w:rPr>
          <w:u w:val="single"/>
        </w:rPr>
        <w:t>(DS537)</w:t>
      </w:r>
    </w:p>
    <w:p w:rsidR="00BE7DCE" w:rsidRPr="00BE7DCE" w:rsidRDefault="00BE7DCE" w:rsidP="00BE7DCE"/>
    <w:p w:rsidR="00BE7DCE" w:rsidRPr="00BE7DCE" w:rsidRDefault="00BE7DCE" w:rsidP="00BE7DCE">
      <w:pPr>
        <w:pStyle w:val="SummaryText"/>
        <w:ind w:left="0" w:firstLine="0"/>
      </w:pPr>
      <w:r w:rsidRPr="000877A4">
        <w:t>In order to give effect to communication JOB/DSB/1/Add.12 in this dispute, Canada and Australia (the "parties") mutually agree, pursuant to Article 25.2 of the Understanding on Rules and Procedures Governing the Settlement of Disputes (DSU), to enter into arbitration under Article 25 of the DSU to decide any appeal from any final panel report</w:t>
      </w:r>
      <w:r w:rsidRPr="000877A4">
        <w:rPr>
          <w:rStyle w:val="FootnoteReference"/>
          <w:szCs w:val="18"/>
        </w:rPr>
        <w:footnoteReference w:id="1"/>
      </w:r>
      <w:r w:rsidRPr="000877A4">
        <w:rPr>
          <w:position w:val="6"/>
        </w:rPr>
        <w:t xml:space="preserve"> </w:t>
      </w:r>
      <w:r w:rsidRPr="000877A4">
        <w:t xml:space="preserve">issued to the parties in the dispute </w:t>
      </w:r>
      <w:r w:rsidRPr="000877A4">
        <w:rPr>
          <w:i/>
        </w:rPr>
        <w:t>Canada - Measures Governing the Sale of Wine</w:t>
      </w:r>
      <w:r w:rsidRPr="000877A4">
        <w:t xml:space="preserve"> (DS537). Any party to the dispute may initiate arbitration in accordance with these agreed procedures.</w:t>
      </w:r>
    </w:p>
    <w:p w:rsidR="00BE7DCE" w:rsidRPr="00BE7DCE" w:rsidRDefault="00BE7DCE" w:rsidP="00BE7DCE">
      <w:pPr>
        <w:pStyle w:val="SummaryText"/>
        <w:ind w:left="0" w:firstLine="0"/>
        <w:rPr>
          <w:szCs w:val="18"/>
        </w:rPr>
      </w:pPr>
      <w:r w:rsidRPr="000877A4">
        <w:rPr>
          <w:szCs w:val="18"/>
        </w:rPr>
        <w:t>The arbitration may only be initiated if the Appellate Body is not able to hear an appeal in this dispute under Article 16.4 and 17 of the DSU. For the purposes of these agreed procedures, such situation is deemed to arise where, on the date of issuance of the final panel report to the parties, there are fewer than three Appellate Body</w:t>
      </w:r>
      <w:r w:rsidRPr="000877A4">
        <w:rPr>
          <w:spacing w:val="-4"/>
          <w:szCs w:val="18"/>
        </w:rPr>
        <w:t xml:space="preserve"> </w:t>
      </w:r>
      <w:r w:rsidRPr="000877A4">
        <w:rPr>
          <w:szCs w:val="18"/>
        </w:rPr>
        <w:t>members.</w:t>
      </w:r>
    </w:p>
    <w:p w:rsidR="00BE7DCE" w:rsidRDefault="00BE7DCE" w:rsidP="00BE7DCE">
      <w:r w:rsidRPr="000877A4">
        <w:t>For greater certainty, if the Appellate Body is able to hear appeals at the date on which the final panel</w:t>
      </w:r>
      <w:r w:rsidRPr="000877A4">
        <w:rPr>
          <w:spacing w:val="-4"/>
        </w:rPr>
        <w:t xml:space="preserve"> </w:t>
      </w:r>
      <w:r w:rsidRPr="000877A4">
        <w:t>report</w:t>
      </w:r>
      <w:r w:rsidRPr="000877A4">
        <w:rPr>
          <w:spacing w:val="-3"/>
        </w:rPr>
        <w:t xml:space="preserve"> </w:t>
      </w:r>
      <w:r w:rsidRPr="000877A4">
        <w:t>is</w:t>
      </w:r>
      <w:r w:rsidRPr="000877A4">
        <w:rPr>
          <w:spacing w:val="-4"/>
        </w:rPr>
        <w:t xml:space="preserve"> </w:t>
      </w:r>
      <w:r w:rsidRPr="000877A4">
        <w:t>issued</w:t>
      </w:r>
      <w:r w:rsidRPr="000877A4">
        <w:rPr>
          <w:spacing w:val="-3"/>
        </w:rPr>
        <w:t xml:space="preserve"> </w:t>
      </w:r>
      <w:r w:rsidRPr="000877A4">
        <w:t>to</w:t>
      </w:r>
      <w:r w:rsidRPr="000877A4">
        <w:rPr>
          <w:spacing w:val="-4"/>
        </w:rPr>
        <w:t xml:space="preserve"> </w:t>
      </w:r>
      <w:r w:rsidRPr="000877A4">
        <w:t>the</w:t>
      </w:r>
      <w:r w:rsidRPr="000877A4">
        <w:rPr>
          <w:spacing w:val="-3"/>
        </w:rPr>
        <w:t xml:space="preserve"> </w:t>
      </w:r>
      <w:r w:rsidRPr="000877A4">
        <w:t>parties,</w:t>
      </w:r>
      <w:r w:rsidRPr="000877A4">
        <w:rPr>
          <w:spacing w:val="-2"/>
        </w:rPr>
        <w:t xml:space="preserve"> </w:t>
      </w:r>
      <w:r w:rsidRPr="000877A4">
        <w:t>a</w:t>
      </w:r>
      <w:r w:rsidRPr="000877A4">
        <w:rPr>
          <w:spacing w:val="-3"/>
        </w:rPr>
        <w:t xml:space="preserve"> </w:t>
      </w:r>
      <w:r w:rsidRPr="000877A4">
        <w:t>party</w:t>
      </w:r>
      <w:r w:rsidRPr="000877A4">
        <w:rPr>
          <w:spacing w:val="-2"/>
        </w:rPr>
        <w:t xml:space="preserve"> </w:t>
      </w:r>
      <w:r w:rsidRPr="000877A4">
        <w:t>may</w:t>
      </w:r>
      <w:r w:rsidRPr="000877A4">
        <w:rPr>
          <w:spacing w:val="-3"/>
        </w:rPr>
        <w:t xml:space="preserve"> </w:t>
      </w:r>
      <w:r w:rsidRPr="000877A4">
        <w:t>not</w:t>
      </w:r>
      <w:r w:rsidRPr="000877A4">
        <w:rPr>
          <w:spacing w:val="-4"/>
        </w:rPr>
        <w:t xml:space="preserve"> </w:t>
      </w:r>
      <w:r w:rsidRPr="000877A4">
        <w:t>initiate</w:t>
      </w:r>
      <w:r w:rsidRPr="000877A4">
        <w:rPr>
          <w:spacing w:val="-4"/>
        </w:rPr>
        <w:t xml:space="preserve"> </w:t>
      </w:r>
      <w:r w:rsidRPr="000877A4">
        <w:t>an</w:t>
      </w:r>
      <w:r w:rsidRPr="000877A4">
        <w:rPr>
          <w:spacing w:val="-2"/>
        </w:rPr>
        <w:t xml:space="preserve"> </w:t>
      </w:r>
      <w:r w:rsidRPr="000877A4">
        <w:t>arbitration,</w:t>
      </w:r>
      <w:r w:rsidRPr="000877A4">
        <w:rPr>
          <w:spacing w:val="-3"/>
        </w:rPr>
        <w:t xml:space="preserve"> </w:t>
      </w:r>
      <w:r w:rsidRPr="000877A4">
        <w:t>and</w:t>
      </w:r>
      <w:r w:rsidRPr="000877A4">
        <w:rPr>
          <w:spacing w:val="-2"/>
        </w:rPr>
        <w:t xml:space="preserve"> </w:t>
      </w:r>
      <w:r w:rsidRPr="000877A4">
        <w:t>the</w:t>
      </w:r>
      <w:r w:rsidRPr="000877A4">
        <w:rPr>
          <w:spacing w:val="-4"/>
        </w:rPr>
        <w:t xml:space="preserve"> </w:t>
      </w:r>
      <w:r w:rsidRPr="000877A4">
        <w:t>parties</w:t>
      </w:r>
      <w:r w:rsidRPr="000877A4">
        <w:rPr>
          <w:spacing w:val="-2"/>
        </w:rPr>
        <w:t xml:space="preserve"> </w:t>
      </w:r>
      <w:r w:rsidRPr="000877A4">
        <w:t>shall</w:t>
      </w:r>
      <w:r w:rsidRPr="000877A4">
        <w:rPr>
          <w:spacing w:val="-3"/>
        </w:rPr>
        <w:t xml:space="preserve"> </w:t>
      </w:r>
      <w:r w:rsidRPr="000877A4">
        <w:t>be free to consider an appeal under Articles 16.4 and 17 of the</w:t>
      </w:r>
      <w:r w:rsidRPr="000877A4">
        <w:rPr>
          <w:spacing w:val="-5"/>
        </w:rPr>
        <w:t xml:space="preserve"> </w:t>
      </w:r>
      <w:r w:rsidRPr="000877A4">
        <w:t>DSU.</w:t>
      </w:r>
    </w:p>
    <w:p w:rsidR="00BE7DCE" w:rsidRPr="000877A4" w:rsidRDefault="00BE7DCE" w:rsidP="00BE7DCE"/>
    <w:p w:rsidR="00BE7DCE" w:rsidRPr="00BE7DCE" w:rsidRDefault="00BE7DCE" w:rsidP="00BE7DCE">
      <w:pPr>
        <w:pStyle w:val="SummaryText"/>
        <w:ind w:left="0" w:firstLine="0"/>
        <w:rPr>
          <w:szCs w:val="18"/>
        </w:rPr>
      </w:pPr>
      <w:r w:rsidRPr="000877A4">
        <w:rPr>
          <w:szCs w:val="18"/>
        </w:rPr>
        <w:t>In</w:t>
      </w:r>
      <w:r w:rsidRPr="000877A4">
        <w:rPr>
          <w:spacing w:val="-5"/>
          <w:szCs w:val="18"/>
        </w:rPr>
        <w:t xml:space="preserve"> </w:t>
      </w:r>
      <w:r w:rsidRPr="000877A4">
        <w:rPr>
          <w:szCs w:val="18"/>
        </w:rPr>
        <w:t>order</w:t>
      </w:r>
      <w:r w:rsidRPr="000877A4">
        <w:rPr>
          <w:spacing w:val="-5"/>
          <w:szCs w:val="18"/>
        </w:rPr>
        <w:t xml:space="preserve"> </w:t>
      </w:r>
      <w:r w:rsidRPr="000877A4">
        <w:rPr>
          <w:szCs w:val="18"/>
        </w:rPr>
        <w:t>to</w:t>
      </w:r>
      <w:r w:rsidRPr="000877A4">
        <w:rPr>
          <w:spacing w:val="-5"/>
          <w:szCs w:val="18"/>
        </w:rPr>
        <w:t xml:space="preserve"> </w:t>
      </w:r>
      <w:r w:rsidRPr="000877A4">
        <w:rPr>
          <w:szCs w:val="18"/>
        </w:rPr>
        <w:t>facilitate</w:t>
      </w:r>
      <w:r w:rsidRPr="000877A4">
        <w:rPr>
          <w:spacing w:val="-5"/>
          <w:szCs w:val="18"/>
        </w:rPr>
        <w:t xml:space="preserve"> </w:t>
      </w:r>
      <w:r w:rsidRPr="000877A4">
        <w:rPr>
          <w:szCs w:val="18"/>
        </w:rPr>
        <w:t>the</w:t>
      </w:r>
      <w:r w:rsidRPr="000877A4">
        <w:rPr>
          <w:spacing w:val="-4"/>
          <w:szCs w:val="18"/>
        </w:rPr>
        <w:t xml:space="preserve"> </w:t>
      </w:r>
      <w:r w:rsidRPr="000877A4">
        <w:rPr>
          <w:szCs w:val="18"/>
        </w:rPr>
        <w:t>proper</w:t>
      </w:r>
      <w:r w:rsidRPr="000877A4">
        <w:rPr>
          <w:spacing w:val="-5"/>
          <w:szCs w:val="18"/>
        </w:rPr>
        <w:t xml:space="preserve"> </w:t>
      </w:r>
      <w:r w:rsidRPr="000877A4">
        <w:rPr>
          <w:szCs w:val="18"/>
        </w:rPr>
        <w:t>administration</w:t>
      </w:r>
      <w:r w:rsidRPr="000877A4">
        <w:rPr>
          <w:spacing w:val="-5"/>
          <w:szCs w:val="18"/>
        </w:rPr>
        <w:t xml:space="preserve"> </w:t>
      </w:r>
      <w:r w:rsidRPr="000877A4">
        <w:rPr>
          <w:szCs w:val="18"/>
        </w:rPr>
        <w:t>of</w:t>
      </w:r>
      <w:r w:rsidRPr="000877A4">
        <w:rPr>
          <w:spacing w:val="-4"/>
          <w:szCs w:val="18"/>
        </w:rPr>
        <w:t xml:space="preserve"> the </w:t>
      </w:r>
      <w:r w:rsidRPr="000877A4">
        <w:rPr>
          <w:szCs w:val="18"/>
        </w:rPr>
        <w:t>arbitration</w:t>
      </w:r>
      <w:r w:rsidRPr="000877A4">
        <w:rPr>
          <w:spacing w:val="-4"/>
          <w:szCs w:val="18"/>
        </w:rPr>
        <w:t xml:space="preserve"> </w:t>
      </w:r>
      <w:r w:rsidRPr="000877A4">
        <w:rPr>
          <w:szCs w:val="18"/>
        </w:rPr>
        <w:t>under</w:t>
      </w:r>
      <w:r w:rsidRPr="000877A4">
        <w:rPr>
          <w:spacing w:val="-4"/>
          <w:szCs w:val="18"/>
        </w:rPr>
        <w:t xml:space="preserve"> </w:t>
      </w:r>
      <w:r w:rsidRPr="000877A4">
        <w:rPr>
          <w:szCs w:val="18"/>
        </w:rPr>
        <w:t>these</w:t>
      </w:r>
      <w:r w:rsidRPr="000877A4">
        <w:rPr>
          <w:spacing w:val="-5"/>
          <w:szCs w:val="18"/>
        </w:rPr>
        <w:t xml:space="preserve"> </w:t>
      </w:r>
      <w:r w:rsidRPr="000877A4">
        <w:rPr>
          <w:szCs w:val="18"/>
        </w:rPr>
        <w:t>agreed</w:t>
      </w:r>
      <w:r w:rsidRPr="000877A4">
        <w:rPr>
          <w:spacing w:val="-5"/>
          <w:szCs w:val="18"/>
        </w:rPr>
        <w:t xml:space="preserve"> </w:t>
      </w:r>
      <w:r w:rsidRPr="000877A4">
        <w:rPr>
          <w:szCs w:val="18"/>
        </w:rPr>
        <w:t>procedures,</w:t>
      </w:r>
      <w:r w:rsidRPr="000877A4">
        <w:rPr>
          <w:spacing w:val="-4"/>
          <w:szCs w:val="18"/>
        </w:rPr>
        <w:t xml:space="preserve"> </w:t>
      </w:r>
      <w:r w:rsidRPr="000877A4">
        <w:rPr>
          <w:szCs w:val="18"/>
        </w:rPr>
        <w:t>the parties hereby jointly request the panel in DS537 to notify the parties of the anticipated date of circulation of the final panel report within the meaning of Article 16 of the DSU, no later than 45 days in advance of that date.</w:t>
      </w:r>
    </w:p>
    <w:p w:rsidR="00BE7DCE" w:rsidRPr="00BE7DCE" w:rsidRDefault="00BE7DCE" w:rsidP="00BE7DCE">
      <w:pPr>
        <w:pStyle w:val="SummaryText"/>
        <w:ind w:left="0" w:firstLine="0"/>
        <w:rPr>
          <w:szCs w:val="18"/>
        </w:rPr>
      </w:pPr>
      <w:r w:rsidRPr="000877A4">
        <w:rPr>
          <w:szCs w:val="18"/>
        </w:rPr>
        <w:t>Following the issuance of the final panel report to the parties, but no later than 10 days prior to the anticipated date of circulation of the final panel report to the rest of the Membership, any party may request that the panel suspend the panel proceedings with a view to initiating the arbitration under these agreed procedures. Such request by any party is deemed to constitute a joint request by the parties for suspension of the panel proceedings for 12 months pursuant to Article</w:t>
      </w:r>
      <w:r w:rsidR="002E736A">
        <w:rPr>
          <w:szCs w:val="18"/>
        </w:rPr>
        <w:t> </w:t>
      </w:r>
      <w:r w:rsidRPr="000877A4">
        <w:rPr>
          <w:szCs w:val="18"/>
        </w:rPr>
        <w:t>12.12 of the</w:t>
      </w:r>
      <w:r w:rsidRPr="000877A4">
        <w:rPr>
          <w:spacing w:val="-1"/>
          <w:szCs w:val="18"/>
        </w:rPr>
        <w:t xml:space="preserve"> </w:t>
      </w:r>
      <w:r w:rsidRPr="000877A4">
        <w:rPr>
          <w:szCs w:val="18"/>
        </w:rPr>
        <w:t>DSU.</w:t>
      </w:r>
    </w:p>
    <w:p w:rsidR="00BE7DCE" w:rsidRPr="000877A4" w:rsidRDefault="00BE7DCE" w:rsidP="00BE7DCE">
      <w:r w:rsidRPr="000877A4">
        <w:t>The</w:t>
      </w:r>
      <w:r w:rsidRPr="000877A4">
        <w:rPr>
          <w:spacing w:val="-13"/>
        </w:rPr>
        <w:t xml:space="preserve"> </w:t>
      </w:r>
      <w:r w:rsidRPr="000877A4">
        <w:t>parties</w:t>
      </w:r>
      <w:r w:rsidRPr="000877A4">
        <w:rPr>
          <w:spacing w:val="-11"/>
        </w:rPr>
        <w:t xml:space="preserve"> </w:t>
      </w:r>
      <w:r w:rsidRPr="000877A4">
        <w:t>hereby</w:t>
      </w:r>
      <w:r w:rsidRPr="000877A4">
        <w:rPr>
          <w:spacing w:val="-11"/>
        </w:rPr>
        <w:t xml:space="preserve"> </w:t>
      </w:r>
      <w:r w:rsidRPr="000877A4">
        <w:t>jointly</w:t>
      </w:r>
      <w:r w:rsidRPr="000877A4">
        <w:rPr>
          <w:spacing w:val="-10"/>
        </w:rPr>
        <w:t xml:space="preserve"> </w:t>
      </w:r>
      <w:r w:rsidRPr="000877A4">
        <w:t>request</w:t>
      </w:r>
      <w:r w:rsidRPr="000877A4">
        <w:rPr>
          <w:spacing w:val="-11"/>
        </w:rPr>
        <w:t xml:space="preserve"> </w:t>
      </w:r>
      <w:r w:rsidRPr="000877A4">
        <w:t>the</w:t>
      </w:r>
      <w:r w:rsidRPr="000877A4">
        <w:rPr>
          <w:spacing w:val="-10"/>
        </w:rPr>
        <w:t xml:space="preserve"> </w:t>
      </w:r>
      <w:r w:rsidRPr="000877A4">
        <w:t>panel</w:t>
      </w:r>
      <w:r w:rsidRPr="000877A4">
        <w:rPr>
          <w:spacing w:val="-11"/>
        </w:rPr>
        <w:t xml:space="preserve"> </w:t>
      </w:r>
      <w:r w:rsidRPr="000877A4">
        <w:t>to</w:t>
      </w:r>
      <w:r w:rsidRPr="000877A4">
        <w:rPr>
          <w:spacing w:val="-11"/>
        </w:rPr>
        <w:t xml:space="preserve"> </w:t>
      </w:r>
      <w:r w:rsidRPr="000877A4">
        <w:t>provide</w:t>
      </w:r>
      <w:r w:rsidRPr="000877A4">
        <w:rPr>
          <w:spacing w:val="-11"/>
        </w:rPr>
        <w:t xml:space="preserve"> </w:t>
      </w:r>
      <w:r w:rsidRPr="000877A4">
        <w:t>for</w:t>
      </w:r>
      <w:r w:rsidRPr="000877A4">
        <w:rPr>
          <w:spacing w:val="-11"/>
        </w:rPr>
        <w:t xml:space="preserve"> </w:t>
      </w:r>
      <w:r w:rsidRPr="000877A4">
        <w:t>the</w:t>
      </w:r>
      <w:r w:rsidRPr="000877A4">
        <w:rPr>
          <w:spacing w:val="-12"/>
        </w:rPr>
        <w:t xml:space="preserve"> </w:t>
      </w:r>
      <w:r w:rsidRPr="000877A4">
        <w:t>following,</w:t>
      </w:r>
      <w:r w:rsidRPr="000877A4">
        <w:rPr>
          <w:spacing w:val="-11"/>
        </w:rPr>
        <w:t xml:space="preserve"> </w:t>
      </w:r>
      <w:r w:rsidRPr="000877A4">
        <w:t>before</w:t>
      </w:r>
      <w:r w:rsidRPr="000877A4">
        <w:rPr>
          <w:spacing w:val="-10"/>
        </w:rPr>
        <w:t xml:space="preserve"> </w:t>
      </w:r>
      <w:r w:rsidRPr="000877A4">
        <w:t>the</w:t>
      </w:r>
      <w:r w:rsidRPr="000877A4">
        <w:rPr>
          <w:spacing w:val="-11"/>
        </w:rPr>
        <w:t xml:space="preserve"> </w:t>
      </w:r>
      <w:r w:rsidRPr="000877A4">
        <w:t>suspension</w:t>
      </w:r>
      <w:r w:rsidRPr="000877A4">
        <w:rPr>
          <w:spacing w:val="-11"/>
        </w:rPr>
        <w:t xml:space="preserve"> </w:t>
      </w:r>
      <w:r w:rsidRPr="000877A4">
        <w:t>takes effect:</w:t>
      </w:r>
    </w:p>
    <w:p w:rsidR="00BE7DCE" w:rsidRDefault="00BE7DCE" w:rsidP="00BE7DCE"/>
    <w:p w:rsidR="00BE7DCE" w:rsidRDefault="00BE7DCE" w:rsidP="00EE0D46">
      <w:pPr>
        <w:pStyle w:val="ListParagraph"/>
        <w:spacing w:after="160" w:line="259" w:lineRule="auto"/>
        <w:ind w:left="1068" w:hanging="360"/>
      </w:pPr>
      <w:proofErr w:type="spellStart"/>
      <w:r>
        <w:t>i</w:t>
      </w:r>
      <w:proofErr w:type="spellEnd"/>
      <w:r>
        <w:t>.</w:t>
      </w:r>
      <w:r>
        <w:tab/>
      </w:r>
      <w:r w:rsidRPr="000877A4">
        <w:t xml:space="preserve">the lifting of </w:t>
      </w:r>
      <w:r w:rsidRPr="00D60809">
        <w:rPr>
          <w:szCs w:val="18"/>
        </w:rPr>
        <w:t>confidentiality</w:t>
      </w:r>
      <w:r w:rsidRPr="000877A4">
        <w:t xml:space="preserve"> with respect of the final panel report under the Working Procedures of the</w:t>
      </w:r>
      <w:r w:rsidRPr="000877A4">
        <w:rPr>
          <w:spacing w:val="-2"/>
        </w:rPr>
        <w:t xml:space="preserve"> </w:t>
      </w:r>
      <w:r w:rsidRPr="000877A4">
        <w:t>panel, subject to the protection of business confidential information ("BCI") in accordance with the panel's adopted procedures for the protection of BCI ("BCI procedures");</w:t>
      </w:r>
    </w:p>
    <w:p w:rsidR="00BD700F" w:rsidRPr="00BE7DCE" w:rsidRDefault="00BD700F" w:rsidP="00BE7DCE"/>
    <w:p w:rsidR="00BE7DCE" w:rsidRDefault="00BE7DCE" w:rsidP="00EE0D46">
      <w:pPr>
        <w:pStyle w:val="ListParagraph"/>
        <w:spacing w:after="160" w:line="259" w:lineRule="auto"/>
        <w:ind w:left="1068" w:hanging="360"/>
        <w:rPr>
          <w:rFonts w:cs="Times New Roman"/>
          <w:szCs w:val="18"/>
        </w:rPr>
      </w:pPr>
      <w:r>
        <w:rPr>
          <w:rFonts w:cs="Times New Roman"/>
          <w:szCs w:val="18"/>
        </w:rPr>
        <w:t>ii.</w:t>
      </w:r>
      <w:r>
        <w:rPr>
          <w:rFonts w:cs="Times New Roman"/>
          <w:szCs w:val="18"/>
        </w:rPr>
        <w:tab/>
      </w:r>
      <w:r w:rsidRPr="000877A4">
        <w:rPr>
          <w:rFonts w:cs="Times New Roman"/>
          <w:szCs w:val="18"/>
        </w:rPr>
        <w:t xml:space="preserve">the </w:t>
      </w:r>
      <w:r w:rsidRPr="00D60809">
        <w:rPr>
          <w:szCs w:val="18"/>
        </w:rPr>
        <w:t>transmission</w:t>
      </w:r>
      <w:r w:rsidRPr="000877A4">
        <w:rPr>
          <w:rFonts w:cs="Times New Roman"/>
          <w:szCs w:val="18"/>
        </w:rPr>
        <w:t xml:space="preserve"> of the panel record to the arbitrators upon the filing of the Notice of Appeal: Rule 25 of the Working Procedures for Appellate Review shall apply </w:t>
      </w:r>
      <w:r w:rsidRPr="000877A4">
        <w:rPr>
          <w:rFonts w:cs="Times New Roman"/>
          <w:i/>
          <w:szCs w:val="18"/>
        </w:rPr>
        <w:t>mutatis mutandis</w:t>
      </w:r>
      <w:r w:rsidRPr="000877A4">
        <w:rPr>
          <w:rFonts w:cs="Times New Roman"/>
          <w:szCs w:val="18"/>
        </w:rPr>
        <w:t>; and,</w:t>
      </w:r>
    </w:p>
    <w:p w:rsidR="00BD700F" w:rsidRPr="00BE7DCE" w:rsidRDefault="00BD700F" w:rsidP="00BE7DCE">
      <w:pPr>
        <w:rPr>
          <w:rFonts w:cs="Times New Roman"/>
          <w:szCs w:val="18"/>
        </w:rPr>
      </w:pPr>
    </w:p>
    <w:p w:rsidR="00BE7DCE" w:rsidRDefault="00BE7DCE" w:rsidP="00EE0D46">
      <w:pPr>
        <w:pStyle w:val="ListParagraph"/>
        <w:spacing w:after="160" w:line="259" w:lineRule="auto"/>
        <w:ind w:left="1068" w:hanging="360"/>
        <w:rPr>
          <w:rFonts w:cs="Times New Roman"/>
          <w:szCs w:val="18"/>
        </w:rPr>
      </w:pPr>
      <w:r>
        <w:t>iii.</w:t>
      </w:r>
      <w:r>
        <w:tab/>
      </w:r>
      <w:r w:rsidRPr="00BE7DCE">
        <w:t>subject</w:t>
      </w:r>
      <w:r w:rsidRPr="000877A4">
        <w:rPr>
          <w:rFonts w:cs="Times New Roman"/>
          <w:szCs w:val="18"/>
        </w:rPr>
        <w:t xml:space="preserve"> to the protection of BCI in accordance with the panel's adopted BCI procedures, the </w:t>
      </w:r>
      <w:r w:rsidRPr="00D60809">
        <w:rPr>
          <w:szCs w:val="18"/>
        </w:rPr>
        <w:t>transmission</w:t>
      </w:r>
      <w:r w:rsidRPr="000877A4">
        <w:rPr>
          <w:rFonts w:cs="Times New Roman"/>
          <w:szCs w:val="18"/>
        </w:rPr>
        <w:t xml:space="preserve"> of a confidential and non-confidential version of the final panel report in the working languages of the WTO to the parties and to the third</w:t>
      </w:r>
      <w:r w:rsidRPr="000877A4">
        <w:rPr>
          <w:rFonts w:cs="Times New Roman"/>
          <w:spacing w:val="-2"/>
          <w:szCs w:val="18"/>
        </w:rPr>
        <w:t xml:space="preserve"> </w:t>
      </w:r>
      <w:r w:rsidRPr="000877A4">
        <w:rPr>
          <w:rFonts w:cs="Times New Roman"/>
          <w:szCs w:val="18"/>
        </w:rPr>
        <w:t>parties.</w:t>
      </w:r>
      <w:r w:rsidRPr="000877A4">
        <w:rPr>
          <w:rStyle w:val="FootnoteReference"/>
          <w:rFonts w:cs="Times New Roman"/>
          <w:szCs w:val="18"/>
        </w:rPr>
        <w:footnoteReference w:id="2"/>
      </w:r>
    </w:p>
    <w:p w:rsidR="00BD700F" w:rsidRPr="00BE7DCE" w:rsidRDefault="00BD700F" w:rsidP="00BE7DCE">
      <w:pPr>
        <w:rPr>
          <w:rFonts w:cs="Times New Roman"/>
          <w:szCs w:val="18"/>
        </w:rPr>
      </w:pPr>
    </w:p>
    <w:p w:rsidR="00BE7DCE" w:rsidRDefault="00BE7DCE" w:rsidP="00BE7DCE">
      <w:pPr>
        <w:pStyle w:val="ListParagraph"/>
        <w:tabs>
          <w:tab w:val="left" w:pos="407"/>
        </w:tabs>
        <w:ind w:left="0"/>
        <w:jc w:val="left"/>
        <w:rPr>
          <w:rFonts w:cs="Times New Roman"/>
          <w:szCs w:val="18"/>
        </w:rPr>
      </w:pPr>
      <w:r w:rsidRPr="000877A4">
        <w:rPr>
          <w:rFonts w:cs="Times New Roman"/>
          <w:szCs w:val="18"/>
        </w:rPr>
        <w:t>Except as provided in paragraphs 6 and 18, the parties shall not request the panel to resume the panel proceedings.</w:t>
      </w:r>
    </w:p>
    <w:p w:rsidR="00BD700F" w:rsidRPr="000877A4" w:rsidRDefault="00BD700F" w:rsidP="00BE7DCE">
      <w:pPr>
        <w:pStyle w:val="ListParagraph"/>
        <w:tabs>
          <w:tab w:val="left" w:pos="407"/>
        </w:tabs>
        <w:ind w:left="0"/>
        <w:jc w:val="left"/>
        <w:rPr>
          <w:rFonts w:cs="Times New Roman"/>
          <w:szCs w:val="18"/>
        </w:rPr>
      </w:pPr>
    </w:p>
    <w:p w:rsidR="00BE7DCE" w:rsidRPr="00BE7DCE" w:rsidRDefault="00BE7DCE" w:rsidP="00BE7DCE">
      <w:pPr>
        <w:pStyle w:val="SummaryText"/>
        <w:ind w:left="0" w:firstLine="0"/>
        <w:rPr>
          <w:szCs w:val="18"/>
        </w:rPr>
      </w:pPr>
      <w:r w:rsidRPr="000877A4">
        <w:rPr>
          <w:szCs w:val="18"/>
        </w:rPr>
        <w:t>The</w:t>
      </w:r>
      <w:r w:rsidRPr="000877A4">
        <w:rPr>
          <w:spacing w:val="-4"/>
          <w:szCs w:val="18"/>
        </w:rPr>
        <w:t xml:space="preserve"> </w:t>
      </w:r>
      <w:r w:rsidRPr="000877A4">
        <w:rPr>
          <w:szCs w:val="18"/>
        </w:rPr>
        <w:t>arbitration</w:t>
      </w:r>
      <w:r w:rsidRPr="000877A4">
        <w:rPr>
          <w:spacing w:val="-3"/>
          <w:szCs w:val="18"/>
        </w:rPr>
        <w:t xml:space="preserve"> </w:t>
      </w:r>
      <w:r w:rsidRPr="000877A4">
        <w:rPr>
          <w:szCs w:val="18"/>
        </w:rPr>
        <w:t>shall</w:t>
      </w:r>
      <w:r w:rsidRPr="000877A4">
        <w:rPr>
          <w:spacing w:val="-3"/>
          <w:szCs w:val="18"/>
        </w:rPr>
        <w:t xml:space="preserve"> </w:t>
      </w:r>
      <w:r w:rsidRPr="000877A4">
        <w:rPr>
          <w:szCs w:val="18"/>
        </w:rPr>
        <w:t>be</w:t>
      </w:r>
      <w:r w:rsidRPr="000877A4">
        <w:rPr>
          <w:spacing w:val="-3"/>
          <w:szCs w:val="18"/>
        </w:rPr>
        <w:t xml:space="preserve"> </w:t>
      </w:r>
      <w:r w:rsidRPr="000877A4">
        <w:rPr>
          <w:szCs w:val="18"/>
        </w:rPr>
        <w:t>initiated</w:t>
      </w:r>
      <w:r w:rsidRPr="000877A4">
        <w:rPr>
          <w:spacing w:val="-4"/>
          <w:szCs w:val="18"/>
        </w:rPr>
        <w:t xml:space="preserve"> </w:t>
      </w:r>
      <w:r w:rsidRPr="000877A4">
        <w:rPr>
          <w:szCs w:val="18"/>
        </w:rPr>
        <w:t>by</w:t>
      </w:r>
      <w:r w:rsidRPr="000877A4">
        <w:rPr>
          <w:spacing w:val="-3"/>
          <w:szCs w:val="18"/>
        </w:rPr>
        <w:t xml:space="preserve"> </w:t>
      </w:r>
      <w:r w:rsidRPr="000877A4">
        <w:rPr>
          <w:szCs w:val="18"/>
        </w:rPr>
        <w:t>filing</w:t>
      </w:r>
      <w:r w:rsidRPr="000877A4">
        <w:rPr>
          <w:spacing w:val="-3"/>
          <w:szCs w:val="18"/>
        </w:rPr>
        <w:t xml:space="preserve"> </w:t>
      </w:r>
      <w:r w:rsidRPr="000877A4">
        <w:rPr>
          <w:szCs w:val="18"/>
        </w:rPr>
        <w:t>of</w:t>
      </w:r>
      <w:r w:rsidRPr="000877A4">
        <w:rPr>
          <w:spacing w:val="-3"/>
          <w:szCs w:val="18"/>
        </w:rPr>
        <w:t xml:space="preserve"> </w:t>
      </w:r>
      <w:r w:rsidRPr="000877A4">
        <w:rPr>
          <w:szCs w:val="18"/>
        </w:rPr>
        <w:t>a</w:t>
      </w:r>
      <w:r w:rsidRPr="000877A4">
        <w:rPr>
          <w:spacing w:val="-3"/>
          <w:szCs w:val="18"/>
        </w:rPr>
        <w:t xml:space="preserve"> </w:t>
      </w:r>
      <w:r w:rsidRPr="000877A4">
        <w:rPr>
          <w:szCs w:val="18"/>
        </w:rPr>
        <w:t>Notice</w:t>
      </w:r>
      <w:r w:rsidRPr="000877A4">
        <w:rPr>
          <w:spacing w:val="-2"/>
          <w:szCs w:val="18"/>
        </w:rPr>
        <w:t xml:space="preserve"> </w:t>
      </w:r>
      <w:r w:rsidRPr="000877A4">
        <w:rPr>
          <w:szCs w:val="18"/>
        </w:rPr>
        <w:t>of</w:t>
      </w:r>
      <w:r w:rsidRPr="000877A4">
        <w:rPr>
          <w:spacing w:val="-2"/>
          <w:szCs w:val="18"/>
        </w:rPr>
        <w:t xml:space="preserve"> </w:t>
      </w:r>
      <w:r w:rsidRPr="000877A4">
        <w:rPr>
          <w:szCs w:val="18"/>
        </w:rPr>
        <w:t>Appeal</w:t>
      </w:r>
      <w:r w:rsidRPr="000877A4">
        <w:rPr>
          <w:spacing w:val="-4"/>
          <w:szCs w:val="18"/>
        </w:rPr>
        <w:t xml:space="preserve"> </w:t>
      </w:r>
      <w:r w:rsidRPr="000877A4">
        <w:rPr>
          <w:szCs w:val="18"/>
        </w:rPr>
        <w:t>with</w:t>
      </w:r>
      <w:r w:rsidRPr="000877A4">
        <w:rPr>
          <w:spacing w:val="-4"/>
          <w:szCs w:val="18"/>
        </w:rPr>
        <w:t xml:space="preserve"> </w:t>
      </w:r>
      <w:r w:rsidRPr="000877A4">
        <w:rPr>
          <w:szCs w:val="18"/>
        </w:rPr>
        <w:t>the</w:t>
      </w:r>
      <w:r w:rsidRPr="000877A4">
        <w:rPr>
          <w:spacing w:val="-3"/>
          <w:szCs w:val="18"/>
        </w:rPr>
        <w:t xml:space="preserve"> </w:t>
      </w:r>
      <w:r w:rsidRPr="000877A4">
        <w:rPr>
          <w:szCs w:val="18"/>
        </w:rPr>
        <w:t>WTO</w:t>
      </w:r>
      <w:r w:rsidRPr="000877A4">
        <w:rPr>
          <w:spacing w:val="-4"/>
          <w:szCs w:val="18"/>
        </w:rPr>
        <w:t xml:space="preserve"> </w:t>
      </w:r>
      <w:r w:rsidRPr="000877A4">
        <w:rPr>
          <w:szCs w:val="18"/>
        </w:rPr>
        <w:t>Secretariat</w:t>
      </w:r>
      <w:r w:rsidRPr="000877A4">
        <w:rPr>
          <w:spacing w:val="-4"/>
          <w:szCs w:val="18"/>
        </w:rPr>
        <w:t xml:space="preserve"> </w:t>
      </w:r>
      <w:r w:rsidRPr="000877A4">
        <w:rPr>
          <w:szCs w:val="18"/>
        </w:rPr>
        <w:t>no</w:t>
      </w:r>
      <w:r w:rsidRPr="000877A4">
        <w:rPr>
          <w:spacing w:val="-1"/>
          <w:szCs w:val="18"/>
        </w:rPr>
        <w:t xml:space="preserve"> </w:t>
      </w:r>
      <w:r w:rsidRPr="000877A4">
        <w:rPr>
          <w:szCs w:val="18"/>
        </w:rPr>
        <w:t>later than 20 days after the suspension of the panel proceedings referred to in paragraph 4 has taken effect.</w:t>
      </w:r>
      <w:r w:rsidRPr="000877A4">
        <w:rPr>
          <w:spacing w:val="-9"/>
          <w:szCs w:val="18"/>
        </w:rPr>
        <w:t xml:space="preserve"> </w:t>
      </w:r>
      <w:r w:rsidRPr="000877A4">
        <w:rPr>
          <w:szCs w:val="18"/>
        </w:rPr>
        <w:t>The</w:t>
      </w:r>
      <w:r w:rsidRPr="000877A4">
        <w:rPr>
          <w:spacing w:val="-10"/>
          <w:szCs w:val="18"/>
        </w:rPr>
        <w:t xml:space="preserve"> </w:t>
      </w:r>
      <w:r w:rsidRPr="000877A4">
        <w:rPr>
          <w:szCs w:val="18"/>
        </w:rPr>
        <w:t>Notice</w:t>
      </w:r>
      <w:r w:rsidRPr="000877A4">
        <w:rPr>
          <w:spacing w:val="-10"/>
          <w:szCs w:val="18"/>
        </w:rPr>
        <w:t xml:space="preserve"> </w:t>
      </w:r>
      <w:r w:rsidRPr="000877A4">
        <w:rPr>
          <w:szCs w:val="18"/>
        </w:rPr>
        <w:t>of</w:t>
      </w:r>
      <w:r w:rsidRPr="000877A4">
        <w:rPr>
          <w:spacing w:val="-9"/>
          <w:szCs w:val="18"/>
        </w:rPr>
        <w:t xml:space="preserve"> </w:t>
      </w:r>
      <w:r w:rsidRPr="000877A4">
        <w:rPr>
          <w:szCs w:val="18"/>
        </w:rPr>
        <w:t>Appeal</w:t>
      </w:r>
      <w:r w:rsidRPr="000877A4">
        <w:rPr>
          <w:spacing w:val="-9"/>
          <w:szCs w:val="18"/>
        </w:rPr>
        <w:t xml:space="preserve"> </w:t>
      </w:r>
      <w:r w:rsidRPr="000877A4">
        <w:rPr>
          <w:szCs w:val="18"/>
        </w:rPr>
        <w:t>shall</w:t>
      </w:r>
      <w:r w:rsidRPr="000877A4">
        <w:rPr>
          <w:spacing w:val="-9"/>
          <w:szCs w:val="18"/>
        </w:rPr>
        <w:t xml:space="preserve"> </w:t>
      </w:r>
      <w:r w:rsidRPr="000877A4">
        <w:rPr>
          <w:szCs w:val="18"/>
        </w:rPr>
        <w:t>include</w:t>
      </w:r>
      <w:r w:rsidRPr="000877A4">
        <w:rPr>
          <w:spacing w:val="-10"/>
          <w:szCs w:val="18"/>
        </w:rPr>
        <w:t xml:space="preserve"> </w:t>
      </w:r>
      <w:r w:rsidRPr="000877A4">
        <w:rPr>
          <w:szCs w:val="18"/>
        </w:rPr>
        <w:t>the</w:t>
      </w:r>
      <w:r w:rsidRPr="000877A4">
        <w:rPr>
          <w:spacing w:val="-9"/>
          <w:szCs w:val="18"/>
        </w:rPr>
        <w:t xml:space="preserve"> non-confidential </w:t>
      </w:r>
      <w:r w:rsidRPr="000877A4">
        <w:rPr>
          <w:szCs w:val="18"/>
        </w:rPr>
        <w:t>final</w:t>
      </w:r>
      <w:r w:rsidRPr="000877A4">
        <w:rPr>
          <w:spacing w:val="-9"/>
          <w:szCs w:val="18"/>
        </w:rPr>
        <w:t xml:space="preserve"> </w:t>
      </w:r>
      <w:r w:rsidRPr="000877A4">
        <w:rPr>
          <w:szCs w:val="18"/>
        </w:rPr>
        <w:t>panel</w:t>
      </w:r>
      <w:r w:rsidRPr="000877A4">
        <w:rPr>
          <w:spacing w:val="-10"/>
          <w:szCs w:val="18"/>
        </w:rPr>
        <w:t xml:space="preserve"> </w:t>
      </w:r>
      <w:r w:rsidRPr="000877A4">
        <w:rPr>
          <w:szCs w:val="18"/>
        </w:rPr>
        <w:t>report</w:t>
      </w:r>
      <w:r w:rsidRPr="000877A4">
        <w:rPr>
          <w:spacing w:val="-10"/>
          <w:szCs w:val="18"/>
        </w:rPr>
        <w:t xml:space="preserve"> </w:t>
      </w:r>
      <w:r w:rsidRPr="000877A4">
        <w:rPr>
          <w:szCs w:val="18"/>
        </w:rPr>
        <w:t>in</w:t>
      </w:r>
      <w:r w:rsidRPr="000877A4">
        <w:rPr>
          <w:spacing w:val="-9"/>
          <w:szCs w:val="18"/>
        </w:rPr>
        <w:t xml:space="preserve"> </w:t>
      </w:r>
      <w:r w:rsidRPr="000877A4">
        <w:rPr>
          <w:szCs w:val="18"/>
        </w:rPr>
        <w:t>the</w:t>
      </w:r>
      <w:r w:rsidRPr="000877A4">
        <w:rPr>
          <w:spacing w:val="-6"/>
          <w:szCs w:val="18"/>
        </w:rPr>
        <w:t xml:space="preserve"> </w:t>
      </w:r>
      <w:r w:rsidRPr="000877A4">
        <w:rPr>
          <w:szCs w:val="18"/>
        </w:rPr>
        <w:t>working</w:t>
      </w:r>
      <w:r w:rsidRPr="000877A4">
        <w:rPr>
          <w:spacing w:val="-10"/>
          <w:szCs w:val="18"/>
        </w:rPr>
        <w:t xml:space="preserve"> </w:t>
      </w:r>
      <w:r w:rsidRPr="000877A4">
        <w:rPr>
          <w:szCs w:val="18"/>
        </w:rPr>
        <w:lastRenderedPageBreak/>
        <w:t>languages</w:t>
      </w:r>
      <w:r w:rsidRPr="000877A4">
        <w:rPr>
          <w:spacing w:val="-10"/>
          <w:szCs w:val="18"/>
        </w:rPr>
        <w:t xml:space="preserve"> </w:t>
      </w:r>
      <w:r w:rsidRPr="000877A4">
        <w:rPr>
          <w:szCs w:val="18"/>
        </w:rPr>
        <w:t>of</w:t>
      </w:r>
      <w:r w:rsidRPr="000877A4">
        <w:rPr>
          <w:spacing w:val="-9"/>
          <w:szCs w:val="18"/>
        </w:rPr>
        <w:t xml:space="preserve"> </w:t>
      </w:r>
      <w:r w:rsidRPr="000877A4">
        <w:rPr>
          <w:szCs w:val="18"/>
        </w:rPr>
        <w:t>the</w:t>
      </w:r>
      <w:r w:rsidRPr="000877A4">
        <w:rPr>
          <w:spacing w:val="-9"/>
          <w:szCs w:val="18"/>
        </w:rPr>
        <w:t xml:space="preserve"> </w:t>
      </w:r>
      <w:r w:rsidRPr="000877A4">
        <w:rPr>
          <w:szCs w:val="18"/>
        </w:rPr>
        <w:t xml:space="preserve">WTO. The Notice of Appeal shall be simultaneously notified to the other party and to the third parties in the panel proceedings. Rules 20-23 of the Working Procedures for Appellate Review shall apply </w:t>
      </w:r>
      <w:r w:rsidRPr="000877A4">
        <w:rPr>
          <w:i/>
          <w:szCs w:val="18"/>
        </w:rPr>
        <w:t>mutatis mutandis</w:t>
      </w:r>
      <w:r w:rsidRPr="000877A4">
        <w:rPr>
          <w:szCs w:val="18"/>
        </w:rPr>
        <w:t>.</w:t>
      </w:r>
    </w:p>
    <w:p w:rsidR="00BE7DCE" w:rsidRPr="00BE7DCE" w:rsidRDefault="00BE7DCE" w:rsidP="00BE7DCE">
      <w:pPr>
        <w:pStyle w:val="SummaryText"/>
        <w:ind w:left="0" w:firstLine="0"/>
        <w:rPr>
          <w:szCs w:val="18"/>
        </w:rPr>
      </w:pPr>
      <w:r w:rsidRPr="000877A4">
        <w:rPr>
          <w:szCs w:val="18"/>
        </w:rPr>
        <w:t>Subject to paragraph 2, where the arbitration has not been initiated under these agreed procedures, the parties shall be deemed to have agreed not to appeal the panel report pursuant to Articles 16.4 and 17 of the DSU, with a view to its adoption by the Dispute Settlement Body ("DSB"). If the panel proceedings have been suspended in accordance with paragraph 4, but no Notice of Appeal has been filed in accordance with paragraph 5, the parties hereby jointly request the panel to resume the panel proceedings.</w:t>
      </w:r>
    </w:p>
    <w:p w:rsidR="00BE7DCE" w:rsidRPr="00BE7DCE" w:rsidRDefault="00BE7DCE" w:rsidP="00BE7DCE">
      <w:pPr>
        <w:pStyle w:val="SummaryText"/>
        <w:ind w:left="0" w:firstLine="0"/>
        <w:rPr>
          <w:szCs w:val="18"/>
        </w:rPr>
      </w:pPr>
      <w:r w:rsidRPr="000877A4">
        <w:rPr>
          <w:szCs w:val="18"/>
        </w:rPr>
        <w:t>The arbitrators shall be three persons selected from the pool of 10 standing appeal arbitrators composed</w:t>
      </w:r>
      <w:r w:rsidRPr="000877A4">
        <w:rPr>
          <w:spacing w:val="-15"/>
          <w:szCs w:val="18"/>
        </w:rPr>
        <w:t xml:space="preserve"> </w:t>
      </w:r>
      <w:r w:rsidRPr="000877A4">
        <w:rPr>
          <w:szCs w:val="18"/>
        </w:rPr>
        <w:t>in</w:t>
      </w:r>
      <w:r w:rsidRPr="000877A4">
        <w:rPr>
          <w:spacing w:val="-16"/>
          <w:szCs w:val="18"/>
        </w:rPr>
        <w:t xml:space="preserve"> </w:t>
      </w:r>
      <w:r w:rsidRPr="000877A4">
        <w:rPr>
          <w:szCs w:val="18"/>
        </w:rPr>
        <w:t>accordance</w:t>
      </w:r>
      <w:r w:rsidRPr="000877A4">
        <w:rPr>
          <w:spacing w:val="-15"/>
          <w:szCs w:val="18"/>
        </w:rPr>
        <w:t xml:space="preserve"> </w:t>
      </w:r>
      <w:r w:rsidRPr="000877A4">
        <w:rPr>
          <w:szCs w:val="18"/>
        </w:rPr>
        <w:t>with</w:t>
      </w:r>
      <w:r w:rsidRPr="000877A4">
        <w:rPr>
          <w:spacing w:val="-14"/>
          <w:szCs w:val="18"/>
        </w:rPr>
        <w:t xml:space="preserve"> </w:t>
      </w:r>
      <w:r w:rsidRPr="000877A4">
        <w:rPr>
          <w:szCs w:val="18"/>
        </w:rPr>
        <w:t>paragraph</w:t>
      </w:r>
      <w:r w:rsidRPr="000877A4">
        <w:rPr>
          <w:spacing w:val="-13"/>
          <w:szCs w:val="18"/>
        </w:rPr>
        <w:t xml:space="preserve"> </w:t>
      </w:r>
      <w:r w:rsidRPr="000877A4">
        <w:rPr>
          <w:szCs w:val="18"/>
        </w:rPr>
        <w:t>4</w:t>
      </w:r>
      <w:r w:rsidRPr="000877A4">
        <w:rPr>
          <w:spacing w:val="-15"/>
          <w:szCs w:val="18"/>
        </w:rPr>
        <w:t xml:space="preserve"> </w:t>
      </w:r>
      <w:r w:rsidRPr="000877A4">
        <w:rPr>
          <w:szCs w:val="18"/>
        </w:rPr>
        <w:t>of</w:t>
      </w:r>
      <w:r w:rsidRPr="000877A4">
        <w:rPr>
          <w:spacing w:val="-14"/>
          <w:szCs w:val="18"/>
        </w:rPr>
        <w:t xml:space="preserve"> </w:t>
      </w:r>
      <w:r w:rsidRPr="000877A4">
        <w:rPr>
          <w:szCs w:val="18"/>
        </w:rPr>
        <w:t>communication</w:t>
      </w:r>
      <w:r w:rsidRPr="000877A4">
        <w:rPr>
          <w:spacing w:val="-9"/>
          <w:szCs w:val="18"/>
        </w:rPr>
        <w:t xml:space="preserve"> </w:t>
      </w:r>
      <w:r w:rsidRPr="000877A4">
        <w:rPr>
          <w:szCs w:val="18"/>
        </w:rPr>
        <w:t>JOB/DSB/1/Add.12</w:t>
      </w:r>
      <w:r w:rsidRPr="000877A4">
        <w:rPr>
          <w:spacing w:val="-15"/>
          <w:szCs w:val="18"/>
        </w:rPr>
        <w:t xml:space="preserve"> </w:t>
      </w:r>
      <w:r w:rsidRPr="000877A4">
        <w:rPr>
          <w:szCs w:val="18"/>
        </w:rPr>
        <w:t>(the</w:t>
      </w:r>
      <w:r w:rsidRPr="000877A4">
        <w:rPr>
          <w:spacing w:val="-15"/>
          <w:szCs w:val="18"/>
        </w:rPr>
        <w:t xml:space="preserve"> </w:t>
      </w:r>
      <w:r w:rsidRPr="000877A4">
        <w:rPr>
          <w:szCs w:val="18"/>
        </w:rPr>
        <w:t>"pool of arbitrators").</w:t>
      </w:r>
      <w:r w:rsidRPr="000877A4">
        <w:rPr>
          <w:rStyle w:val="FootnoteReference"/>
          <w:szCs w:val="18"/>
        </w:rPr>
        <w:footnoteReference w:id="3"/>
      </w:r>
      <w:r w:rsidRPr="000877A4">
        <w:rPr>
          <w:szCs w:val="18"/>
        </w:rPr>
        <w:t xml:space="preserve"> The selection from the pool of arbitrators will be done on the basis of the same principles and methods that apply to form a division of the Appellate Body under Article 17.1 of the DSU and Rule 6(2) of the Working Procedures for Appellate Review, including the principle of rotation.</w:t>
      </w:r>
      <w:r w:rsidRPr="000877A4">
        <w:rPr>
          <w:rStyle w:val="FootnoteReference"/>
          <w:szCs w:val="18"/>
        </w:rPr>
        <w:footnoteReference w:id="4"/>
      </w:r>
      <w:r w:rsidRPr="000877A4">
        <w:rPr>
          <w:position w:val="6"/>
          <w:szCs w:val="18"/>
        </w:rPr>
        <w:t xml:space="preserve"> </w:t>
      </w:r>
      <w:r w:rsidRPr="000877A4">
        <w:rPr>
          <w:szCs w:val="18"/>
        </w:rPr>
        <w:t>The WTO Director General will notify the parties and third parties of the results of the selection.</w:t>
      </w:r>
      <w:r w:rsidRPr="000877A4">
        <w:rPr>
          <w:spacing w:val="-7"/>
          <w:szCs w:val="18"/>
        </w:rPr>
        <w:t xml:space="preserve"> </w:t>
      </w:r>
      <w:r w:rsidRPr="000877A4">
        <w:rPr>
          <w:szCs w:val="18"/>
        </w:rPr>
        <w:t>The</w:t>
      </w:r>
      <w:r w:rsidRPr="000877A4">
        <w:rPr>
          <w:spacing w:val="-10"/>
          <w:szCs w:val="18"/>
        </w:rPr>
        <w:t xml:space="preserve"> </w:t>
      </w:r>
      <w:r w:rsidRPr="000877A4">
        <w:rPr>
          <w:szCs w:val="18"/>
        </w:rPr>
        <w:t>arbitrators</w:t>
      </w:r>
      <w:r w:rsidRPr="000877A4">
        <w:rPr>
          <w:spacing w:val="-10"/>
          <w:szCs w:val="18"/>
        </w:rPr>
        <w:t xml:space="preserve"> </w:t>
      </w:r>
      <w:r w:rsidRPr="000877A4">
        <w:rPr>
          <w:szCs w:val="18"/>
        </w:rPr>
        <w:t>shall</w:t>
      </w:r>
      <w:r w:rsidRPr="000877A4">
        <w:rPr>
          <w:spacing w:val="-10"/>
          <w:szCs w:val="18"/>
        </w:rPr>
        <w:t xml:space="preserve"> </w:t>
      </w:r>
      <w:r w:rsidRPr="000877A4">
        <w:rPr>
          <w:szCs w:val="18"/>
        </w:rPr>
        <w:t>elect</w:t>
      </w:r>
      <w:r w:rsidRPr="000877A4">
        <w:rPr>
          <w:spacing w:val="-10"/>
          <w:szCs w:val="18"/>
        </w:rPr>
        <w:t xml:space="preserve"> </w:t>
      </w:r>
      <w:r w:rsidRPr="000877A4">
        <w:rPr>
          <w:szCs w:val="18"/>
        </w:rPr>
        <w:t>a</w:t>
      </w:r>
      <w:r w:rsidRPr="000877A4">
        <w:rPr>
          <w:spacing w:val="-8"/>
          <w:szCs w:val="18"/>
        </w:rPr>
        <w:t xml:space="preserve"> </w:t>
      </w:r>
      <w:r w:rsidRPr="000877A4">
        <w:rPr>
          <w:szCs w:val="18"/>
        </w:rPr>
        <w:t>Chairperson.</w:t>
      </w:r>
      <w:r w:rsidRPr="000877A4">
        <w:rPr>
          <w:spacing w:val="-9"/>
          <w:szCs w:val="18"/>
        </w:rPr>
        <w:t xml:space="preserve"> </w:t>
      </w:r>
      <w:r w:rsidRPr="000877A4">
        <w:rPr>
          <w:szCs w:val="18"/>
        </w:rPr>
        <w:t>Rule</w:t>
      </w:r>
      <w:r w:rsidRPr="000877A4">
        <w:rPr>
          <w:spacing w:val="-10"/>
          <w:szCs w:val="18"/>
        </w:rPr>
        <w:t xml:space="preserve"> </w:t>
      </w:r>
      <w:r w:rsidRPr="000877A4">
        <w:rPr>
          <w:szCs w:val="18"/>
        </w:rPr>
        <w:t>3(2)</w:t>
      </w:r>
      <w:r w:rsidRPr="000877A4">
        <w:rPr>
          <w:spacing w:val="-11"/>
          <w:szCs w:val="18"/>
        </w:rPr>
        <w:t xml:space="preserve"> </w:t>
      </w:r>
      <w:r w:rsidRPr="000877A4">
        <w:rPr>
          <w:szCs w:val="18"/>
        </w:rPr>
        <w:t>of</w:t>
      </w:r>
      <w:r w:rsidRPr="000877A4">
        <w:rPr>
          <w:spacing w:val="-9"/>
          <w:szCs w:val="18"/>
        </w:rPr>
        <w:t xml:space="preserve"> </w:t>
      </w:r>
      <w:r w:rsidRPr="000877A4">
        <w:rPr>
          <w:szCs w:val="18"/>
        </w:rPr>
        <w:t>the</w:t>
      </w:r>
      <w:r w:rsidRPr="000877A4">
        <w:rPr>
          <w:spacing w:val="-10"/>
          <w:szCs w:val="18"/>
        </w:rPr>
        <w:t xml:space="preserve"> </w:t>
      </w:r>
      <w:r w:rsidRPr="000877A4">
        <w:rPr>
          <w:szCs w:val="18"/>
        </w:rPr>
        <w:t>Working</w:t>
      </w:r>
      <w:r w:rsidRPr="000877A4">
        <w:rPr>
          <w:spacing w:val="-10"/>
          <w:szCs w:val="18"/>
        </w:rPr>
        <w:t xml:space="preserve"> </w:t>
      </w:r>
      <w:r w:rsidRPr="000877A4">
        <w:rPr>
          <w:szCs w:val="18"/>
        </w:rPr>
        <w:t>Procedures</w:t>
      </w:r>
      <w:r w:rsidRPr="000877A4">
        <w:rPr>
          <w:spacing w:val="-11"/>
          <w:szCs w:val="18"/>
        </w:rPr>
        <w:t xml:space="preserve"> </w:t>
      </w:r>
      <w:r w:rsidRPr="000877A4">
        <w:rPr>
          <w:szCs w:val="18"/>
        </w:rPr>
        <w:t>for</w:t>
      </w:r>
      <w:r w:rsidRPr="000877A4">
        <w:rPr>
          <w:spacing w:val="-9"/>
          <w:szCs w:val="18"/>
        </w:rPr>
        <w:t xml:space="preserve"> </w:t>
      </w:r>
      <w:r w:rsidRPr="000877A4">
        <w:rPr>
          <w:szCs w:val="18"/>
        </w:rPr>
        <w:t xml:space="preserve">Appellate Review shall apply, </w:t>
      </w:r>
      <w:r w:rsidRPr="000877A4">
        <w:rPr>
          <w:i/>
          <w:szCs w:val="18"/>
        </w:rPr>
        <w:t>mutatis mutandis</w:t>
      </w:r>
      <w:r w:rsidRPr="000877A4">
        <w:rPr>
          <w:szCs w:val="18"/>
        </w:rPr>
        <w:t>, to the decision-making by the</w:t>
      </w:r>
      <w:r w:rsidRPr="000877A4">
        <w:rPr>
          <w:spacing w:val="-8"/>
          <w:szCs w:val="18"/>
        </w:rPr>
        <w:t xml:space="preserve"> </w:t>
      </w:r>
      <w:r w:rsidRPr="000877A4">
        <w:rPr>
          <w:szCs w:val="18"/>
        </w:rPr>
        <w:t>arbitrators.</w:t>
      </w:r>
    </w:p>
    <w:p w:rsidR="00BE7DCE" w:rsidRPr="00BE7DCE" w:rsidRDefault="00BE7DCE" w:rsidP="00BE7DCE">
      <w:pPr>
        <w:pStyle w:val="SummaryText"/>
        <w:ind w:left="0" w:firstLine="0"/>
        <w:rPr>
          <w:szCs w:val="18"/>
        </w:rPr>
      </w:pPr>
      <w:r w:rsidRPr="000877A4">
        <w:rPr>
          <w:szCs w:val="18"/>
        </w:rPr>
        <w:t>In order to give effect to paragraph 5 of communication JOB/DSB/1/Add.12 in this dispute, the arbitrators may discuss their decisions relating to the appeal with all of the other members of the pool of arbitrators, without prejudice to the exclusive responsibility and freedom of the arbitrators with respect to such decisions and their quality. All members of the pool of arbitrators shall receive any document relating to the</w:t>
      </w:r>
      <w:r w:rsidRPr="000877A4">
        <w:rPr>
          <w:spacing w:val="-2"/>
          <w:szCs w:val="18"/>
        </w:rPr>
        <w:t xml:space="preserve"> </w:t>
      </w:r>
      <w:r w:rsidRPr="000877A4">
        <w:rPr>
          <w:szCs w:val="18"/>
        </w:rPr>
        <w:t>appeal.</w:t>
      </w:r>
    </w:p>
    <w:p w:rsidR="00BE7DCE" w:rsidRPr="00BE7DCE" w:rsidRDefault="00BE7DCE" w:rsidP="00BE7DCE">
      <w:pPr>
        <w:pStyle w:val="SummaryText"/>
        <w:ind w:left="0" w:firstLine="0"/>
        <w:rPr>
          <w:szCs w:val="18"/>
        </w:rPr>
      </w:pPr>
      <w:r w:rsidRPr="000877A4">
        <w:rPr>
          <w:szCs w:val="18"/>
        </w:rPr>
        <w:t>An appeal shall be limited to issues of law covered by the panel report and legal interpretations developed by the panel. The arbitrators may uphold, modify or reverse the legal findings and conclusions</w:t>
      </w:r>
      <w:r w:rsidRPr="000877A4">
        <w:rPr>
          <w:spacing w:val="-8"/>
          <w:szCs w:val="18"/>
        </w:rPr>
        <w:t xml:space="preserve"> </w:t>
      </w:r>
      <w:r w:rsidRPr="000877A4">
        <w:rPr>
          <w:szCs w:val="18"/>
        </w:rPr>
        <w:t>of</w:t>
      </w:r>
      <w:r w:rsidRPr="000877A4">
        <w:rPr>
          <w:spacing w:val="-8"/>
          <w:szCs w:val="18"/>
        </w:rPr>
        <w:t xml:space="preserve"> </w:t>
      </w:r>
      <w:r w:rsidRPr="000877A4">
        <w:rPr>
          <w:szCs w:val="18"/>
        </w:rPr>
        <w:t>the</w:t>
      </w:r>
      <w:r w:rsidRPr="000877A4">
        <w:rPr>
          <w:spacing w:val="-9"/>
          <w:szCs w:val="18"/>
        </w:rPr>
        <w:t xml:space="preserve"> </w:t>
      </w:r>
      <w:r w:rsidRPr="000877A4">
        <w:rPr>
          <w:szCs w:val="18"/>
        </w:rPr>
        <w:t>panel. Where</w:t>
      </w:r>
      <w:r w:rsidRPr="000877A4">
        <w:rPr>
          <w:spacing w:val="-9"/>
          <w:szCs w:val="18"/>
        </w:rPr>
        <w:t xml:space="preserve"> </w:t>
      </w:r>
      <w:r w:rsidRPr="000877A4">
        <w:rPr>
          <w:szCs w:val="18"/>
        </w:rPr>
        <w:t>applicable,</w:t>
      </w:r>
      <w:r w:rsidRPr="000877A4">
        <w:rPr>
          <w:spacing w:val="-8"/>
          <w:szCs w:val="18"/>
        </w:rPr>
        <w:t xml:space="preserve"> </w:t>
      </w:r>
      <w:r w:rsidRPr="000877A4">
        <w:rPr>
          <w:szCs w:val="18"/>
        </w:rPr>
        <w:t>the</w:t>
      </w:r>
      <w:r w:rsidRPr="000877A4">
        <w:rPr>
          <w:spacing w:val="-9"/>
          <w:szCs w:val="18"/>
        </w:rPr>
        <w:t xml:space="preserve"> </w:t>
      </w:r>
      <w:r w:rsidRPr="000877A4">
        <w:rPr>
          <w:szCs w:val="18"/>
        </w:rPr>
        <w:t>arbitration</w:t>
      </w:r>
      <w:r w:rsidRPr="000877A4">
        <w:rPr>
          <w:spacing w:val="-8"/>
          <w:szCs w:val="18"/>
        </w:rPr>
        <w:t xml:space="preserve"> </w:t>
      </w:r>
      <w:r w:rsidRPr="000877A4">
        <w:rPr>
          <w:szCs w:val="18"/>
        </w:rPr>
        <w:t>award</w:t>
      </w:r>
      <w:r w:rsidRPr="000877A4">
        <w:rPr>
          <w:spacing w:val="-8"/>
          <w:szCs w:val="18"/>
        </w:rPr>
        <w:t xml:space="preserve"> </w:t>
      </w:r>
      <w:r w:rsidRPr="000877A4">
        <w:rPr>
          <w:szCs w:val="18"/>
        </w:rPr>
        <w:t>shall</w:t>
      </w:r>
      <w:r w:rsidRPr="000877A4">
        <w:rPr>
          <w:spacing w:val="-8"/>
          <w:szCs w:val="18"/>
        </w:rPr>
        <w:t xml:space="preserve"> </w:t>
      </w:r>
      <w:r w:rsidRPr="000877A4">
        <w:rPr>
          <w:szCs w:val="18"/>
        </w:rPr>
        <w:t>include</w:t>
      </w:r>
      <w:r w:rsidRPr="000877A4">
        <w:rPr>
          <w:spacing w:val="-6"/>
          <w:szCs w:val="18"/>
        </w:rPr>
        <w:t xml:space="preserve"> </w:t>
      </w:r>
      <w:r w:rsidRPr="000877A4">
        <w:rPr>
          <w:szCs w:val="18"/>
        </w:rPr>
        <w:t>recommendations,</w:t>
      </w:r>
      <w:r w:rsidRPr="000877A4">
        <w:rPr>
          <w:spacing w:val="-8"/>
          <w:szCs w:val="18"/>
        </w:rPr>
        <w:t xml:space="preserve"> </w:t>
      </w:r>
      <w:r w:rsidRPr="000877A4">
        <w:rPr>
          <w:szCs w:val="18"/>
        </w:rPr>
        <w:t>as envisaged</w:t>
      </w:r>
      <w:r w:rsidRPr="000877A4">
        <w:rPr>
          <w:spacing w:val="-4"/>
          <w:szCs w:val="18"/>
        </w:rPr>
        <w:t xml:space="preserve"> </w:t>
      </w:r>
      <w:r w:rsidRPr="000877A4">
        <w:rPr>
          <w:szCs w:val="18"/>
        </w:rPr>
        <w:t>in</w:t>
      </w:r>
      <w:r w:rsidRPr="000877A4">
        <w:rPr>
          <w:spacing w:val="-4"/>
          <w:szCs w:val="18"/>
        </w:rPr>
        <w:t xml:space="preserve"> </w:t>
      </w:r>
      <w:r w:rsidRPr="000877A4">
        <w:rPr>
          <w:szCs w:val="18"/>
        </w:rPr>
        <w:t>Article</w:t>
      </w:r>
      <w:r w:rsidRPr="000877A4">
        <w:rPr>
          <w:spacing w:val="-4"/>
          <w:szCs w:val="18"/>
        </w:rPr>
        <w:t xml:space="preserve"> </w:t>
      </w:r>
      <w:r w:rsidRPr="000877A4">
        <w:rPr>
          <w:szCs w:val="18"/>
        </w:rPr>
        <w:t>19</w:t>
      </w:r>
      <w:r w:rsidRPr="000877A4">
        <w:rPr>
          <w:spacing w:val="-4"/>
          <w:szCs w:val="18"/>
        </w:rPr>
        <w:t xml:space="preserve"> </w:t>
      </w:r>
      <w:r w:rsidRPr="000877A4">
        <w:rPr>
          <w:szCs w:val="18"/>
        </w:rPr>
        <w:t>of</w:t>
      </w:r>
      <w:r w:rsidRPr="000877A4">
        <w:rPr>
          <w:spacing w:val="-3"/>
          <w:szCs w:val="18"/>
        </w:rPr>
        <w:t xml:space="preserve"> </w:t>
      </w:r>
      <w:r w:rsidRPr="000877A4">
        <w:rPr>
          <w:szCs w:val="18"/>
        </w:rPr>
        <w:t>the</w:t>
      </w:r>
      <w:r w:rsidRPr="000877A4">
        <w:rPr>
          <w:spacing w:val="-3"/>
          <w:szCs w:val="18"/>
        </w:rPr>
        <w:t xml:space="preserve"> </w:t>
      </w:r>
      <w:r w:rsidRPr="000877A4">
        <w:rPr>
          <w:szCs w:val="18"/>
        </w:rPr>
        <w:t>DSU.</w:t>
      </w:r>
      <w:r w:rsidRPr="000877A4">
        <w:rPr>
          <w:spacing w:val="-3"/>
          <w:szCs w:val="18"/>
        </w:rPr>
        <w:t xml:space="preserve"> </w:t>
      </w:r>
      <w:r w:rsidRPr="000877A4">
        <w:rPr>
          <w:szCs w:val="18"/>
        </w:rPr>
        <w:t>The</w:t>
      </w:r>
      <w:r w:rsidRPr="000877A4">
        <w:rPr>
          <w:spacing w:val="-6"/>
          <w:szCs w:val="18"/>
        </w:rPr>
        <w:t xml:space="preserve"> </w:t>
      </w:r>
      <w:r w:rsidRPr="000877A4">
        <w:rPr>
          <w:szCs w:val="18"/>
        </w:rPr>
        <w:t>findings</w:t>
      </w:r>
      <w:r w:rsidRPr="000877A4">
        <w:rPr>
          <w:spacing w:val="-5"/>
          <w:szCs w:val="18"/>
        </w:rPr>
        <w:t xml:space="preserve"> </w:t>
      </w:r>
      <w:r w:rsidRPr="000877A4">
        <w:rPr>
          <w:szCs w:val="18"/>
        </w:rPr>
        <w:t>of</w:t>
      </w:r>
      <w:r w:rsidRPr="000877A4">
        <w:rPr>
          <w:spacing w:val="-3"/>
          <w:szCs w:val="18"/>
        </w:rPr>
        <w:t xml:space="preserve"> </w:t>
      </w:r>
      <w:r w:rsidRPr="000877A4">
        <w:rPr>
          <w:szCs w:val="18"/>
        </w:rPr>
        <w:t>the</w:t>
      </w:r>
      <w:r w:rsidRPr="000877A4">
        <w:rPr>
          <w:spacing w:val="-3"/>
          <w:szCs w:val="18"/>
        </w:rPr>
        <w:t xml:space="preserve"> </w:t>
      </w:r>
      <w:r w:rsidRPr="000877A4">
        <w:rPr>
          <w:szCs w:val="18"/>
        </w:rPr>
        <w:t>panel</w:t>
      </w:r>
      <w:r w:rsidRPr="000877A4">
        <w:rPr>
          <w:spacing w:val="-4"/>
          <w:szCs w:val="18"/>
        </w:rPr>
        <w:t xml:space="preserve"> </w:t>
      </w:r>
      <w:r w:rsidRPr="000877A4">
        <w:rPr>
          <w:szCs w:val="18"/>
        </w:rPr>
        <w:t>which</w:t>
      </w:r>
      <w:r w:rsidRPr="000877A4">
        <w:rPr>
          <w:spacing w:val="-4"/>
          <w:szCs w:val="18"/>
        </w:rPr>
        <w:t xml:space="preserve"> </w:t>
      </w:r>
      <w:r w:rsidRPr="000877A4">
        <w:rPr>
          <w:szCs w:val="18"/>
        </w:rPr>
        <w:t>have</w:t>
      </w:r>
      <w:r w:rsidRPr="000877A4">
        <w:rPr>
          <w:spacing w:val="-4"/>
          <w:szCs w:val="18"/>
        </w:rPr>
        <w:t xml:space="preserve"> </w:t>
      </w:r>
      <w:r w:rsidRPr="000877A4">
        <w:rPr>
          <w:szCs w:val="18"/>
        </w:rPr>
        <w:t>not</w:t>
      </w:r>
      <w:r w:rsidRPr="000877A4">
        <w:rPr>
          <w:spacing w:val="-4"/>
          <w:szCs w:val="18"/>
        </w:rPr>
        <w:t xml:space="preserve"> </w:t>
      </w:r>
      <w:r w:rsidRPr="000877A4">
        <w:rPr>
          <w:szCs w:val="18"/>
        </w:rPr>
        <w:t>been</w:t>
      </w:r>
      <w:r w:rsidRPr="000877A4">
        <w:rPr>
          <w:spacing w:val="-3"/>
          <w:szCs w:val="18"/>
        </w:rPr>
        <w:t xml:space="preserve"> </w:t>
      </w:r>
      <w:r w:rsidRPr="000877A4">
        <w:rPr>
          <w:szCs w:val="18"/>
        </w:rPr>
        <w:t>appealed</w:t>
      </w:r>
      <w:r w:rsidRPr="000877A4">
        <w:rPr>
          <w:spacing w:val="-2"/>
          <w:szCs w:val="18"/>
        </w:rPr>
        <w:t xml:space="preserve"> </w:t>
      </w:r>
      <w:r w:rsidRPr="000877A4">
        <w:rPr>
          <w:szCs w:val="18"/>
        </w:rPr>
        <w:t>shall</w:t>
      </w:r>
      <w:r w:rsidRPr="000877A4">
        <w:rPr>
          <w:spacing w:val="-3"/>
          <w:szCs w:val="18"/>
        </w:rPr>
        <w:t xml:space="preserve"> </w:t>
      </w:r>
      <w:r w:rsidRPr="000877A4">
        <w:rPr>
          <w:szCs w:val="18"/>
        </w:rPr>
        <w:t>be deemed</w:t>
      </w:r>
      <w:r w:rsidRPr="000877A4">
        <w:rPr>
          <w:spacing w:val="-8"/>
          <w:szCs w:val="18"/>
        </w:rPr>
        <w:t xml:space="preserve"> </w:t>
      </w:r>
      <w:r w:rsidRPr="000877A4">
        <w:rPr>
          <w:szCs w:val="18"/>
        </w:rPr>
        <w:t>to</w:t>
      </w:r>
      <w:r w:rsidRPr="000877A4">
        <w:rPr>
          <w:spacing w:val="-7"/>
          <w:szCs w:val="18"/>
        </w:rPr>
        <w:t xml:space="preserve"> </w:t>
      </w:r>
      <w:r w:rsidRPr="000877A4">
        <w:rPr>
          <w:szCs w:val="18"/>
        </w:rPr>
        <w:t>form</w:t>
      </w:r>
      <w:r w:rsidRPr="000877A4">
        <w:rPr>
          <w:spacing w:val="-8"/>
          <w:szCs w:val="18"/>
        </w:rPr>
        <w:t xml:space="preserve"> </w:t>
      </w:r>
      <w:r w:rsidRPr="000877A4">
        <w:rPr>
          <w:szCs w:val="18"/>
        </w:rPr>
        <w:t>an</w:t>
      </w:r>
      <w:r w:rsidRPr="000877A4">
        <w:rPr>
          <w:spacing w:val="-7"/>
          <w:szCs w:val="18"/>
        </w:rPr>
        <w:t xml:space="preserve"> </w:t>
      </w:r>
      <w:r w:rsidRPr="000877A4">
        <w:rPr>
          <w:szCs w:val="18"/>
        </w:rPr>
        <w:t>integral</w:t>
      </w:r>
      <w:r w:rsidRPr="000877A4">
        <w:rPr>
          <w:spacing w:val="-7"/>
          <w:szCs w:val="18"/>
        </w:rPr>
        <w:t xml:space="preserve"> </w:t>
      </w:r>
      <w:r w:rsidRPr="000877A4">
        <w:rPr>
          <w:szCs w:val="18"/>
        </w:rPr>
        <w:t>part</w:t>
      </w:r>
      <w:r w:rsidRPr="000877A4">
        <w:rPr>
          <w:spacing w:val="-8"/>
          <w:szCs w:val="18"/>
        </w:rPr>
        <w:t xml:space="preserve"> </w:t>
      </w:r>
      <w:r w:rsidRPr="000877A4">
        <w:rPr>
          <w:szCs w:val="18"/>
        </w:rPr>
        <w:t>of</w:t>
      </w:r>
      <w:r w:rsidRPr="000877A4">
        <w:rPr>
          <w:spacing w:val="-7"/>
          <w:szCs w:val="18"/>
        </w:rPr>
        <w:t xml:space="preserve"> </w:t>
      </w:r>
      <w:r w:rsidRPr="000877A4">
        <w:rPr>
          <w:szCs w:val="18"/>
        </w:rPr>
        <w:t>the</w:t>
      </w:r>
      <w:r w:rsidRPr="000877A4">
        <w:rPr>
          <w:spacing w:val="-9"/>
          <w:szCs w:val="18"/>
        </w:rPr>
        <w:t xml:space="preserve"> </w:t>
      </w:r>
      <w:r w:rsidRPr="000877A4">
        <w:rPr>
          <w:szCs w:val="18"/>
        </w:rPr>
        <w:t>arbitration</w:t>
      </w:r>
      <w:r w:rsidRPr="000877A4">
        <w:rPr>
          <w:spacing w:val="-9"/>
          <w:szCs w:val="18"/>
        </w:rPr>
        <w:t xml:space="preserve"> </w:t>
      </w:r>
      <w:r w:rsidRPr="000877A4">
        <w:rPr>
          <w:szCs w:val="18"/>
        </w:rPr>
        <w:t>award together</w:t>
      </w:r>
      <w:r w:rsidRPr="000877A4">
        <w:rPr>
          <w:spacing w:val="-8"/>
          <w:szCs w:val="18"/>
        </w:rPr>
        <w:t xml:space="preserve"> </w:t>
      </w:r>
      <w:r w:rsidRPr="000877A4">
        <w:rPr>
          <w:szCs w:val="18"/>
        </w:rPr>
        <w:t>with</w:t>
      </w:r>
      <w:r w:rsidRPr="000877A4">
        <w:rPr>
          <w:spacing w:val="-7"/>
          <w:szCs w:val="18"/>
        </w:rPr>
        <w:t xml:space="preserve"> </w:t>
      </w:r>
      <w:r w:rsidRPr="000877A4">
        <w:rPr>
          <w:szCs w:val="18"/>
        </w:rPr>
        <w:t>the</w:t>
      </w:r>
      <w:r w:rsidRPr="000877A4">
        <w:rPr>
          <w:spacing w:val="-7"/>
          <w:szCs w:val="18"/>
        </w:rPr>
        <w:t xml:space="preserve"> </w:t>
      </w:r>
      <w:r w:rsidRPr="000877A4">
        <w:rPr>
          <w:szCs w:val="18"/>
        </w:rPr>
        <w:t>arbitrators'</w:t>
      </w:r>
      <w:r w:rsidRPr="000877A4">
        <w:rPr>
          <w:spacing w:val="-8"/>
          <w:szCs w:val="18"/>
        </w:rPr>
        <w:t xml:space="preserve"> </w:t>
      </w:r>
      <w:r w:rsidRPr="000877A4">
        <w:rPr>
          <w:szCs w:val="18"/>
        </w:rPr>
        <w:t>own</w:t>
      </w:r>
      <w:r w:rsidRPr="000877A4">
        <w:rPr>
          <w:spacing w:val="-7"/>
          <w:szCs w:val="18"/>
        </w:rPr>
        <w:t xml:space="preserve"> </w:t>
      </w:r>
      <w:r w:rsidRPr="000877A4">
        <w:rPr>
          <w:szCs w:val="18"/>
        </w:rPr>
        <w:t>findings.</w:t>
      </w:r>
    </w:p>
    <w:p w:rsidR="00BE7DCE" w:rsidRPr="00BE7DCE" w:rsidRDefault="00BE7DCE" w:rsidP="00BE7DCE">
      <w:pPr>
        <w:pStyle w:val="SummaryText"/>
        <w:ind w:left="0" w:firstLine="0"/>
        <w:rPr>
          <w:szCs w:val="18"/>
        </w:rPr>
      </w:pPr>
      <w:r w:rsidRPr="000877A4">
        <w:rPr>
          <w:szCs w:val="18"/>
        </w:rPr>
        <w:t>The arbitrators shall only address those issues that are necessary for the resolution of the dispute. They</w:t>
      </w:r>
      <w:r w:rsidRPr="000877A4">
        <w:rPr>
          <w:spacing w:val="-10"/>
          <w:szCs w:val="18"/>
        </w:rPr>
        <w:t xml:space="preserve"> </w:t>
      </w:r>
      <w:r w:rsidRPr="000877A4">
        <w:rPr>
          <w:szCs w:val="18"/>
        </w:rPr>
        <w:t>shall</w:t>
      </w:r>
      <w:r w:rsidRPr="000877A4">
        <w:rPr>
          <w:spacing w:val="-11"/>
          <w:szCs w:val="18"/>
        </w:rPr>
        <w:t xml:space="preserve"> </w:t>
      </w:r>
      <w:r w:rsidRPr="000877A4">
        <w:rPr>
          <w:szCs w:val="18"/>
        </w:rPr>
        <w:t>address</w:t>
      </w:r>
      <w:r w:rsidRPr="000877A4">
        <w:rPr>
          <w:spacing w:val="-10"/>
          <w:szCs w:val="18"/>
        </w:rPr>
        <w:t xml:space="preserve"> </w:t>
      </w:r>
      <w:r w:rsidRPr="000877A4">
        <w:rPr>
          <w:szCs w:val="18"/>
        </w:rPr>
        <w:t>only</w:t>
      </w:r>
      <w:r w:rsidRPr="000877A4">
        <w:rPr>
          <w:spacing w:val="-11"/>
          <w:szCs w:val="18"/>
        </w:rPr>
        <w:t xml:space="preserve"> </w:t>
      </w:r>
      <w:r w:rsidRPr="000877A4">
        <w:rPr>
          <w:szCs w:val="18"/>
        </w:rPr>
        <w:t>those</w:t>
      </w:r>
      <w:r w:rsidRPr="000877A4">
        <w:rPr>
          <w:spacing w:val="-11"/>
          <w:szCs w:val="18"/>
        </w:rPr>
        <w:t xml:space="preserve"> </w:t>
      </w:r>
      <w:r w:rsidRPr="000877A4">
        <w:rPr>
          <w:szCs w:val="18"/>
        </w:rPr>
        <w:t>issues</w:t>
      </w:r>
      <w:r w:rsidRPr="000877A4">
        <w:rPr>
          <w:spacing w:val="-12"/>
          <w:szCs w:val="18"/>
        </w:rPr>
        <w:t xml:space="preserve"> </w:t>
      </w:r>
      <w:r w:rsidRPr="000877A4">
        <w:rPr>
          <w:szCs w:val="18"/>
        </w:rPr>
        <w:t>that</w:t>
      </w:r>
      <w:r w:rsidRPr="000877A4">
        <w:rPr>
          <w:spacing w:val="-11"/>
          <w:szCs w:val="18"/>
        </w:rPr>
        <w:t xml:space="preserve"> </w:t>
      </w:r>
      <w:r w:rsidRPr="000877A4">
        <w:rPr>
          <w:szCs w:val="18"/>
        </w:rPr>
        <w:t>have</w:t>
      </w:r>
      <w:r w:rsidRPr="000877A4">
        <w:rPr>
          <w:spacing w:val="-11"/>
          <w:szCs w:val="18"/>
        </w:rPr>
        <w:t xml:space="preserve"> </w:t>
      </w:r>
      <w:r w:rsidRPr="000877A4">
        <w:rPr>
          <w:szCs w:val="18"/>
        </w:rPr>
        <w:t>been</w:t>
      </w:r>
      <w:r w:rsidRPr="000877A4">
        <w:rPr>
          <w:spacing w:val="-10"/>
          <w:szCs w:val="18"/>
        </w:rPr>
        <w:t xml:space="preserve"> </w:t>
      </w:r>
      <w:r w:rsidRPr="000877A4">
        <w:rPr>
          <w:szCs w:val="18"/>
        </w:rPr>
        <w:t>raised</w:t>
      </w:r>
      <w:r w:rsidRPr="000877A4">
        <w:rPr>
          <w:spacing w:val="-11"/>
          <w:szCs w:val="18"/>
        </w:rPr>
        <w:t xml:space="preserve"> </w:t>
      </w:r>
      <w:r w:rsidRPr="000877A4">
        <w:rPr>
          <w:szCs w:val="18"/>
        </w:rPr>
        <w:t>by</w:t>
      </w:r>
      <w:r w:rsidRPr="000877A4">
        <w:rPr>
          <w:spacing w:val="-10"/>
          <w:szCs w:val="18"/>
        </w:rPr>
        <w:t xml:space="preserve"> </w:t>
      </w:r>
      <w:r w:rsidRPr="000877A4">
        <w:rPr>
          <w:szCs w:val="18"/>
        </w:rPr>
        <w:t>the</w:t>
      </w:r>
      <w:r w:rsidRPr="000877A4">
        <w:rPr>
          <w:spacing w:val="-11"/>
          <w:szCs w:val="18"/>
        </w:rPr>
        <w:t xml:space="preserve"> </w:t>
      </w:r>
      <w:r w:rsidRPr="000877A4">
        <w:rPr>
          <w:szCs w:val="18"/>
        </w:rPr>
        <w:t>parties,</w:t>
      </w:r>
      <w:r w:rsidRPr="000877A4">
        <w:rPr>
          <w:spacing w:val="-11"/>
          <w:szCs w:val="18"/>
        </w:rPr>
        <w:t xml:space="preserve"> </w:t>
      </w:r>
      <w:r w:rsidRPr="000877A4">
        <w:rPr>
          <w:szCs w:val="18"/>
        </w:rPr>
        <w:t>without</w:t>
      </w:r>
      <w:r w:rsidRPr="000877A4">
        <w:rPr>
          <w:spacing w:val="-11"/>
          <w:szCs w:val="18"/>
        </w:rPr>
        <w:t xml:space="preserve"> </w:t>
      </w:r>
      <w:r w:rsidRPr="000877A4">
        <w:rPr>
          <w:szCs w:val="18"/>
        </w:rPr>
        <w:t>prejudice to their obligation to rule on jurisdictional</w:t>
      </w:r>
      <w:r w:rsidRPr="000877A4">
        <w:rPr>
          <w:spacing w:val="-2"/>
          <w:szCs w:val="18"/>
        </w:rPr>
        <w:t xml:space="preserve"> </w:t>
      </w:r>
      <w:r w:rsidRPr="000877A4">
        <w:rPr>
          <w:szCs w:val="18"/>
        </w:rPr>
        <w:t>issues.</w:t>
      </w:r>
    </w:p>
    <w:p w:rsidR="00BE7DCE" w:rsidRPr="00BE7DCE" w:rsidRDefault="00BE7DCE" w:rsidP="00BE7DCE">
      <w:pPr>
        <w:pStyle w:val="SummaryText"/>
        <w:ind w:left="0" w:firstLine="0"/>
        <w:rPr>
          <w:szCs w:val="18"/>
        </w:rPr>
      </w:pPr>
      <w:r w:rsidRPr="000877A4">
        <w:rPr>
          <w:szCs w:val="18"/>
        </w:rPr>
        <w:t xml:space="preserve">Unless otherwise provided for in these agreed procedures, the arbitration shall be governed, </w:t>
      </w:r>
      <w:r w:rsidRPr="000877A4">
        <w:rPr>
          <w:i/>
          <w:szCs w:val="18"/>
        </w:rPr>
        <w:t>mutatis mutandis</w:t>
      </w:r>
      <w:r w:rsidRPr="000877A4">
        <w:rPr>
          <w:szCs w:val="18"/>
        </w:rPr>
        <w:t>, by the provisions of the DSU and other rules and procedures applicable to Appellate Review. This includes in particular the Working Procedures for Appellate Review and the timetable for appeals provided for therein as well as the Rules of Conduct.</w:t>
      </w:r>
      <w:r w:rsidRPr="000877A4">
        <w:rPr>
          <w:rStyle w:val="FootnoteReference"/>
          <w:szCs w:val="18"/>
        </w:rPr>
        <w:footnoteReference w:id="5"/>
      </w:r>
      <w:r w:rsidR="002E736A">
        <w:rPr>
          <w:szCs w:val="18"/>
        </w:rPr>
        <w:t xml:space="preserve"> I</w:t>
      </w:r>
      <w:r w:rsidRPr="000877A4">
        <w:rPr>
          <w:szCs w:val="18"/>
        </w:rPr>
        <w:t xml:space="preserve">t also includes, </w:t>
      </w:r>
      <w:r w:rsidRPr="000877A4">
        <w:rPr>
          <w:i/>
          <w:szCs w:val="18"/>
        </w:rPr>
        <w:t>mutatis mutandis</w:t>
      </w:r>
      <w:r w:rsidRPr="000877A4">
        <w:rPr>
          <w:szCs w:val="18"/>
        </w:rPr>
        <w:t>, the panel's BCI procedures that were applicable at the time of the suspension of the panel proceedings pursuant to paragraph 4.</w:t>
      </w:r>
      <w:r w:rsidRPr="000877A4">
        <w:rPr>
          <w:rStyle w:val="FootnoteReference"/>
          <w:szCs w:val="18"/>
        </w:rPr>
        <w:footnoteReference w:id="6"/>
      </w:r>
      <w:r w:rsidRPr="000877A4">
        <w:rPr>
          <w:szCs w:val="18"/>
        </w:rPr>
        <w:t xml:space="preserve"> The arbitrators may adapt the Working Procedures for Appellate Review and the timetable for appeals provided for therein, as well as the BCI procedures, where justified under Rule 16 of the Working Procedures for Appellate Review, after consulting the</w:t>
      </w:r>
      <w:r w:rsidRPr="000877A4">
        <w:rPr>
          <w:spacing w:val="-1"/>
          <w:szCs w:val="18"/>
        </w:rPr>
        <w:t xml:space="preserve"> </w:t>
      </w:r>
      <w:r w:rsidRPr="000877A4">
        <w:rPr>
          <w:szCs w:val="18"/>
        </w:rPr>
        <w:t>parties.</w:t>
      </w:r>
    </w:p>
    <w:p w:rsidR="00BE7DCE" w:rsidRPr="00BE7DCE" w:rsidRDefault="00BE7DCE" w:rsidP="00BE7DCE">
      <w:pPr>
        <w:pStyle w:val="SummaryText"/>
        <w:ind w:left="0" w:firstLine="0"/>
        <w:rPr>
          <w:szCs w:val="18"/>
        </w:rPr>
      </w:pPr>
      <w:r w:rsidRPr="000877A4">
        <w:rPr>
          <w:szCs w:val="18"/>
        </w:rPr>
        <w:t>The parties request the arbitrators to issue the award within 90 days following the filing of the Notice of Appeal. To that end, the arbitrators may take appropriate organizational measures to streamline</w:t>
      </w:r>
      <w:r w:rsidRPr="000877A4">
        <w:rPr>
          <w:spacing w:val="-7"/>
          <w:szCs w:val="18"/>
        </w:rPr>
        <w:t xml:space="preserve"> </w:t>
      </w:r>
      <w:r w:rsidRPr="000877A4">
        <w:rPr>
          <w:szCs w:val="18"/>
        </w:rPr>
        <w:t>the</w:t>
      </w:r>
      <w:r w:rsidRPr="000877A4">
        <w:rPr>
          <w:spacing w:val="-6"/>
          <w:szCs w:val="18"/>
        </w:rPr>
        <w:t xml:space="preserve"> </w:t>
      </w:r>
      <w:r w:rsidRPr="000877A4">
        <w:rPr>
          <w:szCs w:val="18"/>
        </w:rPr>
        <w:t>proceedings,</w:t>
      </w:r>
      <w:r w:rsidRPr="000877A4">
        <w:rPr>
          <w:spacing w:val="-5"/>
          <w:szCs w:val="18"/>
        </w:rPr>
        <w:t xml:space="preserve"> </w:t>
      </w:r>
      <w:r w:rsidRPr="000877A4">
        <w:rPr>
          <w:szCs w:val="18"/>
        </w:rPr>
        <w:t>without</w:t>
      </w:r>
      <w:r w:rsidRPr="000877A4">
        <w:rPr>
          <w:spacing w:val="-6"/>
          <w:szCs w:val="18"/>
        </w:rPr>
        <w:t xml:space="preserve"> </w:t>
      </w:r>
      <w:r w:rsidRPr="000877A4">
        <w:rPr>
          <w:szCs w:val="18"/>
        </w:rPr>
        <w:t>prejudice</w:t>
      </w:r>
      <w:r w:rsidRPr="000877A4">
        <w:rPr>
          <w:spacing w:val="-8"/>
          <w:szCs w:val="18"/>
        </w:rPr>
        <w:t xml:space="preserve"> </w:t>
      </w:r>
      <w:r w:rsidRPr="000877A4">
        <w:rPr>
          <w:szCs w:val="18"/>
        </w:rPr>
        <w:t>to</w:t>
      </w:r>
      <w:r w:rsidRPr="000877A4">
        <w:rPr>
          <w:spacing w:val="-6"/>
          <w:szCs w:val="18"/>
        </w:rPr>
        <w:t xml:space="preserve"> </w:t>
      </w:r>
      <w:r w:rsidRPr="000877A4">
        <w:rPr>
          <w:szCs w:val="18"/>
        </w:rPr>
        <w:t>the</w:t>
      </w:r>
      <w:r w:rsidRPr="000877A4">
        <w:rPr>
          <w:spacing w:val="-6"/>
          <w:szCs w:val="18"/>
        </w:rPr>
        <w:t xml:space="preserve"> </w:t>
      </w:r>
      <w:r w:rsidRPr="000877A4">
        <w:rPr>
          <w:szCs w:val="18"/>
        </w:rPr>
        <w:t>procedural</w:t>
      </w:r>
      <w:r w:rsidRPr="000877A4">
        <w:rPr>
          <w:spacing w:val="-6"/>
          <w:szCs w:val="18"/>
        </w:rPr>
        <w:t xml:space="preserve"> </w:t>
      </w:r>
      <w:r w:rsidRPr="000877A4">
        <w:rPr>
          <w:szCs w:val="18"/>
        </w:rPr>
        <w:t>rights</w:t>
      </w:r>
      <w:r w:rsidRPr="000877A4">
        <w:rPr>
          <w:spacing w:val="-6"/>
          <w:szCs w:val="18"/>
        </w:rPr>
        <w:t xml:space="preserve"> </w:t>
      </w:r>
      <w:r w:rsidRPr="000877A4">
        <w:rPr>
          <w:szCs w:val="18"/>
        </w:rPr>
        <w:t>and</w:t>
      </w:r>
      <w:r w:rsidRPr="000877A4">
        <w:rPr>
          <w:spacing w:val="-7"/>
          <w:szCs w:val="18"/>
        </w:rPr>
        <w:t xml:space="preserve"> </w:t>
      </w:r>
      <w:r w:rsidRPr="000877A4">
        <w:rPr>
          <w:szCs w:val="18"/>
        </w:rPr>
        <w:t>obligations</w:t>
      </w:r>
      <w:r w:rsidRPr="000877A4">
        <w:rPr>
          <w:spacing w:val="-7"/>
          <w:szCs w:val="18"/>
        </w:rPr>
        <w:t xml:space="preserve"> </w:t>
      </w:r>
      <w:r w:rsidRPr="000877A4">
        <w:rPr>
          <w:spacing w:val="5"/>
          <w:szCs w:val="18"/>
        </w:rPr>
        <w:t>of</w:t>
      </w:r>
      <w:r w:rsidRPr="000877A4">
        <w:rPr>
          <w:spacing w:val="-5"/>
          <w:szCs w:val="18"/>
        </w:rPr>
        <w:t xml:space="preserve"> </w:t>
      </w:r>
      <w:r w:rsidRPr="000877A4">
        <w:rPr>
          <w:szCs w:val="18"/>
        </w:rPr>
        <w:t>the</w:t>
      </w:r>
      <w:r w:rsidRPr="000877A4">
        <w:rPr>
          <w:spacing w:val="-6"/>
          <w:szCs w:val="18"/>
        </w:rPr>
        <w:t xml:space="preserve"> </w:t>
      </w:r>
      <w:r w:rsidRPr="000877A4">
        <w:rPr>
          <w:szCs w:val="18"/>
        </w:rPr>
        <w:t>parties and due process. Such measures may include decisions on page limits, time limits and deadlines</w:t>
      </w:r>
      <w:r w:rsidRPr="000877A4">
        <w:rPr>
          <w:spacing w:val="-40"/>
          <w:szCs w:val="18"/>
        </w:rPr>
        <w:t xml:space="preserve"> </w:t>
      </w:r>
      <w:r w:rsidRPr="000877A4">
        <w:rPr>
          <w:szCs w:val="18"/>
        </w:rPr>
        <w:t>as well as on the length and number of hearings</w:t>
      </w:r>
      <w:r w:rsidRPr="000877A4">
        <w:rPr>
          <w:spacing w:val="-2"/>
          <w:szCs w:val="18"/>
        </w:rPr>
        <w:t xml:space="preserve"> </w:t>
      </w:r>
      <w:r w:rsidRPr="000877A4">
        <w:rPr>
          <w:szCs w:val="18"/>
        </w:rPr>
        <w:t>required.</w:t>
      </w:r>
    </w:p>
    <w:p w:rsidR="00BE7DCE" w:rsidRPr="00BE7DCE" w:rsidRDefault="00BE7DCE" w:rsidP="00BE7DCE">
      <w:pPr>
        <w:pStyle w:val="SummaryText"/>
        <w:ind w:left="0" w:firstLine="0"/>
        <w:rPr>
          <w:szCs w:val="18"/>
        </w:rPr>
      </w:pPr>
      <w:r w:rsidRPr="000877A4">
        <w:rPr>
          <w:szCs w:val="18"/>
        </w:rPr>
        <w:lastRenderedPageBreak/>
        <w:t>If</w:t>
      </w:r>
      <w:r w:rsidRPr="000877A4">
        <w:rPr>
          <w:spacing w:val="-7"/>
          <w:szCs w:val="18"/>
        </w:rPr>
        <w:t xml:space="preserve"> </w:t>
      </w:r>
      <w:proofErr w:type="gramStart"/>
      <w:r w:rsidRPr="000877A4">
        <w:rPr>
          <w:szCs w:val="18"/>
        </w:rPr>
        <w:t>necessary</w:t>
      </w:r>
      <w:proofErr w:type="gramEnd"/>
      <w:r w:rsidRPr="000877A4">
        <w:rPr>
          <w:spacing w:val="-6"/>
          <w:szCs w:val="18"/>
        </w:rPr>
        <w:t xml:space="preserve"> </w:t>
      </w:r>
      <w:r w:rsidRPr="000877A4">
        <w:rPr>
          <w:szCs w:val="18"/>
        </w:rPr>
        <w:t>in</w:t>
      </w:r>
      <w:r w:rsidRPr="000877A4">
        <w:rPr>
          <w:spacing w:val="-7"/>
          <w:szCs w:val="18"/>
        </w:rPr>
        <w:t xml:space="preserve"> </w:t>
      </w:r>
      <w:r w:rsidRPr="000877A4">
        <w:rPr>
          <w:szCs w:val="18"/>
        </w:rPr>
        <w:t>order</w:t>
      </w:r>
      <w:r w:rsidRPr="000877A4">
        <w:rPr>
          <w:spacing w:val="-7"/>
          <w:szCs w:val="18"/>
        </w:rPr>
        <w:t xml:space="preserve"> </w:t>
      </w:r>
      <w:r w:rsidRPr="000877A4">
        <w:rPr>
          <w:szCs w:val="18"/>
        </w:rPr>
        <w:t>to</w:t>
      </w:r>
      <w:r w:rsidRPr="000877A4">
        <w:rPr>
          <w:spacing w:val="-6"/>
          <w:szCs w:val="18"/>
        </w:rPr>
        <w:t xml:space="preserve"> </w:t>
      </w:r>
      <w:r w:rsidRPr="000877A4">
        <w:rPr>
          <w:szCs w:val="18"/>
        </w:rPr>
        <w:t>issue</w:t>
      </w:r>
      <w:r w:rsidRPr="000877A4">
        <w:rPr>
          <w:spacing w:val="-7"/>
          <w:szCs w:val="18"/>
        </w:rPr>
        <w:t xml:space="preserve"> </w:t>
      </w:r>
      <w:r w:rsidRPr="000877A4">
        <w:rPr>
          <w:szCs w:val="18"/>
        </w:rPr>
        <w:t>the</w:t>
      </w:r>
      <w:r w:rsidRPr="000877A4">
        <w:rPr>
          <w:spacing w:val="-6"/>
          <w:szCs w:val="18"/>
        </w:rPr>
        <w:t xml:space="preserve"> </w:t>
      </w:r>
      <w:r w:rsidRPr="000877A4">
        <w:rPr>
          <w:szCs w:val="18"/>
        </w:rPr>
        <w:t>award</w:t>
      </w:r>
      <w:r w:rsidRPr="000877A4">
        <w:rPr>
          <w:spacing w:val="-7"/>
          <w:szCs w:val="18"/>
        </w:rPr>
        <w:t xml:space="preserve"> </w:t>
      </w:r>
      <w:r w:rsidRPr="000877A4">
        <w:rPr>
          <w:szCs w:val="18"/>
        </w:rPr>
        <w:t>within</w:t>
      </w:r>
      <w:r w:rsidRPr="000877A4">
        <w:rPr>
          <w:spacing w:val="-6"/>
          <w:szCs w:val="18"/>
        </w:rPr>
        <w:t xml:space="preserve"> </w:t>
      </w:r>
      <w:r w:rsidRPr="000877A4">
        <w:rPr>
          <w:szCs w:val="18"/>
        </w:rPr>
        <w:t>the</w:t>
      </w:r>
      <w:r w:rsidRPr="000877A4">
        <w:rPr>
          <w:spacing w:val="-6"/>
          <w:szCs w:val="18"/>
        </w:rPr>
        <w:t xml:space="preserve"> </w:t>
      </w:r>
      <w:r w:rsidRPr="000877A4">
        <w:rPr>
          <w:szCs w:val="18"/>
        </w:rPr>
        <w:t>90</w:t>
      </w:r>
      <w:r w:rsidRPr="000877A4">
        <w:rPr>
          <w:spacing w:val="-6"/>
          <w:szCs w:val="18"/>
        </w:rPr>
        <w:t xml:space="preserve"> </w:t>
      </w:r>
      <w:r w:rsidRPr="000877A4">
        <w:rPr>
          <w:szCs w:val="18"/>
        </w:rPr>
        <w:t>day</w:t>
      </w:r>
      <w:r w:rsidRPr="000877A4">
        <w:rPr>
          <w:spacing w:val="-7"/>
          <w:szCs w:val="18"/>
        </w:rPr>
        <w:t xml:space="preserve"> </w:t>
      </w:r>
      <w:r w:rsidRPr="000877A4">
        <w:rPr>
          <w:szCs w:val="18"/>
        </w:rPr>
        <w:t>time-period,</w:t>
      </w:r>
      <w:r w:rsidRPr="000877A4">
        <w:rPr>
          <w:spacing w:val="-7"/>
          <w:szCs w:val="18"/>
        </w:rPr>
        <w:t xml:space="preserve"> </w:t>
      </w:r>
      <w:r w:rsidRPr="000877A4">
        <w:rPr>
          <w:szCs w:val="18"/>
        </w:rPr>
        <w:t>the</w:t>
      </w:r>
      <w:r w:rsidRPr="000877A4">
        <w:rPr>
          <w:spacing w:val="-6"/>
          <w:szCs w:val="18"/>
        </w:rPr>
        <w:t xml:space="preserve"> </w:t>
      </w:r>
      <w:r w:rsidRPr="000877A4">
        <w:rPr>
          <w:szCs w:val="18"/>
        </w:rPr>
        <w:t>arbitrators</w:t>
      </w:r>
      <w:r w:rsidRPr="000877A4">
        <w:rPr>
          <w:spacing w:val="-4"/>
          <w:szCs w:val="18"/>
        </w:rPr>
        <w:t xml:space="preserve"> </w:t>
      </w:r>
      <w:r w:rsidRPr="000877A4">
        <w:rPr>
          <w:szCs w:val="18"/>
        </w:rPr>
        <w:t>may</w:t>
      </w:r>
      <w:r w:rsidRPr="000877A4">
        <w:rPr>
          <w:spacing w:val="-7"/>
          <w:szCs w:val="18"/>
        </w:rPr>
        <w:t xml:space="preserve"> </w:t>
      </w:r>
      <w:r w:rsidRPr="000877A4">
        <w:rPr>
          <w:szCs w:val="18"/>
        </w:rPr>
        <w:t>also propose substantive measures to the parties, such as an exclusion of claims based on the alleged lack of an objective assessment of the facts pursuant to Article 11 of the</w:t>
      </w:r>
      <w:r w:rsidRPr="000877A4">
        <w:rPr>
          <w:spacing w:val="-8"/>
          <w:szCs w:val="18"/>
        </w:rPr>
        <w:t xml:space="preserve"> </w:t>
      </w:r>
      <w:r w:rsidRPr="000877A4">
        <w:rPr>
          <w:szCs w:val="18"/>
        </w:rPr>
        <w:t>DSU.</w:t>
      </w:r>
      <w:r w:rsidRPr="000877A4">
        <w:rPr>
          <w:rStyle w:val="FootnoteReference"/>
          <w:szCs w:val="18"/>
        </w:rPr>
        <w:footnoteReference w:id="7"/>
      </w:r>
    </w:p>
    <w:p w:rsidR="00BE7DCE" w:rsidRPr="00BE7DCE" w:rsidRDefault="00BE7DCE" w:rsidP="00BE7DCE">
      <w:pPr>
        <w:pStyle w:val="SummaryText"/>
        <w:ind w:left="0" w:firstLine="0"/>
        <w:rPr>
          <w:szCs w:val="18"/>
        </w:rPr>
      </w:pPr>
      <w:r w:rsidRPr="000877A4">
        <w:rPr>
          <w:szCs w:val="18"/>
        </w:rPr>
        <w:t>On</w:t>
      </w:r>
      <w:r w:rsidRPr="000877A4">
        <w:rPr>
          <w:spacing w:val="-5"/>
          <w:szCs w:val="18"/>
        </w:rPr>
        <w:t xml:space="preserve"> </w:t>
      </w:r>
      <w:r w:rsidRPr="000877A4">
        <w:rPr>
          <w:szCs w:val="18"/>
        </w:rPr>
        <w:t>a</w:t>
      </w:r>
      <w:r w:rsidRPr="000877A4">
        <w:rPr>
          <w:spacing w:val="-4"/>
          <w:szCs w:val="18"/>
        </w:rPr>
        <w:t xml:space="preserve"> </w:t>
      </w:r>
      <w:r w:rsidRPr="000877A4">
        <w:rPr>
          <w:szCs w:val="18"/>
        </w:rPr>
        <w:t>proposal</w:t>
      </w:r>
      <w:r w:rsidRPr="000877A4">
        <w:rPr>
          <w:spacing w:val="-4"/>
          <w:szCs w:val="18"/>
        </w:rPr>
        <w:t xml:space="preserve"> </w:t>
      </w:r>
      <w:r w:rsidRPr="000877A4">
        <w:rPr>
          <w:szCs w:val="18"/>
        </w:rPr>
        <w:t>from</w:t>
      </w:r>
      <w:r w:rsidRPr="000877A4">
        <w:rPr>
          <w:spacing w:val="-4"/>
          <w:szCs w:val="18"/>
        </w:rPr>
        <w:t xml:space="preserve"> </w:t>
      </w:r>
      <w:r w:rsidRPr="000877A4">
        <w:rPr>
          <w:szCs w:val="18"/>
        </w:rPr>
        <w:t>the</w:t>
      </w:r>
      <w:r w:rsidRPr="000877A4">
        <w:rPr>
          <w:spacing w:val="-4"/>
          <w:szCs w:val="18"/>
        </w:rPr>
        <w:t xml:space="preserve"> </w:t>
      </w:r>
      <w:r w:rsidRPr="000877A4">
        <w:rPr>
          <w:szCs w:val="18"/>
        </w:rPr>
        <w:t>arbitrators,</w:t>
      </w:r>
      <w:r w:rsidRPr="000877A4">
        <w:rPr>
          <w:spacing w:val="-4"/>
          <w:szCs w:val="18"/>
        </w:rPr>
        <w:t xml:space="preserve"> </w:t>
      </w:r>
      <w:r w:rsidRPr="000877A4">
        <w:rPr>
          <w:szCs w:val="18"/>
        </w:rPr>
        <w:t>the</w:t>
      </w:r>
      <w:r w:rsidRPr="000877A4">
        <w:rPr>
          <w:spacing w:val="-4"/>
          <w:szCs w:val="18"/>
        </w:rPr>
        <w:t xml:space="preserve"> </w:t>
      </w:r>
      <w:r w:rsidRPr="000877A4">
        <w:rPr>
          <w:szCs w:val="18"/>
        </w:rPr>
        <w:t>parties</w:t>
      </w:r>
      <w:r w:rsidRPr="000877A4">
        <w:rPr>
          <w:spacing w:val="-4"/>
          <w:szCs w:val="18"/>
        </w:rPr>
        <w:t xml:space="preserve"> </w:t>
      </w:r>
      <w:r w:rsidRPr="000877A4">
        <w:rPr>
          <w:szCs w:val="18"/>
        </w:rPr>
        <w:t>may</w:t>
      </w:r>
      <w:r w:rsidRPr="000877A4">
        <w:rPr>
          <w:spacing w:val="-2"/>
          <w:szCs w:val="18"/>
        </w:rPr>
        <w:t xml:space="preserve"> </w:t>
      </w:r>
      <w:r w:rsidRPr="000877A4">
        <w:rPr>
          <w:szCs w:val="18"/>
        </w:rPr>
        <w:t>agree</w:t>
      </w:r>
      <w:r w:rsidRPr="000877A4">
        <w:rPr>
          <w:spacing w:val="-5"/>
          <w:szCs w:val="18"/>
        </w:rPr>
        <w:t xml:space="preserve"> </w:t>
      </w:r>
      <w:r w:rsidRPr="000877A4">
        <w:rPr>
          <w:szCs w:val="18"/>
        </w:rPr>
        <w:t>to</w:t>
      </w:r>
      <w:r w:rsidRPr="000877A4">
        <w:rPr>
          <w:spacing w:val="-3"/>
          <w:szCs w:val="18"/>
        </w:rPr>
        <w:t xml:space="preserve"> </w:t>
      </w:r>
      <w:r w:rsidRPr="000877A4">
        <w:rPr>
          <w:szCs w:val="18"/>
        </w:rPr>
        <w:t>extend</w:t>
      </w:r>
      <w:r w:rsidRPr="000877A4">
        <w:rPr>
          <w:spacing w:val="-4"/>
          <w:szCs w:val="18"/>
        </w:rPr>
        <w:t xml:space="preserve"> </w:t>
      </w:r>
      <w:r w:rsidRPr="000877A4">
        <w:rPr>
          <w:spacing w:val="2"/>
          <w:szCs w:val="18"/>
        </w:rPr>
        <w:t>the</w:t>
      </w:r>
      <w:r w:rsidRPr="000877A4">
        <w:rPr>
          <w:spacing w:val="-5"/>
          <w:szCs w:val="18"/>
        </w:rPr>
        <w:t xml:space="preserve"> </w:t>
      </w:r>
      <w:proofErr w:type="gramStart"/>
      <w:r w:rsidRPr="000877A4">
        <w:rPr>
          <w:szCs w:val="18"/>
        </w:rPr>
        <w:t>90</w:t>
      </w:r>
      <w:r w:rsidRPr="000877A4">
        <w:rPr>
          <w:spacing w:val="-3"/>
          <w:szCs w:val="18"/>
        </w:rPr>
        <w:t xml:space="preserve"> </w:t>
      </w:r>
      <w:r w:rsidRPr="000877A4">
        <w:rPr>
          <w:szCs w:val="18"/>
        </w:rPr>
        <w:t>day</w:t>
      </w:r>
      <w:proofErr w:type="gramEnd"/>
      <w:r w:rsidRPr="000877A4">
        <w:rPr>
          <w:spacing w:val="-4"/>
          <w:szCs w:val="18"/>
        </w:rPr>
        <w:t xml:space="preserve"> </w:t>
      </w:r>
      <w:r w:rsidRPr="000877A4">
        <w:rPr>
          <w:szCs w:val="18"/>
        </w:rPr>
        <w:t>time-period</w:t>
      </w:r>
      <w:r w:rsidRPr="000877A4">
        <w:rPr>
          <w:spacing w:val="-3"/>
          <w:szCs w:val="18"/>
        </w:rPr>
        <w:t xml:space="preserve"> </w:t>
      </w:r>
      <w:r w:rsidRPr="000877A4">
        <w:rPr>
          <w:szCs w:val="18"/>
        </w:rPr>
        <w:t>for the issuance of the</w:t>
      </w:r>
      <w:r w:rsidRPr="000877A4">
        <w:rPr>
          <w:spacing w:val="-2"/>
          <w:szCs w:val="18"/>
        </w:rPr>
        <w:t xml:space="preserve"> </w:t>
      </w:r>
      <w:r w:rsidRPr="000877A4">
        <w:rPr>
          <w:szCs w:val="18"/>
        </w:rPr>
        <w:t>award.</w:t>
      </w:r>
    </w:p>
    <w:p w:rsidR="00BE7DCE" w:rsidRPr="00BE7DCE" w:rsidRDefault="00BE7DCE" w:rsidP="00BE7DCE">
      <w:pPr>
        <w:pStyle w:val="SummaryText"/>
        <w:ind w:left="0" w:firstLine="0"/>
        <w:rPr>
          <w:szCs w:val="18"/>
        </w:rPr>
      </w:pPr>
      <w:r w:rsidRPr="000877A4">
        <w:rPr>
          <w:szCs w:val="18"/>
        </w:rPr>
        <w:t>The</w:t>
      </w:r>
      <w:r w:rsidRPr="000877A4">
        <w:rPr>
          <w:spacing w:val="-15"/>
          <w:szCs w:val="18"/>
        </w:rPr>
        <w:t xml:space="preserve"> </w:t>
      </w:r>
      <w:r w:rsidRPr="000877A4">
        <w:rPr>
          <w:szCs w:val="18"/>
        </w:rPr>
        <w:t>parties</w:t>
      </w:r>
      <w:r w:rsidRPr="000877A4">
        <w:rPr>
          <w:spacing w:val="-15"/>
          <w:szCs w:val="18"/>
        </w:rPr>
        <w:t xml:space="preserve"> </w:t>
      </w:r>
      <w:r w:rsidRPr="000877A4">
        <w:rPr>
          <w:szCs w:val="18"/>
        </w:rPr>
        <w:t>agree</w:t>
      </w:r>
      <w:r w:rsidRPr="000877A4">
        <w:rPr>
          <w:spacing w:val="-14"/>
          <w:szCs w:val="18"/>
        </w:rPr>
        <w:t xml:space="preserve"> </w:t>
      </w:r>
      <w:r w:rsidRPr="000877A4">
        <w:rPr>
          <w:szCs w:val="18"/>
        </w:rPr>
        <w:t>to</w:t>
      </w:r>
      <w:r w:rsidRPr="000877A4">
        <w:rPr>
          <w:spacing w:val="-13"/>
          <w:szCs w:val="18"/>
        </w:rPr>
        <w:t xml:space="preserve"> </w:t>
      </w:r>
      <w:r w:rsidRPr="000877A4">
        <w:rPr>
          <w:szCs w:val="18"/>
        </w:rPr>
        <w:t>abide</w:t>
      </w:r>
      <w:r w:rsidRPr="000877A4">
        <w:rPr>
          <w:spacing w:val="-12"/>
          <w:szCs w:val="18"/>
        </w:rPr>
        <w:t xml:space="preserve"> </w:t>
      </w:r>
      <w:r w:rsidRPr="000877A4">
        <w:rPr>
          <w:szCs w:val="18"/>
        </w:rPr>
        <w:t>by</w:t>
      </w:r>
      <w:r w:rsidRPr="000877A4">
        <w:rPr>
          <w:spacing w:val="-14"/>
          <w:szCs w:val="18"/>
        </w:rPr>
        <w:t xml:space="preserve"> </w:t>
      </w:r>
      <w:r w:rsidRPr="000877A4">
        <w:rPr>
          <w:szCs w:val="18"/>
        </w:rPr>
        <w:t>the</w:t>
      </w:r>
      <w:r w:rsidRPr="000877A4">
        <w:rPr>
          <w:spacing w:val="-14"/>
          <w:szCs w:val="18"/>
        </w:rPr>
        <w:t xml:space="preserve"> </w:t>
      </w:r>
      <w:r w:rsidRPr="000877A4">
        <w:rPr>
          <w:szCs w:val="18"/>
        </w:rPr>
        <w:t>arbitration</w:t>
      </w:r>
      <w:r w:rsidRPr="000877A4">
        <w:rPr>
          <w:spacing w:val="-13"/>
          <w:szCs w:val="18"/>
        </w:rPr>
        <w:t xml:space="preserve"> </w:t>
      </w:r>
      <w:r w:rsidRPr="000877A4">
        <w:rPr>
          <w:szCs w:val="18"/>
        </w:rPr>
        <w:t>award,</w:t>
      </w:r>
      <w:r w:rsidRPr="000877A4">
        <w:rPr>
          <w:spacing w:val="-13"/>
          <w:szCs w:val="18"/>
        </w:rPr>
        <w:t xml:space="preserve"> </w:t>
      </w:r>
      <w:r w:rsidRPr="000877A4">
        <w:rPr>
          <w:szCs w:val="18"/>
        </w:rPr>
        <w:t>which</w:t>
      </w:r>
      <w:r w:rsidRPr="000877A4">
        <w:rPr>
          <w:spacing w:val="-13"/>
          <w:szCs w:val="18"/>
        </w:rPr>
        <w:t xml:space="preserve"> </w:t>
      </w:r>
      <w:r w:rsidRPr="000877A4">
        <w:rPr>
          <w:szCs w:val="18"/>
        </w:rPr>
        <w:t>shall</w:t>
      </w:r>
      <w:r w:rsidRPr="000877A4">
        <w:rPr>
          <w:spacing w:val="-13"/>
          <w:szCs w:val="18"/>
        </w:rPr>
        <w:t xml:space="preserve"> </w:t>
      </w:r>
      <w:r w:rsidRPr="000877A4">
        <w:rPr>
          <w:szCs w:val="18"/>
        </w:rPr>
        <w:t>be</w:t>
      </w:r>
      <w:r w:rsidRPr="000877A4">
        <w:rPr>
          <w:spacing w:val="-15"/>
          <w:szCs w:val="18"/>
        </w:rPr>
        <w:t xml:space="preserve"> </w:t>
      </w:r>
      <w:r w:rsidRPr="000877A4">
        <w:rPr>
          <w:szCs w:val="18"/>
        </w:rPr>
        <w:t>final.</w:t>
      </w:r>
      <w:r w:rsidRPr="000877A4">
        <w:rPr>
          <w:spacing w:val="-13"/>
          <w:szCs w:val="18"/>
        </w:rPr>
        <w:t xml:space="preserve"> </w:t>
      </w:r>
      <w:r w:rsidRPr="000877A4">
        <w:rPr>
          <w:szCs w:val="18"/>
        </w:rPr>
        <w:t>Pursuant</w:t>
      </w:r>
      <w:r w:rsidRPr="000877A4">
        <w:rPr>
          <w:spacing w:val="-13"/>
          <w:szCs w:val="18"/>
        </w:rPr>
        <w:t xml:space="preserve"> </w:t>
      </w:r>
      <w:r w:rsidRPr="000877A4">
        <w:rPr>
          <w:szCs w:val="18"/>
        </w:rPr>
        <w:t>to</w:t>
      </w:r>
      <w:r w:rsidRPr="000877A4">
        <w:rPr>
          <w:spacing w:val="-13"/>
          <w:szCs w:val="18"/>
        </w:rPr>
        <w:t xml:space="preserve"> </w:t>
      </w:r>
      <w:r w:rsidRPr="000877A4">
        <w:rPr>
          <w:szCs w:val="18"/>
        </w:rPr>
        <w:t>Article</w:t>
      </w:r>
      <w:r w:rsidRPr="000877A4">
        <w:rPr>
          <w:spacing w:val="-2"/>
          <w:szCs w:val="18"/>
        </w:rPr>
        <w:t xml:space="preserve"> </w:t>
      </w:r>
      <w:r w:rsidRPr="000877A4">
        <w:rPr>
          <w:szCs w:val="18"/>
        </w:rPr>
        <w:t>25.3 of the DSU, the award shall be notified to, but not adopted by, the DSB and to the Council or Committee of any relevant</w:t>
      </w:r>
      <w:r w:rsidRPr="000877A4">
        <w:rPr>
          <w:spacing w:val="-1"/>
          <w:szCs w:val="18"/>
        </w:rPr>
        <w:t xml:space="preserve"> </w:t>
      </w:r>
      <w:r w:rsidRPr="000877A4">
        <w:rPr>
          <w:szCs w:val="18"/>
        </w:rPr>
        <w:t>agreement.</w:t>
      </w:r>
    </w:p>
    <w:p w:rsidR="00BE7DCE" w:rsidRPr="00BE7DCE" w:rsidRDefault="00BE7DCE" w:rsidP="00BE7DCE">
      <w:pPr>
        <w:pStyle w:val="SummaryText"/>
        <w:ind w:left="0" w:firstLine="0"/>
        <w:rPr>
          <w:szCs w:val="18"/>
        </w:rPr>
      </w:pPr>
      <w:r w:rsidRPr="000877A4">
        <w:rPr>
          <w:szCs w:val="18"/>
        </w:rPr>
        <w:t>Only parties to the dispute, not third parties, may initiate the arbitration. Third parties which have</w:t>
      </w:r>
      <w:r w:rsidRPr="000877A4">
        <w:rPr>
          <w:spacing w:val="-12"/>
          <w:szCs w:val="18"/>
        </w:rPr>
        <w:t xml:space="preserve"> </w:t>
      </w:r>
      <w:r w:rsidRPr="000877A4">
        <w:rPr>
          <w:szCs w:val="18"/>
        </w:rPr>
        <w:t>notified</w:t>
      </w:r>
      <w:r w:rsidRPr="000877A4">
        <w:rPr>
          <w:spacing w:val="-13"/>
          <w:szCs w:val="18"/>
        </w:rPr>
        <w:t xml:space="preserve"> </w:t>
      </w:r>
      <w:r w:rsidRPr="000877A4">
        <w:rPr>
          <w:szCs w:val="18"/>
        </w:rPr>
        <w:t>the</w:t>
      </w:r>
      <w:r w:rsidRPr="000877A4">
        <w:rPr>
          <w:spacing w:val="-13"/>
          <w:szCs w:val="18"/>
        </w:rPr>
        <w:t xml:space="preserve"> </w:t>
      </w:r>
      <w:r w:rsidRPr="000877A4">
        <w:rPr>
          <w:szCs w:val="18"/>
        </w:rPr>
        <w:t>DSB</w:t>
      </w:r>
      <w:r w:rsidRPr="000877A4">
        <w:rPr>
          <w:spacing w:val="-13"/>
          <w:szCs w:val="18"/>
        </w:rPr>
        <w:t xml:space="preserve"> </w:t>
      </w:r>
      <w:r w:rsidRPr="000877A4">
        <w:rPr>
          <w:szCs w:val="18"/>
        </w:rPr>
        <w:t>of</w:t>
      </w:r>
      <w:r w:rsidRPr="000877A4">
        <w:rPr>
          <w:spacing w:val="-13"/>
          <w:szCs w:val="18"/>
        </w:rPr>
        <w:t xml:space="preserve"> </w:t>
      </w:r>
      <w:r w:rsidRPr="000877A4">
        <w:rPr>
          <w:szCs w:val="18"/>
        </w:rPr>
        <w:t>a</w:t>
      </w:r>
      <w:r w:rsidRPr="000877A4">
        <w:rPr>
          <w:spacing w:val="-13"/>
          <w:szCs w:val="18"/>
        </w:rPr>
        <w:t xml:space="preserve"> </w:t>
      </w:r>
      <w:r w:rsidRPr="000877A4">
        <w:rPr>
          <w:szCs w:val="18"/>
        </w:rPr>
        <w:t>substantial</w:t>
      </w:r>
      <w:r w:rsidRPr="000877A4">
        <w:rPr>
          <w:spacing w:val="-13"/>
          <w:szCs w:val="18"/>
        </w:rPr>
        <w:t xml:space="preserve"> </w:t>
      </w:r>
      <w:r w:rsidRPr="000877A4">
        <w:rPr>
          <w:szCs w:val="18"/>
        </w:rPr>
        <w:t>interest</w:t>
      </w:r>
      <w:r w:rsidRPr="000877A4">
        <w:rPr>
          <w:spacing w:val="-12"/>
          <w:szCs w:val="18"/>
        </w:rPr>
        <w:t xml:space="preserve"> </w:t>
      </w:r>
      <w:r w:rsidRPr="000877A4">
        <w:rPr>
          <w:szCs w:val="18"/>
        </w:rPr>
        <w:t>in</w:t>
      </w:r>
      <w:r w:rsidRPr="000877A4">
        <w:rPr>
          <w:spacing w:val="-13"/>
          <w:szCs w:val="18"/>
        </w:rPr>
        <w:t xml:space="preserve"> </w:t>
      </w:r>
      <w:r w:rsidRPr="000877A4">
        <w:rPr>
          <w:szCs w:val="18"/>
        </w:rPr>
        <w:t>the</w:t>
      </w:r>
      <w:r w:rsidRPr="000877A4">
        <w:rPr>
          <w:spacing w:val="-12"/>
          <w:szCs w:val="18"/>
        </w:rPr>
        <w:t xml:space="preserve"> </w:t>
      </w:r>
      <w:r w:rsidRPr="000877A4">
        <w:rPr>
          <w:szCs w:val="18"/>
        </w:rPr>
        <w:t>matter</w:t>
      </w:r>
      <w:r w:rsidRPr="000877A4">
        <w:rPr>
          <w:spacing w:val="-12"/>
          <w:szCs w:val="18"/>
        </w:rPr>
        <w:t xml:space="preserve"> </w:t>
      </w:r>
      <w:r w:rsidRPr="000877A4">
        <w:rPr>
          <w:szCs w:val="18"/>
        </w:rPr>
        <w:t>before</w:t>
      </w:r>
      <w:r w:rsidRPr="000877A4">
        <w:rPr>
          <w:spacing w:val="-12"/>
          <w:szCs w:val="18"/>
        </w:rPr>
        <w:t xml:space="preserve"> </w:t>
      </w:r>
      <w:r w:rsidRPr="000877A4">
        <w:rPr>
          <w:szCs w:val="18"/>
        </w:rPr>
        <w:t>the</w:t>
      </w:r>
      <w:r w:rsidRPr="000877A4">
        <w:rPr>
          <w:spacing w:val="-13"/>
          <w:szCs w:val="18"/>
        </w:rPr>
        <w:t xml:space="preserve"> </w:t>
      </w:r>
      <w:r w:rsidRPr="000877A4">
        <w:rPr>
          <w:szCs w:val="18"/>
        </w:rPr>
        <w:t>panel</w:t>
      </w:r>
      <w:r w:rsidRPr="000877A4">
        <w:rPr>
          <w:spacing w:val="-13"/>
          <w:szCs w:val="18"/>
        </w:rPr>
        <w:t xml:space="preserve"> </w:t>
      </w:r>
      <w:r w:rsidRPr="000877A4">
        <w:rPr>
          <w:szCs w:val="18"/>
        </w:rPr>
        <w:t>pursuant</w:t>
      </w:r>
      <w:r w:rsidRPr="000877A4">
        <w:rPr>
          <w:spacing w:val="-12"/>
          <w:szCs w:val="18"/>
        </w:rPr>
        <w:t xml:space="preserve"> </w:t>
      </w:r>
      <w:r w:rsidRPr="000877A4">
        <w:rPr>
          <w:szCs w:val="18"/>
        </w:rPr>
        <w:t>to</w:t>
      </w:r>
      <w:r w:rsidRPr="000877A4">
        <w:rPr>
          <w:spacing w:val="-12"/>
          <w:szCs w:val="18"/>
        </w:rPr>
        <w:t xml:space="preserve"> </w:t>
      </w:r>
      <w:r w:rsidRPr="000877A4">
        <w:rPr>
          <w:szCs w:val="18"/>
        </w:rPr>
        <w:t>Article</w:t>
      </w:r>
      <w:r w:rsidRPr="000877A4">
        <w:rPr>
          <w:spacing w:val="3"/>
          <w:szCs w:val="18"/>
        </w:rPr>
        <w:t xml:space="preserve"> </w:t>
      </w:r>
      <w:r w:rsidRPr="000877A4">
        <w:rPr>
          <w:szCs w:val="18"/>
        </w:rPr>
        <w:t>10.2 of</w:t>
      </w:r>
      <w:r w:rsidRPr="000877A4">
        <w:rPr>
          <w:spacing w:val="-5"/>
          <w:szCs w:val="18"/>
        </w:rPr>
        <w:t xml:space="preserve"> </w:t>
      </w:r>
      <w:r w:rsidRPr="000877A4">
        <w:rPr>
          <w:szCs w:val="18"/>
        </w:rPr>
        <w:t>the</w:t>
      </w:r>
      <w:r w:rsidRPr="000877A4">
        <w:rPr>
          <w:spacing w:val="-5"/>
          <w:szCs w:val="18"/>
        </w:rPr>
        <w:t xml:space="preserve"> </w:t>
      </w:r>
      <w:r w:rsidRPr="000877A4">
        <w:rPr>
          <w:szCs w:val="18"/>
        </w:rPr>
        <w:t>DSU</w:t>
      </w:r>
      <w:r w:rsidRPr="000877A4">
        <w:rPr>
          <w:spacing w:val="-4"/>
          <w:szCs w:val="18"/>
        </w:rPr>
        <w:t xml:space="preserve"> </w:t>
      </w:r>
      <w:r w:rsidRPr="000877A4">
        <w:rPr>
          <w:szCs w:val="18"/>
        </w:rPr>
        <w:t>may</w:t>
      </w:r>
      <w:r w:rsidRPr="000877A4">
        <w:rPr>
          <w:spacing w:val="-5"/>
          <w:szCs w:val="18"/>
        </w:rPr>
        <w:t xml:space="preserve"> </w:t>
      </w:r>
      <w:r w:rsidRPr="000877A4">
        <w:rPr>
          <w:szCs w:val="18"/>
        </w:rPr>
        <w:t>make</w:t>
      </w:r>
      <w:r w:rsidRPr="000877A4">
        <w:rPr>
          <w:spacing w:val="-5"/>
          <w:szCs w:val="18"/>
        </w:rPr>
        <w:t xml:space="preserve"> </w:t>
      </w:r>
      <w:r w:rsidRPr="000877A4">
        <w:rPr>
          <w:szCs w:val="18"/>
        </w:rPr>
        <w:t>written</w:t>
      </w:r>
      <w:r w:rsidRPr="000877A4">
        <w:rPr>
          <w:spacing w:val="-5"/>
          <w:szCs w:val="18"/>
        </w:rPr>
        <w:t xml:space="preserve"> </w:t>
      </w:r>
      <w:r w:rsidRPr="000877A4">
        <w:rPr>
          <w:szCs w:val="18"/>
        </w:rPr>
        <w:t>submissions</w:t>
      </w:r>
      <w:r w:rsidRPr="000877A4">
        <w:rPr>
          <w:spacing w:val="-5"/>
          <w:szCs w:val="18"/>
        </w:rPr>
        <w:t xml:space="preserve"> </w:t>
      </w:r>
      <w:proofErr w:type="gramStart"/>
      <w:r w:rsidRPr="000877A4">
        <w:rPr>
          <w:szCs w:val="18"/>
        </w:rPr>
        <w:t>to,</w:t>
      </w:r>
      <w:r w:rsidRPr="000877A4">
        <w:rPr>
          <w:spacing w:val="-4"/>
          <w:szCs w:val="18"/>
        </w:rPr>
        <w:t xml:space="preserve"> </w:t>
      </w:r>
      <w:r w:rsidRPr="000877A4">
        <w:rPr>
          <w:szCs w:val="18"/>
        </w:rPr>
        <w:t>and</w:t>
      </w:r>
      <w:proofErr w:type="gramEnd"/>
      <w:r w:rsidRPr="000877A4">
        <w:rPr>
          <w:spacing w:val="-5"/>
          <w:szCs w:val="18"/>
        </w:rPr>
        <w:t xml:space="preserve"> </w:t>
      </w:r>
      <w:r w:rsidRPr="000877A4">
        <w:rPr>
          <w:szCs w:val="18"/>
        </w:rPr>
        <w:t>shall</w:t>
      </w:r>
      <w:r w:rsidRPr="000877A4">
        <w:rPr>
          <w:spacing w:val="-4"/>
          <w:szCs w:val="18"/>
        </w:rPr>
        <w:t xml:space="preserve"> </w:t>
      </w:r>
      <w:r w:rsidRPr="000877A4">
        <w:rPr>
          <w:szCs w:val="18"/>
        </w:rPr>
        <w:t>be</w:t>
      </w:r>
      <w:r w:rsidRPr="000877A4">
        <w:rPr>
          <w:spacing w:val="-4"/>
          <w:szCs w:val="18"/>
        </w:rPr>
        <w:t xml:space="preserve"> </w:t>
      </w:r>
      <w:r w:rsidRPr="000877A4">
        <w:rPr>
          <w:szCs w:val="18"/>
        </w:rPr>
        <w:t>given</w:t>
      </w:r>
      <w:r w:rsidRPr="000877A4">
        <w:rPr>
          <w:spacing w:val="-4"/>
          <w:szCs w:val="18"/>
        </w:rPr>
        <w:t xml:space="preserve"> </w:t>
      </w:r>
      <w:r w:rsidRPr="000877A4">
        <w:rPr>
          <w:szCs w:val="18"/>
        </w:rPr>
        <w:t>an</w:t>
      </w:r>
      <w:r w:rsidRPr="000877A4">
        <w:rPr>
          <w:spacing w:val="-5"/>
          <w:szCs w:val="18"/>
        </w:rPr>
        <w:t xml:space="preserve"> </w:t>
      </w:r>
      <w:r w:rsidRPr="000877A4">
        <w:rPr>
          <w:szCs w:val="18"/>
        </w:rPr>
        <w:t>opportunity</w:t>
      </w:r>
      <w:r w:rsidRPr="000877A4">
        <w:rPr>
          <w:spacing w:val="-4"/>
          <w:szCs w:val="18"/>
        </w:rPr>
        <w:t xml:space="preserve"> </w:t>
      </w:r>
      <w:r w:rsidRPr="000877A4">
        <w:rPr>
          <w:szCs w:val="18"/>
        </w:rPr>
        <w:t>to</w:t>
      </w:r>
      <w:r w:rsidRPr="000877A4">
        <w:rPr>
          <w:spacing w:val="-5"/>
          <w:szCs w:val="18"/>
        </w:rPr>
        <w:t xml:space="preserve"> </w:t>
      </w:r>
      <w:r w:rsidRPr="000877A4">
        <w:rPr>
          <w:szCs w:val="18"/>
        </w:rPr>
        <w:t>be</w:t>
      </w:r>
      <w:r w:rsidRPr="000877A4">
        <w:rPr>
          <w:spacing w:val="-5"/>
          <w:szCs w:val="18"/>
        </w:rPr>
        <w:t xml:space="preserve"> </w:t>
      </w:r>
      <w:r w:rsidRPr="000877A4">
        <w:rPr>
          <w:szCs w:val="18"/>
        </w:rPr>
        <w:t>heard</w:t>
      </w:r>
      <w:r w:rsidRPr="000877A4">
        <w:rPr>
          <w:spacing w:val="-4"/>
          <w:szCs w:val="18"/>
        </w:rPr>
        <w:t xml:space="preserve"> </w:t>
      </w:r>
      <w:r w:rsidRPr="000877A4">
        <w:rPr>
          <w:szCs w:val="18"/>
        </w:rPr>
        <w:t>by,</w:t>
      </w:r>
      <w:r w:rsidRPr="000877A4">
        <w:rPr>
          <w:spacing w:val="-4"/>
          <w:szCs w:val="18"/>
        </w:rPr>
        <w:t xml:space="preserve"> </w:t>
      </w:r>
      <w:r w:rsidRPr="000877A4">
        <w:rPr>
          <w:szCs w:val="18"/>
        </w:rPr>
        <w:t xml:space="preserve">the arbitrators. Rule 24 of the Working Procedures for Appellate Review shall apply </w:t>
      </w:r>
      <w:r w:rsidRPr="000877A4">
        <w:rPr>
          <w:i/>
          <w:szCs w:val="18"/>
        </w:rPr>
        <w:t>mutatis</w:t>
      </w:r>
      <w:r w:rsidRPr="000877A4">
        <w:rPr>
          <w:i/>
          <w:spacing w:val="-26"/>
          <w:szCs w:val="18"/>
        </w:rPr>
        <w:t xml:space="preserve"> </w:t>
      </w:r>
      <w:r w:rsidRPr="000877A4">
        <w:rPr>
          <w:i/>
          <w:szCs w:val="18"/>
        </w:rPr>
        <w:t>mutandis</w:t>
      </w:r>
      <w:r w:rsidRPr="000877A4">
        <w:rPr>
          <w:szCs w:val="18"/>
        </w:rPr>
        <w:t>.</w:t>
      </w:r>
    </w:p>
    <w:p w:rsidR="00BE7DCE" w:rsidRPr="00BE7DCE" w:rsidRDefault="00BE7DCE" w:rsidP="00BE7DCE">
      <w:pPr>
        <w:pStyle w:val="SummaryText"/>
        <w:ind w:left="0" w:firstLine="0"/>
        <w:rPr>
          <w:i/>
          <w:szCs w:val="18"/>
        </w:rPr>
      </w:pPr>
      <w:r w:rsidRPr="000877A4">
        <w:rPr>
          <w:szCs w:val="18"/>
        </w:rPr>
        <w:t>Pursuant</w:t>
      </w:r>
      <w:r w:rsidRPr="000877A4">
        <w:rPr>
          <w:spacing w:val="-7"/>
          <w:szCs w:val="18"/>
        </w:rPr>
        <w:t xml:space="preserve"> </w:t>
      </w:r>
      <w:r w:rsidRPr="000877A4">
        <w:rPr>
          <w:szCs w:val="18"/>
        </w:rPr>
        <w:t>to</w:t>
      </w:r>
      <w:r w:rsidRPr="000877A4">
        <w:rPr>
          <w:spacing w:val="-6"/>
          <w:szCs w:val="18"/>
        </w:rPr>
        <w:t xml:space="preserve"> </w:t>
      </w:r>
      <w:r w:rsidRPr="000877A4">
        <w:rPr>
          <w:szCs w:val="18"/>
        </w:rPr>
        <w:t>Article</w:t>
      </w:r>
      <w:r w:rsidRPr="000877A4">
        <w:rPr>
          <w:spacing w:val="-6"/>
          <w:szCs w:val="18"/>
        </w:rPr>
        <w:t xml:space="preserve"> </w:t>
      </w:r>
      <w:r w:rsidRPr="000877A4">
        <w:rPr>
          <w:szCs w:val="18"/>
        </w:rPr>
        <w:t>25.4</w:t>
      </w:r>
      <w:r w:rsidRPr="000877A4">
        <w:rPr>
          <w:spacing w:val="-6"/>
          <w:szCs w:val="18"/>
        </w:rPr>
        <w:t xml:space="preserve"> </w:t>
      </w:r>
      <w:r w:rsidRPr="000877A4">
        <w:rPr>
          <w:szCs w:val="18"/>
        </w:rPr>
        <w:t>of</w:t>
      </w:r>
      <w:r w:rsidRPr="000877A4">
        <w:rPr>
          <w:spacing w:val="-7"/>
          <w:szCs w:val="18"/>
        </w:rPr>
        <w:t xml:space="preserve"> </w:t>
      </w:r>
      <w:r w:rsidRPr="000877A4">
        <w:rPr>
          <w:szCs w:val="18"/>
        </w:rPr>
        <w:t>the</w:t>
      </w:r>
      <w:r w:rsidRPr="000877A4">
        <w:rPr>
          <w:spacing w:val="-7"/>
          <w:szCs w:val="18"/>
        </w:rPr>
        <w:t xml:space="preserve"> </w:t>
      </w:r>
      <w:r w:rsidRPr="000877A4">
        <w:rPr>
          <w:szCs w:val="18"/>
        </w:rPr>
        <w:t>DSU,</w:t>
      </w:r>
      <w:r w:rsidRPr="000877A4">
        <w:rPr>
          <w:spacing w:val="-7"/>
          <w:szCs w:val="18"/>
        </w:rPr>
        <w:t xml:space="preserve"> </w:t>
      </w:r>
      <w:r w:rsidRPr="000877A4">
        <w:rPr>
          <w:szCs w:val="18"/>
        </w:rPr>
        <w:t>Articles</w:t>
      </w:r>
      <w:r w:rsidRPr="000877A4">
        <w:rPr>
          <w:spacing w:val="-6"/>
          <w:szCs w:val="18"/>
        </w:rPr>
        <w:t xml:space="preserve"> </w:t>
      </w:r>
      <w:r w:rsidRPr="000877A4">
        <w:rPr>
          <w:szCs w:val="18"/>
        </w:rPr>
        <w:t>21</w:t>
      </w:r>
      <w:r w:rsidRPr="000877A4">
        <w:rPr>
          <w:spacing w:val="-7"/>
          <w:szCs w:val="18"/>
        </w:rPr>
        <w:t xml:space="preserve"> </w:t>
      </w:r>
      <w:r w:rsidRPr="000877A4">
        <w:rPr>
          <w:szCs w:val="18"/>
        </w:rPr>
        <w:t>and</w:t>
      </w:r>
      <w:r w:rsidRPr="000877A4">
        <w:rPr>
          <w:spacing w:val="-7"/>
          <w:szCs w:val="18"/>
        </w:rPr>
        <w:t xml:space="preserve"> </w:t>
      </w:r>
      <w:r w:rsidRPr="000877A4">
        <w:rPr>
          <w:szCs w:val="18"/>
        </w:rPr>
        <w:t>22</w:t>
      </w:r>
      <w:r w:rsidRPr="000877A4">
        <w:rPr>
          <w:spacing w:val="-7"/>
          <w:szCs w:val="18"/>
        </w:rPr>
        <w:t xml:space="preserve"> </w:t>
      </w:r>
      <w:r w:rsidRPr="000877A4">
        <w:rPr>
          <w:szCs w:val="18"/>
        </w:rPr>
        <w:t>of</w:t>
      </w:r>
      <w:r w:rsidRPr="000877A4">
        <w:rPr>
          <w:spacing w:val="-7"/>
          <w:szCs w:val="18"/>
        </w:rPr>
        <w:t xml:space="preserve"> </w:t>
      </w:r>
      <w:r w:rsidRPr="000877A4">
        <w:rPr>
          <w:szCs w:val="18"/>
        </w:rPr>
        <w:t>the</w:t>
      </w:r>
      <w:r w:rsidRPr="000877A4">
        <w:rPr>
          <w:spacing w:val="-8"/>
          <w:szCs w:val="18"/>
        </w:rPr>
        <w:t xml:space="preserve"> </w:t>
      </w:r>
      <w:r w:rsidRPr="000877A4">
        <w:rPr>
          <w:szCs w:val="18"/>
        </w:rPr>
        <w:t>DSU</w:t>
      </w:r>
      <w:r w:rsidRPr="000877A4">
        <w:rPr>
          <w:spacing w:val="-7"/>
          <w:szCs w:val="18"/>
        </w:rPr>
        <w:t xml:space="preserve"> </w:t>
      </w:r>
      <w:r w:rsidRPr="000877A4">
        <w:rPr>
          <w:szCs w:val="18"/>
        </w:rPr>
        <w:t>shall</w:t>
      </w:r>
      <w:r w:rsidRPr="000877A4">
        <w:rPr>
          <w:spacing w:val="-6"/>
          <w:szCs w:val="18"/>
        </w:rPr>
        <w:t xml:space="preserve"> </w:t>
      </w:r>
      <w:r w:rsidRPr="000877A4">
        <w:rPr>
          <w:szCs w:val="18"/>
        </w:rPr>
        <w:t>apply</w:t>
      </w:r>
      <w:r w:rsidRPr="000877A4">
        <w:rPr>
          <w:spacing w:val="-8"/>
          <w:szCs w:val="18"/>
        </w:rPr>
        <w:t xml:space="preserve"> </w:t>
      </w:r>
      <w:r w:rsidRPr="000877A4">
        <w:rPr>
          <w:i/>
          <w:szCs w:val="18"/>
        </w:rPr>
        <w:t>mutatis</w:t>
      </w:r>
      <w:r w:rsidRPr="000877A4">
        <w:rPr>
          <w:i/>
          <w:spacing w:val="-6"/>
          <w:szCs w:val="18"/>
        </w:rPr>
        <w:t xml:space="preserve"> </w:t>
      </w:r>
      <w:r w:rsidRPr="000877A4">
        <w:rPr>
          <w:i/>
          <w:szCs w:val="18"/>
        </w:rPr>
        <w:t xml:space="preserve">mutandis </w:t>
      </w:r>
      <w:r w:rsidRPr="000877A4">
        <w:rPr>
          <w:szCs w:val="18"/>
        </w:rPr>
        <w:t>to the arbitration award issued in this dispute.</w:t>
      </w:r>
    </w:p>
    <w:p w:rsidR="00BE7DCE" w:rsidRPr="00BE7DCE" w:rsidRDefault="00BE7DCE" w:rsidP="00BE7DCE">
      <w:pPr>
        <w:pStyle w:val="SummaryText"/>
        <w:ind w:left="0" w:firstLine="0"/>
        <w:rPr>
          <w:szCs w:val="18"/>
        </w:rPr>
      </w:pPr>
      <w:r w:rsidRPr="000877A4">
        <w:rPr>
          <w:szCs w:val="18"/>
        </w:rPr>
        <w:t>At any time during the arbitration, the appellant, or other appellant, may withdraw its appeal, or other appeal, by notifying the arbitrators. This notification shall also be notified to the panel and third parties, at the same time as the notification to the arbitrators. If no other appeal or appeal remains,</w:t>
      </w:r>
      <w:r w:rsidRPr="000877A4">
        <w:rPr>
          <w:spacing w:val="-11"/>
          <w:szCs w:val="18"/>
        </w:rPr>
        <w:t xml:space="preserve"> </w:t>
      </w:r>
      <w:r w:rsidRPr="000877A4">
        <w:rPr>
          <w:szCs w:val="18"/>
        </w:rPr>
        <w:t>the</w:t>
      </w:r>
      <w:r w:rsidRPr="000877A4">
        <w:rPr>
          <w:spacing w:val="-13"/>
          <w:szCs w:val="18"/>
        </w:rPr>
        <w:t xml:space="preserve"> </w:t>
      </w:r>
      <w:r w:rsidRPr="000877A4">
        <w:rPr>
          <w:szCs w:val="18"/>
        </w:rPr>
        <w:t>notification</w:t>
      </w:r>
      <w:r w:rsidRPr="000877A4">
        <w:rPr>
          <w:spacing w:val="-12"/>
          <w:szCs w:val="18"/>
        </w:rPr>
        <w:t xml:space="preserve"> </w:t>
      </w:r>
      <w:r w:rsidRPr="000877A4">
        <w:rPr>
          <w:szCs w:val="18"/>
        </w:rPr>
        <w:t>shall</w:t>
      </w:r>
      <w:r w:rsidRPr="000877A4">
        <w:rPr>
          <w:spacing w:val="-12"/>
          <w:szCs w:val="18"/>
        </w:rPr>
        <w:t xml:space="preserve"> </w:t>
      </w:r>
      <w:r w:rsidRPr="000877A4">
        <w:rPr>
          <w:szCs w:val="18"/>
        </w:rPr>
        <w:t>be</w:t>
      </w:r>
      <w:r w:rsidRPr="000877A4">
        <w:rPr>
          <w:spacing w:val="-11"/>
          <w:szCs w:val="18"/>
        </w:rPr>
        <w:t xml:space="preserve"> </w:t>
      </w:r>
      <w:r w:rsidRPr="000877A4">
        <w:rPr>
          <w:szCs w:val="18"/>
        </w:rPr>
        <w:t>deemed</w:t>
      </w:r>
      <w:r w:rsidRPr="000877A4">
        <w:rPr>
          <w:spacing w:val="-13"/>
          <w:szCs w:val="18"/>
        </w:rPr>
        <w:t xml:space="preserve"> </w:t>
      </w:r>
      <w:r w:rsidRPr="000877A4">
        <w:rPr>
          <w:szCs w:val="18"/>
        </w:rPr>
        <w:t>to</w:t>
      </w:r>
      <w:r w:rsidRPr="000877A4">
        <w:rPr>
          <w:spacing w:val="-12"/>
          <w:szCs w:val="18"/>
        </w:rPr>
        <w:t xml:space="preserve"> </w:t>
      </w:r>
      <w:r w:rsidRPr="000877A4">
        <w:rPr>
          <w:szCs w:val="18"/>
        </w:rPr>
        <w:t>constitute</w:t>
      </w:r>
      <w:r w:rsidRPr="000877A4">
        <w:rPr>
          <w:spacing w:val="-13"/>
          <w:szCs w:val="18"/>
        </w:rPr>
        <w:t xml:space="preserve"> </w:t>
      </w:r>
      <w:r w:rsidRPr="000877A4">
        <w:rPr>
          <w:szCs w:val="18"/>
        </w:rPr>
        <w:t>a</w:t>
      </w:r>
      <w:r w:rsidRPr="000877A4">
        <w:rPr>
          <w:spacing w:val="-12"/>
          <w:szCs w:val="18"/>
        </w:rPr>
        <w:t xml:space="preserve"> </w:t>
      </w:r>
      <w:r w:rsidRPr="000877A4">
        <w:rPr>
          <w:szCs w:val="18"/>
        </w:rPr>
        <w:t>joint</w:t>
      </w:r>
      <w:r w:rsidRPr="000877A4">
        <w:rPr>
          <w:spacing w:val="-11"/>
          <w:szCs w:val="18"/>
        </w:rPr>
        <w:t xml:space="preserve"> </w:t>
      </w:r>
      <w:r w:rsidRPr="000877A4">
        <w:rPr>
          <w:szCs w:val="18"/>
        </w:rPr>
        <w:t>request</w:t>
      </w:r>
      <w:r w:rsidRPr="000877A4">
        <w:rPr>
          <w:spacing w:val="-13"/>
          <w:szCs w:val="18"/>
        </w:rPr>
        <w:t xml:space="preserve"> </w:t>
      </w:r>
      <w:r w:rsidRPr="000877A4">
        <w:rPr>
          <w:szCs w:val="18"/>
        </w:rPr>
        <w:t>by</w:t>
      </w:r>
      <w:r w:rsidRPr="000877A4">
        <w:rPr>
          <w:spacing w:val="-12"/>
          <w:szCs w:val="18"/>
        </w:rPr>
        <w:t xml:space="preserve"> </w:t>
      </w:r>
      <w:r w:rsidRPr="000877A4">
        <w:rPr>
          <w:szCs w:val="18"/>
        </w:rPr>
        <w:t>the</w:t>
      </w:r>
      <w:r w:rsidRPr="000877A4">
        <w:rPr>
          <w:spacing w:val="-13"/>
          <w:szCs w:val="18"/>
        </w:rPr>
        <w:t xml:space="preserve"> </w:t>
      </w:r>
      <w:r w:rsidRPr="000877A4">
        <w:rPr>
          <w:szCs w:val="18"/>
        </w:rPr>
        <w:t>parties</w:t>
      </w:r>
      <w:r w:rsidRPr="000877A4">
        <w:rPr>
          <w:spacing w:val="-11"/>
          <w:szCs w:val="18"/>
        </w:rPr>
        <w:t xml:space="preserve"> </w:t>
      </w:r>
      <w:r w:rsidRPr="000877A4">
        <w:rPr>
          <w:szCs w:val="18"/>
        </w:rPr>
        <w:t>to</w:t>
      </w:r>
      <w:r w:rsidRPr="000877A4">
        <w:rPr>
          <w:spacing w:val="-12"/>
          <w:szCs w:val="18"/>
        </w:rPr>
        <w:t xml:space="preserve"> </w:t>
      </w:r>
      <w:r w:rsidRPr="000877A4">
        <w:rPr>
          <w:szCs w:val="18"/>
        </w:rPr>
        <w:t>resume</w:t>
      </w:r>
      <w:r w:rsidRPr="000877A4">
        <w:rPr>
          <w:spacing w:val="-12"/>
          <w:szCs w:val="18"/>
        </w:rPr>
        <w:t xml:space="preserve"> </w:t>
      </w:r>
      <w:r w:rsidRPr="000877A4">
        <w:rPr>
          <w:szCs w:val="18"/>
        </w:rPr>
        <w:t>panel proceedings under Article 12.12 of the DSU.</w:t>
      </w:r>
      <w:r w:rsidRPr="000877A4">
        <w:rPr>
          <w:rStyle w:val="FootnoteReference"/>
          <w:szCs w:val="18"/>
        </w:rPr>
        <w:footnoteReference w:id="8"/>
      </w:r>
      <w:r w:rsidRPr="000877A4">
        <w:rPr>
          <w:szCs w:val="18"/>
        </w:rPr>
        <w:t xml:space="preserve"> If </w:t>
      </w:r>
      <w:proofErr w:type="spellStart"/>
      <w:r w:rsidRPr="000877A4">
        <w:rPr>
          <w:szCs w:val="18"/>
        </w:rPr>
        <w:t>an other</w:t>
      </w:r>
      <w:proofErr w:type="spellEnd"/>
      <w:r w:rsidRPr="000877A4">
        <w:rPr>
          <w:szCs w:val="18"/>
        </w:rPr>
        <w:t xml:space="preserve"> appeal or appeal remains at the time an appeal or other appeal is withdrawn, the arbitration shall</w:t>
      </w:r>
      <w:r w:rsidRPr="000877A4">
        <w:rPr>
          <w:spacing w:val="-4"/>
          <w:szCs w:val="18"/>
        </w:rPr>
        <w:t xml:space="preserve"> </w:t>
      </w:r>
      <w:r w:rsidRPr="000877A4">
        <w:rPr>
          <w:szCs w:val="18"/>
        </w:rPr>
        <w:t>continue.</w:t>
      </w:r>
    </w:p>
    <w:p w:rsidR="00B97F9B" w:rsidRDefault="00BE7DCE" w:rsidP="00BE7DCE">
      <w:pPr>
        <w:pStyle w:val="SummaryText"/>
        <w:ind w:left="0" w:firstLine="0"/>
        <w:rPr>
          <w:szCs w:val="18"/>
        </w:rPr>
      </w:pPr>
      <w:r w:rsidRPr="000877A4">
        <w:rPr>
          <w:szCs w:val="18"/>
        </w:rPr>
        <w:t xml:space="preserve">The parties shall jointly notify these agreed procedures to the panel in </w:t>
      </w:r>
      <w:r w:rsidRPr="000877A4">
        <w:rPr>
          <w:i/>
          <w:szCs w:val="18"/>
        </w:rPr>
        <w:t xml:space="preserve">Canada - Measures Governing the Sale of Wine </w:t>
      </w:r>
      <w:r w:rsidRPr="000877A4">
        <w:rPr>
          <w:szCs w:val="18"/>
        </w:rPr>
        <w:t>(DS537) and ask the panel to grant, where applicable, the joint requests formulated in paragraphs 3, 4, 6, and</w:t>
      </w:r>
      <w:r w:rsidRPr="000877A4">
        <w:rPr>
          <w:spacing w:val="-11"/>
          <w:szCs w:val="18"/>
        </w:rPr>
        <w:t xml:space="preserve"> </w:t>
      </w:r>
      <w:r w:rsidRPr="000877A4">
        <w:rPr>
          <w:szCs w:val="18"/>
        </w:rPr>
        <w:t>18.</w:t>
      </w:r>
      <w:r w:rsidRPr="000877A4">
        <w:rPr>
          <w:rStyle w:val="FootnoteReference"/>
          <w:szCs w:val="18"/>
        </w:rPr>
        <w:footnoteReference w:id="9"/>
      </w:r>
    </w:p>
    <w:p w:rsidR="00BD700F" w:rsidRDefault="00BD700F" w:rsidP="00BD700F">
      <w:pPr>
        <w:tabs>
          <w:tab w:val="left" w:pos="990"/>
        </w:tabs>
      </w:pPr>
    </w:p>
    <w:p w:rsidR="00BD700F" w:rsidRPr="00BD700F" w:rsidRDefault="00BD700F" w:rsidP="00BD700F">
      <w:pPr>
        <w:jc w:val="center"/>
      </w:pPr>
      <w:r>
        <w:rPr>
          <w:b/>
        </w:rPr>
        <w:t>__________</w:t>
      </w:r>
    </w:p>
    <w:sectPr w:rsidR="00BD700F" w:rsidRPr="00BD700F"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9B" w:rsidRDefault="00B97F9B" w:rsidP="00ED54E0">
      <w:r>
        <w:separator/>
      </w:r>
    </w:p>
  </w:endnote>
  <w:endnote w:type="continuationSeparator" w:id="0">
    <w:p w:rsidR="00B97F9B" w:rsidRDefault="00B97F9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97F9B" w:rsidRDefault="00B97F9B" w:rsidP="00B97F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97F9B" w:rsidRDefault="00B97F9B" w:rsidP="00B97F9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9B" w:rsidRDefault="00B97F9B" w:rsidP="00ED54E0">
      <w:r>
        <w:separator/>
      </w:r>
    </w:p>
  </w:footnote>
  <w:footnote w:type="continuationSeparator" w:id="0">
    <w:p w:rsidR="00B97F9B" w:rsidRDefault="00B97F9B" w:rsidP="00ED54E0">
      <w:r>
        <w:continuationSeparator/>
      </w:r>
    </w:p>
  </w:footnote>
  <w:footnote w:id="1">
    <w:p w:rsidR="00BE7DCE" w:rsidRPr="000877A4" w:rsidRDefault="00BE7DCE" w:rsidP="00374A73">
      <w:pPr>
        <w:pStyle w:val="FootnoteText"/>
        <w:rPr>
          <w:szCs w:val="16"/>
        </w:rPr>
      </w:pPr>
      <w:r w:rsidRPr="000877A4">
        <w:rPr>
          <w:rStyle w:val="FootnoteReference"/>
          <w:szCs w:val="16"/>
        </w:rPr>
        <w:footnoteRef/>
      </w:r>
      <w:r w:rsidRPr="000877A4">
        <w:rPr>
          <w:szCs w:val="16"/>
        </w:rPr>
        <w:t xml:space="preserve"> For greater certainty, this includes any final panel report issued in compliance proceedings pursuant to Article 21.5 of the DSU.</w:t>
      </w:r>
    </w:p>
  </w:footnote>
  <w:footnote w:id="2">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The parties confirm that it is not their intention that the panel report be circulated within the meaning of Article 16 of the DSU.</w:t>
      </w:r>
    </w:p>
  </w:footnote>
  <w:footnote w:id="3">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If the pool of arbitrators has not been composed, footnote 1 to paragraph 4 of communication JOB/DSB/1/Add.12 shall apply.</w:t>
      </w:r>
    </w:p>
  </w:footnote>
  <w:footnote w:id="4">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However, at the request of a party to a dispute, any member of the pool of arbitrators who is not a national of a participating Member shall be excluded from the selection process. Two nationals of the same Member shall not serve on the same case.</w:t>
      </w:r>
    </w:p>
  </w:footnote>
  <w:footnote w:id="5">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For greater certainty, paragraphs 14 – 17 of the Rules of Conduct shall apply to arbitrators.</w:t>
      </w:r>
    </w:p>
  </w:footnote>
  <w:footnote w:id="6">
    <w:p w:rsidR="00BE7DCE" w:rsidRPr="000877A4" w:rsidRDefault="00BE7DCE">
      <w:pPr>
        <w:pStyle w:val="FootnoteText"/>
        <w:rPr>
          <w:szCs w:val="16"/>
        </w:rPr>
      </w:pPr>
      <w:r w:rsidRPr="000877A4">
        <w:rPr>
          <w:rStyle w:val="FootnoteReference"/>
          <w:szCs w:val="16"/>
        </w:rPr>
        <w:footnoteRef/>
      </w:r>
      <w:r w:rsidRPr="000877A4">
        <w:rPr>
          <w:szCs w:val="16"/>
        </w:rPr>
        <w:t xml:space="preserve"> For greater certainty, references in the panel's BCI procedures to the "Panel" shall, in these arbitration proceedings, be understood as references to the "arbitrators".</w:t>
      </w:r>
    </w:p>
  </w:footnote>
  <w:footnote w:id="7">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For greater certainty, the proposal of the arbitrators is not legally binding and it will be up to the party concerned to agree with the proposed substantive measures. The fact that the party concerned does not agree with the proposed substantive measures shall not prejudice the consideration of the case or the rights of the parties.</w:t>
      </w:r>
    </w:p>
  </w:footnote>
  <w:footnote w:id="8">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If the authority of the panel has lapsed pursuant to Article 12.12 of the DSU, the arbitrators shall issue an award that incorporates the findings and conclusions of the panel in their entirety. </w:t>
      </w:r>
    </w:p>
  </w:footnote>
  <w:footnote w:id="9">
    <w:p w:rsidR="00BE7DCE" w:rsidRPr="000877A4" w:rsidRDefault="00BE7DCE" w:rsidP="00763996">
      <w:pPr>
        <w:pStyle w:val="FootnoteText"/>
        <w:rPr>
          <w:szCs w:val="16"/>
        </w:rPr>
      </w:pPr>
      <w:r w:rsidRPr="000877A4">
        <w:rPr>
          <w:rStyle w:val="FootnoteReference"/>
          <w:szCs w:val="16"/>
        </w:rPr>
        <w:footnoteRef/>
      </w:r>
      <w:r w:rsidRPr="000877A4">
        <w:rPr>
          <w:szCs w:val="16"/>
        </w:rPr>
        <w:t xml:space="preserve"> For greater certainty, should any of these requests not be granted by the panel, the parties will agree on alternative procedural modalities to preserve the effects of the relevant provisions of these agreed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B" w:rsidRPr="00B97F9B" w:rsidRDefault="00B97F9B" w:rsidP="00B97F9B">
    <w:pPr>
      <w:pStyle w:val="Header"/>
      <w:pBdr>
        <w:bottom w:val="single" w:sz="4" w:space="1" w:color="auto"/>
      </w:pBdr>
      <w:tabs>
        <w:tab w:val="clear" w:pos="4513"/>
        <w:tab w:val="clear" w:pos="9027"/>
      </w:tabs>
      <w:jc w:val="center"/>
    </w:pPr>
    <w:r w:rsidRPr="00B97F9B">
      <w:t>WT/DS537/15</w:t>
    </w:r>
  </w:p>
  <w:p w:rsidR="00B97F9B" w:rsidRPr="00B97F9B" w:rsidRDefault="00B97F9B" w:rsidP="00B97F9B">
    <w:pPr>
      <w:pStyle w:val="Header"/>
      <w:pBdr>
        <w:bottom w:val="single" w:sz="4" w:space="1" w:color="auto"/>
      </w:pBdr>
      <w:tabs>
        <w:tab w:val="clear" w:pos="4513"/>
        <w:tab w:val="clear" w:pos="9027"/>
      </w:tabs>
      <w:jc w:val="center"/>
    </w:pPr>
  </w:p>
  <w:p w:rsidR="00B97F9B" w:rsidRPr="00B97F9B" w:rsidRDefault="00B97F9B" w:rsidP="00B97F9B">
    <w:pPr>
      <w:pStyle w:val="Header"/>
      <w:pBdr>
        <w:bottom w:val="single" w:sz="4" w:space="1" w:color="auto"/>
      </w:pBdr>
      <w:tabs>
        <w:tab w:val="clear" w:pos="4513"/>
        <w:tab w:val="clear" w:pos="9027"/>
      </w:tabs>
      <w:jc w:val="center"/>
    </w:pPr>
    <w:r w:rsidRPr="00B97F9B">
      <w:t xml:space="preserve">- </w:t>
    </w:r>
    <w:r w:rsidRPr="00B97F9B">
      <w:fldChar w:fldCharType="begin"/>
    </w:r>
    <w:r w:rsidRPr="00B97F9B">
      <w:instrText xml:space="preserve"> PAGE </w:instrText>
    </w:r>
    <w:r w:rsidRPr="00B97F9B">
      <w:fldChar w:fldCharType="separate"/>
    </w:r>
    <w:r w:rsidRPr="00B97F9B">
      <w:rPr>
        <w:noProof/>
      </w:rPr>
      <w:t>1</w:t>
    </w:r>
    <w:r w:rsidRPr="00B97F9B">
      <w:fldChar w:fldCharType="end"/>
    </w:r>
    <w:r w:rsidRPr="00B97F9B">
      <w:t xml:space="preserve"> -</w:t>
    </w:r>
  </w:p>
  <w:p w:rsidR="00544326" w:rsidRPr="00B97F9B" w:rsidRDefault="00544326" w:rsidP="00B97F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9B" w:rsidRPr="00B97F9B" w:rsidRDefault="00B97F9B" w:rsidP="00B97F9B">
    <w:pPr>
      <w:pStyle w:val="Header"/>
      <w:pBdr>
        <w:bottom w:val="single" w:sz="4" w:space="1" w:color="auto"/>
      </w:pBdr>
      <w:tabs>
        <w:tab w:val="clear" w:pos="4513"/>
        <w:tab w:val="clear" w:pos="9027"/>
      </w:tabs>
      <w:jc w:val="center"/>
    </w:pPr>
    <w:r w:rsidRPr="00B97F9B">
      <w:t>WT/DS537/15</w:t>
    </w:r>
  </w:p>
  <w:p w:rsidR="00B97F9B" w:rsidRPr="00B97F9B" w:rsidRDefault="00B97F9B" w:rsidP="00B97F9B">
    <w:pPr>
      <w:pStyle w:val="Header"/>
      <w:pBdr>
        <w:bottom w:val="single" w:sz="4" w:space="1" w:color="auto"/>
      </w:pBdr>
      <w:tabs>
        <w:tab w:val="clear" w:pos="4513"/>
        <w:tab w:val="clear" w:pos="9027"/>
      </w:tabs>
      <w:jc w:val="center"/>
    </w:pPr>
  </w:p>
  <w:p w:rsidR="00B97F9B" w:rsidRPr="00B97F9B" w:rsidRDefault="00B97F9B" w:rsidP="00B97F9B">
    <w:pPr>
      <w:pStyle w:val="Header"/>
      <w:pBdr>
        <w:bottom w:val="single" w:sz="4" w:space="1" w:color="auto"/>
      </w:pBdr>
      <w:tabs>
        <w:tab w:val="clear" w:pos="4513"/>
        <w:tab w:val="clear" w:pos="9027"/>
      </w:tabs>
      <w:jc w:val="center"/>
    </w:pPr>
    <w:r w:rsidRPr="00B97F9B">
      <w:t xml:space="preserve">- </w:t>
    </w:r>
    <w:r w:rsidRPr="00B97F9B">
      <w:fldChar w:fldCharType="begin"/>
    </w:r>
    <w:r w:rsidRPr="00B97F9B">
      <w:instrText xml:space="preserve"> PAGE </w:instrText>
    </w:r>
    <w:r w:rsidRPr="00B97F9B">
      <w:fldChar w:fldCharType="separate"/>
    </w:r>
    <w:r w:rsidRPr="00B97F9B">
      <w:rPr>
        <w:noProof/>
      </w:rPr>
      <w:t>1</w:t>
    </w:r>
    <w:r w:rsidRPr="00B97F9B">
      <w:fldChar w:fldCharType="end"/>
    </w:r>
    <w:r w:rsidRPr="00B97F9B">
      <w:t xml:space="preserve"> -</w:t>
    </w:r>
  </w:p>
  <w:p w:rsidR="00544326" w:rsidRPr="00B97F9B" w:rsidRDefault="00544326" w:rsidP="00B97F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B97F9B" w:rsidRDefault="00B97F9B" w:rsidP="00425DC5">
          <w:pPr>
            <w:jc w:val="right"/>
            <w:rPr>
              <w:b/>
              <w:szCs w:val="16"/>
            </w:rPr>
          </w:pPr>
          <w:bookmarkStart w:id="2" w:name="bmkSymbols"/>
          <w:r>
            <w:rPr>
              <w:b/>
              <w:szCs w:val="16"/>
            </w:rPr>
            <w:t>WT/DS537/15</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D60809" w:rsidP="00425DC5">
          <w:pPr>
            <w:jc w:val="right"/>
            <w:rPr>
              <w:szCs w:val="16"/>
            </w:rPr>
          </w:pPr>
          <w:r>
            <w:rPr>
              <w:szCs w:val="16"/>
            </w:rPr>
            <w:t>3</w:t>
          </w:r>
          <w:r w:rsidR="00B97F9B">
            <w:rPr>
              <w:szCs w:val="16"/>
            </w:rPr>
            <w:t xml:space="preserve"> June 2020</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D60809">
            <w:rPr>
              <w:color w:val="FF0000"/>
              <w:szCs w:val="16"/>
            </w:rPr>
            <w:t>20</w:t>
          </w:r>
          <w:r w:rsidRPr="00182B84">
            <w:rPr>
              <w:color w:val="FF0000"/>
              <w:szCs w:val="16"/>
            </w:rPr>
            <w:t>-</w:t>
          </w:r>
          <w:r w:rsidR="00D60809">
            <w:rPr>
              <w:color w:val="FF0000"/>
              <w:szCs w:val="16"/>
            </w:rPr>
            <w:t>3946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ED54E0" w:rsidP="00425DC5">
          <w:pPr>
            <w:jc w:val="left"/>
            <w:rPr>
              <w:sz w:val="14"/>
              <w:szCs w:val="16"/>
            </w:rPr>
          </w:pPr>
          <w:bookmarkStart w:id="5" w:name="bmkCommittee"/>
          <w:bookmarkStart w:id="6" w:name="bmkLanguage" w:colFirst="1" w:colLast="1"/>
          <w:bookmarkEnd w:id="3"/>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B97F9B"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8C09FA"/>
    <w:multiLevelType w:val="hybridMultilevel"/>
    <w:tmpl w:val="B980F132"/>
    <w:lvl w:ilvl="0" w:tplc="B4223284">
      <w:start w:val="1"/>
      <w:numFmt w:val="decimal"/>
      <w:lvlText w:val="%1."/>
      <w:lvlJc w:val="left"/>
      <w:pPr>
        <w:ind w:left="100" w:hanging="307"/>
      </w:pPr>
      <w:rPr>
        <w:rFonts w:ascii="Times New Roman" w:eastAsia="Verdana" w:hAnsi="Times New Roman" w:cs="Verdana" w:hint="default"/>
        <w:i w:val="0"/>
        <w:spacing w:val="-10"/>
        <w:w w:val="100"/>
        <w:sz w:val="24"/>
        <w:szCs w:val="24"/>
        <w:lang w:val="en-US" w:eastAsia="en-US" w:bidi="en-US"/>
      </w:rPr>
    </w:lvl>
    <w:lvl w:ilvl="1" w:tplc="A06269A0">
      <w:start w:val="1"/>
      <w:numFmt w:val="lowerRoman"/>
      <w:lvlText w:val="%2."/>
      <w:lvlJc w:val="left"/>
      <w:pPr>
        <w:ind w:left="1347" w:hanging="340"/>
      </w:pPr>
      <w:rPr>
        <w:rFonts w:ascii="Times New Roman" w:eastAsia="Verdana" w:hAnsi="Times New Roman" w:cs="Verdana" w:hint="default"/>
        <w:spacing w:val="-29"/>
        <w:w w:val="100"/>
        <w:sz w:val="24"/>
        <w:szCs w:val="24"/>
        <w:lang w:val="en-US" w:eastAsia="en-US" w:bidi="en-US"/>
      </w:rPr>
    </w:lvl>
    <w:lvl w:ilvl="2" w:tplc="F90A85F6">
      <w:numFmt w:val="bullet"/>
      <w:lvlText w:val="•"/>
      <w:lvlJc w:val="left"/>
      <w:pPr>
        <w:ind w:left="2218" w:hanging="340"/>
      </w:pPr>
      <w:rPr>
        <w:rFonts w:hint="default"/>
        <w:lang w:val="en-US" w:eastAsia="en-US" w:bidi="en-US"/>
      </w:rPr>
    </w:lvl>
    <w:lvl w:ilvl="3" w:tplc="ADC4E2AC">
      <w:numFmt w:val="bullet"/>
      <w:lvlText w:val="•"/>
      <w:lvlJc w:val="left"/>
      <w:pPr>
        <w:ind w:left="3096" w:hanging="340"/>
      </w:pPr>
      <w:rPr>
        <w:rFonts w:hint="default"/>
        <w:lang w:val="en-US" w:eastAsia="en-US" w:bidi="en-US"/>
      </w:rPr>
    </w:lvl>
    <w:lvl w:ilvl="4" w:tplc="732E2B0C">
      <w:numFmt w:val="bullet"/>
      <w:lvlText w:val="•"/>
      <w:lvlJc w:val="left"/>
      <w:pPr>
        <w:ind w:left="3975" w:hanging="340"/>
      </w:pPr>
      <w:rPr>
        <w:rFonts w:hint="default"/>
        <w:lang w:val="en-US" w:eastAsia="en-US" w:bidi="en-US"/>
      </w:rPr>
    </w:lvl>
    <w:lvl w:ilvl="5" w:tplc="D8A0262C">
      <w:numFmt w:val="bullet"/>
      <w:lvlText w:val="•"/>
      <w:lvlJc w:val="left"/>
      <w:pPr>
        <w:ind w:left="4853" w:hanging="340"/>
      </w:pPr>
      <w:rPr>
        <w:rFonts w:hint="default"/>
        <w:lang w:val="en-US" w:eastAsia="en-US" w:bidi="en-US"/>
      </w:rPr>
    </w:lvl>
    <w:lvl w:ilvl="6" w:tplc="E140136C">
      <w:numFmt w:val="bullet"/>
      <w:lvlText w:val="•"/>
      <w:lvlJc w:val="left"/>
      <w:pPr>
        <w:ind w:left="5732" w:hanging="340"/>
      </w:pPr>
      <w:rPr>
        <w:rFonts w:hint="default"/>
        <w:lang w:val="en-US" w:eastAsia="en-US" w:bidi="en-US"/>
      </w:rPr>
    </w:lvl>
    <w:lvl w:ilvl="7" w:tplc="62CCBA12">
      <w:numFmt w:val="bullet"/>
      <w:lvlText w:val="•"/>
      <w:lvlJc w:val="left"/>
      <w:pPr>
        <w:ind w:left="6610" w:hanging="340"/>
      </w:pPr>
      <w:rPr>
        <w:rFonts w:hint="default"/>
        <w:lang w:val="en-US" w:eastAsia="en-US" w:bidi="en-US"/>
      </w:rPr>
    </w:lvl>
    <w:lvl w:ilvl="8" w:tplc="BFAA90CE">
      <w:numFmt w:val="bullet"/>
      <w:lvlText w:val="•"/>
      <w:lvlJc w:val="left"/>
      <w:pPr>
        <w:ind w:left="7489" w:hanging="340"/>
      </w:pPr>
      <w:rPr>
        <w:rFonts w:hint="default"/>
        <w:lang w:val="en-US" w:eastAsia="en-US" w:bidi="en-US"/>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39EEE806"/>
    <w:lvl w:ilvl="0" w:tplc="F1864F10">
      <w:start w:val="1"/>
      <w:numFmt w:val="decimal"/>
      <w:pStyle w:val="SummaryText"/>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9B"/>
    <w:rsid w:val="000272F6"/>
    <w:rsid w:val="00037AC4"/>
    <w:rsid w:val="000423BF"/>
    <w:rsid w:val="000A4945"/>
    <w:rsid w:val="000B31E1"/>
    <w:rsid w:val="0011356B"/>
    <w:rsid w:val="0013337F"/>
    <w:rsid w:val="00172203"/>
    <w:rsid w:val="00182B84"/>
    <w:rsid w:val="001E291F"/>
    <w:rsid w:val="00204773"/>
    <w:rsid w:val="00233408"/>
    <w:rsid w:val="0027067B"/>
    <w:rsid w:val="002E736A"/>
    <w:rsid w:val="002F4496"/>
    <w:rsid w:val="003156C6"/>
    <w:rsid w:val="003572B4"/>
    <w:rsid w:val="00467032"/>
    <w:rsid w:val="0046754A"/>
    <w:rsid w:val="004F203A"/>
    <w:rsid w:val="005336B8"/>
    <w:rsid w:val="00544326"/>
    <w:rsid w:val="00547B5F"/>
    <w:rsid w:val="005A1A22"/>
    <w:rsid w:val="005B04B9"/>
    <w:rsid w:val="005B68C7"/>
    <w:rsid w:val="005B7054"/>
    <w:rsid w:val="005D5981"/>
    <w:rsid w:val="005E6D5E"/>
    <w:rsid w:val="005F30CB"/>
    <w:rsid w:val="00612644"/>
    <w:rsid w:val="00633B8F"/>
    <w:rsid w:val="006469C0"/>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24EE8"/>
    <w:rsid w:val="009A6F54"/>
    <w:rsid w:val="00A6057A"/>
    <w:rsid w:val="00A74017"/>
    <w:rsid w:val="00AA332C"/>
    <w:rsid w:val="00AC27F8"/>
    <w:rsid w:val="00AD4C72"/>
    <w:rsid w:val="00AE2AEE"/>
    <w:rsid w:val="00B00276"/>
    <w:rsid w:val="00B230EC"/>
    <w:rsid w:val="00B52738"/>
    <w:rsid w:val="00B56EDC"/>
    <w:rsid w:val="00B97F9B"/>
    <w:rsid w:val="00BB1F84"/>
    <w:rsid w:val="00BD700F"/>
    <w:rsid w:val="00BE5468"/>
    <w:rsid w:val="00BE7DCE"/>
    <w:rsid w:val="00C11EAC"/>
    <w:rsid w:val="00C15F6D"/>
    <w:rsid w:val="00C305D7"/>
    <w:rsid w:val="00C30F2A"/>
    <w:rsid w:val="00C43456"/>
    <w:rsid w:val="00C65C0C"/>
    <w:rsid w:val="00C808FC"/>
    <w:rsid w:val="00CD7D97"/>
    <w:rsid w:val="00CE3343"/>
    <w:rsid w:val="00CE3EE6"/>
    <w:rsid w:val="00CE4BA1"/>
    <w:rsid w:val="00CF2B6C"/>
    <w:rsid w:val="00D000C7"/>
    <w:rsid w:val="00D221B8"/>
    <w:rsid w:val="00D52A9D"/>
    <w:rsid w:val="00D55AAD"/>
    <w:rsid w:val="00D60809"/>
    <w:rsid w:val="00D6293C"/>
    <w:rsid w:val="00D747AE"/>
    <w:rsid w:val="00D9226C"/>
    <w:rsid w:val="00DA20BD"/>
    <w:rsid w:val="00DE50DB"/>
    <w:rsid w:val="00DF6AE1"/>
    <w:rsid w:val="00E46FD5"/>
    <w:rsid w:val="00E544BB"/>
    <w:rsid w:val="00E56545"/>
    <w:rsid w:val="00EA5D4F"/>
    <w:rsid w:val="00EB6C56"/>
    <w:rsid w:val="00ED1D47"/>
    <w:rsid w:val="00ED54E0"/>
    <w:rsid w:val="00EE0D46"/>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4120"/>
  <w15:docId w15:val="{F8CA0058-359F-46F0-B532-8911E429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F9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Grivel, Dixi</cp:lastModifiedBy>
  <cp:revision>3</cp:revision>
  <dcterms:created xsi:type="dcterms:W3CDTF">2020-06-02T12:18:00Z</dcterms:created>
  <dcterms:modified xsi:type="dcterms:W3CDTF">2020-06-03T12:12:00Z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WT/DS537/15</vt:lpwstr>
  </property>
</Properties>
</file>