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623E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D000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C623E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D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0D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Pesticides, components, related products and wooden preservatives; ICS Code(s): 13, 65</w:t>
            </w:r>
            <w:bookmarkStart w:id="4" w:name="sps3a"/>
            <w:bookmarkEnd w:id="4"/>
          </w:p>
        </w:tc>
      </w:tr>
      <w:tr w:rsidR="000D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623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623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D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</w:t>
            </w:r>
            <w:r w:rsidR="00F23DD4">
              <w:t xml:space="preserve">Resolution Nº </w:t>
            </w:r>
            <w:r>
              <w:t xml:space="preserve">484, 16 March 2018 - </w:t>
            </w:r>
            <w:r w:rsidR="00F23DD4">
              <w:t xml:space="preserve">Criteria </w:t>
            </w:r>
            <w:r>
              <w:t>for the evaluation and toxicological classification of pesticides, components, related products and wooden preservatives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29</w:t>
            </w:r>
            <w:bookmarkEnd w:id="11"/>
          </w:p>
          <w:p w:rsidR="00EA4725" w:rsidRPr="00441372" w:rsidRDefault="003D740D" w:rsidP="00441372">
            <w:pPr>
              <w:spacing w:after="120"/>
            </w:pPr>
            <w:hyperlink r:id="rId8" w:tgtFrame="_blank" w:history="1">
              <w:r w:rsidR="00C623EA">
                <w:rPr>
                  <w:color w:val="0000FF"/>
                  <w:u w:val="single"/>
                </w:rPr>
                <w:t>http://portal.anvisa.gov.br/documents/10181/2858730/CONSULTA+P%C3%9ABLICA+N%C2%BA+484+-+GGTOX/18d3d6d5-0623-4daf-871b-f6825f92fd32</w:t>
              </w:r>
            </w:hyperlink>
            <w:bookmarkStart w:id="12" w:name="sps5d"/>
            <w:bookmarkEnd w:id="12"/>
          </w:p>
        </w:tc>
      </w:tr>
      <w:tr w:rsidR="000D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Resolution establishes the criteria for the evaluation and toxicological classification of pesticides, components, related products and wooden preservatives, within </w:t>
            </w:r>
            <w:proofErr w:type="spellStart"/>
            <w:r>
              <w:t>ANVISA</w:t>
            </w:r>
            <w:proofErr w:type="spellEnd"/>
            <w:r>
              <w:t>.</w:t>
            </w:r>
          </w:p>
          <w:p w:rsidR="000D000E" w:rsidRDefault="00C623EA">
            <w:pPr>
              <w:spacing w:after="120"/>
            </w:pPr>
            <w:r>
              <w:t xml:space="preserve">The process of toxicological evaluation of products must be instructed with all the documentation established in </w:t>
            </w:r>
            <w:r w:rsidR="008804B5">
              <w:t>Decree No. 4,074</w:t>
            </w:r>
            <w:r>
              <w:t xml:space="preserve"> of 4 January</w:t>
            </w:r>
            <w:r w:rsidR="00DB3271">
              <w:t xml:space="preserve"> </w:t>
            </w:r>
            <w:r>
              <w:t>2002, its updates or other specific legislation.</w:t>
            </w:r>
          </w:p>
          <w:p w:rsidR="000D000E" w:rsidRDefault="00C623EA">
            <w:pPr>
              <w:spacing w:after="120"/>
            </w:pPr>
            <w:r>
              <w:t>The documentation required for the toxicological evaluation for product registration and post-registration shall be in accordance with specific legislation and standards.</w:t>
            </w:r>
          </w:p>
          <w:p w:rsidR="000D000E" w:rsidRDefault="00C623EA">
            <w:pPr>
              <w:spacing w:after="120"/>
            </w:pPr>
            <w:r>
              <w:t xml:space="preserve">In order to instruct or justify the granting of registration to third parties, </w:t>
            </w:r>
            <w:proofErr w:type="spellStart"/>
            <w:r>
              <w:t>ANVISA</w:t>
            </w:r>
            <w:proofErr w:type="spellEnd"/>
            <w:r>
              <w:t xml:space="preserve"> may use data or information related to the results of studies submitted by another company.</w:t>
            </w:r>
          </w:p>
          <w:p w:rsidR="000D000E" w:rsidRDefault="00C623EA">
            <w:pPr>
              <w:spacing w:after="120"/>
            </w:pPr>
            <w:r>
              <w:t>All toxicological studies submitted to comply with this Resolution shall be carried out in accordance with current protocols published by the Organization for Economic Co</w:t>
            </w:r>
            <w:r w:rsidR="00B802BC">
              <w:noBreakHyphen/>
            </w:r>
            <w:r>
              <w:t>operation and Development (OECD) or other authorities having similarity of requirements and validation.</w:t>
            </w:r>
          </w:p>
          <w:p w:rsidR="000D000E" w:rsidRDefault="00C623EA">
            <w:pPr>
              <w:spacing w:after="120"/>
            </w:pPr>
            <w:r>
              <w:t>Without prejudice to the provisions of Decree No. 4,074 of 4 January 2002, for the studies of corrosion/skin irritation and ocular corrosion/irritation, the toxicological profile of a technical product is considered equivalent to the profile of the technical reference product, when does not fall into a category of greater danger, in accordance with specific legislation and in accordance with the equivalence criteria of the Food and Agriculture Organization of the United Nations (FAO).</w:t>
            </w:r>
          </w:p>
          <w:p w:rsidR="000D000E" w:rsidRDefault="00C623EA">
            <w:pPr>
              <w:spacing w:after="120"/>
            </w:pPr>
            <w:r>
              <w:t>For purposes of toxicological classification, the criteria based on the Globally Harmonized System of Classification and Labelling of Chemicals (GHS) are adopted in this Resolution.</w:t>
            </w:r>
          </w:p>
          <w:p w:rsidR="000D000E" w:rsidRDefault="00C623EA" w:rsidP="00DB3271">
            <w:pPr>
              <w:spacing w:before="240" w:after="120"/>
            </w:pPr>
            <w:r>
              <w:lastRenderedPageBreak/>
              <w:t>For pesticides, related and preservatives of wood already registered, the company must evaluate its toxicological dossier and verify the need for toxicological reclassification, considering the provisions of this Resolution.</w:t>
            </w:r>
          </w:p>
          <w:p w:rsidR="000D000E" w:rsidRDefault="00C623EA" w:rsidP="00346804">
            <w:pPr>
              <w:spacing w:after="120"/>
            </w:pPr>
            <w:r>
              <w:t>The company is responsible</w:t>
            </w:r>
            <w:r w:rsidR="00346804">
              <w:t xml:space="preserve"> for evaluating the composition</w:t>
            </w:r>
            <w:r>
              <w:t>/formulation of its registered products and checking for the presence of unauthorized components.</w:t>
            </w:r>
            <w:bookmarkStart w:id="13" w:name="sps6a"/>
            <w:bookmarkEnd w:id="13"/>
          </w:p>
        </w:tc>
      </w:tr>
      <w:tr w:rsidR="000D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D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623E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C623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623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623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623E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623E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C623E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D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EA1437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Organization for Economic Co-operation and Development (OECD) applicable standards;</w:t>
            </w:r>
            <w:r w:rsidR="00EA1437">
              <w:t xml:space="preserve"> </w:t>
            </w:r>
            <w:r>
              <w:t>Food and Agriculture Organization of the United Nations (FAO) equivalence criteria;</w:t>
            </w:r>
            <w:r w:rsidR="00EA1437">
              <w:t xml:space="preserve"> </w:t>
            </w:r>
            <w:r>
              <w:t>Globally Harmonized System of Classification and Labelling of Chemicals (GHS) criteria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0D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of its publication.</w:t>
            </w:r>
            <w:bookmarkStart w:id="32" w:name="sps10a"/>
            <w:bookmarkEnd w:id="32"/>
          </w:p>
          <w:p w:rsidR="00EA4725" w:rsidRPr="00441372" w:rsidRDefault="00C623E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0D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90 days after its publication.</w:t>
            </w:r>
            <w:bookmarkStart w:id="35" w:name="sps11a"/>
            <w:bookmarkEnd w:id="35"/>
          </w:p>
          <w:p w:rsidR="00EA4725" w:rsidRPr="00441372" w:rsidRDefault="00C623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D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3E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23 April 2018</w:t>
            </w:r>
            <w:bookmarkEnd w:id="39"/>
          </w:p>
          <w:p w:rsidR="00EA4725" w:rsidRPr="00441372" w:rsidRDefault="00C623E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D000E" w:rsidRPr="00DB3271" w:rsidRDefault="00C623EA">
            <w:pPr>
              <w:rPr>
                <w:lang w:val="es-ES"/>
              </w:rPr>
            </w:pPr>
            <w:proofErr w:type="spellStart"/>
            <w:r w:rsidRPr="00DB3271">
              <w:rPr>
                <w:lang w:val="es-ES"/>
              </w:rPr>
              <w:t>Patrícia</w:t>
            </w:r>
            <w:proofErr w:type="spellEnd"/>
            <w:r w:rsidRPr="00DB3271">
              <w:rPr>
                <w:lang w:val="es-ES"/>
              </w:rPr>
              <w:t xml:space="preserve"> Oliveira Pereira </w:t>
            </w:r>
            <w:proofErr w:type="spellStart"/>
            <w:r w:rsidRPr="00DB3271">
              <w:rPr>
                <w:lang w:val="es-ES"/>
              </w:rPr>
              <w:t>Tagliari</w:t>
            </w:r>
            <w:proofErr w:type="spellEnd"/>
          </w:p>
          <w:p w:rsidR="000D000E" w:rsidRPr="00DB3271" w:rsidRDefault="00C623EA">
            <w:pPr>
              <w:rPr>
                <w:lang w:val="es-ES"/>
              </w:rPr>
            </w:pPr>
            <w:r w:rsidRPr="00DB3271">
              <w:rPr>
                <w:lang w:val="es-ES"/>
              </w:rPr>
              <w:t>Tel: +(55 61) 3462 5402/5404/5406</w:t>
            </w:r>
          </w:p>
          <w:p w:rsidR="000D000E" w:rsidRDefault="00C623EA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0D000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23E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23E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D000E" w:rsidRPr="00DB3271" w:rsidRDefault="00C623EA">
            <w:pPr>
              <w:rPr>
                <w:lang w:val="es-ES"/>
              </w:rPr>
            </w:pPr>
            <w:proofErr w:type="spellStart"/>
            <w:r w:rsidRPr="00DB3271">
              <w:rPr>
                <w:lang w:val="es-ES"/>
              </w:rPr>
              <w:t>Patrícia</w:t>
            </w:r>
            <w:proofErr w:type="spellEnd"/>
            <w:r w:rsidRPr="00DB3271">
              <w:rPr>
                <w:lang w:val="es-ES"/>
              </w:rPr>
              <w:t xml:space="preserve"> Oliveira Pereira </w:t>
            </w:r>
            <w:proofErr w:type="spellStart"/>
            <w:r w:rsidRPr="00DB3271">
              <w:rPr>
                <w:lang w:val="es-ES"/>
              </w:rPr>
              <w:t>Tagliari</w:t>
            </w:r>
            <w:proofErr w:type="spellEnd"/>
          </w:p>
          <w:p w:rsidR="000D000E" w:rsidRPr="00DB3271" w:rsidRDefault="00C623EA">
            <w:pPr>
              <w:rPr>
                <w:lang w:val="es-ES"/>
              </w:rPr>
            </w:pPr>
            <w:r w:rsidRPr="00DB3271">
              <w:rPr>
                <w:lang w:val="es-ES"/>
              </w:rPr>
              <w:t>Tel: +(55 61) 3462 5402/5404/5406</w:t>
            </w:r>
          </w:p>
          <w:p w:rsidR="000D000E" w:rsidRDefault="00C623EA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3D740D" w:rsidP="00441372"/>
    <w:sectPr w:rsidR="007141CF" w:rsidRPr="00441372" w:rsidSect="00DB3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72" w:rsidRDefault="00C623EA">
      <w:r>
        <w:separator/>
      </w:r>
    </w:p>
  </w:endnote>
  <w:endnote w:type="continuationSeparator" w:id="0">
    <w:p w:rsidR="003C1C72" w:rsidRDefault="00C6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B3271" w:rsidRDefault="00DB3271" w:rsidP="00DB327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B3271" w:rsidRDefault="00DB3271" w:rsidP="00DB327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623E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72" w:rsidRDefault="00C623EA">
      <w:r>
        <w:separator/>
      </w:r>
    </w:p>
  </w:footnote>
  <w:footnote w:type="continuationSeparator" w:id="0">
    <w:p w:rsidR="003C1C72" w:rsidRDefault="00C6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71" w:rsidRPr="00DB3271" w:rsidRDefault="00DB3271" w:rsidP="00DB32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3271">
      <w:t>G/SPS/N/BRA/1389</w:t>
    </w:r>
  </w:p>
  <w:p w:rsidR="00DB3271" w:rsidRPr="00DB3271" w:rsidRDefault="00DB3271" w:rsidP="00DB32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3271" w:rsidRPr="00DB3271" w:rsidRDefault="00DB3271" w:rsidP="00DB32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3271">
      <w:t xml:space="preserve">- </w:t>
    </w:r>
    <w:r w:rsidRPr="00DB3271">
      <w:fldChar w:fldCharType="begin"/>
    </w:r>
    <w:r w:rsidRPr="00DB3271">
      <w:instrText xml:space="preserve"> PAGE </w:instrText>
    </w:r>
    <w:r w:rsidRPr="00DB3271">
      <w:fldChar w:fldCharType="separate"/>
    </w:r>
    <w:r w:rsidR="003D740D">
      <w:rPr>
        <w:noProof/>
      </w:rPr>
      <w:t>2</w:t>
    </w:r>
    <w:r w:rsidRPr="00DB3271">
      <w:fldChar w:fldCharType="end"/>
    </w:r>
    <w:r w:rsidRPr="00DB3271">
      <w:t xml:space="preserve"> -</w:t>
    </w:r>
  </w:p>
  <w:p w:rsidR="00EA4725" w:rsidRPr="00DB3271" w:rsidRDefault="003D740D" w:rsidP="00DB327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71" w:rsidRPr="00DB3271" w:rsidRDefault="00DB3271" w:rsidP="00DB32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3271">
      <w:t>G/SPS/N/BRA/1389</w:t>
    </w:r>
  </w:p>
  <w:p w:rsidR="00DB3271" w:rsidRPr="00DB3271" w:rsidRDefault="00DB3271" w:rsidP="00DB32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3271" w:rsidRPr="00DB3271" w:rsidRDefault="00DB3271" w:rsidP="00DB32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3271">
      <w:t xml:space="preserve">- </w:t>
    </w:r>
    <w:r w:rsidRPr="00DB3271">
      <w:fldChar w:fldCharType="begin"/>
    </w:r>
    <w:r w:rsidRPr="00DB3271">
      <w:instrText xml:space="preserve"> PAGE </w:instrText>
    </w:r>
    <w:r w:rsidRPr="00DB3271">
      <w:fldChar w:fldCharType="separate"/>
    </w:r>
    <w:r w:rsidRPr="00DB3271">
      <w:rPr>
        <w:noProof/>
      </w:rPr>
      <w:t>2</w:t>
    </w:r>
    <w:r w:rsidRPr="00DB3271">
      <w:fldChar w:fldCharType="end"/>
    </w:r>
    <w:r w:rsidRPr="00DB3271">
      <w:t xml:space="preserve"> -</w:t>
    </w:r>
  </w:p>
  <w:p w:rsidR="00EA4725" w:rsidRPr="00DB3271" w:rsidRDefault="003D740D" w:rsidP="00DB327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000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740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327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D000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B3271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49D98EC" wp14:editId="6D0081E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D740D" w:rsidP="00422B6F">
          <w:pPr>
            <w:jc w:val="right"/>
            <w:rPr>
              <w:b/>
              <w:szCs w:val="16"/>
            </w:rPr>
          </w:pPr>
        </w:p>
      </w:tc>
    </w:tr>
    <w:tr w:rsidR="000D000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D740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B3271" w:rsidRDefault="00DB327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G/SPS/N/BRA/1389</w:t>
          </w:r>
        </w:p>
        <w:bookmarkEnd w:id="47"/>
        <w:p w:rsidR="00656ABC" w:rsidRPr="00EA4725" w:rsidRDefault="003D740D" w:rsidP="00656ABC">
          <w:pPr>
            <w:jc w:val="right"/>
            <w:rPr>
              <w:b/>
              <w:szCs w:val="16"/>
            </w:rPr>
          </w:pPr>
        </w:p>
      </w:tc>
    </w:tr>
    <w:tr w:rsidR="000D000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740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22CE6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16 April 2018</w:t>
          </w:r>
        </w:p>
      </w:tc>
    </w:tr>
    <w:tr w:rsidR="000D000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23E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22CE6">
            <w:rPr>
              <w:color w:val="FF0000"/>
              <w:szCs w:val="16"/>
            </w:rPr>
            <w:t>18-2286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23E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D740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D740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D000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B327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B327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D7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13E0A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F8D698" w:tentative="1">
      <w:start w:val="1"/>
      <w:numFmt w:val="lowerLetter"/>
      <w:lvlText w:val="%2."/>
      <w:lvlJc w:val="left"/>
      <w:pPr>
        <w:ind w:left="1080" w:hanging="360"/>
      </w:pPr>
    </w:lvl>
    <w:lvl w:ilvl="2" w:tplc="478082F0" w:tentative="1">
      <w:start w:val="1"/>
      <w:numFmt w:val="lowerRoman"/>
      <w:lvlText w:val="%3."/>
      <w:lvlJc w:val="right"/>
      <w:pPr>
        <w:ind w:left="1800" w:hanging="180"/>
      </w:pPr>
    </w:lvl>
    <w:lvl w:ilvl="3" w:tplc="9886D458" w:tentative="1">
      <w:start w:val="1"/>
      <w:numFmt w:val="decimal"/>
      <w:lvlText w:val="%4."/>
      <w:lvlJc w:val="left"/>
      <w:pPr>
        <w:ind w:left="2520" w:hanging="360"/>
      </w:pPr>
    </w:lvl>
    <w:lvl w:ilvl="4" w:tplc="B1743ADA" w:tentative="1">
      <w:start w:val="1"/>
      <w:numFmt w:val="lowerLetter"/>
      <w:lvlText w:val="%5."/>
      <w:lvlJc w:val="left"/>
      <w:pPr>
        <w:ind w:left="3240" w:hanging="360"/>
      </w:pPr>
    </w:lvl>
    <w:lvl w:ilvl="5" w:tplc="116E16EE" w:tentative="1">
      <w:start w:val="1"/>
      <w:numFmt w:val="lowerRoman"/>
      <w:lvlText w:val="%6."/>
      <w:lvlJc w:val="right"/>
      <w:pPr>
        <w:ind w:left="3960" w:hanging="180"/>
      </w:pPr>
    </w:lvl>
    <w:lvl w:ilvl="6" w:tplc="306C2FC6" w:tentative="1">
      <w:start w:val="1"/>
      <w:numFmt w:val="decimal"/>
      <w:lvlText w:val="%7."/>
      <w:lvlJc w:val="left"/>
      <w:pPr>
        <w:ind w:left="4680" w:hanging="360"/>
      </w:pPr>
    </w:lvl>
    <w:lvl w:ilvl="7" w:tplc="06403CD8" w:tentative="1">
      <w:start w:val="1"/>
      <w:numFmt w:val="lowerLetter"/>
      <w:lvlText w:val="%8."/>
      <w:lvlJc w:val="left"/>
      <w:pPr>
        <w:ind w:left="5400" w:hanging="360"/>
      </w:pPr>
    </w:lvl>
    <w:lvl w:ilvl="8" w:tplc="80DACA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0E"/>
    <w:rsid w:val="000D000E"/>
    <w:rsid w:val="001D3344"/>
    <w:rsid w:val="00244FC9"/>
    <w:rsid w:val="00346804"/>
    <w:rsid w:val="003C1C72"/>
    <w:rsid w:val="003D740D"/>
    <w:rsid w:val="008804B5"/>
    <w:rsid w:val="00B802BC"/>
    <w:rsid w:val="00C623EA"/>
    <w:rsid w:val="00DB3271"/>
    <w:rsid w:val="00EA1437"/>
    <w:rsid w:val="00F22CE6"/>
    <w:rsid w:val="00F2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858730/CONSULTA+P%C3%9ABLICA+N%C2%BA+484+-+GGTOX/18d3d6d5-0623-4daf-871b-f6825f92fd3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717</Words>
  <Characters>4382</Characters>
  <Application>Microsoft Office Word</Application>
  <DocSecurity>0</DocSecurity>
  <Lines>93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cp:lastPrinted>2018-04-16T12:51:00Z</cp:lastPrinted>
  <dcterms:created xsi:type="dcterms:W3CDTF">2018-04-16T08:17:00Z</dcterms:created>
  <dcterms:modified xsi:type="dcterms:W3CDTF">2018-04-16T13:28:00Z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G/SPS/N/BRA/1389</vt:lpwstr>
  </property>
</Properties>
</file>