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3E3" w:rsidRPr="0097348E" w:rsidRDefault="0097348E" w:rsidP="0097348E">
      <w:pPr>
        <w:pStyle w:val="Titre"/>
        <w:rPr>
          <w:caps w:val="0"/>
          <w:kern w:val="0"/>
        </w:rPr>
      </w:pPr>
      <w:r w:rsidRPr="0097348E">
        <w:rPr>
          <w:caps w:val="0"/>
          <w:kern w:val="0"/>
        </w:rPr>
        <w:t>NOTIFICATION</w:t>
      </w:r>
    </w:p>
    <w:p w:rsidR="00EE1773" w:rsidRPr="0097348E" w:rsidRDefault="00596AE4" w:rsidP="0097348E">
      <w:pPr>
        <w:pStyle w:val="Title3"/>
      </w:pPr>
      <w:r w:rsidRPr="0097348E">
        <w:t>Addendum</w:t>
      </w:r>
    </w:p>
    <w:p w:rsidR="00337700" w:rsidRPr="0097348E" w:rsidRDefault="00596AE4" w:rsidP="0097348E">
      <w:r w:rsidRPr="0097348E">
        <w:t xml:space="preserve">The following communication, dated </w:t>
      </w:r>
      <w:r w:rsidR="0097348E" w:rsidRPr="0097348E">
        <w:t>1 July 2</w:t>
      </w:r>
      <w:r w:rsidRPr="0097348E">
        <w:t xml:space="preserve">019, is being circulated at the request of the delegation of </w:t>
      </w:r>
      <w:r w:rsidRPr="0097348E">
        <w:rPr>
          <w:u w:val="single"/>
        </w:rPr>
        <w:t>Argentina</w:t>
      </w:r>
      <w:r w:rsidRPr="0097348E">
        <w:t>.</w:t>
      </w:r>
    </w:p>
    <w:p w:rsidR="00EE1773" w:rsidRPr="0097348E" w:rsidRDefault="00EE1773" w:rsidP="0097348E"/>
    <w:p w:rsidR="00EE1773" w:rsidRPr="0097348E" w:rsidRDefault="0097348E" w:rsidP="0097348E">
      <w:pPr>
        <w:jc w:val="center"/>
        <w:rPr>
          <w:b/>
        </w:rPr>
      </w:pPr>
      <w:r w:rsidRPr="0097348E">
        <w:rPr>
          <w:b/>
        </w:rPr>
        <w:t>_______________</w:t>
      </w:r>
    </w:p>
    <w:p w:rsidR="00EE1773" w:rsidRPr="0097348E" w:rsidRDefault="00EE1773" w:rsidP="0097348E"/>
    <w:p w:rsidR="00EE1773" w:rsidRPr="0097348E" w:rsidRDefault="00EE1773" w:rsidP="0097348E"/>
    <w:p w:rsidR="005D03E3" w:rsidRPr="0097348E" w:rsidRDefault="00596AE4" w:rsidP="0097348E">
      <w:pPr>
        <w:spacing w:after="120"/>
      </w:pPr>
      <w:r w:rsidRPr="0097348E">
        <w:rPr>
          <w:u w:val="single"/>
        </w:rPr>
        <w:t>All products subject to certification regimes</w:t>
      </w:r>
    </w:p>
    <w:p w:rsidR="008927F6" w:rsidRPr="0097348E" w:rsidRDefault="00596AE4" w:rsidP="0097348E">
      <w:pPr>
        <w:spacing w:after="120"/>
      </w:pPr>
      <w:r w:rsidRPr="0097348E">
        <w:t xml:space="preserve">Please be advised that Resolution </w:t>
      </w:r>
      <w:r w:rsidR="0097348E" w:rsidRPr="0097348E">
        <w:t xml:space="preserve">No. </w:t>
      </w:r>
      <w:r w:rsidRPr="0097348E">
        <w:t xml:space="preserve">262/2019 of the Secretariat of Domestic Trade of the Ministry of Production and Labour, as amended by Resolution </w:t>
      </w:r>
      <w:r w:rsidR="0097348E" w:rsidRPr="0097348E">
        <w:t xml:space="preserve">No. </w:t>
      </w:r>
      <w:r w:rsidRPr="0097348E">
        <w:t>290/2019 of that Secretariat, replaces the hitherto existing requirements for recognition of certification bodies, testing laboratories and inspection agencies involved in the regimes under the Ministry's competence.</w:t>
      </w:r>
    </w:p>
    <w:p w:rsidR="008927F6" w:rsidRPr="0097348E" w:rsidRDefault="00596AE4" w:rsidP="0097348E">
      <w:pPr>
        <w:spacing w:after="120"/>
      </w:pPr>
      <w:r w:rsidRPr="0097348E">
        <w:t>Accordingly, the following measures are repealed</w:t>
      </w:r>
      <w:r w:rsidR="0097348E" w:rsidRPr="0097348E">
        <w:t>: R</w:t>
      </w:r>
      <w:r w:rsidRPr="0097348E">
        <w:t xml:space="preserve">esolution </w:t>
      </w:r>
      <w:r w:rsidR="0097348E" w:rsidRPr="0097348E">
        <w:t xml:space="preserve">No. </w:t>
      </w:r>
      <w:r w:rsidRPr="0097348E">
        <w:t>123/1999 of the former Secretariat of Industry, Trade and Mining (</w:t>
      </w:r>
      <w:proofErr w:type="spellStart"/>
      <w:r w:rsidRPr="0097348E">
        <w:t>SICyM</w:t>
      </w:r>
      <w:proofErr w:type="spellEnd"/>
      <w:r w:rsidRPr="0097348E">
        <w:t>)</w:t>
      </w:r>
      <w:r w:rsidR="0097348E" w:rsidRPr="0097348E">
        <w:t>; R</w:t>
      </w:r>
      <w:r w:rsidRPr="0097348E">
        <w:t xml:space="preserve">esolution </w:t>
      </w:r>
      <w:r w:rsidR="0097348E" w:rsidRPr="0097348E">
        <w:t xml:space="preserve">No. </w:t>
      </w:r>
      <w:r w:rsidRPr="0097348E">
        <w:t xml:space="preserve">431/1999 of the former </w:t>
      </w:r>
      <w:proofErr w:type="spellStart"/>
      <w:r w:rsidRPr="0097348E">
        <w:t>SICyM</w:t>
      </w:r>
      <w:proofErr w:type="spellEnd"/>
      <w:r w:rsidRPr="0097348E">
        <w:t>, except for Articles 17, 20 and 21</w:t>
      </w:r>
      <w:r w:rsidR="0097348E" w:rsidRPr="0097348E">
        <w:t>; T</w:t>
      </w:r>
      <w:r w:rsidRPr="0097348E">
        <w:t xml:space="preserve">echnical Coordination Secretariat Resolution </w:t>
      </w:r>
      <w:r w:rsidR="0097348E" w:rsidRPr="0097348E">
        <w:t xml:space="preserve">No. </w:t>
      </w:r>
      <w:r w:rsidRPr="0097348E">
        <w:t xml:space="preserve">76/2004 and Secretariat of Trade Resolution </w:t>
      </w:r>
      <w:r w:rsidR="0097348E" w:rsidRPr="0097348E">
        <w:t xml:space="preserve">No. </w:t>
      </w:r>
      <w:r w:rsidRPr="0097348E">
        <w:t>75/2016. (G/TBT/Notif.99/255, G/TBT/Notif.99/375, G/TBT/N/</w:t>
      </w:r>
      <w:proofErr w:type="spellStart"/>
      <w:r w:rsidRPr="0097348E">
        <w:t>ARG</w:t>
      </w:r>
      <w:proofErr w:type="spellEnd"/>
      <w:r w:rsidRPr="0097348E">
        <w:t>/294 and the addenda thereto).</w:t>
      </w:r>
    </w:p>
    <w:p w:rsidR="008927F6" w:rsidRPr="0097348E" w:rsidRDefault="00596AE4" w:rsidP="0097348E">
      <w:pPr>
        <w:spacing w:after="120"/>
      </w:pPr>
      <w:r w:rsidRPr="0097348E">
        <w:t xml:space="preserve">The attached text contains the consolidated texts of Secretariat of Domestic Trade Resolution </w:t>
      </w:r>
      <w:r w:rsidR="0097348E" w:rsidRPr="0097348E">
        <w:t>No.</w:t>
      </w:r>
      <w:r w:rsidR="00E82C25">
        <w:t> </w:t>
      </w:r>
      <w:bookmarkStart w:id="0" w:name="_GoBack"/>
      <w:bookmarkEnd w:id="0"/>
      <w:r w:rsidRPr="0097348E">
        <w:t xml:space="preserve">262/2019 and Resolution </w:t>
      </w:r>
      <w:r w:rsidR="0097348E" w:rsidRPr="0097348E">
        <w:t xml:space="preserve">No. </w:t>
      </w:r>
      <w:r w:rsidRPr="0097348E">
        <w:t xml:space="preserve">431/1999 of the former </w:t>
      </w:r>
      <w:proofErr w:type="spellStart"/>
      <w:r w:rsidRPr="0097348E">
        <w:t>SICyM</w:t>
      </w:r>
      <w:proofErr w:type="spellEnd"/>
      <w:r w:rsidRPr="0097348E">
        <w:t>.</w:t>
      </w:r>
    </w:p>
    <w:p w:rsidR="008927F6" w:rsidRPr="00E82C25" w:rsidRDefault="00596AE4" w:rsidP="0097348E">
      <w:pPr>
        <w:spacing w:after="120"/>
        <w:jc w:val="left"/>
        <w:rPr>
          <w:lang w:val="es-ES"/>
        </w:rPr>
      </w:pPr>
      <w:r w:rsidRPr="00E82C25">
        <w:rPr>
          <w:i/>
          <w:iCs/>
          <w:lang w:val="es-ES"/>
        </w:rPr>
        <w:t>Punto Focal de la República Argentina</w:t>
      </w:r>
      <w:r w:rsidRPr="00E82C25">
        <w:rPr>
          <w:lang w:val="es-ES"/>
        </w:rPr>
        <w:t xml:space="preserve"> (Focal Point </w:t>
      </w:r>
      <w:proofErr w:type="spellStart"/>
      <w:r w:rsidRPr="00E82C25">
        <w:rPr>
          <w:lang w:val="es-ES"/>
        </w:rPr>
        <w:t>of</w:t>
      </w:r>
      <w:proofErr w:type="spellEnd"/>
      <w:r w:rsidRPr="00E82C25">
        <w:rPr>
          <w:lang w:val="es-ES"/>
        </w:rPr>
        <w:t xml:space="preserve"> </w:t>
      </w:r>
      <w:proofErr w:type="spellStart"/>
      <w:r w:rsidRPr="00E82C25">
        <w:rPr>
          <w:lang w:val="es-ES"/>
        </w:rPr>
        <w:t>the</w:t>
      </w:r>
      <w:proofErr w:type="spellEnd"/>
      <w:r w:rsidRPr="00E82C25">
        <w:rPr>
          <w:lang w:val="es-ES"/>
        </w:rPr>
        <w:t xml:space="preserve"> </w:t>
      </w:r>
      <w:proofErr w:type="spellStart"/>
      <w:r w:rsidRPr="00E82C25">
        <w:rPr>
          <w:lang w:val="es-ES"/>
        </w:rPr>
        <w:t>Argentine</w:t>
      </w:r>
      <w:proofErr w:type="spellEnd"/>
      <w:r w:rsidRPr="00E82C25">
        <w:rPr>
          <w:lang w:val="es-ES"/>
        </w:rPr>
        <w:t xml:space="preserve"> </w:t>
      </w:r>
      <w:proofErr w:type="spellStart"/>
      <w:r w:rsidRPr="00E82C25">
        <w:rPr>
          <w:lang w:val="es-ES"/>
        </w:rPr>
        <w:t>Republic</w:t>
      </w:r>
      <w:proofErr w:type="spellEnd"/>
      <w:r w:rsidRPr="00E82C25">
        <w:rPr>
          <w:lang w:val="es-ES"/>
        </w:rPr>
        <w:t>)</w:t>
      </w:r>
      <w:r w:rsidRPr="00E82C25">
        <w:rPr>
          <w:lang w:val="es-ES"/>
        </w:rPr>
        <w:br/>
      </w:r>
      <w:r w:rsidRPr="00E82C25">
        <w:rPr>
          <w:i/>
          <w:iCs/>
          <w:lang w:val="es-ES"/>
        </w:rPr>
        <w:t>Subsecretaría de Políticas de Mercado Interno</w:t>
      </w:r>
      <w:r w:rsidRPr="00E82C25">
        <w:rPr>
          <w:lang w:val="es-ES"/>
        </w:rPr>
        <w:t xml:space="preserve"> (</w:t>
      </w:r>
      <w:proofErr w:type="spellStart"/>
      <w:r w:rsidRPr="00E82C25">
        <w:rPr>
          <w:lang w:val="es-ES"/>
        </w:rPr>
        <w:t>Undersecretariat</w:t>
      </w:r>
      <w:proofErr w:type="spellEnd"/>
      <w:r w:rsidRPr="00E82C25">
        <w:rPr>
          <w:lang w:val="es-ES"/>
        </w:rPr>
        <w:t xml:space="preserve"> </w:t>
      </w:r>
      <w:proofErr w:type="spellStart"/>
      <w:r w:rsidRPr="00E82C25">
        <w:rPr>
          <w:lang w:val="es-ES"/>
        </w:rPr>
        <w:t>for</w:t>
      </w:r>
      <w:proofErr w:type="spellEnd"/>
      <w:r w:rsidRPr="00E82C25">
        <w:rPr>
          <w:lang w:val="es-ES"/>
        </w:rPr>
        <w:t xml:space="preserve"> </w:t>
      </w:r>
      <w:proofErr w:type="spellStart"/>
      <w:r w:rsidRPr="00E82C25">
        <w:rPr>
          <w:lang w:val="es-ES"/>
        </w:rPr>
        <w:t>Domestic</w:t>
      </w:r>
      <w:proofErr w:type="spellEnd"/>
      <w:r w:rsidRPr="00E82C25">
        <w:rPr>
          <w:lang w:val="es-ES"/>
        </w:rPr>
        <w:t xml:space="preserve"> </w:t>
      </w:r>
      <w:proofErr w:type="spellStart"/>
      <w:r w:rsidRPr="00E82C25">
        <w:rPr>
          <w:lang w:val="es-ES"/>
        </w:rPr>
        <w:t>Market</w:t>
      </w:r>
      <w:proofErr w:type="spellEnd"/>
      <w:r w:rsidRPr="00E82C25">
        <w:rPr>
          <w:lang w:val="es-ES"/>
        </w:rPr>
        <w:t xml:space="preserve"> </w:t>
      </w:r>
      <w:proofErr w:type="spellStart"/>
      <w:r w:rsidRPr="00E82C25">
        <w:rPr>
          <w:lang w:val="es-ES"/>
        </w:rPr>
        <w:t>Policies</w:t>
      </w:r>
      <w:proofErr w:type="spellEnd"/>
      <w:r w:rsidRPr="00E82C25">
        <w:rPr>
          <w:lang w:val="es-ES"/>
        </w:rPr>
        <w:t>)</w:t>
      </w:r>
      <w:r w:rsidRPr="00E82C25">
        <w:rPr>
          <w:lang w:val="es-ES"/>
        </w:rPr>
        <w:br/>
        <w:t>Avda</w:t>
      </w:r>
      <w:r w:rsidR="0097348E" w:rsidRPr="00E82C25">
        <w:rPr>
          <w:lang w:val="es-ES"/>
        </w:rPr>
        <w:t>. Julio A. R</w:t>
      </w:r>
      <w:r w:rsidRPr="00E82C25">
        <w:rPr>
          <w:lang w:val="es-ES"/>
        </w:rPr>
        <w:t>oca 651 Piso 4° Sector 23A</w:t>
      </w:r>
      <w:r w:rsidRPr="00E82C25">
        <w:rPr>
          <w:lang w:val="es-ES"/>
        </w:rPr>
        <w:br/>
        <w:t>(C1067ABB) Ciudad Autónoma de Buenos Aires</w:t>
      </w:r>
      <w:r w:rsidRPr="00E82C25">
        <w:rPr>
          <w:lang w:val="es-ES"/>
        </w:rPr>
        <w:br/>
        <w:t>Tel.</w:t>
      </w:r>
      <w:r w:rsidR="0097348E" w:rsidRPr="00E82C25">
        <w:rPr>
          <w:lang w:val="es-ES"/>
        </w:rPr>
        <w:t>: (</w:t>
      </w:r>
      <w:r w:rsidRPr="00E82C25">
        <w:rPr>
          <w:lang w:val="es-ES"/>
        </w:rPr>
        <w:t xml:space="preserve">+54) 11 4349 4067, Email: </w:t>
      </w:r>
      <w:hyperlink r:id="rId7" w:history="1">
        <w:r w:rsidR="0097348E" w:rsidRPr="00E82C25">
          <w:rPr>
            <w:rStyle w:val="Lienhypertexte"/>
            <w:lang w:val="es-ES"/>
          </w:rPr>
          <w:t>focalotc@produccion.gob.ar</w:t>
        </w:r>
      </w:hyperlink>
      <w:r w:rsidRPr="00E82C25">
        <w:rPr>
          <w:lang w:val="es-ES"/>
        </w:rPr>
        <w:br/>
      </w:r>
      <w:hyperlink r:id="rId8" w:tgtFrame="_blank" w:history="1">
        <w:r w:rsidR="0097348E" w:rsidRPr="00E82C25">
          <w:rPr>
            <w:rStyle w:val="Lienhypertexte"/>
            <w:lang w:val="es-ES"/>
          </w:rPr>
          <w:t>http://www.puntofocal.gob.ar/formularios/notific_arg.php</w:t>
        </w:r>
      </w:hyperlink>
      <w:r w:rsidRPr="00E82C25">
        <w:rPr>
          <w:lang w:val="es-ES"/>
        </w:rPr>
        <w:br/>
      </w:r>
      <w:hyperlink r:id="rId9" w:history="1">
        <w:r w:rsidR="0097348E" w:rsidRPr="00E82C25">
          <w:rPr>
            <w:rStyle w:val="Lienhypertexte"/>
            <w:lang w:val="es-ES"/>
          </w:rPr>
          <w:t>http://www.puntofocal.gob.ar/</w:t>
        </w:r>
      </w:hyperlink>
    </w:p>
    <w:p w:rsidR="00EE1773" w:rsidRPr="00E82C25" w:rsidRDefault="00E82C25" w:rsidP="0097348E">
      <w:pPr>
        <w:spacing w:after="120"/>
        <w:rPr>
          <w:rStyle w:val="Lienhypertexte"/>
          <w:lang w:val="es-ES"/>
        </w:rPr>
      </w:pPr>
      <w:hyperlink r:id="rId10" w:history="1">
        <w:r w:rsidR="0097348E" w:rsidRPr="00E82C25">
          <w:rPr>
            <w:rStyle w:val="Lienhypertexte"/>
            <w:lang w:val="es-ES"/>
          </w:rPr>
          <w:t>https://members.wto.org/crnattachments/2019/TBT/ARG/19_3676_00_s.pdf</w:t>
        </w:r>
      </w:hyperlink>
    </w:p>
    <w:p w:rsidR="00EE1773" w:rsidRPr="0097348E" w:rsidRDefault="0097348E" w:rsidP="0097348E">
      <w:pPr>
        <w:jc w:val="center"/>
        <w:rPr>
          <w:b/>
        </w:rPr>
      </w:pPr>
      <w:r w:rsidRPr="0097348E">
        <w:rPr>
          <w:b/>
        </w:rPr>
        <w:t>__________</w:t>
      </w:r>
    </w:p>
    <w:sectPr w:rsidR="00EE1773" w:rsidRPr="0097348E" w:rsidSect="009734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ADA" w:rsidRPr="0097348E" w:rsidRDefault="00596AE4">
      <w:r w:rsidRPr="0097348E">
        <w:separator/>
      </w:r>
    </w:p>
  </w:endnote>
  <w:endnote w:type="continuationSeparator" w:id="0">
    <w:p w:rsidR="00365ADA" w:rsidRPr="0097348E" w:rsidRDefault="00596AE4">
      <w:r w:rsidRPr="009734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97348E" w:rsidRDefault="0097348E" w:rsidP="0097348E">
    <w:pPr>
      <w:pStyle w:val="Pieddepage"/>
    </w:pPr>
    <w:r w:rsidRPr="0097348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7348E" w:rsidRDefault="0097348E" w:rsidP="0097348E">
    <w:pPr>
      <w:pStyle w:val="Pieddepage"/>
    </w:pPr>
    <w:r w:rsidRPr="0097348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7348E" w:rsidRDefault="0097348E" w:rsidP="0097348E">
    <w:pPr>
      <w:pStyle w:val="Pieddepage"/>
    </w:pPr>
    <w:r w:rsidRPr="009734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ADA" w:rsidRPr="0097348E" w:rsidRDefault="00596AE4">
      <w:r w:rsidRPr="0097348E">
        <w:separator/>
      </w:r>
    </w:p>
  </w:footnote>
  <w:footnote w:type="continuationSeparator" w:id="0">
    <w:p w:rsidR="00365ADA" w:rsidRPr="0097348E" w:rsidRDefault="00596AE4">
      <w:r w:rsidRPr="0097348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48E" w:rsidRPr="0097348E" w:rsidRDefault="0097348E" w:rsidP="0097348E">
    <w:pPr>
      <w:pStyle w:val="En-tte"/>
      <w:spacing w:after="240"/>
      <w:jc w:val="center"/>
    </w:pPr>
    <w:r w:rsidRPr="0097348E">
      <w:t>G/TBT/N/</w:t>
    </w:r>
    <w:proofErr w:type="spellStart"/>
    <w:r w:rsidRPr="0097348E">
      <w:t>ARG</w:t>
    </w:r>
    <w:proofErr w:type="spellEnd"/>
    <w:r w:rsidRPr="0097348E">
      <w:t>/294/Add.7</w:t>
    </w:r>
  </w:p>
  <w:p w:rsidR="0097348E" w:rsidRPr="0097348E" w:rsidRDefault="0097348E" w:rsidP="0097348E">
    <w:pPr>
      <w:pStyle w:val="En-tte"/>
      <w:pBdr>
        <w:bottom w:val="single" w:sz="4" w:space="1" w:color="auto"/>
      </w:pBdr>
      <w:jc w:val="center"/>
    </w:pPr>
    <w:r w:rsidRPr="0097348E">
      <w:t xml:space="preserve">- </w:t>
    </w:r>
    <w:r w:rsidRPr="0097348E">
      <w:fldChar w:fldCharType="begin"/>
    </w:r>
    <w:r w:rsidRPr="0097348E">
      <w:instrText xml:space="preserve"> PAGE  \* Arabic  \* MERGEFORMAT </w:instrText>
    </w:r>
    <w:r w:rsidRPr="0097348E">
      <w:fldChar w:fldCharType="separate"/>
    </w:r>
    <w:r w:rsidRPr="0097348E">
      <w:t>1</w:t>
    </w:r>
    <w:r w:rsidRPr="0097348E">
      <w:fldChar w:fldCharType="end"/>
    </w:r>
    <w:r w:rsidRPr="0097348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48E" w:rsidRPr="0097348E" w:rsidRDefault="0097348E" w:rsidP="0097348E">
    <w:pPr>
      <w:pStyle w:val="En-tte"/>
      <w:spacing w:after="240"/>
      <w:jc w:val="center"/>
    </w:pPr>
    <w:r w:rsidRPr="0097348E">
      <w:t>G/TBT/N/</w:t>
    </w:r>
    <w:proofErr w:type="spellStart"/>
    <w:r w:rsidRPr="0097348E">
      <w:t>ARG</w:t>
    </w:r>
    <w:proofErr w:type="spellEnd"/>
    <w:r w:rsidRPr="0097348E">
      <w:t>/294/Add.7</w:t>
    </w:r>
  </w:p>
  <w:p w:rsidR="0097348E" w:rsidRPr="0097348E" w:rsidRDefault="0097348E" w:rsidP="0097348E">
    <w:pPr>
      <w:pStyle w:val="En-tte"/>
      <w:pBdr>
        <w:bottom w:val="single" w:sz="4" w:space="1" w:color="auto"/>
      </w:pBdr>
      <w:jc w:val="center"/>
    </w:pPr>
    <w:r w:rsidRPr="0097348E">
      <w:t xml:space="preserve">- </w:t>
    </w:r>
    <w:r w:rsidRPr="0097348E">
      <w:fldChar w:fldCharType="begin"/>
    </w:r>
    <w:r w:rsidRPr="0097348E">
      <w:instrText xml:space="preserve"> PAGE  \* Arabic  \* MERGEFORMAT </w:instrText>
    </w:r>
    <w:r w:rsidRPr="0097348E">
      <w:fldChar w:fldCharType="separate"/>
    </w:r>
    <w:r w:rsidRPr="0097348E">
      <w:t>1</w:t>
    </w:r>
    <w:r w:rsidRPr="0097348E">
      <w:fldChar w:fldCharType="end"/>
    </w:r>
    <w:r w:rsidRPr="0097348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97348E" w:rsidRPr="0097348E" w:rsidTr="0097348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7348E" w:rsidRPr="0097348E" w:rsidRDefault="0097348E" w:rsidP="0097348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7348E" w:rsidRPr="0097348E" w:rsidRDefault="0097348E" w:rsidP="0097348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7348E" w:rsidRPr="0097348E" w:rsidTr="0097348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7348E" w:rsidRPr="0097348E" w:rsidRDefault="0097348E" w:rsidP="0097348E">
          <w:pPr>
            <w:jc w:val="left"/>
            <w:rPr>
              <w:rFonts w:eastAsia="Verdana" w:cs="Verdana"/>
              <w:szCs w:val="18"/>
            </w:rPr>
          </w:pPr>
          <w:r w:rsidRPr="0097348E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7348E" w:rsidRPr="0097348E" w:rsidRDefault="0097348E" w:rsidP="0097348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7348E" w:rsidRPr="0097348E" w:rsidTr="0097348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7348E" w:rsidRPr="0097348E" w:rsidRDefault="0097348E" w:rsidP="0097348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7348E" w:rsidRPr="0097348E" w:rsidRDefault="0097348E" w:rsidP="0097348E">
          <w:pPr>
            <w:jc w:val="right"/>
            <w:rPr>
              <w:rFonts w:eastAsia="Verdana" w:cs="Verdana"/>
              <w:b/>
              <w:szCs w:val="18"/>
            </w:rPr>
          </w:pPr>
          <w:r w:rsidRPr="0097348E">
            <w:rPr>
              <w:b/>
              <w:szCs w:val="18"/>
            </w:rPr>
            <w:t>G/TBT/N/</w:t>
          </w:r>
          <w:proofErr w:type="spellStart"/>
          <w:r w:rsidRPr="0097348E">
            <w:rPr>
              <w:b/>
              <w:szCs w:val="18"/>
            </w:rPr>
            <w:t>ARG</w:t>
          </w:r>
          <w:proofErr w:type="spellEnd"/>
          <w:r w:rsidRPr="0097348E">
            <w:rPr>
              <w:b/>
              <w:szCs w:val="18"/>
            </w:rPr>
            <w:t>/294/Add.7</w:t>
          </w:r>
        </w:p>
      </w:tc>
    </w:tr>
    <w:tr w:rsidR="0097348E" w:rsidRPr="0097348E" w:rsidTr="0097348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7348E" w:rsidRPr="0097348E" w:rsidRDefault="0097348E" w:rsidP="0097348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7348E" w:rsidRPr="0097348E" w:rsidRDefault="0097348E" w:rsidP="0097348E">
          <w:pPr>
            <w:jc w:val="right"/>
            <w:rPr>
              <w:rFonts w:eastAsia="Verdana" w:cs="Verdana"/>
              <w:szCs w:val="18"/>
            </w:rPr>
          </w:pPr>
          <w:r w:rsidRPr="0097348E">
            <w:rPr>
              <w:rFonts w:eastAsia="Verdana" w:cs="Verdana"/>
              <w:szCs w:val="18"/>
            </w:rPr>
            <w:t>1 July 2019</w:t>
          </w:r>
        </w:p>
      </w:tc>
    </w:tr>
    <w:tr w:rsidR="0097348E" w:rsidRPr="0097348E" w:rsidTr="0097348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7348E" w:rsidRPr="0097348E" w:rsidRDefault="0097348E" w:rsidP="0097348E">
          <w:pPr>
            <w:jc w:val="left"/>
            <w:rPr>
              <w:rFonts w:eastAsia="Verdana" w:cs="Verdana"/>
              <w:b/>
              <w:szCs w:val="18"/>
            </w:rPr>
          </w:pPr>
          <w:r w:rsidRPr="0097348E">
            <w:rPr>
              <w:rFonts w:eastAsia="Verdana" w:cs="Verdana"/>
              <w:color w:val="FF0000"/>
              <w:szCs w:val="18"/>
            </w:rPr>
            <w:t>(19</w:t>
          </w:r>
          <w:r w:rsidRPr="0097348E">
            <w:rPr>
              <w:rFonts w:eastAsia="Verdana" w:cs="Verdana"/>
              <w:color w:val="FF0000"/>
              <w:szCs w:val="18"/>
            </w:rPr>
            <w:noBreakHyphen/>
          </w:r>
          <w:r w:rsidR="00E82C25">
            <w:rPr>
              <w:rFonts w:eastAsia="Verdana" w:cs="Verdana"/>
              <w:color w:val="FF0000"/>
              <w:szCs w:val="18"/>
            </w:rPr>
            <w:t>4393</w:t>
          </w:r>
          <w:r w:rsidRPr="0097348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7348E" w:rsidRPr="0097348E" w:rsidRDefault="0097348E" w:rsidP="0097348E">
          <w:pPr>
            <w:jc w:val="right"/>
            <w:rPr>
              <w:rFonts w:eastAsia="Verdana" w:cs="Verdana"/>
              <w:szCs w:val="18"/>
            </w:rPr>
          </w:pPr>
          <w:r w:rsidRPr="0097348E">
            <w:rPr>
              <w:rFonts w:eastAsia="Verdana" w:cs="Verdana"/>
              <w:szCs w:val="18"/>
            </w:rPr>
            <w:t xml:space="preserve">Page: </w:t>
          </w:r>
          <w:r w:rsidRPr="0097348E">
            <w:rPr>
              <w:rFonts w:eastAsia="Verdana" w:cs="Verdana"/>
              <w:szCs w:val="18"/>
            </w:rPr>
            <w:fldChar w:fldCharType="begin"/>
          </w:r>
          <w:r w:rsidRPr="0097348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7348E">
            <w:rPr>
              <w:rFonts w:eastAsia="Verdana" w:cs="Verdana"/>
              <w:szCs w:val="18"/>
            </w:rPr>
            <w:fldChar w:fldCharType="separate"/>
          </w:r>
          <w:r w:rsidRPr="0097348E">
            <w:rPr>
              <w:rFonts w:eastAsia="Verdana" w:cs="Verdana"/>
              <w:szCs w:val="18"/>
            </w:rPr>
            <w:t>1</w:t>
          </w:r>
          <w:r w:rsidRPr="0097348E">
            <w:rPr>
              <w:rFonts w:eastAsia="Verdana" w:cs="Verdana"/>
              <w:szCs w:val="18"/>
            </w:rPr>
            <w:fldChar w:fldCharType="end"/>
          </w:r>
          <w:r w:rsidRPr="0097348E">
            <w:rPr>
              <w:rFonts w:eastAsia="Verdana" w:cs="Verdana"/>
              <w:szCs w:val="18"/>
            </w:rPr>
            <w:t>/</w:t>
          </w:r>
          <w:r w:rsidRPr="0097348E">
            <w:rPr>
              <w:rFonts w:eastAsia="Verdana" w:cs="Verdana"/>
              <w:szCs w:val="18"/>
            </w:rPr>
            <w:fldChar w:fldCharType="begin"/>
          </w:r>
          <w:r w:rsidRPr="0097348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7348E">
            <w:rPr>
              <w:rFonts w:eastAsia="Verdana" w:cs="Verdana"/>
              <w:szCs w:val="18"/>
            </w:rPr>
            <w:fldChar w:fldCharType="separate"/>
          </w:r>
          <w:r w:rsidRPr="0097348E">
            <w:rPr>
              <w:rFonts w:eastAsia="Verdana" w:cs="Verdana"/>
              <w:szCs w:val="18"/>
            </w:rPr>
            <w:t>1</w:t>
          </w:r>
          <w:r w:rsidRPr="0097348E">
            <w:rPr>
              <w:rFonts w:eastAsia="Verdana" w:cs="Verdana"/>
              <w:szCs w:val="18"/>
            </w:rPr>
            <w:fldChar w:fldCharType="end"/>
          </w:r>
        </w:p>
      </w:tc>
    </w:tr>
    <w:tr w:rsidR="0097348E" w:rsidRPr="0097348E" w:rsidTr="0097348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7348E" w:rsidRPr="0097348E" w:rsidRDefault="0097348E" w:rsidP="0097348E">
          <w:pPr>
            <w:jc w:val="left"/>
            <w:rPr>
              <w:rFonts w:eastAsia="Verdana" w:cs="Verdana"/>
              <w:szCs w:val="18"/>
            </w:rPr>
          </w:pPr>
          <w:r w:rsidRPr="0097348E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7348E" w:rsidRPr="0097348E" w:rsidRDefault="0097348E" w:rsidP="0097348E">
          <w:pPr>
            <w:jc w:val="right"/>
            <w:rPr>
              <w:rFonts w:eastAsia="Verdana" w:cs="Verdana"/>
              <w:bCs/>
              <w:szCs w:val="18"/>
            </w:rPr>
          </w:pPr>
          <w:r w:rsidRPr="0097348E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97348E" w:rsidRDefault="00DD65B2" w:rsidP="009734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4A4ACA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4D893D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C62039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2094D4"/>
    <w:numStyleLink w:val="LegalHeadings"/>
  </w:abstractNum>
  <w:abstractNum w:abstractNumId="12" w15:restartNumberingAfterBreak="0">
    <w:nsid w:val="57551E12"/>
    <w:multiLevelType w:val="multilevel"/>
    <w:tmpl w:val="8A2094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2D7EB2"/>
    <w:rsid w:val="003032B4"/>
    <w:rsid w:val="003267CD"/>
    <w:rsid w:val="00334600"/>
    <w:rsid w:val="00337700"/>
    <w:rsid w:val="003422F5"/>
    <w:rsid w:val="00342A86"/>
    <w:rsid w:val="00365ADA"/>
    <w:rsid w:val="00365FB3"/>
    <w:rsid w:val="003A0E78"/>
    <w:rsid w:val="003A19CB"/>
    <w:rsid w:val="003B0391"/>
    <w:rsid w:val="003B6D4C"/>
    <w:rsid w:val="003F0353"/>
    <w:rsid w:val="003F46BB"/>
    <w:rsid w:val="0043612A"/>
    <w:rsid w:val="00446C34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55596"/>
    <w:rsid w:val="00564DB6"/>
    <w:rsid w:val="00571EE1"/>
    <w:rsid w:val="00592965"/>
    <w:rsid w:val="00596AE4"/>
    <w:rsid w:val="005B571A"/>
    <w:rsid w:val="005C6D4E"/>
    <w:rsid w:val="005D03E3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927F6"/>
    <w:rsid w:val="008A1305"/>
    <w:rsid w:val="008A2F61"/>
    <w:rsid w:val="008B50B7"/>
    <w:rsid w:val="008D4BC7"/>
    <w:rsid w:val="00903999"/>
    <w:rsid w:val="00912133"/>
    <w:rsid w:val="0091417D"/>
    <w:rsid w:val="00916407"/>
    <w:rsid w:val="00917BFE"/>
    <w:rsid w:val="009304CB"/>
    <w:rsid w:val="00934C68"/>
    <w:rsid w:val="0093775F"/>
    <w:rsid w:val="00952D91"/>
    <w:rsid w:val="009555A6"/>
    <w:rsid w:val="00956593"/>
    <w:rsid w:val="0097348E"/>
    <w:rsid w:val="00984F90"/>
    <w:rsid w:val="009A0D78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126D5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B47DD"/>
    <w:rsid w:val="00DB7CB0"/>
    <w:rsid w:val="00DD65B2"/>
    <w:rsid w:val="00E15FE8"/>
    <w:rsid w:val="00E464CD"/>
    <w:rsid w:val="00E47B1B"/>
    <w:rsid w:val="00E51418"/>
    <w:rsid w:val="00E81A56"/>
    <w:rsid w:val="00E82C25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CD2D679"/>
  <w15:docId w15:val="{C69D47CC-4833-4101-8881-DACA8D61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8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97348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7348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7348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7348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7348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7348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7348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7348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7348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97348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97348E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97348E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97348E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97348E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97348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97348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97348E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97348E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4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48E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7348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7348E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97348E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97348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97348E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97348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97348E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97348E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97348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7348E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97348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7348E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97348E"/>
    <w:rPr>
      <w:szCs w:val="20"/>
    </w:rPr>
  </w:style>
  <w:style w:type="character" w:customStyle="1" w:styleId="NotedefinCar">
    <w:name w:val="Note de fin Car"/>
    <w:link w:val="Notedefin"/>
    <w:uiPriority w:val="49"/>
    <w:rsid w:val="0097348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7348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7348E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97348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7348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97348E"/>
    <w:pPr>
      <w:ind w:left="567" w:right="567" w:firstLine="0"/>
    </w:pPr>
  </w:style>
  <w:style w:type="character" w:styleId="Appelnotedebasdep">
    <w:name w:val="footnote reference"/>
    <w:uiPriority w:val="5"/>
    <w:rsid w:val="0097348E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97348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97348E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97348E"/>
    <w:pPr>
      <w:numPr>
        <w:numId w:val="6"/>
      </w:numPr>
    </w:pPr>
  </w:style>
  <w:style w:type="paragraph" w:styleId="Listepuces">
    <w:name w:val="List Bullet"/>
    <w:basedOn w:val="Normal"/>
    <w:uiPriority w:val="1"/>
    <w:rsid w:val="0097348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7348E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7348E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7348E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7348E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97348E"/>
    <w:pPr>
      <w:ind w:left="720"/>
      <w:contextualSpacing/>
    </w:pPr>
  </w:style>
  <w:style w:type="numbering" w:customStyle="1" w:styleId="ListBullets">
    <w:name w:val="ListBullets"/>
    <w:uiPriority w:val="99"/>
    <w:rsid w:val="0097348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7348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7348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7348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97348E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97348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7348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7348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97348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7348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97348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97348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97348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7348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7348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7348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734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9734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9734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9734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9734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9734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9734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9734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7348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97348E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7348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7348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7348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9734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9734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7348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97348E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7348E"/>
  </w:style>
  <w:style w:type="paragraph" w:styleId="Normalcentr">
    <w:name w:val="Block Text"/>
    <w:basedOn w:val="Normal"/>
    <w:uiPriority w:val="99"/>
    <w:semiHidden/>
    <w:unhideWhenUsed/>
    <w:rsid w:val="0097348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7348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7348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7348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7348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7348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7348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7348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7348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7348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7348E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97348E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7348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7348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7348E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9734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7348E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734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7348E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7348E"/>
  </w:style>
  <w:style w:type="character" w:customStyle="1" w:styleId="DateCar">
    <w:name w:val="Date Car"/>
    <w:basedOn w:val="Policepardfaut"/>
    <w:link w:val="Date"/>
    <w:uiPriority w:val="99"/>
    <w:semiHidden/>
    <w:rsid w:val="0097348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7348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7348E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7348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7348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97348E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97348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7348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97348E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97348E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7348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7348E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97348E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97348E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97348E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97348E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7348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7348E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97348E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97348E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97348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7348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7348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7348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7348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7348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7348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7348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7348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7348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7348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97348E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73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97348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97348E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97348E"/>
    <w:rPr>
      <w:lang w:val="en-GB"/>
    </w:rPr>
  </w:style>
  <w:style w:type="paragraph" w:styleId="Liste">
    <w:name w:val="List"/>
    <w:basedOn w:val="Normal"/>
    <w:uiPriority w:val="99"/>
    <w:semiHidden/>
    <w:unhideWhenUsed/>
    <w:rsid w:val="0097348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7348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7348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7348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7348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7348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7348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7348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7348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7348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7348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7348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7348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7348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7348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734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7348E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734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7348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97348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7348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7348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7348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7348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97348E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97348E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97348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7348E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97348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97348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7348E"/>
  </w:style>
  <w:style w:type="character" w:customStyle="1" w:styleId="SalutationsCar">
    <w:name w:val="Salutations Car"/>
    <w:basedOn w:val="Policepardfaut"/>
    <w:link w:val="Salutations"/>
    <w:uiPriority w:val="99"/>
    <w:semiHidden/>
    <w:rsid w:val="0097348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7348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7348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97348E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97348E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97348E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7348E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5D03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D03E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D03E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D03E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D03E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D03E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D03E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D03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D03E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D03E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D03E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D03E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D03E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D03E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5D03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D03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D03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D03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D03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D03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D03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D03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D03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D03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D03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D03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D03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D03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D03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D03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D03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D03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D03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D03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D03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D03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D03E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D03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D03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D03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D03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D03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D03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D03E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D03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D03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D03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D03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D03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5D03E3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5D03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D03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D03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D03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D03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D03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D03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5D03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D03E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D03E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D03E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D03E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D03E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D03E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5D03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D03E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D03E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D03E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D03E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D03E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D03E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5D03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D03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D03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D03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D03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D03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D03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D03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D03E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D03E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D03E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D03E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D03E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D03E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D03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D03E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D03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D03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D03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D03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D03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D03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D03E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D03E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D03E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D03E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D03E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D03E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5D03E3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5D03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5D03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5D03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D03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D03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5D03E3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5D03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5D03E3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b.ar/formularios/notific_arg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TBT/ARG/19_3676_00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>OMC - WTO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>Laverriere, Chantal</cp:lastModifiedBy>
  <cp:revision>8</cp:revision>
  <dcterms:created xsi:type="dcterms:W3CDTF">2019-07-08T09:47:00Z</dcterms:created>
  <dcterms:modified xsi:type="dcterms:W3CDTF">2019-07-08T14:13:00Z</dcterms:modified>
</cp:coreProperties>
</file>