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FCCC" w14:textId="77777777" w:rsidR="002D78C9" w:rsidRDefault="00356F4F" w:rsidP="00DD3DD7">
      <w:pPr>
        <w:pStyle w:val="Title"/>
      </w:pPr>
      <w:r w:rsidRPr="002F663C">
        <w:t>NOTIFICATION</w:t>
      </w:r>
    </w:p>
    <w:p w14:paraId="36B1C96B" w14:textId="77777777" w:rsidR="002F663C" w:rsidRPr="002F663C" w:rsidRDefault="00356F4F" w:rsidP="00DD3DD7">
      <w:pPr>
        <w:pStyle w:val="Title3"/>
      </w:pPr>
      <w:r w:rsidRPr="002F663C">
        <w:t>Addendum</w:t>
      </w:r>
    </w:p>
    <w:p w14:paraId="5D88E742" w14:textId="77777777" w:rsidR="002F663C" w:rsidRDefault="00356F4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 May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Canada</w:t>
      </w:r>
      <w:bookmarkStart w:id="2" w:name="bmkMemberName"/>
      <w:bookmarkEnd w:id="2"/>
      <w:bookmarkEnd w:id="1"/>
      <w:r w:rsidRPr="002F663C">
        <w:rPr>
          <w:rFonts w:eastAsia="Calibri" w:cs="Times New Roman"/>
        </w:rPr>
        <w:t>.</w:t>
      </w:r>
    </w:p>
    <w:p w14:paraId="681CC390" w14:textId="77777777" w:rsidR="001E2E4A" w:rsidRPr="002F663C" w:rsidRDefault="001E2E4A" w:rsidP="001E2E4A">
      <w:pPr>
        <w:rPr>
          <w:rFonts w:eastAsia="Calibri" w:cs="Times New Roman"/>
        </w:rPr>
      </w:pPr>
    </w:p>
    <w:p w14:paraId="32875D6E" w14:textId="77777777" w:rsidR="002F663C" w:rsidRPr="002F663C" w:rsidRDefault="00356F4F" w:rsidP="002F663C">
      <w:pPr>
        <w:jc w:val="center"/>
        <w:rPr>
          <w:rFonts w:eastAsia="Calibri" w:cs="Times New Roman"/>
          <w:b/>
        </w:rPr>
      </w:pPr>
      <w:r w:rsidRPr="002F663C">
        <w:rPr>
          <w:rFonts w:eastAsia="Calibri" w:cs="Times New Roman"/>
          <w:b/>
        </w:rPr>
        <w:t>_______________</w:t>
      </w:r>
    </w:p>
    <w:p w14:paraId="0E1810F1" w14:textId="77777777" w:rsidR="002F663C" w:rsidRDefault="002F663C" w:rsidP="002F663C">
      <w:pPr>
        <w:rPr>
          <w:rFonts w:eastAsia="Calibri" w:cs="Times New Roman"/>
        </w:rPr>
      </w:pPr>
    </w:p>
    <w:p w14:paraId="4C4EA812" w14:textId="77777777" w:rsidR="00C14444" w:rsidRPr="002F663C" w:rsidRDefault="00C14444" w:rsidP="002F663C">
      <w:pPr>
        <w:rPr>
          <w:rFonts w:eastAsia="Calibri" w:cs="Times New Roman"/>
        </w:rPr>
      </w:pPr>
    </w:p>
    <w:p w14:paraId="00928F10" w14:textId="77777777" w:rsidR="002F663C" w:rsidRPr="002F663C" w:rsidRDefault="00356F4F"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Regulations Amending the Food and Drug Regulations (Nutrition Labelling, Other Labelling Provisions and Food Colours) </w:t>
      </w:r>
      <w:bookmarkEnd w:id="3"/>
      <w:bookmarkEnd w:id="4"/>
    </w:p>
    <w:p w14:paraId="1187081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94645" w14:paraId="4ABEB699"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44E4BCD" w14:textId="77777777" w:rsidR="002F663C" w:rsidRPr="002F663C" w:rsidRDefault="00356F4F"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D94645" w14:paraId="4C96B1F1" w14:textId="77777777" w:rsidTr="00E9471B">
        <w:tc>
          <w:tcPr>
            <w:tcW w:w="851" w:type="dxa"/>
            <w:shd w:val="clear" w:color="auto" w:fill="auto"/>
          </w:tcPr>
          <w:p w14:paraId="116FF9D8" w14:textId="77777777" w:rsidR="002F663C" w:rsidRPr="00711F9C" w:rsidRDefault="00356F4F"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0FD07EA1" w14:textId="77777777" w:rsidR="002F663C" w:rsidRPr="002F663C" w:rsidRDefault="00356F4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D94645" w14:paraId="17607650" w14:textId="77777777" w:rsidTr="00E9471B">
        <w:tc>
          <w:tcPr>
            <w:tcW w:w="851" w:type="dxa"/>
            <w:shd w:val="clear" w:color="auto" w:fill="auto"/>
          </w:tcPr>
          <w:p w14:paraId="4C354105" w14:textId="77777777" w:rsidR="002F663C" w:rsidRPr="00711F9C" w:rsidRDefault="00356F4F"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320C27D2" w14:textId="77777777" w:rsidR="002F663C" w:rsidRPr="002F663C" w:rsidRDefault="00356F4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D94645" w14:paraId="2EE3F2CB" w14:textId="77777777" w:rsidTr="00E9471B">
        <w:tc>
          <w:tcPr>
            <w:tcW w:w="851" w:type="dxa"/>
            <w:shd w:val="clear" w:color="auto" w:fill="auto"/>
          </w:tcPr>
          <w:p w14:paraId="6AA7986D" w14:textId="77777777" w:rsidR="002F663C" w:rsidRPr="00711F9C" w:rsidRDefault="00356F4F"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3A8F84BC" w14:textId="77777777" w:rsidR="002F663C" w:rsidRPr="002F663C" w:rsidRDefault="00356F4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D94645" w14:paraId="67AEC27C" w14:textId="77777777" w:rsidTr="00E9471B">
        <w:tc>
          <w:tcPr>
            <w:tcW w:w="851" w:type="dxa"/>
            <w:shd w:val="clear" w:color="auto" w:fill="auto"/>
          </w:tcPr>
          <w:p w14:paraId="79E62F0F" w14:textId="77777777" w:rsidR="002F663C" w:rsidRPr="00711F9C" w:rsidRDefault="00356F4F"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0EA84013" w14:textId="77777777" w:rsidR="002F663C" w:rsidRPr="002F663C" w:rsidRDefault="00356F4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D94645" w14:paraId="38DCA6BB" w14:textId="77777777" w:rsidTr="00E9471B">
        <w:tc>
          <w:tcPr>
            <w:tcW w:w="851" w:type="dxa"/>
            <w:shd w:val="clear" w:color="auto" w:fill="auto"/>
          </w:tcPr>
          <w:p w14:paraId="366807FB" w14:textId="77777777" w:rsidR="002F663C" w:rsidRPr="00711F9C" w:rsidRDefault="00356F4F"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50070877" w14:textId="77777777" w:rsidR="002F663C" w:rsidRPr="002F663C" w:rsidRDefault="00356F4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D94645" w14:paraId="51C3B696" w14:textId="77777777" w:rsidTr="00E9471B">
        <w:tc>
          <w:tcPr>
            <w:tcW w:w="851" w:type="dxa"/>
            <w:shd w:val="clear" w:color="auto" w:fill="auto"/>
          </w:tcPr>
          <w:p w14:paraId="03F52430" w14:textId="77777777" w:rsidR="002F663C" w:rsidRPr="00711F9C" w:rsidRDefault="00356F4F"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6E79E727" w14:textId="77777777" w:rsidR="002F663C" w:rsidRPr="002F663C" w:rsidRDefault="00356F4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5A5B954" w14:textId="77777777" w:rsidR="002F663C" w:rsidRPr="002F663C" w:rsidRDefault="00356F4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D94645" w14:paraId="6DF769DB" w14:textId="77777777" w:rsidTr="00E9471B">
        <w:tc>
          <w:tcPr>
            <w:tcW w:w="851" w:type="dxa"/>
            <w:shd w:val="clear" w:color="auto" w:fill="auto"/>
          </w:tcPr>
          <w:p w14:paraId="5C4087FC" w14:textId="77777777" w:rsidR="002F663C" w:rsidRPr="00711F9C" w:rsidRDefault="00356F4F"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32ADB32D" w14:textId="77777777" w:rsidR="002F663C" w:rsidRPr="002F663C" w:rsidRDefault="00356F4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CBF9D03" w14:textId="77777777" w:rsidR="002F663C" w:rsidRPr="002F663C" w:rsidRDefault="00356F4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D94645" w14:paraId="1F992F30" w14:textId="77777777" w:rsidTr="00E9471B">
        <w:tc>
          <w:tcPr>
            <w:tcW w:w="851" w:type="dxa"/>
            <w:shd w:val="clear" w:color="auto" w:fill="auto"/>
          </w:tcPr>
          <w:p w14:paraId="47A4FABB" w14:textId="77777777" w:rsidR="002F663C" w:rsidRPr="00711F9C" w:rsidRDefault="00356F4F"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1F33C1A9" w14:textId="77777777" w:rsidR="002F663C" w:rsidRPr="002F663C" w:rsidRDefault="00356F4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D94645" w14:paraId="2050EF17" w14:textId="77777777" w:rsidTr="00E9471B">
        <w:tc>
          <w:tcPr>
            <w:tcW w:w="851" w:type="dxa"/>
            <w:tcBorders>
              <w:bottom w:val="double" w:sz="4" w:space="0" w:color="auto"/>
            </w:tcBorders>
            <w:shd w:val="clear" w:color="auto" w:fill="auto"/>
          </w:tcPr>
          <w:p w14:paraId="52B40028" w14:textId="77777777" w:rsidR="002F663C" w:rsidRPr="00711F9C" w:rsidRDefault="00356F4F"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5E76CF74" w14:textId="77777777" w:rsidR="00A542B2" w:rsidRDefault="00356F4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p>
          <w:p w14:paraId="0F017594" w14:textId="77777777" w:rsidR="00A542B2" w:rsidRDefault="00356F4F" w:rsidP="00EB7B40">
            <w:pPr>
              <w:spacing w:before="60" w:after="60"/>
              <w:rPr>
                <w:rFonts w:eastAsia="Calibri" w:cs="Times New Roman"/>
              </w:rPr>
            </w:pPr>
            <w:r>
              <w:rPr>
                <w:rFonts w:eastAsia="Calibri" w:cs="Times New Roman"/>
              </w:rPr>
              <w:t>Enforcement flexibility for the adopted measures (14 December 2022)</w:t>
            </w:r>
          </w:p>
          <w:p w14:paraId="4608597A" w14:textId="77777777" w:rsidR="00A542B2" w:rsidRDefault="00356F4F" w:rsidP="00EB7B40">
            <w:pPr>
              <w:spacing w:before="60" w:after="60"/>
              <w:rPr>
                <w:rFonts w:eastAsia="Calibri" w:cs="Times New Roman"/>
              </w:rPr>
            </w:pPr>
            <w:r>
              <w:rPr>
                <w:rFonts w:eastAsia="Calibri" w:cs="Times New Roman"/>
              </w:rPr>
              <w:t>Information is available through the following weblink:</w:t>
            </w:r>
          </w:p>
          <w:p w14:paraId="495D6553" w14:textId="77777777" w:rsidR="002F663C" w:rsidRPr="002F663C" w:rsidRDefault="00DF6FDC" w:rsidP="00EB7B40">
            <w:pPr>
              <w:spacing w:before="60" w:after="60"/>
              <w:rPr>
                <w:rFonts w:eastAsia="Calibri" w:cs="Times New Roman"/>
              </w:rPr>
            </w:pPr>
            <w:hyperlink r:id="rId8" w:history="1">
              <w:r w:rsidR="00356F4F" w:rsidRPr="00DD0D48">
                <w:rPr>
                  <w:rStyle w:val="Hyperlink"/>
                  <w:rFonts w:eastAsia="Calibri" w:cs="Times New Roman"/>
                </w:rPr>
                <w:t>https://www.canada.ca/en/health-canada/services/food-nutrition/food-labelling/nutrition-labelling/regulations-compliance.html</w:t>
              </w:r>
            </w:hyperlink>
            <w:r w:rsidR="00467A46">
              <w:rPr>
                <w:rFonts w:eastAsia="Calibri" w:cs="Times New Roman"/>
              </w:rPr>
              <w:t xml:space="preserve"> </w:t>
            </w:r>
          </w:p>
          <w:p w14:paraId="1F051059" w14:textId="77777777" w:rsidR="00467A46" w:rsidRDefault="00DF6FDC" w:rsidP="00A542B2">
            <w:pPr>
              <w:spacing w:before="60" w:after="60"/>
              <w:rPr>
                <w:rFonts w:eastAsia="Calibri" w:cs="Times New Roman"/>
              </w:rPr>
            </w:pPr>
            <w:hyperlink r:id="rId9" w:history="1">
              <w:r w:rsidR="00356F4F">
                <w:rPr>
                  <w:rFonts w:eastAsia="Calibri" w:cs="Times New Roman"/>
                  <w:color w:val="0000FF"/>
                  <w:u w:val="single"/>
                </w:rPr>
                <w:t>https://www.canada.ca/fr/sante-canada/services/aliments-nutrition/etiquetage-aliments/etiquetage-nutritionnel/reglements-conformite.html</w:t>
              </w:r>
            </w:hyperlink>
            <w:r w:rsidR="00356F4F">
              <w:rPr>
                <w:rFonts w:eastAsia="Calibri" w:cs="Times New Roman"/>
              </w:rPr>
              <w:t xml:space="preserve"> </w:t>
            </w:r>
            <w:bookmarkEnd w:id="26"/>
          </w:p>
        </w:tc>
      </w:tr>
      <w:bookmarkEnd w:id="5"/>
    </w:tbl>
    <w:p w14:paraId="5BF10724" w14:textId="77777777" w:rsidR="002F663C" w:rsidRPr="002F663C" w:rsidRDefault="002F663C" w:rsidP="002F663C">
      <w:pPr>
        <w:jc w:val="left"/>
        <w:rPr>
          <w:rFonts w:eastAsia="Calibri" w:cs="Times New Roman"/>
          <w:highlight w:val="yellow"/>
        </w:rPr>
      </w:pPr>
    </w:p>
    <w:p w14:paraId="48ABDC59" w14:textId="77777777" w:rsidR="003971FF" w:rsidRPr="007F6EA2" w:rsidRDefault="00356F4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aim of this addendum is to inform WTO Members of enforcement flexibility for the adopted measures notified in G/TBT/N/CAN/451/Add.1 (dated 6 January 2017) as the </w:t>
      </w:r>
      <w:r w:rsidRPr="002F663C">
        <w:rPr>
          <w:rFonts w:eastAsia="Calibri" w:cs="Times New Roman"/>
          <w:i/>
          <w:iCs/>
          <w:szCs w:val="18"/>
        </w:rPr>
        <w:t>Regulations Amending the Food and Drug Regulations (Nutrition Labelling, Other Labelling Provisions and Food Colours)</w:t>
      </w:r>
      <w:r w:rsidRPr="002F663C">
        <w:rPr>
          <w:rFonts w:eastAsia="Calibri" w:cs="Times New Roman"/>
          <w:szCs w:val="18"/>
        </w:rPr>
        <w:t>.</w:t>
      </w:r>
    </w:p>
    <w:p w14:paraId="04312E3C" w14:textId="77777777" w:rsidR="001D3E74" w:rsidRPr="002F663C" w:rsidRDefault="00356F4F" w:rsidP="00B16ACF">
      <w:pPr>
        <w:spacing w:after="120"/>
        <w:rPr>
          <w:rFonts w:eastAsia="Calibri" w:cs="Times New Roman"/>
          <w:szCs w:val="18"/>
        </w:rPr>
      </w:pPr>
      <w:r w:rsidRPr="002F663C">
        <w:rPr>
          <w:rFonts w:eastAsia="Calibri" w:cs="Times New Roman"/>
          <w:szCs w:val="18"/>
        </w:rPr>
        <w:t xml:space="preserve">With respect to the new regulations published on 14 December 2016, a </w:t>
      </w:r>
      <w:proofErr w:type="gramStart"/>
      <w:r w:rsidRPr="002F663C">
        <w:rPr>
          <w:rFonts w:eastAsia="Calibri" w:cs="Times New Roman"/>
          <w:szCs w:val="18"/>
        </w:rPr>
        <w:t>five year</w:t>
      </w:r>
      <w:proofErr w:type="gramEnd"/>
      <w:r w:rsidRPr="002F663C">
        <w:rPr>
          <w:rFonts w:eastAsia="Calibri" w:cs="Times New Roman"/>
          <w:szCs w:val="18"/>
        </w:rPr>
        <w:t xml:space="preserve"> transition period was established for industry to meet the new requirements. Companies may apply either the former regulations or the new regulations during this time. The transition period for the 2016 nutrition labelling changes is currently set to end on 14 December 2021. However, given the challenges </w:t>
      </w:r>
      <w:r w:rsidRPr="002F663C">
        <w:rPr>
          <w:rFonts w:eastAsia="Calibri" w:cs="Times New Roman"/>
          <w:szCs w:val="18"/>
        </w:rPr>
        <w:lastRenderedPageBreak/>
        <w:t>imposed by COVID-19, the Canadian Food Inspection Agency (CFIA) will focus its efforts on education and compliance promotion for the first year, until 14 December 2022. As of 15 December 2022, CFIA will verify compliance and apply enforcement discretion in cases where non-compliant companies have detailed plans showing how they intend to meet the new requirements at the earliest possible time.</w:t>
      </w:r>
    </w:p>
    <w:p w14:paraId="6DC7567C" w14:textId="77777777" w:rsidR="006C5A96" w:rsidRDefault="00356F4F" w:rsidP="006C5A96">
      <w:pPr>
        <w:jc w:val="center"/>
        <w:rPr>
          <w:b/>
        </w:rPr>
      </w:pPr>
      <w:r w:rsidRPr="003971FF">
        <w:rPr>
          <w:b/>
        </w:rPr>
        <w:t>__________</w:t>
      </w:r>
    </w:p>
    <w:p w14:paraId="134DD713" w14:textId="77777777" w:rsidR="004D4D19" w:rsidRDefault="004D4D19" w:rsidP="007F38C2">
      <w:pPr>
        <w:jc w:val="center"/>
        <w:rPr>
          <w:b/>
        </w:rPr>
      </w:pPr>
    </w:p>
    <w:p w14:paraId="2C40A97A"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7730" w14:textId="77777777" w:rsidR="00B5563D" w:rsidRDefault="00356F4F">
      <w:r>
        <w:separator/>
      </w:r>
    </w:p>
  </w:endnote>
  <w:endnote w:type="continuationSeparator" w:id="0">
    <w:p w14:paraId="5E1BC135" w14:textId="77777777" w:rsidR="00B5563D" w:rsidRDefault="003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2415" w14:textId="77777777" w:rsidR="00544326" w:rsidRPr="00DD3DD7" w:rsidRDefault="00356F4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70F6" w14:textId="77777777" w:rsidR="00544326" w:rsidRPr="00DD3DD7" w:rsidRDefault="00356F4F"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824A" w14:textId="77777777" w:rsidR="00BB5622" w:rsidRDefault="00356F4F" w:rsidP="00ED54E0">
      <w:r>
        <w:separator/>
      </w:r>
    </w:p>
  </w:footnote>
  <w:footnote w:type="continuationSeparator" w:id="0">
    <w:p w14:paraId="13800E2D" w14:textId="77777777" w:rsidR="00BB5622" w:rsidRDefault="00356F4F" w:rsidP="00ED54E0">
      <w:r>
        <w:continuationSeparator/>
      </w:r>
    </w:p>
  </w:footnote>
  <w:footnote w:id="1">
    <w:p w14:paraId="3C513511" w14:textId="77777777" w:rsidR="007F6EA2" w:rsidRDefault="00356F4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0459" w14:textId="77777777" w:rsidR="00DD3DD7" w:rsidRDefault="00356F4F" w:rsidP="00DD3DD7">
    <w:pPr>
      <w:pStyle w:val="Header"/>
      <w:pBdr>
        <w:bottom w:val="single" w:sz="4" w:space="1" w:color="auto"/>
      </w:pBdr>
      <w:tabs>
        <w:tab w:val="clear" w:pos="4513"/>
        <w:tab w:val="clear" w:pos="9027"/>
      </w:tabs>
      <w:jc w:val="center"/>
    </w:pPr>
    <w:bookmarkStart w:id="27" w:name="bmkSymbols2"/>
    <w:r>
      <w:t>PROVISIONAL213216</w:t>
    </w:r>
    <w:bookmarkEnd w:id="27"/>
  </w:p>
  <w:p w14:paraId="643EC0CB" w14:textId="77777777" w:rsidR="004D4D19" w:rsidRPr="00DD3DD7" w:rsidRDefault="004D4D19" w:rsidP="00DD3DD7">
    <w:pPr>
      <w:pStyle w:val="Header"/>
      <w:pBdr>
        <w:bottom w:val="single" w:sz="4" w:space="1" w:color="auto"/>
      </w:pBdr>
      <w:tabs>
        <w:tab w:val="clear" w:pos="4513"/>
        <w:tab w:val="clear" w:pos="9027"/>
      </w:tabs>
      <w:jc w:val="center"/>
    </w:pPr>
  </w:p>
  <w:p w14:paraId="56770C54" w14:textId="77777777" w:rsidR="00DD3DD7" w:rsidRPr="00DD3DD7" w:rsidRDefault="00356F4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020D187"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B9C7" w14:textId="77777777" w:rsidR="00DD3DD7" w:rsidRPr="00DD3DD7" w:rsidRDefault="00356F4F" w:rsidP="00DD3DD7">
    <w:pPr>
      <w:pStyle w:val="Header"/>
      <w:pBdr>
        <w:bottom w:val="single" w:sz="4" w:space="1" w:color="auto"/>
      </w:pBdr>
      <w:tabs>
        <w:tab w:val="clear" w:pos="4513"/>
        <w:tab w:val="clear" w:pos="9027"/>
      </w:tabs>
      <w:jc w:val="center"/>
    </w:pPr>
    <w:bookmarkStart w:id="28" w:name="spsSymbolHeader"/>
    <w:r w:rsidRPr="006C5A96">
      <w:t>G/TBT/N/CAN/451/Add.2</w:t>
    </w:r>
    <w:bookmarkEnd w:id="28"/>
  </w:p>
  <w:p w14:paraId="7D0AEF84" w14:textId="77777777" w:rsidR="00DD3DD7" w:rsidRPr="00DD3DD7" w:rsidRDefault="00DD3DD7" w:rsidP="00DD3DD7">
    <w:pPr>
      <w:pStyle w:val="Header"/>
      <w:pBdr>
        <w:bottom w:val="single" w:sz="4" w:space="1" w:color="auto"/>
      </w:pBdr>
      <w:tabs>
        <w:tab w:val="clear" w:pos="4513"/>
        <w:tab w:val="clear" w:pos="9027"/>
      </w:tabs>
      <w:jc w:val="center"/>
    </w:pPr>
  </w:p>
  <w:p w14:paraId="27938E32" w14:textId="77777777" w:rsidR="00DD3DD7" w:rsidRPr="00DD3DD7" w:rsidRDefault="00356F4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2C2D5B9"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4645" w14:paraId="0B39748F" w14:textId="77777777" w:rsidTr="00544326">
      <w:trPr>
        <w:trHeight w:val="240"/>
        <w:jc w:val="center"/>
      </w:trPr>
      <w:tc>
        <w:tcPr>
          <w:tcW w:w="3794" w:type="dxa"/>
          <w:shd w:val="clear" w:color="auto" w:fill="FFFFFF"/>
          <w:tcMar>
            <w:left w:w="108" w:type="dxa"/>
            <w:right w:w="108" w:type="dxa"/>
          </w:tcMar>
          <w:vAlign w:val="center"/>
        </w:tcPr>
        <w:p w14:paraId="5E7EE44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5092767" w14:textId="77777777" w:rsidR="00ED54E0" w:rsidRPr="00182B84" w:rsidRDefault="00356F4F" w:rsidP="00425DC5">
          <w:pPr>
            <w:jc w:val="right"/>
            <w:rPr>
              <w:b/>
              <w:color w:val="FF0000"/>
              <w:szCs w:val="16"/>
            </w:rPr>
          </w:pPr>
          <w:r>
            <w:rPr>
              <w:b/>
              <w:color w:val="FF0000"/>
              <w:szCs w:val="16"/>
            </w:rPr>
            <w:t xml:space="preserve"> </w:t>
          </w:r>
        </w:p>
      </w:tc>
    </w:tr>
    <w:tr w:rsidR="00D94645" w14:paraId="68B751B3" w14:textId="77777777" w:rsidTr="00544326">
      <w:trPr>
        <w:trHeight w:val="213"/>
        <w:jc w:val="center"/>
      </w:trPr>
      <w:tc>
        <w:tcPr>
          <w:tcW w:w="3794" w:type="dxa"/>
          <w:vMerge w:val="restart"/>
          <w:shd w:val="clear" w:color="auto" w:fill="FFFFFF"/>
          <w:tcMar>
            <w:left w:w="0" w:type="dxa"/>
            <w:right w:w="0" w:type="dxa"/>
          </w:tcMar>
        </w:tcPr>
        <w:p w14:paraId="36395922" w14:textId="77777777" w:rsidR="00ED54E0" w:rsidRPr="00182B84" w:rsidRDefault="00356F4F" w:rsidP="00425DC5">
          <w:pPr>
            <w:jc w:val="left"/>
          </w:pPr>
          <w:r w:rsidRPr="00182B84">
            <w:rPr>
              <w:noProof/>
              <w:lang w:val="en-US"/>
            </w:rPr>
            <w:drawing>
              <wp:inline distT="0" distB="0" distL="0" distR="0" wp14:anchorId="5FE3781C" wp14:editId="3483B8B1">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156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1D3642" w14:textId="77777777" w:rsidR="00ED54E0" w:rsidRPr="00182B84" w:rsidRDefault="00ED54E0" w:rsidP="00425DC5">
          <w:pPr>
            <w:jc w:val="right"/>
            <w:rPr>
              <w:b/>
              <w:szCs w:val="16"/>
            </w:rPr>
          </w:pPr>
        </w:p>
      </w:tc>
    </w:tr>
    <w:tr w:rsidR="00D94645" w14:paraId="5FC5C883" w14:textId="77777777" w:rsidTr="00544326">
      <w:trPr>
        <w:trHeight w:val="868"/>
        <w:jc w:val="center"/>
      </w:trPr>
      <w:tc>
        <w:tcPr>
          <w:tcW w:w="3794" w:type="dxa"/>
          <w:vMerge/>
          <w:shd w:val="clear" w:color="auto" w:fill="FFFFFF"/>
          <w:tcMar>
            <w:left w:w="108" w:type="dxa"/>
            <w:right w:w="108" w:type="dxa"/>
          </w:tcMar>
        </w:tcPr>
        <w:p w14:paraId="5BC6240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B6219BB" w14:textId="77777777" w:rsidR="00DD3DD7" w:rsidRPr="002F663C" w:rsidRDefault="00356F4F" w:rsidP="00DD3DD7">
          <w:pPr>
            <w:jc w:val="right"/>
            <w:rPr>
              <w:rFonts w:eastAsia="Calibri" w:cs="Times New Roman"/>
              <w:b/>
              <w:szCs w:val="16"/>
            </w:rPr>
          </w:pPr>
          <w:bookmarkStart w:id="29" w:name="bmkSymbols"/>
          <w:r w:rsidRPr="00C14444">
            <w:rPr>
              <w:rFonts w:eastAsia="Calibri" w:cs="Times New Roman"/>
              <w:b/>
              <w:szCs w:val="16"/>
            </w:rPr>
            <w:t>G/TBT/N/CAN/451/Add.2</w:t>
          </w:r>
          <w:bookmarkEnd w:id="29"/>
        </w:p>
        <w:p w14:paraId="5D82034F" w14:textId="77777777" w:rsidR="00C14444" w:rsidRPr="00C14444" w:rsidRDefault="00C14444" w:rsidP="00C14444">
          <w:pPr>
            <w:jc w:val="center"/>
            <w:rPr>
              <w:szCs w:val="16"/>
            </w:rPr>
          </w:pPr>
        </w:p>
      </w:tc>
    </w:tr>
    <w:tr w:rsidR="00D94645" w14:paraId="528C03EE" w14:textId="77777777" w:rsidTr="00544326">
      <w:trPr>
        <w:trHeight w:val="240"/>
        <w:jc w:val="center"/>
      </w:trPr>
      <w:tc>
        <w:tcPr>
          <w:tcW w:w="3794" w:type="dxa"/>
          <w:vMerge/>
          <w:shd w:val="clear" w:color="auto" w:fill="FFFFFF"/>
          <w:tcMar>
            <w:left w:w="108" w:type="dxa"/>
            <w:right w:w="108" w:type="dxa"/>
          </w:tcMar>
          <w:vAlign w:val="center"/>
        </w:tcPr>
        <w:p w14:paraId="41AA2920" w14:textId="77777777" w:rsidR="00ED54E0" w:rsidRPr="00182B84" w:rsidRDefault="00ED54E0" w:rsidP="00425DC5"/>
      </w:tc>
      <w:tc>
        <w:tcPr>
          <w:tcW w:w="5448" w:type="dxa"/>
          <w:gridSpan w:val="2"/>
          <w:shd w:val="clear" w:color="auto" w:fill="FFFFFF"/>
          <w:tcMar>
            <w:left w:w="108" w:type="dxa"/>
            <w:right w:w="108" w:type="dxa"/>
          </w:tcMar>
          <w:vAlign w:val="center"/>
        </w:tcPr>
        <w:p w14:paraId="37F87ACE" w14:textId="11E7CD6B" w:rsidR="00ED54E0" w:rsidRPr="00182B84" w:rsidRDefault="00356F4F" w:rsidP="00425DC5">
          <w:pPr>
            <w:jc w:val="right"/>
            <w:rPr>
              <w:szCs w:val="16"/>
            </w:rPr>
          </w:pPr>
          <w:bookmarkStart w:id="30" w:name="bmkDate"/>
          <w:bookmarkEnd w:id="30"/>
          <w:r>
            <w:rPr>
              <w:szCs w:val="16"/>
            </w:rPr>
            <w:t>3 May 2021</w:t>
          </w:r>
        </w:p>
      </w:tc>
    </w:tr>
    <w:tr w:rsidR="00D94645" w14:paraId="1B0366B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7FAC28" w14:textId="3175B4AF" w:rsidR="00ED54E0" w:rsidRPr="00182B84" w:rsidRDefault="00356F4F"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DF6FDC">
            <w:rPr>
              <w:rFonts w:eastAsia="Calibri" w:cs="Times New Roman"/>
              <w:color w:val="FF0000"/>
              <w:szCs w:val="16"/>
            </w:rPr>
            <w:t>3753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CFC6D8C" w14:textId="77777777" w:rsidR="00ED54E0" w:rsidRPr="00182B84" w:rsidRDefault="00356F4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94645" w14:paraId="26C2153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88E9B9" w14:textId="77777777" w:rsidR="00ED54E0" w:rsidRPr="00182B84" w:rsidRDefault="00356F4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B7B5D95" w14:textId="77777777" w:rsidR="00ED54E0" w:rsidRPr="00182B84" w:rsidRDefault="00356F4F"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 French</w:t>
          </w:r>
          <w:bookmarkEnd w:id="32"/>
        </w:p>
      </w:tc>
    </w:tr>
  </w:tbl>
  <w:p w14:paraId="7EB5A58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567EE0">
      <w:start w:val="1"/>
      <w:numFmt w:val="decimal"/>
      <w:pStyle w:val="SummaryText"/>
      <w:lvlText w:val="%1."/>
      <w:lvlJc w:val="left"/>
      <w:pPr>
        <w:ind w:left="360" w:hanging="360"/>
      </w:pPr>
    </w:lvl>
    <w:lvl w:ilvl="1" w:tplc="EFF2D506" w:tentative="1">
      <w:start w:val="1"/>
      <w:numFmt w:val="lowerLetter"/>
      <w:lvlText w:val="%2."/>
      <w:lvlJc w:val="left"/>
      <w:pPr>
        <w:ind w:left="1080" w:hanging="360"/>
      </w:pPr>
    </w:lvl>
    <w:lvl w:ilvl="2" w:tplc="F5F66E50" w:tentative="1">
      <w:start w:val="1"/>
      <w:numFmt w:val="lowerRoman"/>
      <w:lvlText w:val="%3."/>
      <w:lvlJc w:val="right"/>
      <w:pPr>
        <w:ind w:left="1800" w:hanging="180"/>
      </w:pPr>
    </w:lvl>
    <w:lvl w:ilvl="3" w:tplc="80C6C766" w:tentative="1">
      <w:start w:val="1"/>
      <w:numFmt w:val="decimal"/>
      <w:lvlText w:val="%4."/>
      <w:lvlJc w:val="left"/>
      <w:pPr>
        <w:ind w:left="2520" w:hanging="360"/>
      </w:pPr>
    </w:lvl>
    <w:lvl w:ilvl="4" w:tplc="3ED83366" w:tentative="1">
      <w:start w:val="1"/>
      <w:numFmt w:val="lowerLetter"/>
      <w:lvlText w:val="%5."/>
      <w:lvlJc w:val="left"/>
      <w:pPr>
        <w:ind w:left="3240" w:hanging="360"/>
      </w:pPr>
    </w:lvl>
    <w:lvl w:ilvl="5" w:tplc="4676927E" w:tentative="1">
      <w:start w:val="1"/>
      <w:numFmt w:val="lowerRoman"/>
      <w:lvlText w:val="%6."/>
      <w:lvlJc w:val="right"/>
      <w:pPr>
        <w:ind w:left="3960" w:hanging="180"/>
      </w:pPr>
    </w:lvl>
    <w:lvl w:ilvl="6" w:tplc="9632A96A" w:tentative="1">
      <w:start w:val="1"/>
      <w:numFmt w:val="decimal"/>
      <w:lvlText w:val="%7."/>
      <w:lvlJc w:val="left"/>
      <w:pPr>
        <w:ind w:left="4680" w:hanging="360"/>
      </w:pPr>
    </w:lvl>
    <w:lvl w:ilvl="7" w:tplc="E444AFB6" w:tentative="1">
      <w:start w:val="1"/>
      <w:numFmt w:val="lowerLetter"/>
      <w:lvlText w:val="%8."/>
      <w:lvlJc w:val="left"/>
      <w:pPr>
        <w:ind w:left="5400" w:hanging="360"/>
      </w:pPr>
    </w:lvl>
    <w:lvl w:ilvl="8" w:tplc="549C38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3E74"/>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6F4F"/>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542B2"/>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563D"/>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4645"/>
    <w:rsid w:val="00D95F69"/>
    <w:rsid w:val="00DA20BD"/>
    <w:rsid w:val="00DA4169"/>
    <w:rsid w:val="00DC1434"/>
    <w:rsid w:val="00DD0D48"/>
    <w:rsid w:val="00DD3DD7"/>
    <w:rsid w:val="00DD4208"/>
    <w:rsid w:val="00DE1F32"/>
    <w:rsid w:val="00DE50DB"/>
    <w:rsid w:val="00DF085F"/>
    <w:rsid w:val="00DF6AE1"/>
    <w:rsid w:val="00DF6FDC"/>
    <w:rsid w:val="00E0707F"/>
    <w:rsid w:val="00E1426C"/>
    <w:rsid w:val="00E46FD5"/>
    <w:rsid w:val="00E5037D"/>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A5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food-labelling/nutrition-labelling/regulations-complianc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fr/sante-canada/services/aliments-nutrition/etiquetage-aliments/etiquetage-nutritionnel/reglements-conformite.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2021-05-03T11:39:00Z</dcterms:created>
  <dcterms:modified xsi:type="dcterms:W3CDTF">2021-05-03T13:11:00Z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cea7eb9a-fe6f-49fe-9341-d8dede6d661d</vt:lpwstr>
  </property>
  <property fmtid="{D5CDD505-2E9C-101B-9397-08002B2CF9AE}" pid="4" name="WTOCLASSIFICATION">
    <vt:lpwstr>WTO OFFICIAL</vt:lpwstr>
  </property>
</Properties>
</file>