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58FD" w14:textId="77777777" w:rsidR="002D78C9" w:rsidRDefault="009740B4" w:rsidP="00DD3DD7">
      <w:pPr>
        <w:pStyle w:val="Title"/>
      </w:pPr>
      <w:r w:rsidRPr="002F663C">
        <w:t>NOTIFICATION</w:t>
      </w:r>
      <w:bookmarkStart w:id="0" w:name="_GoBack"/>
      <w:bookmarkEnd w:id="0"/>
    </w:p>
    <w:p w14:paraId="5E60CF3B" w14:textId="77777777" w:rsidR="002F663C" w:rsidRPr="002F663C" w:rsidRDefault="009740B4" w:rsidP="00DD3DD7">
      <w:pPr>
        <w:pStyle w:val="Title3"/>
      </w:pPr>
      <w:r w:rsidRPr="002F663C">
        <w:t>Addendum</w:t>
      </w:r>
    </w:p>
    <w:p w14:paraId="42FAE4DF" w14:textId="77777777" w:rsidR="002F663C" w:rsidRDefault="009740B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9 November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Egypt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2E2B2211" w14:textId="77777777" w:rsidR="001E2E4A" w:rsidRPr="002F663C" w:rsidRDefault="001E2E4A" w:rsidP="001E2E4A">
      <w:pPr>
        <w:rPr>
          <w:rFonts w:eastAsia="Calibri" w:cs="Times New Roman"/>
        </w:rPr>
      </w:pPr>
    </w:p>
    <w:p w14:paraId="47C6C4F6" w14:textId="77777777" w:rsidR="002F663C" w:rsidRPr="002F663C" w:rsidRDefault="009740B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F7EE297" w14:textId="77777777" w:rsidR="002F663C" w:rsidRDefault="002F663C" w:rsidP="002F663C">
      <w:pPr>
        <w:rPr>
          <w:rFonts w:eastAsia="Calibri" w:cs="Times New Roman"/>
        </w:rPr>
      </w:pPr>
    </w:p>
    <w:p w14:paraId="31C790CD" w14:textId="77777777" w:rsidR="00C14444" w:rsidRPr="002F663C" w:rsidRDefault="00C14444" w:rsidP="002F663C">
      <w:pPr>
        <w:rPr>
          <w:rFonts w:eastAsia="Calibri" w:cs="Times New Roman"/>
        </w:rPr>
      </w:pPr>
    </w:p>
    <w:p w14:paraId="500AC90F" w14:textId="77777777" w:rsidR="002F663C" w:rsidRPr="002F663C" w:rsidRDefault="009740B4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Draft of Egyptian standard for Safety of toys – Part1: Mechanical and physical properties</w:t>
      </w:r>
      <w:bookmarkEnd w:id="4"/>
      <w:bookmarkEnd w:id="5"/>
    </w:p>
    <w:p w14:paraId="48D03451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EE6C97" w14:paraId="57AC92D4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673E888" w14:textId="77777777" w:rsidR="002F663C" w:rsidRPr="002F663C" w:rsidRDefault="009740B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EE6C97" w14:paraId="104997E6" w14:textId="77777777" w:rsidTr="00E9471B">
        <w:tc>
          <w:tcPr>
            <w:tcW w:w="851" w:type="dxa"/>
            <w:shd w:val="clear" w:color="auto" w:fill="auto"/>
          </w:tcPr>
          <w:p w14:paraId="1289BEBD" w14:textId="77777777" w:rsidR="002F663C" w:rsidRPr="00711F9C" w:rsidRDefault="009740B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670578" w14:textId="77777777" w:rsidR="002F663C" w:rsidRPr="002F663C" w:rsidRDefault="009740B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EE6C97" w14:paraId="134C6C82" w14:textId="77777777" w:rsidTr="00E9471B">
        <w:tc>
          <w:tcPr>
            <w:tcW w:w="851" w:type="dxa"/>
            <w:shd w:val="clear" w:color="auto" w:fill="auto"/>
          </w:tcPr>
          <w:p w14:paraId="72551B15" w14:textId="77777777" w:rsidR="002F663C" w:rsidRPr="00711F9C" w:rsidRDefault="009740B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5FCEE3D" w14:textId="77777777" w:rsidR="002F663C" w:rsidRPr="002F663C" w:rsidRDefault="009740B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bookmarkEnd w:id="10"/>
          </w:p>
        </w:tc>
      </w:tr>
      <w:tr w:rsidR="00EE6C97" w14:paraId="437C2B66" w14:textId="77777777" w:rsidTr="00E9471B">
        <w:tc>
          <w:tcPr>
            <w:tcW w:w="851" w:type="dxa"/>
            <w:shd w:val="clear" w:color="auto" w:fill="auto"/>
          </w:tcPr>
          <w:p w14:paraId="75EB829A" w14:textId="77777777" w:rsidR="002F663C" w:rsidRPr="00711F9C" w:rsidRDefault="009740B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FE43CE" w14:textId="77777777" w:rsidR="002F663C" w:rsidRPr="002F663C" w:rsidRDefault="009740B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EE6C97" w14:paraId="5FBB9D00" w14:textId="77777777" w:rsidTr="00E9471B">
        <w:tc>
          <w:tcPr>
            <w:tcW w:w="851" w:type="dxa"/>
            <w:shd w:val="clear" w:color="auto" w:fill="auto"/>
          </w:tcPr>
          <w:p w14:paraId="0D99C1AC" w14:textId="77777777" w:rsidR="002F663C" w:rsidRPr="00711F9C" w:rsidRDefault="009740B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EA7A040" w14:textId="77777777" w:rsidR="002F663C" w:rsidRPr="002F663C" w:rsidRDefault="009740B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bookmarkEnd w:id="14"/>
          </w:p>
        </w:tc>
      </w:tr>
      <w:tr w:rsidR="00EE6C97" w14:paraId="748BD949" w14:textId="77777777" w:rsidTr="00E9471B">
        <w:tc>
          <w:tcPr>
            <w:tcW w:w="851" w:type="dxa"/>
            <w:shd w:val="clear" w:color="auto" w:fill="auto"/>
          </w:tcPr>
          <w:p w14:paraId="3B82FC77" w14:textId="77777777" w:rsidR="002F663C" w:rsidRPr="00711F9C" w:rsidRDefault="009740B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1C378D" w14:textId="77777777" w:rsidR="002F663C" w:rsidRPr="002F663C" w:rsidRDefault="009740B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  <w:bookmarkEnd w:id="17"/>
          </w:p>
        </w:tc>
      </w:tr>
      <w:tr w:rsidR="00EE6C97" w14:paraId="4BE267D9" w14:textId="77777777" w:rsidTr="00E9471B">
        <w:tc>
          <w:tcPr>
            <w:tcW w:w="851" w:type="dxa"/>
            <w:shd w:val="clear" w:color="auto" w:fill="auto"/>
          </w:tcPr>
          <w:p w14:paraId="341BC726" w14:textId="77777777" w:rsidR="002F663C" w:rsidRPr="00711F9C" w:rsidRDefault="009740B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8B3B993" w14:textId="77777777" w:rsidR="002F663C" w:rsidRPr="002F663C" w:rsidRDefault="009740B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11E2FBCB" w14:textId="77777777" w:rsidR="002F663C" w:rsidRPr="002F663C" w:rsidRDefault="009740B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EE6C97" w14:paraId="380ED26E" w14:textId="77777777" w:rsidTr="00E9471B">
        <w:tc>
          <w:tcPr>
            <w:tcW w:w="851" w:type="dxa"/>
            <w:shd w:val="clear" w:color="auto" w:fill="auto"/>
          </w:tcPr>
          <w:p w14:paraId="47B6C626" w14:textId="77777777" w:rsidR="002F663C" w:rsidRPr="00711F9C" w:rsidRDefault="009740B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DC833C" w14:textId="77777777" w:rsidR="002F663C" w:rsidRPr="002F663C" w:rsidRDefault="009740B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2BA37010" w14:textId="77777777" w:rsidR="002F663C" w:rsidRPr="002F663C" w:rsidRDefault="009740B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EE6C97" w14:paraId="6E1532C8" w14:textId="77777777" w:rsidTr="00E9471B">
        <w:tc>
          <w:tcPr>
            <w:tcW w:w="851" w:type="dxa"/>
            <w:shd w:val="clear" w:color="auto" w:fill="auto"/>
          </w:tcPr>
          <w:p w14:paraId="2BAB9DC7" w14:textId="77777777" w:rsidR="002F663C" w:rsidRPr="00711F9C" w:rsidRDefault="009740B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1D0B0A2" w14:textId="77777777" w:rsidR="002F663C" w:rsidRPr="002F663C" w:rsidRDefault="009740B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EE6C97" w14:paraId="38B616F8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E4A0D48" w14:textId="77777777" w:rsidR="002F663C" w:rsidRPr="00711F9C" w:rsidRDefault="009740B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9EC48EA" w14:textId="77777777" w:rsidR="002F663C" w:rsidRPr="002F663C" w:rsidRDefault="009740B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6"/>
    </w:tbl>
    <w:p w14:paraId="3C9BF96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6BB4E3D" w14:textId="77777777" w:rsidR="003971FF" w:rsidRPr="007F6EA2" w:rsidRDefault="009740B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r w:rsidRPr="002F663C">
        <w:rPr>
          <w:rFonts w:eastAsia="Calibri" w:cs="Times New Roman"/>
          <w:szCs w:val="18"/>
          <w:u w:val="single"/>
        </w:rPr>
        <w:t>Products covered: Toys (ICS 97.200.50)</w:t>
      </w:r>
    </w:p>
    <w:p w14:paraId="1AB55CFE" w14:textId="77777777" w:rsidR="009F3936" w:rsidRPr="002F663C" w:rsidRDefault="009740B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draft Standard ES 3123-1 "Safety of toys – Part1: Mechanical and physical properties" (179 pages, in Arabic).</w:t>
      </w:r>
    </w:p>
    <w:p w14:paraId="3ABD4627" w14:textId="77777777" w:rsidR="009F3936" w:rsidRPr="002F663C" w:rsidRDefault="009740B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Ministerial Decree No.102/2019 (2 pages, in Arabic) which was formerly notified in G/TBT/N/EGY/164/Add.2 dated 15 May 2019, mandated among others the earlier version of this Standard.</w:t>
      </w:r>
    </w:p>
    <w:p w14:paraId="0A3923C2" w14:textId="77777777" w:rsidR="009F3936" w:rsidRPr="002F663C" w:rsidRDefault="009740B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Draft standard is technically identical with EN 71-1:2014+A1:2018</w:t>
      </w:r>
    </w:p>
    <w:p w14:paraId="4D1D77EE" w14:textId="77777777" w:rsidR="009F3936" w:rsidRPr="002F663C" w:rsidRDefault="009740B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Producers and importers are kept informed of any amendments in the Egyptian standard through the publication of administrative orders in the official gazette.</w:t>
      </w:r>
    </w:p>
    <w:p w14:paraId="7E8ED6F9" w14:textId="77777777" w:rsidR="009F3936" w:rsidRPr="002F663C" w:rsidRDefault="009740B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adoption: To be determined</w:t>
      </w:r>
    </w:p>
    <w:p w14:paraId="48DA15C7" w14:textId="77777777" w:rsidR="009F3936" w:rsidRPr="002F663C" w:rsidRDefault="009740B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Proposed date of entry into force: To be determined.</w:t>
      </w:r>
    </w:p>
    <w:p w14:paraId="71824EED" w14:textId="77777777" w:rsidR="009F3936" w:rsidRPr="002F663C" w:rsidRDefault="009740B4" w:rsidP="00515D8A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 or authority designated to handle comments and text available from:</w:t>
      </w:r>
    </w:p>
    <w:p w14:paraId="2F1ADFEC" w14:textId="77777777" w:rsidR="009F3936" w:rsidRPr="002F663C" w:rsidRDefault="009740B4" w:rsidP="00515D8A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National Enquiry Point</w:t>
      </w:r>
    </w:p>
    <w:p w14:paraId="350D2419" w14:textId="77777777" w:rsidR="009F3936" w:rsidRPr="002F663C" w:rsidRDefault="009740B4" w:rsidP="00515D8A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Egyptian Organization for Standardization and Quality</w:t>
      </w:r>
    </w:p>
    <w:p w14:paraId="542E91DF" w14:textId="77777777" w:rsidR="009F3936" w:rsidRPr="002F663C" w:rsidRDefault="009740B4" w:rsidP="00515D8A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16 Tadreeb El-Modarrebeen St., Ameriya, Cairo - Egypt</w:t>
      </w:r>
    </w:p>
    <w:p w14:paraId="199EFA18" w14:textId="77777777" w:rsidR="009F3936" w:rsidRPr="002F663C" w:rsidRDefault="009740B4" w:rsidP="00515D8A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E-mail: </w:t>
      </w:r>
      <w:hyperlink r:id="rId8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eos@idsc.net.eg</w:t>
        </w:r>
      </w:hyperlink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/eos.tbt@eos.org.eg</w:t>
        </w:r>
      </w:hyperlink>
    </w:p>
    <w:p w14:paraId="02ED3BA5" w14:textId="77777777" w:rsidR="009F3936" w:rsidRPr="002F663C" w:rsidRDefault="009740B4" w:rsidP="00515D8A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Website: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http://www.eos.org.eg</w:t>
        </w:r>
      </w:hyperlink>
    </w:p>
    <w:p w14:paraId="6215E302" w14:textId="77777777" w:rsidR="009F3936" w:rsidRPr="002F663C" w:rsidRDefault="009740B4" w:rsidP="00515D8A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Tel: + (202) 22845528</w:t>
      </w:r>
    </w:p>
    <w:p w14:paraId="7CB2BB29" w14:textId="77777777" w:rsidR="009F3936" w:rsidRPr="002F663C" w:rsidRDefault="009740B4" w:rsidP="00515D8A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Fax: + (202) 22845504</w:t>
      </w:r>
    </w:p>
    <w:p w14:paraId="6FC31944" w14:textId="77777777" w:rsidR="006C5A96" w:rsidRDefault="009740B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2AAD2BD5" w14:textId="77777777" w:rsidR="004D4D19" w:rsidRDefault="004D4D19" w:rsidP="007F38C2">
      <w:pPr>
        <w:jc w:val="center"/>
        <w:rPr>
          <w:b/>
        </w:rPr>
      </w:pPr>
    </w:p>
    <w:p w14:paraId="50775408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305A" w14:textId="77777777" w:rsidR="00F14A25" w:rsidRDefault="009740B4">
      <w:r>
        <w:separator/>
      </w:r>
    </w:p>
  </w:endnote>
  <w:endnote w:type="continuationSeparator" w:id="0">
    <w:p w14:paraId="56C62750" w14:textId="77777777" w:rsidR="00F14A25" w:rsidRDefault="0097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714B" w14:textId="77777777" w:rsidR="00544326" w:rsidRPr="00DD3DD7" w:rsidRDefault="009740B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5C15" w14:textId="77777777" w:rsidR="00544326" w:rsidRPr="00DD3DD7" w:rsidRDefault="009740B4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E3C75" w14:textId="77777777" w:rsidR="00724E52" w:rsidRDefault="009740B4" w:rsidP="00ED54E0">
      <w:r>
        <w:separator/>
      </w:r>
    </w:p>
  </w:footnote>
  <w:footnote w:type="continuationSeparator" w:id="0">
    <w:p w14:paraId="2669F0B7" w14:textId="77777777" w:rsidR="00724E52" w:rsidRDefault="009740B4" w:rsidP="00ED54E0">
      <w:r>
        <w:continuationSeparator/>
      </w:r>
    </w:p>
  </w:footnote>
  <w:footnote w:id="1">
    <w:p w14:paraId="751AC906" w14:textId="77777777" w:rsidR="007F6EA2" w:rsidRDefault="009740B4" w:rsidP="009740B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747B" w14:textId="77777777" w:rsidR="00DD3DD7" w:rsidRDefault="009740B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PROVISIONAL206893</w:t>
    </w:r>
    <w:bookmarkEnd w:id="27"/>
  </w:p>
  <w:p w14:paraId="2AE65AEB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3AA0BE" w14:textId="77777777" w:rsidR="00DD3DD7" w:rsidRPr="00DD3DD7" w:rsidRDefault="009740B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E357BC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1E75" w14:textId="77777777" w:rsidR="00DD3DD7" w:rsidRPr="00DD3DD7" w:rsidRDefault="009740B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G/TBT/N/EGY/164/Add.3</w:t>
    </w:r>
    <w:bookmarkEnd w:id="28"/>
  </w:p>
  <w:p w14:paraId="1F9849EB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5886ED" w14:textId="77777777" w:rsidR="00DD3DD7" w:rsidRPr="00DD3DD7" w:rsidRDefault="009740B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F3D01A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6C97" w14:paraId="723ACC0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115D86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3DADA0" w14:textId="77777777" w:rsidR="00ED54E0" w:rsidRPr="00182B84" w:rsidRDefault="009740B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EE6C97" w14:paraId="414E4C3A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B33BE2" w14:textId="77777777" w:rsidR="00ED54E0" w:rsidRPr="00182B84" w:rsidRDefault="009740B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4AA4D01" wp14:editId="5458FE26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99545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0D1E3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E6C97" w14:paraId="52380D1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CF11E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EFAE87" w14:textId="77777777" w:rsidR="00DD3DD7" w:rsidRPr="002F663C" w:rsidRDefault="009740B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G/TBT/N/EGY/164/Add.3</w:t>
          </w:r>
          <w:bookmarkEnd w:id="29"/>
        </w:p>
        <w:p w14:paraId="2B074D95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EE6C97" w14:paraId="1C47A87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5C1662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D38951" w14:textId="2A02D817" w:rsidR="00ED54E0" w:rsidRPr="00182B84" w:rsidRDefault="009740B4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10 November 2020</w:t>
          </w:r>
        </w:p>
      </w:tc>
    </w:tr>
    <w:tr w:rsidR="00EE6C97" w14:paraId="52D9612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17A8DE" w14:textId="59EC3482" w:rsidR="00ED54E0" w:rsidRPr="00182B84" w:rsidRDefault="009740B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5D15DB">
            <w:rPr>
              <w:rFonts w:eastAsia="Calibri" w:cs="Times New Roman"/>
              <w:color w:val="FF0000"/>
              <w:szCs w:val="16"/>
            </w:rPr>
            <w:t>8018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B5FDE1" w14:textId="77777777" w:rsidR="00ED54E0" w:rsidRPr="00182B84" w:rsidRDefault="009740B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EE6C97" w14:paraId="761E0BE6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71DD47" w14:textId="77777777" w:rsidR="00ED54E0" w:rsidRPr="00182B84" w:rsidRDefault="009740B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42D624" w14:textId="77777777" w:rsidR="00ED54E0" w:rsidRPr="00182B84" w:rsidRDefault="009740B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79BB7B2D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59CAA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8291BE" w:tentative="1">
      <w:start w:val="1"/>
      <w:numFmt w:val="lowerLetter"/>
      <w:lvlText w:val="%2."/>
      <w:lvlJc w:val="left"/>
      <w:pPr>
        <w:ind w:left="1080" w:hanging="360"/>
      </w:pPr>
    </w:lvl>
    <w:lvl w:ilvl="2" w:tplc="B3C89546" w:tentative="1">
      <w:start w:val="1"/>
      <w:numFmt w:val="lowerRoman"/>
      <w:lvlText w:val="%3."/>
      <w:lvlJc w:val="right"/>
      <w:pPr>
        <w:ind w:left="1800" w:hanging="180"/>
      </w:pPr>
    </w:lvl>
    <w:lvl w:ilvl="3" w:tplc="4198DEA4" w:tentative="1">
      <w:start w:val="1"/>
      <w:numFmt w:val="decimal"/>
      <w:lvlText w:val="%4."/>
      <w:lvlJc w:val="left"/>
      <w:pPr>
        <w:ind w:left="2520" w:hanging="360"/>
      </w:pPr>
    </w:lvl>
    <w:lvl w:ilvl="4" w:tplc="E7100186" w:tentative="1">
      <w:start w:val="1"/>
      <w:numFmt w:val="lowerLetter"/>
      <w:lvlText w:val="%5."/>
      <w:lvlJc w:val="left"/>
      <w:pPr>
        <w:ind w:left="3240" w:hanging="360"/>
      </w:pPr>
    </w:lvl>
    <w:lvl w:ilvl="5" w:tplc="AB4CF348" w:tentative="1">
      <w:start w:val="1"/>
      <w:numFmt w:val="lowerRoman"/>
      <w:lvlText w:val="%6."/>
      <w:lvlJc w:val="right"/>
      <w:pPr>
        <w:ind w:left="3960" w:hanging="180"/>
      </w:pPr>
    </w:lvl>
    <w:lvl w:ilvl="6" w:tplc="9B70A254" w:tentative="1">
      <w:start w:val="1"/>
      <w:numFmt w:val="decimal"/>
      <w:lvlText w:val="%7."/>
      <w:lvlJc w:val="left"/>
      <w:pPr>
        <w:ind w:left="4680" w:hanging="360"/>
      </w:pPr>
    </w:lvl>
    <w:lvl w:ilvl="7" w:tplc="058640CC" w:tentative="1">
      <w:start w:val="1"/>
      <w:numFmt w:val="lowerLetter"/>
      <w:lvlText w:val="%8."/>
      <w:lvlJc w:val="left"/>
      <w:pPr>
        <w:ind w:left="5400" w:hanging="360"/>
      </w:pPr>
    </w:lvl>
    <w:lvl w:ilvl="8" w:tplc="5600B5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15D8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15DB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740B4"/>
    <w:rsid w:val="00992AEA"/>
    <w:rsid w:val="009A4D36"/>
    <w:rsid w:val="009A6F54"/>
    <w:rsid w:val="009F3936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B05EC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E6C97"/>
    <w:rsid w:val="00EF639C"/>
    <w:rsid w:val="00F03D59"/>
    <w:rsid w:val="00F04A9D"/>
    <w:rsid w:val="00F05F0C"/>
    <w:rsid w:val="00F14A25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/eos.tbt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256E-BB73-479D-A2BB-87934121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269</Words>
  <Characters>1554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2020-11-09T14:46:00Z</dcterms:created>
  <dcterms:modified xsi:type="dcterms:W3CDTF">2020-11-10T09:33:00Z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4024067a-a1e6-47a4-9dfa-bd272197f762</vt:lpwstr>
  </property>
  <property fmtid="{D5CDD505-2E9C-101B-9397-08002B2CF9AE}" pid="4" name="WTOCLASSIFICATION">
    <vt:lpwstr>WTO OFFICIAL</vt:lpwstr>
  </property>
</Properties>
</file>