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4850" w14:textId="77777777" w:rsidR="00985FA7" w:rsidRPr="00446FAB" w:rsidRDefault="003756F7" w:rsidP="00446FAB">
      <w:pPr>
        <w:pStyle w:val="Titre"/>
        <w:rPr>
          <w:b w:val="0"/>
          <w:caps w:val="0"/>
          <w:kern w:val="0"/>
        </w:rPr>
      </w:pPr>
      <w:r w:rsidRPr="00446FAB">
        <w:rPr>
          <w:caps w:val="0"/>
          <w:kern w:val="0"/>
        </w:rPr>
        <w:t>NOTIFICATION</w:t>
      </w:r>
    </w:p>
    <w:p w14:paraId="5E6C12D5" w14:textId="77777777" w:rsidR="00985FA7" w:rsidRPr="00446FAB" w:rsidRDefault="003756F7" w:rsidP="00446FAB">
      <w:pPr>
        <w:pStyle w:val="Title3"/>
      </w:pPr>
      <w:bookmarkStart w:id="0" w:name="bmkForFootnote"/>
      <w:r w:rsidRPr="00446FAB">
        <w:t>Addendum</w:t>
      </w:r>
      <w:bookmarkEnd w:id="0"/>
    </w:p>
    <w:p w14:paraId="731B5330" w14:textId="77777777" w:rsidR="00985FA7" w:rsidRPr="00446FAB" w:rsidRDefault="003756F7" w:rsidP="00446FAB">
      <w:r>
        <w:t xml:space="preserve">The following communication, dated 13 February 2020, is being circulated at the request of the delegation of the </w:t>
      </w:r>
      <w:r>
        <w:rPr>
          <w:u w:val="single"/>
        </w:rPr>
        <w:t>United States of America</w:t>
      </w:r>
      <w:r>
        <w:t>.</w:t>
      </w:r>
      <w:bookmarkStart w:id="1" w:name="bmkChapeau"/>
      <w:bookmarkEnd w:id="1"/>
      <w:r w:rsidRPr="00446FAB">
        <w:t xml:space="preserve"> </w:t>
      </w:r>
    </w:p>
    <w:p w14:paraId="7A534228" w14:textId="77777777" w:rsidR="00985FA7" w:rsidRPr="00446FAB" w:rsidRDefault="00985FA7" w:rsidP="00446FAB"/>
    <w:p w14:paraId="671E041F" w14:textId="77777777" w:rsidR="00985FA7" w:rsidRPr="00446FAB" w:rsidRDefault="003756F7" w:rsidP="00446FAB">
      <w:pPr>
        <w:jc w:val="center"/>
        <w:rPr>
          <w:b/>
        </w:rPr>
      </w:pPr>
      <w:r w:rsidRPr="00446FAB">
        <w:rPr>
          <w:b/>
        </w:rPr>
        <w:t>_______________</w:t>
      </w:r>
    </w:p>
    <w:p w14:paraId="05910264" w14:textId="77777777" w:rsidR="00985FA7" w:rsidRPr="00446FAB" w:rsidRDefault="00985FA7" w:rsidP="00446FAB"/>
    <w:p w14:paraId="271563BD" w14:textId="77777777" w:rsidR="00985FA7" w:rsidRPr="00446FAB" w:rsidRDefault="00985FA7" w:rsidP="00446FAB"/>
    <w:p w14:paraId="7A9FFFFB" w14:textId="77777777" w:rsidR="00985FA7" w:rsidRPr="00446FAB" w:rsidRDefault="003756F7" w:rsidP="00072886">
      <w:pPr>
        <w:spacing w:after="120"/>
      </w:pPr>
      <w:r w:rsidRPr="00446FAB">
        <w:t>TITLE: Pipeline Safety: Safety of Underground Natural Gas Storage Facilities</w:t>
      </w:r>
    </w:p>
    <w:p w14:paraId="672C3478" w14:textId="77777777" w:rsidR="00092530" w:rsidRPr="00446FAB" w:rsidRDefault="003756F7" w:rsidP="00072886">
      <w:pPr>
        <w:spacing w:after="120"/>
      </w:pPr>
      <w:r w:rsidRPr="00446FAB">
        <w:t>AGENCY: Pipeline and Hazardous Materials Safety Administration (PHMSA), Department of Transportation (DOT)</w:t>
      </w:r>
    </w:p>
    <w:p w14:paraId="25E5DC34" w14:textId="77777777" w:rsidR="00092530" w:rsidRPr="00446FAB" w:rsidRDefault="003756F7" w:rsidP="00072886">
      <w:pPr>
        <w:spacing w:after="120"/>
      </w:pPr>
      <w:r w:rsidRPr="00446FAB">
        <w:t>ACTION: Final rule</w:t>
      </w:r>
    </w:p>
    <w:p w14:paraId="7E3D6CFC" w14:textId="77777777" w:rsidR="00092530" w:rsidRPr="00446FAB" w:rsidRDefault="003756F7" w:rsidP="00072886">
      <w:pPr>
        <w:spacing w:after="120"/>
      </w:pPr>
      <w:r w:rsidRPr="00446FAB">
        <w:t>SUMMARY: The Pipeline and Hazardous Materials Safety Administration is publishing this final rule to amend its minimum safety standards for underground natural gas storage facilities (UNGSFs). On 19 December 2016, PHMSA issued an interim final rule (IFR) establishing regulations in response to the 2015 Aliso Canyon incident and the subsequent mandate in section 12 of the Protecting our Infrastructure of Pipelines and Enhancing Safety Act of 2016. The IFR incorporated by reference two American Petroleum Institute (API) Recommended Practices (RPs): API RP 1170, "Design and Operation of Solution-mined Salt Caverns Used for Natural Gas Storage" (First Edition, July 2015); and API RP 1171, "Functional Integrity of Natural Gas Storage in Depleted Hydrocarbon Reservoirs and Aquifer Reservoirs" (First Edition, September 2015). The IFR required each provision in the API RPs to apply as mandatory (i.e., each "should" statement would apply as a "shall") unless an operator provides written justification for not implementing the practice, including an explanation for why it is impracticable and not necessary for safety. Based on the comments received to the IFR and a petition for reconsideration, PHMSA has determined that the RPs, as originally published, will provide PHMSA with a stronger basis upon which to base enforcement than the IFR. This final rule also addresses recommendations from commenters and a petition for reconsideration of the IFR by modifying compliance timelines, revising the definition of a UNGSF, clarifying the states' regulatory role, reducing recordkeeping and reporting requirements, formalizing integrity management practices, and adding risk management requirements for solution-mined salt caverns.</w:t>
      </w:r>
    </w:p>
    <w:p w14:paraId="158B054C" w14:textId="77777777" w:rsidR="00092530" w:rsidRPr="00446FAB" w:rsidRDefault="003756F7" w:rsidP="00072886">
      <w:pPr>
        <w:spacing w:after="120"/>
      </w:pPr>
      <w:r w:rsidRPr="00446FAB">
        <w:t>DATES: This final rule is effective on 13 March 2020. The Director of the Federal Register approved the incorporation by reference on 18 January 2017.</w:t>
      </w:r>
    </w:p>
    <w:p w14:paraId="1156F0EE" w14:textId="2B740D96" w:rsidR="00092530" w:rsidRDefault="003756F7" w:rsidP="00072886">
      <w:pPr>
        <w:spacing w:after="120"/>
      </w:pPr>
      <w:r w:rsidRPr="00446FAB">
        <w:t xml:space="preserve">Primary and Supporting Documents, as well as Comments, are accessible from Regulations.gov at: </w:t>
      </w:r>
      <w:hyperlink r:id="rId7" w:tgtFrame="_blank" w:history="1">
        <w:hyperlink r:id="rId8" w:history="1">
          <w:r w:rsidRPr="00446FAB">
            <w:rPr>
              <w:color w:val="0000FF"/>
              <w:u w:val="single"/>
            </w:rPr>
            <w:t>https://www.regulations.gov/docket?D=PHMSA-2016-0016</w:t>
          </w:r>
        </w:hyperlink>
      </w:hyperlink>
      <w:r w:rsidRPr="00446FAB">
        <w:t xml:space="preserve"> </w:t>
      </w:r>
    </w:p>
    <w:p w14:paraId="050D4C43" w14:textId="77777777" w:rsidR="00DF7AB6" w:rsidRDefault="003756F7" w:rsidP="00072886">
      <w:pPr>
        <w:spacing w:after="120"/>
      </w:pPr>
      <w:hyperlink r:id="rId9" w:history="1">
        <w:r w:rsidRPr="00446FAB">
          <w:rPr>
            <w:color w:val="0000FF"/>
            <w:u w:val="single"/>
          </w:rPr>
          <w:t>https://www.govinfo.gov/content/pkg/FR-2020-02-12/html/2020-00565.htm</w:t>
        </w:r>
      </w:hyperlink>
      <w:r w:rsidRPr="00446FAB">
        <w:t xml:space="preserve"> </w:t>
      </w:r>
    </w:p>
    <w:p w14:paraId="28C536DB" w14:textId="77777777" w:rsidR="00DF7AB6" w:rsidRDefault="00AE4AF0" w:rsidP="00072886">
      <w:pPr>
        <w:spacing w:after="120"/>
      </w:pPr>
      <w:hyperlink r:id="rId10" w:history="1">
        <w:r w:rsidR="003756F7" w:rsidRPr="00C050E7">
          <w:rPr>
            <w:rStyle w:val="Lienhypertexte"/>
          </w:rPr>
          <w:t>https://www.govinfo.gov/content/pkg/FR-2020-02-12/pdf/2020-00565.pdf</w:t>
        </w:r>
      </w:hyperlink>
      <w:r w:rsidR="003756F7" w:rsidRPr="00446FAB">
        <w:t xml:space="preserve"> </w:t>
      </w:r>
    </w:p>
    <w:p w14:paraId="0747D340" w14:textId="34DCAA5D" w:rsidR="00985FA7" w:rsidRPr="00446FAB" w:rsidRDefault="00AE4AF0" w:rsidP="00072886">
      <w:pPr>
        <w:spacing w:after="120"/>
      </w:pPr>
      <w:hyperlink r:id="rId11" w:history="1">
        <w:r w:rsidR="003756F7" w:rsidRPr="00C050E7">
          <w:rPr>
            <w:rStyle w:val="Lienhypertexte"/>
          </w:rPr>
          <w:t>https://members.wto.org/crnattachments/2020/TBT/USA/20_1176_00_e.pdf</w:t>
        </w:r>
      </w:hyperlink>
      <w:bookmarkStart w:id="2" w:name="spsMeasureAddress"/>
      <w:bookmarkEnd w:id="2"/>
    </w:p>
    <w:p w14:paraId="697FEBF4" w14:textId="77777777" w:rsidR="00985FA7" w:rsidRPr="00446FAB" w:rsidRDefault="003756F7" w:rsidP="00446FAB">
      <w:pPr>
        <w:jc w:val="center"/>
        <w:rPr>
          <w:b/>
        </w:rPr>
      </w:pPr>
      <w:r w:rsidRPr="00446FAB">
        <w:rPr>
          <w:b/>
        </w:rPr>
        <w:t>__________</w:t>
      </w:r>
    </w:p>
    <w:sectPr w:rsidR="00985FA7" w:rsidRPr="00446FAB"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35C6" w14:textId="77777777" w:rsidR="00D62658" w:rsidRDefault="003756F7">
      <w:r>
        <w:separator/>
      </w:r>
    </w:p>
  </w:endnote>
  <w:endnote w:type="continuationSeparator" w:id="0">
    <w:p w14:paraId="384C3A5A" w14:textId="77777777" w:rsidR="00D62658" w:rsidRDefault="0037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B747" w14:textId="77777777" w:rsidR="00985FA7" w:rsidRPr="00446FAB" w:rsidRDefault="003756F7" w:rsidP="00985FA7">
    <w:pPr>
      <w:pStyle w:val="Pieddepage"/>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D67A" w14:textId="77777777" w:rsidR="00985FA7" w:rsidRPr="00446FAB" w:rsidRDefault="003756F7" w:rsidP="00985FA7">
    <w:pPr>
      <w:pStyle w:val="Pieddepage"/>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B600" w14:textId="77777777" w:rsidR="007B7F77" w:rsidRPr="00446FAB" w:rsidRDefault="003756F7">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8726" w14:textId="77777777" w:rsidR="00D62658" w:rsidRDefault="003756F7">
      <w:r>
        <w:separator/>
      </w:r>
    </w:p>
  </w:footnote>
  <w:footnote w:type="continuationSeparator" w:id="0">
    <w:p w14:paraId="5B2593E1" w14:textId="77777777" w:rsidR="00D62658" w:rsidRDefault="0037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8ECC" w14:textId="77777777" w:rsidR="00985FA7" w:rsidRPr="00446FAB" w:rsidRDefault="003756F7" w:rsidP="00985FA7">
    <w:pPr>
      <w:pStyle w:val="En-tte"/>
      <w:pBdr>
        <w:bottom w:val="single" w:sz="4" w:space="1" w:color="auto"/>
      </w:pBdr>
      <w:tabs>
        <w:tab w:val="clear" w:pos="4513"/>
        <w:tab w:val="clear" w:pos="9027"/>
      </w:tabs>
      <w:jc w:val="center"/>
    </w:pPr>
    <w:r w:rsidRPr="00446FAB">
      <w:t>tbtSymbol</w:t>
    </w:r>
  </w:p>
  <w:p w14:paraId="41A3F8F5" w14:textId="77777777" w:rsidR="00985FA7" w:rsidRPr="00446FAB" w:rsidRDefault="00985FA7" w:rsidP="00985FA7">
    <w:pPr>
      <w:pStyle w:val="En-tte"/>
      <w:pBdr>
        <w:bottom w:val="single" w:sz="4" w:space="1" w:color="auto"/>
      </w:pBdr>
      <w:tabs>
        <w:tab w:val="clear" w:pos="4513"/>
        <w:tab w:val="clear" w:pos="9027"/>
      </w:tabs>
      <w:jc w:val="center"/>
    </w:pPr>
  </w:p>
  <w:p w14:paraId="4A92A878" w14:textId="77777777" w:rsidR="00985FA7" w:rsidRPr="00446FAB" w:rsidRDefault="003756F7"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14:paraId="7755D8C9" w14:textId="77777777" w:rsidR="00985FA7" w:rsidRPr="00446FAB" w:rsidRDefault="00985FA7" w:rsidP="00985F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B6CF" w14:textId="77777777" w:rsidR="00985FA7" w:rsidRPr="00446FAB" w:rsidRDefault="003756F7" w:rsidP="00985FA7">
    <w:pPr>
      <w:pStyle w:val="En-tte"/>
      <w:pBdr>
        <w:bottom w:val="single" w:sz="4" w:space="1" w:color="auto"/>
      </w:pBdr>
      <w:tabs>
        <w:tab w:val="clear" w:pos="4513"/>
        <w:tab w:val="clear" w:pos="9027"/>
      </w:tabs>
      <w:jc w:val="center"/>
    </w:pPr>
    <w:r w:rsidRPr="00446FAB">
      <w:t>tbtSymbol</w:t>
    </w:r>
  </w:p>
  <w:p w14:paraId="29DADA33" w14:textId="77777777" w:rsidR="00985FA7" w:rsidRPr="00446FAB" w:rsidRDefault="00985FA7" w:rsidP="00985FA7">
    <w:pPr>
      <w:pStyle w:val="En-tte"/>
      <w:pBdr>
        <w:bottom w:val="single" w:sz="4" w:space="1" w:color="auto"/>
      </w:pBdr>
      <w:tabs>
        <w:tab w:val="clear" w:pos="4513"/>
        <w:tab w:val="clear" w:pos="9027"/>
      </w:tabs>
      <w:jc w:val="center"/>
    </w:pPr>
  </w:p>
  <w:p w14:paraId="4BF19671" w14:textId="77777777" w:rsidR="00985FA7" w:rsidRPr="00446FAB" w:rsidRDefault="003756F7"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14:paraId="0E254492" w14:textId="77777777" w:rsidR="00985FA7" w:rsidRPr="00446FAB" w:rsidRDefault="00985FA7" w:rsidP="00985F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1A02" w14:paraId="1F3E0DA8" w14:textId="77777777" w:rsidTr="00221064">
      <w:trPr>
        <w:trHeight w:val="240"/>
        <w:jc w:val="center"/>
      </w:trPr>
      <w:tc>
        <w:tcPr>
          <w:tcW w:w="3794" w:type="dxa"/>
          <w:shd w:val="clear" w:color="auto" w:fill="FFFFFF"/>
          <w:tcMar>
            <w:left w:w="108" w:type="dxa"/>
            <w:right w:w="108" w:type="dxa"/>
          </w:tcMar>
          <w:vAlign w:val="center"/>
        </w:tcPr>
        <w:p w14:paraId="624A397C" w14:textId="77777777" w:rsidR="00ED54E0" w:rsidRPr="00985FA7" w:rsidRDefault="00ED54E0"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14:paraId="548C2396" w14:textId="77777777" w:rsidR="00ED54E0" w:rsidRPr="00985FA7" w:rsidRDefault="00ED54E0" w:rsidP="00180C12">
          <w:pPr>
            <w:jc w:val="right"/>
            <w:rPr>
              <w:b/>
              <w:color w:val="FF0000"/>
              <w:szCs w:val="16"/>
            </w:rPr>
          </w:pPr>
        </w:p>
      </w:tc>
    </w:tr>
    <w:bookmarkEnd w:id="3"/>
    <w:tr w:rsidR="00A61A02" w14:paraId="248A928C" w14:textId="77777777" w:rsidTr="00221064">
      <w:trPr>
        <w:trHeight w:val="213"/>
        <w:jc w:val="center"/>
      </w:trPr>
      <w:tc>
        <w:tcPr>
          <w:tcW w:w="3794" w:type="dxa"/>
          <w:vMerge w:val="restart"/>
          <w:shd w:val="clear" w:color="auto" w:fill="FFFFFF"/>
          <w:tcMar>
            <w:left w:w="0" w:type="dxa"/>
            <w:right w:w="0" w:type="dxa"/>
          </w:tcMar>
        </w:tcPr>
        <w:p w14:paraId="2A9EA98B" w14:textId="77777777" w:rsidR="00ED54E0" w:rsidRPr="00985FA7" w:rsidRDefault="00AE4AF0" w:rsidP="00180C12">
          <w:pPr>
            <w:jc w:val="left"/>
          </w:pPr>
          <w:r>
            <w:rPr>
              <w:lang w:eastAsia="en-GB"/>
            </w:rPr>
            <w:pict w14:anchorId="5E012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5.8pt;visibility:visible">
                <v:imagedata r:id="rId1" o:title=""/>
              </v:shape>
            </w:pict>
          </w:r>
        </w:p>
      </w:tc>
      <w:tc>
        <w:tcPr>
          <w:tcW w:w="5448" w:type="dxa"/>
          <w:gridSpan w:val="2"/>
          <w:shd w:val="clear" w:color="auto" w:fill="FFFFFF"/>
          <w:tcMar>
            <w:left w:w="108" w:type="dxa"/>
            <w:right w:w="108" w:type="dxa"/>
          </w:tcMar>
        </w:tcPr>
        <w:p w14:paraId="23DB063A" w14:textId="77777777" w:rsidR="00ED54E0" w:rsidRPr="00985FA7" w:rsidRDefault="00ED54E0" w:rsidP="00180C12">
          <w:pPr>
            <w:jc w:val="right"/>
            <w:rPr>
              <w:b/>
              <w:szCs w:val="16"/>
            </w:rPr>
          </w:pPr>
        </w:p>
      </w:tc>
    </w:tr>
    <w:tr w:rsidR="00A61A02" w:rsidRPr="00AE4AF0" w14:paraId="28C37869" w14:textId="77777777" w:rsidTr="00221064">
      <w:trPr>
        <w:trHeight w:val="868"/>
        <w:jc w:val="center"/>
      </w:trPr>
      <w:tc>
        <w:tcPr>
          <w:tcW w:w="3794" w:type="dxa"/>
          <w:vMerge/>
          <w:shd w:val="clear" w:color="auto" w:fill="FFFFFF"/>
          <w:tcMar>
            <w:left w:w="108" w:type="dxa"/>
            <w:right w:w="108" w:type="dxa"/>
          </w:tcMar>
        </w:tcPr>
        <w:p w14:paraId="7324D687" w14:textId="77777777"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14:paraId="6746F8CB" w14:textId="77777777" w:rsidR="00ED54E0" w:rsidRPr="003756F7" w:rsidRDefault="003756F7" w:rsidP="00985FA7">
          <w:pPr>
            <w:jc w:val="right"/>
            <w:rPr>
              <w:b/>
              <w:szCs w:val="16"/>
              <w:lang w:val="es-ES"/>
            </w:rPr>
          </w:pPr>
          <w:bookmarkStart w:id="4" w:name="bmkSymbols"/>
          <w:r w:rsidRPr="003756F7">
            <w:rPr>
              <w:b/>
              <w:szCs w:val="16"/>
              <w:lang w:val="es-ES"/>
            </w:rPr>
            <w:t>G/TBT/N/USA/1250/Add.2</w:t>
          </w:r>
          <w:bookmarkEnd w:id="4"/>
        </w:p>
      </w:tc>
    </w:tr>
    <w:tr w:rsidR="00A61A02" w:rsidRPr="003756F7" w14:paraId="0A756833" w14:textId="77777777" w:rsidTr="00221064">
      <w:trPr>
        <w:trHeight w:val="240"/>
        <w:jc w:val="center"/>
      </w:trPr>
      <w:tc>
        <w:tcPr>
          <w:tcW w:w="3794" w:type="dxa"/>
          <w:vMerge/>
          <w:shd w:val="clear" w:color="auto" w:fill="FFFFFF"/>
          <w:tcMar>
            <w:left w:w="108" w:type="dxa"/>
            <w:right w:w="108" w:type="dxa"/>
          </w:tcMar>
          <w:vAlign w:val="center"/>
        </w:tcPr>
        <w:p w14:paraId="6DEF26DD" w14:textId="77777777" w:rsidR="00ED54E0" w:rsidRPr="003756F7" w:rsidRDefault="00ED54E0" w:rsidP="00180C12">
          <w:pPr>
            <w:rPr>
              <w:lang w:val="es-ES"/>
            </w:rPr>
          </w:pPr>
        </w:p>
      </w:tc>
      <w:tc>
        <w:tcPr>
          <w:tcW w:w="5448" w:type="dxa"/>
          <w:gridSpan w:val="2"/>
          <w:shd w:val="clear" w:color="auto" w:fill="FFFFFF"/>
          <w:tcMar>
            <w:left w:w="108" w:type="dxa"/>
            <w:right w:w="108" w:type="dxa"/>
          </w:tcMar>
          <w:vAlign w:val="center"/>
        </w:tcPr>
        <w:p w14:paraId="0AB2DA82" w14:textId="45A6016A" w:rsidR="00ED54E0" w:rsidRPr="003756F7" w:rsidRDefault="003756F7" w:rsidP="00180C12">
          <w:pPr>
            <w:jc w:val="right"/>
            <w:rPr>
              <w:szCs w:val="16"/>
              <w:lang w:val="es-ES"/>
            </w:rPr>
          </w:pPr>
          <w:bookmarkStart w:id="5" w:name="spsDateDistribution"/>
          <w:bookmarkStart w:id="6" w:name="bmkDate"/>
          <w:bookmarkEnd w:id="5"/>
          <w:bookmarkEnd w:id="6"/>
          <w:r>
            <w:rPr>
              <w:szCs w:val="16"/>
              <w:lang w:val="es-ES"/>
            </w:rPr>
            <w:t>13 February 2020</w:t>
          </w:r>
        </w:p>
      </w:tc>
    </w:tr>
    <w:tr w:rsidR="00A61A02" w14:paraId="2C301365" w14:textId="7777777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2B1E21" w14:textId="0C516563" w:rsidR="00ED54E0" w:rsidRPr="00985FA7" w:rsidRDefault="003756F7" w:rsidP="00180C12">
          <w:pPr>
            <w:jc w:val="left"/>
            <w:rPr>
              <w:b/>
            </w:rPr>
          </w:pPr>
          <w:bookmarkStart w:id="7" w:name="bmkSerial"/>
          <w:r w:rsidRPr="00446FAB">
            <w:rPr>
              <w:color w:val="FF0000"/>
              <w:szCs w:val="16"/>
            </w:rPr>
            <w:t>(</w:t>
          </w:r>
          <w:bookmarkStart w:id="8" w:name="spsSerialNumber"/>
          <w:bookmarkEnd w:id="8"/>
          <w:r>
            <w:rPr>
              <w:color w:val="FF0000"/>
              <w:szCs w:val="16"/>
            </w:rPr>
            <w:t>20-</w:t>
          </w:r>
          <w:r w:rsidR="00AE4AF0">
            <w:rPr>
              <w:color w:val="FF0000"/>
              <w:szCs w:val="16"/>
            </w:rPr>
            <w:t>1148</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14:paraId="722FBB44" w14:textId="77777777" w:rsidR="00ED54E0" w:rsidRPr="00985FA7" w:rsidRDefault="003756F7"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A61A02" w14:paraId="517AC945" w14:textId="7777777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64CE8D" w14:textId="77777777" w:rsidR="00ED54E0" w:rsidRPr="00985FA7" w:rsidRDefault="003756F7"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14:paraId="7554CE49" w14:textId="77777777" w:rsidR="00ED54E0" w:rsidRPr="00446FAB" w:rsidRDefault="003756F7"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14:paraId="6E88348E" w14:textId="77777777"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BC337C">
      <w:start w:val="1"/>
      <w:numFmt w:val="decimal"/>
      <w:pStyle w:val="SummaryText"/>
      <w:lvlText w:val="%1."/>
      <w:lvlJc w:val="left"/>
      <w:pPr>
        <w:ind w:left="360" w:hanging="360"/>
      </w:pPr>
    </w:lvl>
    <w:lvl w:ilvl="1" w:tplc="A906B73C" w:tentative="1">
      <w:start w:val="1"/>
      <w:numFmt w:val="lowerLetter"/>
      <w:lvlText w:val="%2."/>
      <w:lvlJc w:val="left"/>
      <w:pPr>
        <w:ind w:left="1080" w:hanging="360"/>
      </w:pPr>
    </w:lvl>
    <w:lvl w:ilvl="2" w:tplc="EEA85254" w:tentative="1">
      <w:start w:val="1"/>
      <w:numFmt w:val="lowerRoman"/>
      <w:lvlText w:val="%3."/>
      <w:lvlJc w:val="right"/>
      <w:pPr>
        <w:ind w:left="1800" w:hanging="180"/>
      </w:pPr>
    </w:lvl>
    <w:lvl w:ilvl="3" w:tplc="F978385C" w:tentative="1">
      <w:start w:val="1"/>
      <w:numFmt w:val="decimal"/>
      <w:lvlText w:val="%4."/>
      <w:lvlJc w:val="left"/>
      <w:pPr>
        <w:ind w:left="2520" w:hanging="360"/>
      </w:pPr>
    </w:lvl>
    <w:lvl w:ilvl="4" w:tplc="6FDEF4BA" w:tentative="1">
      <w:start w:val="1"/>
      <w:numFmt w:val="lowerLetter"/>
      <w:lvlText w:val="%5."/>
      <w:lvlJc w:val="left"/>
      <w:pPr>
        <w:ind w:left="3240" w:hanging="360"/>
      </w:pPr>
    </w:lvl>
    <w:lvl w:ilvl="5" w:tplc="090A4484" w:tentative="1">
      <w:start w:val="1"/>
      <w:numFmt w:val="lowerRoman"/>
      <w:lvlText w:val="%6."/>
      <w:lvlJc w:val="right"/>
      <w:pPr>
        <w:ind w:left="3960" w:hanging="180"/>
      </w:pPr>
    </w:lvl>
    <w:lvl w:ilvl="6" w:tplc="F0B877C8" w:tentative="1">
      <w:start w:val="1"/>
      <w:numFmt w:val="decimal"/>
      <w:lvlText w:val="%7."/>
      <w:lvlJc w:val="left"/>
      <w:pPr>
        <w:ind w:left="4680" w:hanging="360"/>
      </w:pPr>
    </w:lvl>
    <w:lvl w:ilvl="7" w:tplc="B0CE5030" w:tentative="1">
      <w:start w:val="1"/>
      <w:numFmt w:val="lowerLetter"/>
      <w:lvlText w:val="%8."/>
      <w:lvlJc w:val="left"/>
      <w:pPr>
        <w:ind w:left="5400" w:hanging="360"/>
      </w:pPr>
    </w:lvl>
    <w:lvl w:ilvl="8" w:tplc="AEAA42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7AC4"/>
    <w:rsid w:val="000423BF"/>
    <w:rsid w:val="00072886"/>
    <w:rsid w:val="00092530"/>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3756F7"/>
    <w:rsid w:val="004204EB"/>
    <w:rsid w:val="0042070A"/>
    <w:rsid w:val="004248A5"/>
    <w:rsid w:val="00446FAB"/>
    <w:rsid w:val="00461B8A"/>
    <w:rsid w:val="00467032"/>
    <w:rsid w:val="0046754A"/>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61A02"/>
    <w:rsid w:val="00A74017"/>
    <w:rsid w:val="00AA332C"/>
    <w:rsid w:val="00AC27F8"/>
    <w:rsid w:val="00AD4C72"/>
    <w:rsid w:val="00AE2AEE"/>
    <w:rsid w:val="00AE4AF0"/>
    <w:rsid w:val="00B00276"/>
    <w:rsid w:val="00B230EC"/>
    <w:rsid w:val="00B52738"/>
    <w:rsid w:val="00B56EDC"/>
    <w:rsid w:val="00BB1F84"/>
    <w:rsid w:val="00BD7324"/>
    <w:rsid w:val="00BE5468"/>
    <w:rsid w:val="00C050E7"/>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62658"/>
    <w:rsid w:val="00D747AE"/>
    <w:rsid w:val="00D9226C"/>
    <w:rsid w:val="00DA20BD"/>
    <w:rsid w:val="00DA582A"/>
    <w:rsid w:val="00DE2FF4"/>
    <w:rsid w:val="00DE50DB"/>
    <w:rsid w:val="00DF6AE1"/>
    <w:rsid w:val="00DF7AB6"/>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18C38"/>
  <w15:docId w15:val="{8700D458-8196-4D83-8BA1-9A972773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Accentuation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Accentuationlgre">
    <w:name w:val="Subtle Emphasis"/>
    <w:uiPriority w:val="99"/>
    <w:semiHidden/>
    <w:qFormat/>
    <w:rsid w:val="00446FAB"/>
    <w:rPr>
      <w:i/>
      <w:iCs/>
      <w:color w:val="808080"/>
      <w:lang w:val="en-GB"/>
    </w:rPr>
  </w:style>
  <w:style w:type="character" w:styleId="Rfrencelgr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customStyle="1" w:styleId="Mentionnonrsolue1">
    <w:name w:val="Mention non résolue1"/>
    <w:basedOn w:val="Policepardfaut"/>
    <w:uiPriority w:val="99"/>
    <w:rsid w:val="00DF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PHMSA-2016-001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ulations.gov/docket?D=PHMSA-2016-0016"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USA/20_117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info.gov/content/pkg/FR-2020-02-12/pdf/2020-0056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info.gov/content/pkg/FR-2020-02-12/html/2020-00565.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468</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20</cp:revision>
  <dcterms:created xsi:type="dcterms:W3CDTF">2017-07-03T10:36:00Z</dcterms:created>
  <dcterms:modified xsi:type="dcterms:W3CDTF">2020-02-13T13:52:00Z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2182ce65-8c9b-4732-b576-48fd36306df4</vt:lpwstr>
  </property>
  <property fmtid="{D5CDD505-2E9C-101B-9397-08002B2CF9AE}" pid="4" name="WTOCLASSIFICATION">
    <vt:lpwstr>WTO OFFICIAL</vt:lpwstr>
  </property>
</Properties>
</file>