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7031A1" w:rsidP="002F6A28">
      <w:pPr>
        <w:pStyle w:val="Titre"/>
        <w:rPr>
          <w:caps w:val="0"/>
          <w:kern w:val="0"/>
        </w:rPr>
      </w:pPr>
      <w:r w:rsidRPr="002F6A28">
        <w:rPr>
          <w:caps w:val="0"/>
          <w:kern w:val="0"/>
        </w:rPr>
        <w:t>NOTIFICATION</w:t>
      </w:r>
    </w:p>
    <w:p w:rsidR="009239F7" w:rsidRPr="002F6A28" w:rsidRDefault="007031A1" w:rsidP="002F6A28">
      <w:pPr>
        <w:jc w:val="center"/>
      </w:pPr>
      <w:r w:rsidRPr="002F6A28">
        <w:t>The following notification is being circulated in accordance with Article 10.6</w:t>
      </w:r>
    </w:p>
    <w:p w:rsidR="009239F7" w:rsidRPr="002F6A28" w:rsidRDefault="005F17BA"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C47404" w:rsidTr="0069259F">
        <w:tc>
          <w:tcPr>
            <w:tcW w:w="713" w:type="dxa"/>
            <w:tcBorders>
              <w:bottom w:val="single" w:sz="6" w:space="0" w:color="auto"/>
            </w:tcBorders>
            <w:shd w:val="clear" w:color="auto" w:fill="auto"/>
          </w:tcPr>
          <w:p w:rsidR="00F85C99" w:rsidRPr="002F6A28" w:rsidRDefault="007031A1"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7031A1" w:rsidP="002F6A28">
            <w:pPr>
              <w:spacing w:before="120" w:after="120"/>
            </w:pPr>
            <w:r w:rsidRPr="002F6A28">
              <w:rPr>
                <w:b/>
              </w:rPr>
              <w:t xml:space="preserve">Notifying Member: </w:t>
            </w:r>
            <w:bookmarkStart w:id="0" w:name="sps1a"/>
            <w:r w:rsidRPr="00812D1D">
              <w:rPr>
                <w:caps/>
                <w:u w:val="single"/>
              </w:rPr>
              <w:t>European Union</w:t>
            </w:r>
            <w:bookmarkEnd w:id="0"/>
            <w:r w:rsidRPr="002F6A28">
              <w:t xml:space="preserve"> </w:t>
            </w:r>
          </w:p>
          <w:p w:rsidR="00F85C99" w:rsidRPr="002F6A28" w:rsidRDefault="007031A1" w:rsidP="002F6A28">
            <w:pPr>
              <w:spacing w:after="120"/>
            </w:pPr>
            <w:r w:rsidRPr="002F6A28">
              <w:rPr>
                <w:b/>
              </w:rPr>
              <w:t>If applicable, name of local government involved (Article 3.2 and 7.2):</w:t>
            </w:r>
            <w:r w:rsidRPr="002F6A28">
              <w:t xml:space="preserve"> </w:t>
            </w:r>
            <w:bookmarkStart w:id="1" w:name="sps1b"/>
            <w:bookmarkEnd w:id="1"/>
          </w:p>
        </w:tc>
      </w:tr>
      <w:tr w:rsidR="00C47404" w:rsidTr="0069259F">
        <w:tc>
          <w:tcPr>
            <w:tcW w:w="713" w:type="dxa"/>
            <w:tcBorders>
              <w:top w:val="single" w:sz="6" w:space="0" w:color="auto"/>
              <w:bottom w:val="single" w:sz="6" w:space="0" w:color="auto"/>
            </w:tcBorders>
            <w:shd w:val="clear" w:color="auto" w:fill="auto"/>
          </w:tcPr>
          <w:p w:rsidR="00F85C99" w:rsidRPr="002F6A28" w:rsidRDefault="007031A1"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7031A1" w:rsidP="007031A1">
            <w:pPr>
              <w:spacing w:before="120" w:after="120"/>
              <w:jc w:val="left"/>
            </w:pPr>
            <w:r w:rsidRPr="002F6A28">
              <w:rPr>
                <w:b/>
              </w:rPr>
              <w:t xml:space="preserve">Agency responsible: </w:t>
            </w:r>
            <w:r>
              <w:t>European Commission</w:t>
            </w:r>
            <w:bookmarkStart w:id="2" w:name="sps2a"/>
            <w:bookmarkEnd w:id="2"/>
          </w:p>
          <w:p w:rsidR="007031A1" w:rsidRDefault="007031A1" w:rsidP="007031A1">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655C6F" w:rsidRDefault="007031A1" w:rsidP="002F6A28">
            <w:pPr>
              <w:rPr>
                <w:lang w:val="fr-FR"/>
              </w:rPr>
            </w:pPr>
            <w:proofErr w:type="spellStart"/>
            <w:r w:rsidRPr="00655C6F">
              <w:rPr>
                <w:lang w:val="fr-FR"/>
              </w:rPr>
              <w:t>European</w:t>
            </w:r>
            <w:proofErr w:type="spellEnd"/>
            <w:r w:rsidRPr="00655C6F">
              <w:rPr>
                <w:lang w:val="fr-FR"/>
              </w:rPr>
              <w:t xml:space="preserve"> Commission</w:t>
            </w:r>
          </w:p>
          <w:p w:rsidR="00C47404" w:rsidRPr="007031A1" w:rsidRDefault="007031A1">
            <w:pPr>
              <w:rPr>
                <w:lang w:val="fr-CH"/>
              </w:rPr>
            </w:pPr>
            <w:r w:rsidRPr="007031A1">
              <w:rPr>
                <w:lang w:val="fr-CH"/>
              </w:rPr>
              <w:t>EU-</w:t>
            </w:r>
            <w:proofErr w:type="spellStart"/>
            <w:r w:rsidRPr="007031A1">
              <w:rPr>
                <w:lang w:val="fr-CH"/>
              </w:rPr>
              <w:t>TBT</w:t>
            </w:r>
            <w:proofErr w:type="spellEnd"/>
            <w:r w:rsidRPr="007031A1">
              <w:rPr>
                <w:lang w:val="fr-CH"/>
              </w:rPr>
              <w:t xml:space="preserve"> </w:t>
            </w:r>
            <w:proofErr w:type="spellStart"/>
            <w:r w:rsidRPr="007031A1">
              <w:rPr>
                <w:lang w:val="fr-CH"/>
              </w:rPr>
              <w:t>Enquiry</w:t>
            </w:r>
            <w:proofErr w:type="spellEnd"/>
            <w:r w:rsidRPr="007031A1">
              <w:rPr>
                <w:lang w:val="fr-CH"/>
              </w:rPr>
              <w:t xml:space="preserve"> Point</w:t>
            </w:r>
          </w:p>
          <w:p w:rsidR="00C47404" w:rsidRPr="007031A1" w:rsidRDefault="007031A1">
            <w:pPr>
              <w:rPr>
                <w:lang w:val="fr-CH"/>
              </w:rPr>
            </w:pPr>
            <w:proofErr w:type="gramStart"/>
            <w:r w:rsidRPr="007031A1">
              <w:rPr>
                <w:lang w:val="fr-CH"/>
              </w:rPr>
              <w:t>Fax:</w:t>
            </w:r>
            <w:proofErr w:type="gramEnd"/>
            <w:r w:rsidRPr="007031A1">
              <w:rPr>
                <w:lang w:val="fr-CH"/>
              </w:rPr>
              <w:t xml:space="preserve"> +(32) 2 299 80 43</w:t>
            </w:r>
          </w:p>
          <w:p w:rsidR="00C47404" w:rsidRPr="00655C6F" w:rsidRDefault="007031A1">
            <w:pPr>
              <w:rPr>
                <w:lang w:val="fr-FR"/>
              </w:rPr>
            </w:pPr>
            <w:proofErr w:type="gramStart"/>
            <w:r w:rsidRPr="00655C6F">
              <w:rPr>
                <w:lang w:val="fr-FR"/>
              </w:rPr>
              <w:t>E-mail:</w:t>
            </w:r>
            <w:proofErr w:type="gramEnd"/>
            <w:r w:rsidRPr="00655C6F">
              <w:rPr>
                <w:lang w:val="fr-FR"/>
              </w:rPr>
              <w:t xml:space="preserve"> </w:t>
            </w:r>
            <w:r w:rsidR="005F17BA">
              <w:fldChar w:fldCharType="begin"/>
            </w:r>
            <w:r w:rsidR="005F17BA" w:rsidRPr="005F17BA">
              <w:rPr>
                <w:lang w:val="fr-FR"/>
              </w:rPr>
              <w:instrText xml:space="preserve"> HYPERLINK "mailto:grow-eu-tbt@ec.europa.eu" </w:instrText>
            </w:r>
            <w:r w:rsidR="005F17BA">
              <w:fldChar w:fldCharType="separate"/>
            </w:r>
            <w:r w:rsidRPr="00655C6F">
              <w:rPr>
                <w:color w:val="0000FF"/>
                <w:u w:val="single"/>
                <w:lang w:val="fr-FR"/>
              </w:rPr>
              <w:t>grow-eu-tbt@ec.europa.eu</w:t>
            </w:r>
            <w:r w:rsidR="005F17BA">
              <w:rPr>
                <w:color w:val="0000FF"/>
                <w:u w:val="single"/>
                <w:lang w:val="fr-FR"/>
              </w:rPr>
              <w:fldChar w:fldCharType="end"/>
            </w:r>
          </w:p>
          <w:p w:rsidR="00C47404" w:rsidRDefault="007031A1">
            <w:pPr>
              <w:spacing w:after="120"/>
            </w:pPr>
            <w:r>
              <w:t xml:space="preserve">Website: </w:t>
            </w:r>
            <w:hyperlink r:id="rId7" w:tgtFrame="_blank" w:history="1">
              <w:r>
                <w:rPr>
                  <w:color w:val="0000FF"/>
                  <w:u w:val="single"/>
                </w:rPr>
                <w:t>http://ec.europa.eu/growth/tools-databases/tbt/en/</w:t>
              </w:r>
            </w:hyperlink>
            <w:bookmarkStart w:id="3" w:name="sps4a"/>
            <w:bookmarkEnd w:id="3"/>
          </w:p>
        </w:tc>
      </w:tr>
      <w:tr w:rsidR="00C47404" w:rsidTr="0069259F">
        <w:tc>
          <w:tcPr>
            <w:tcW w:w="713" w:type="dxa"/>
            <w:tcBorders>
              <w:top w:val="single" w:sz="6" w:space="0" w:color="auto"/>
              <w:bottom w:val="single" w:sz="6" w:space="0" w:color="auto"/>
            </w:tcBorders>
            <w:shd w:val="clear" w:color="auto" w:fill="auto"/>
          </w:tcPr>
          <w:p w:rsidR="00F85C99" w:rsidRPr="002F6A28" w:rsidRDefault="007031A1"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7031A1" w:rsidP="002F6A28">
            <w:pPr>
              <w:spacing w:before="120" w:after="120"/>
              <w:rPr>
                <w:b/>
              </w:rPr>
            </w:pPr>
            <w:r w:rsidRPr="002F6A28">
              <w:rPr>
                <w:b/>
              </w:rPr>
              <w:t xml:space="preserve">Notified under Article 2.9.2 </w:t>
            </w:r>
            <w:proofErr w:type="gramStart"/>
            <w:r w:rsidRPr="002F6A28">
              <w:rPr>
                <w:b/>
              </w:rPr>
              <w:t>[ </w:t>
            </w:r>
            <w:bookmarkStart w:id="4" w:name="tbt3a"/>
            <w:bookmarkEnd w:id="4"/>
            <w:r w:rsidRPr="002F6A28">
              <w:rPr>
                <w:b/>
              </w:rPr>
              <w:t> ]</w:t>
            </w:r>
            <w:proofErr w:type="gramEnd"/>
            <w:r w:rsidRPr="002F6A28">
              <w:rPr>
                <w:b/>
              </w:rPr>
              <w:t>, 2.10.1 [ </w:t>
            </w:r>
            <w:bookmarkStart w:id="5" w:name="tbt3b"/>
            <w:bookmarkStart w:id="6" w:name="tbt3c"/>
            <w:bookmarkEnd w:id="5"/>
            <w:r>
              <w:rPr>
                <w:b/>
              </w:rPr>
              <w:t> ], 5.6.2 [</w:t>
            </w:r>
            <w:r w:rsidRPr="002F6A28">
              <w:rPr>
                <w:b/>
              </w:rPr>
              <w:t>X</w:t>
            </w:r>
            <w:bookmarkEnd w:id="6"/>
            <w:r w:rsidRPr="002F6A28">
              <w:rPr>
                <w:b/>
              </w:rPr>
              <w:t>], 5.7.1 [ </w:t>
            </w:r>
            <w:bookmarkStart w:id="7" w:name="tbt3d"/>
            <w:bookmarkEnd w:id="7"/>
            <w:r w:rsidRPr="002F6A28">
              <w:rPr>
                <w:b/>
              </w:rPr>
              <w:t> ], other:</w:t>
            </w:r>
            <w:bookmarkStart w:id="8" w:name="tbt3e"/>
            <w:bookmarkEnd w:id="8"/>
          </w:p>
        </w:tc>
      </w:tr>
      <w:tr w:rsidR="00C47404" w:rsidTr="0069259F">
        <w:tc>
          <w:tcPr>
            <w:tcW w:w="713" w:type="dxa"/>
            <w:tcBorders>
              <w:top w:val="single" w:sz="6" w:space="0" w:color="auto"/>
              <w:bottom w:val="single" w:sz="6" w:space="0" w:color="auto"/>
            </w:tcBorders>
            <w:shd w:val="clear" w:color="auto" w:fill="auto"/>
          </w:tcPr>
          <w:p w:rsidR="00F85C99" w:rsidRPr="002F6A28" w:rsidRDefault="007031A1"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C47404" w:rsidRDefault="007031A1" w:rsidP="007031A1">
            <w:pPr>
              <w:spacing w:before="120" w:after="120"/>
            </w:pPr>
            <w:r w:rsidRPr="002F6A28">
              <w:rPr>
                <w:b/>
              </w:rPr>
              <w:t xml:space="preserve">Products covered (HS or CCCN where applicable, otherwise national tariff heading. ICS numbers may be provided in addition, where applicable): </w:t>
            </w:r>
            <w:r>
              <w:t>Quiet Road Transport Vehicles</w:t>
            </w:r>
            <w:bookmarkStart w:id="9" w:name="sps3a"/>
            <w:bookmarkEnd w:id="9"/>
          </w:p>
        </w:tc>
      </w:tr>
      <w:tr w:rsidR="00C47404" w:rsidTr="0069259F">
        <w:tc>
          <w:tcPr>
            <w:tcW w:w="713" w:type="dxa"/>
            <w:tcBorders>
              <w:top w:val="single" w:sz="6" w:space="0" w:color="auto"/>
              <w:bottom w:val="single" w:sz="6" w:space="0" w:color="auto"/>
            </w:tcBorders>
            <w:shd w:val="clear" w:color="auto" w:fill="auto"/>
          </w:tcPr>
          <w:p w:rsidR="00F85C99" w:rsidRPr="002F6A28" w:rsidRDefault="007031A1"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7031A1" w:rsidP="002F6A28">
            <w:pPr>
              <w:spacing w:before="120" w:after="120"/>
            </w:pPr>
            <w:r w:rsidRPr="002F6A28">
              <w:rPr>
                <w:b/>
              </w:rPr>
              <w:t xml:space="preserve">Title, number of pages and language(s) of the notified document: </w:t>
            </w:r>
            <w:r>
              <w:t>Draft Commission Delegated Regulation amending Regulation (EU) No 540/2014 of the European Parliament and of the Council on the sound level of motor vehicles and of replacement silencing systems (4 pages + Annex 3 pages, in English)</w:t>
            </w:r>
            <w:bookmarkStart w:id="10" w:name="sps5a"/>
            <w:bookmarkEnd w:id="10"/>
            <w:r w:rsidRPr="002F6A28">
              <w:t xml:space="preserve"> </w:t>
            </w:r>
            <w:bookmarkStart w:id="11" w:name="sps5c"/>
            <w:bookmarkEnd w:id="11"/>
            <w:r w:rsidRPr="002F6A28">
              <w:t xml:space="preserve"> </w:t>
            </w:r>
            <w:bookmarkStart w:id="12" w:name="sps5b"/>
            <w:bookmarkEnd w:id="12"/>
          </w:p>
        </w:tc>
      </w:tr>
      <w:tr w:rsidR="00C47404" w:rsidTr="0069259F">
        <w:tc>
          <w:tcPr>
            <w:tcW w:w="713" w:type="dxa"/>
            <w:tcBorders>
              <w:top w:val="single" w:sz="6" w:space="0" w:color="auto"/>
              <w:bottom w:val="single" w:sz="6" w:space="0" w:color="auto"/>
            </w:tcBorders>
            <w:shd w:val="clear" w:color="auto" w:fill="auto"/>
          </w:tcPr>
          <w:p w:rsidR="00F85C99" w:rsidRPr="002F6A28" w:rsidRDefault="007031A1"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7031A1" w:rsidP="002F6A28">
            <w:pPr>
              <w:spacing w:before="120" w:after="120"/>
              <w:rPr>
                <w:b/>
              </w:rPr>
            </w:pPr>
            <w:r w:rsidRPr="002F6A28">
              <w:rPr>
                <w:b/>
              </w:rPr>
              <w:t xml:space="preserve">Description of content: </w:t>
            </w:r>
            <w:r>
              <w:t>This draft delegated regulation aims to introduce the pause switch prohibition of the Acoustic Vehicle Alerting System (AVAS) in Quiet Road Transport Vehicles (QRTV), such as hybrid electric or electric vehicles, equipped with AVAS, taking into account the corresponding requirements of UN Regulation No 138.01 on the approval of QRTV.</w:t>
            </w:r>
          </w:p>
          <w:p w:rsidR="00C47404" w:rsidRDefault="007031A1">
            <w:pPr>
              <w:spacing w:after="120"/>
            </w:pPr>
            <w:r>
              <w:t>Consequently, the draft delegated regulation amends Annex VIII to Regulation (EU) No 540/2014 on the sound emissions of motor vehicles, which allows for mandatory or optional AVAS pause switch and at the same time introduces the necessary administrative requirements in Annex I to the same Regulation. The AVAS requirements, updated through this amendment, are improved and aligned to internationally recognised regulation.</w:t>
            </w:r>
            <w:bookmarkStart w:id="13" w:name="sps6a"/>
            <w:bookmarkEnd w:id="13"/>
          </w:p>
        </w:tc>
      </w:tr>
      <w:tr w:rsidR="00C47404" w:rsidTr="0069259F">
        <w:tc>
          <w:tcPr>
            <w:tcW w:w="713" w:type="dxa"/>
            <w:tcBorders>
              <w:top w:val="single" w:sz="6" w:space="0" w:color="auto"/>
              <w:bottom w:val="single" w:sz="6" w:space="0" w:color="auto"/>
            </w:tcBorders>
            <w:shd w:val="clear" w:color="auto" w:fill="auto"/>
          </w:tcPr>
          <w:p w:rsidR="00F85C99" w:rsidRPr="002F6A28" w:rsidRDefault="007031A1"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7031A1" w:rsidP="002F6A28">
            <w:pPr>
              <w:spacing w:before="120" w:after="120"/>
              <w:rPr>
                <w:b/>
              </w:rPr>
            </w:pPr>
            <w:r w:rsidRPr="002F6A28">
              <w:rPr>
                <w:b/>
              </w:rPr>
              <w:t xml:space="preserve">Objective and rationale, including the nature of urgent problems where applicable: </w:t>
            </w:r>
            <w:r>
              <w:t xml:space="preserve">Regulation (EU) No 540/2014 lays down type-approval requirements </w:t>
            </w:r>
            <w:proofErr w:type="gramStart"/>
            <w:r>
              <w:t>with regard to</w:t>
            </w:r>
            <w:proofErr w:type="gramEnd"/>
            <w:r>
              <w:t xml:space="preserve"> sound emissions applying to vehicles of categories M (passenger vehicles) and N (commercial vehicles). In this Regulation minimum sound emission requirements are also laid down for QRTV and their equipment with AVAS, for the warning of vulnerable road users.</w:t>
            </w:r>
          </w:p>
          <w:p w:rsidR="00C47404" w:rsidRDefault="007031A1">
            <w:pPr>
              <w:spacing w:after="120"/>
            </w:pPr>
            <w:r>
              <w:t xml:space="preserve">This draft delegated regulation introduces the prohibition of the AVAS pause switch that will let QRTV be type-approved, placed on the market or put into service, in line with the </w:t>
            </w:r>
            <w:r>
              <w:lastRenderedPageBreak/>
              <w:t>current state of technology for the warning of vulnerable users, as laid down in UN R138.01.</w:t>
            </w:r>
          </w:p>
          <w:p w:rsidR="00C47404" w:rsidRDefault="007031A1">
            <w:pPr>
              <w:spacing w:after="120"/>
            </w:pPr>
            <w:r>
              <w:t xml:space="preserve">The legal basis for this amendment is in Regulation (EU) No 540/2014, </w:t>
            </w:r>
            <w:proofErr w:type="gramStart"/>
            <w:r>
              <w:t>in particular Article</w:t>
            </w:r>
            <w:proofErr w:type="gramEnd"/>
            <w:r w:rsidR="00655C6F">
              <w:t> </w:t>
            </w:r>
            <w:r>
              <w:t>9 thereof.</w:t>
            </w:r>
            <w:bookmarkStart w:id="14" w:name="sps7f"/>
            <w:bookmarkEnd w:id="14"/>
          </w:p>
        </w:tc>
      </w:tr>
      <w:tr w:rsidR="00C47404" w:rsidTr="0069259F">
        <w:tc>
          <w:tcPr>
            <w:tcW w:w="713" w:type="dxa"/>
            <w:tcBorders>
              <w:top w:val="single" w:sz="6" w:space="0" w:color="auto"/>
              <w:bottom w:val="single" w:sz="6" w:space="0" w:color="auto"/>
            </w:tcBorders>
            <w:shd w:val="clear" w:color="auto" w:fill="auto"/>
          </w:tcPr>
          <w:p w:rsidR="00F85C99" w:rsidRPr="002F6A28" w:rsidRDefault="007031A1" w:rsidP="002F6A28">
            <w:pPr>
              <w:spacing w:before="120" w:after="120"/>
              <w:jc w:val="left"/>
              <w:rPr>
                <w:b/>
              </w:rPr>
            </w:pPr>
            <w:r w:rsidRPr="002F6A28">
              <w:rPr>
                <w:b/>
              </w:rPr>
              <w:lastRenderedPageBreak/>
              <w:t>8.</w:t>
            </w:r>
          </w:p>
        </w:tc>
        <w:tc>
          <w:tcPr>
            <w:tcW w:w="8546" w:type="dxa"/>
            <w:tcBorders>
              <w:top w:val="single" w:sz="6" w:space="0" w:color="auto"/>
              <w:bottom w:val="single" w:sz="6" w:space="0" w:color="auto"/>
            </w:tcBorders>
            <w:shd w:val="clear" w:color="auto" w:fill="auto"/>
          </w:tcPr>
          <w:p w:rsidR="00072B36" w:rsidRPr="002F6A28" w:rsidRDefault="007031A1" w:rsidP="002F6A28">
            <w:pPr>
              <w:spacing w:before="120" w:after="120"/>
              <w:jc w:val="left"/>
            </w:pPr>
            <w:r w:rsidRPr="002F6A28">
              <w:rPr>
                <w:b/>
              </w:rPr>
              <w:t>Relevant documents:</w:t>
            </w:r>
            <w:r w:rsidRPr="002F6A28">
              <w:t xml:space="preserve"> </w:t>
            </w:r>
          </w:p>
          <w:p w:rsidR="00F85C99" w:rsidRPr="002F6A28" w:rsidRDefault="007031A1">
            <w:pPr>
              <w:numPr>
                <w:ilvl w:val="0"/>
                <w:numId w:val="16"/>
              </w:numPr>
              <w:spacing w:after="120"/>
              <w:jc w:val="left"/>
            </w:pPr>
            <w:r>
              <w:t>Regulation (EU) No 540/2014 of the European Parliament and of the Council of 16 April 2014 on the sound level of motor vehicles and of replacement silencing systems, and amending Directive 2007/46/EC and repealing Directive 70/157/EEC (</w:t>
            </w:r>
            <w:hyperlink r:id="rId8" w:history="1">
              <w:r>
                <w:rPr>
                  <w:color w:val="0000FF"/>
                  <w:u w:val="single"/>
                </w:rPr>
                <w:t>http://eur-lex.europa.eu/legal-content/EN/TXT/PDF/?uri=CELEX:32014R0540&amp;from=EN</w:t>
              </w:r>
            </w:hyperlink>
            <w:r>
              <w:t xml:space="preserve"> ).</w:t>
            </w:r>
          </w:p>
          <w:p w:rsidR="00C47404" w:rsidRDefault="007031A1">
            <w:pPr>
              <w:numPr>
                <w:ilvl w:val="0"/>
                <w:numId w:val="16"/>
              </w:numPr>
              <w:spacing w:after="120"/>
              <w:jc w:val="left"/>
            </w:pPr>
            <w:r>
              <w:t>Uniform provisions concerning the approval of Quiet Road Transport Vehicles with regard to their reduced audibility (QRTV)</w:t>
            </w:r>
            <w:r>
              <w:rPr>
                <w:b/>
                <w:bCs/>
              </w:rPr>
              <w:t> </w:t>
            </w:r>
            <w:r>
              <w:t>(</w:t>
            </w:r>
            <w:hyperlink r:id="rId9" w:history="1">
              <w:r>
                <w:rPr>
                  <w:color w:val="0000FF"/>
                  <w:u w:val="single"/>
                </w:rPr>
                <w:t>http://eur-lex.europa.eu/legal-content/EN/TXT/?uri=uriserv:OJ.L_.2017.009.01.0033.01.ENG</w:t>
              </w:r>
            </w:hyperlink>
            <w:r>
              <w:t xml:space="preserve"> and </w:t>
            </w:r>
            <w:hyperlink r:id="rId10" w:history="1">
              <w:r>
                <w:rPr>
                  <w:color w:val="0000FF"/>
                  <w:u w:val="single"/>
                </w:rPr>
                <w:t>https://eur-lex.europa.eu/legal-content/EN/TXT/PDF/?uri=uriserv:OJ.L_.2017.204.01.0112.01.ENG</w:t>
              </w:r>
            </w:hyperlink>
            <w:r>
              <w:t>).</w:t>
            </w:r>
          </w:p>
          <w:p w:rsidR="00C47404" w:rsidRDefault="007031A1">
            <w:pPr>
              <w:numPr>
                <w:ilvl w:val="0"/>
                <w:numId w:val="16"/>
              </w:numPr>
              <w:spacing w:after="120"/>
              <w:jc w:val="left"/>
            </w:pPr>
            <w:r>
              <w:t xml:space="preserve">Commission Delegated Regulation (EU) 2017/1576 of 26 June 2017 amending Regulation (EU) No 540/2014 of the European Parliament and of the Council </w:t>
            </w:r>
            <w:proofErr w:type="gramStart"/>
            <w:r>
              <w:t>as regards</w:t>
            </w:r>
            <w:proofErr w:type="gramEnd"/>
            <w:r>
              <w:t xml:space="preserve"> the Acoustic Vehicle Alerting System requirements for vehicle EU-type approval (</w:t>
            </w:r>
            <w:hyperlink r:id="rId11" w:history="1">
              <w:r>
                <w:rPr>
                  <w:color w:val="0000FF"/>
                  <w:u w:val="single"/>
                </w:rPr>
                <w:t>https://eur-lex.europa.eu/eli/reg_del/2017/1576/oj</w:t>
              </w:r>
            </w:hyperlink>
            <w:r>
              <w:t xml:space="preserve"> )</w:t>
            </w:r>
          </w:p>
        </w:tc>
      </w:tr>
      <w:tr w:rsidR="00C47404" w:rsidTr="0069259F">
        <w:tc>
          <w:tcPr>
            <w:tcW w:w="713" w:type="dxa"/>
            <w:tcBorders>
              <w:top w:val="single" w:sz="6" w:space="0" w:color="auto"/>
              <w:bottom w:val="single" w:sz="6" w:space="0" w:color="auto"/>
            </w:tcBorders>
            <w:shd w:val="clear" w:color="auto" w:fill="auto"/>
          </w:tcPr>
          <w:p w:rsidR="00EE3A11" w:rsidRPr="002F6A28" w:rsidRDefault="007031A1"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7031A1" w:rsidP="007031A1">
            <w:pPr>
              <w:spacing w:before="120" w:after="120"/>
            </w:pPr>
            <w:r w:rsidRPr="002F6A28">
              <w:rPr>
                <w:b/>
              </w:rPr>
              <w:t xml:space="preserve">Proposed date of adoption: </w:t>
            </w:r>
            <w:bookmarkStart w:id="15" w:name="sps10a"/>
            <w:r w:rsidRPr="002F6A28">
              <w:t>28 February 2019</w:t>
            </w:r>
            <w:bookmarkStart w:id="16" w:name="sps10b"/>
            <w:bookmarkEnd w:id="15"/>
            <w:bookmarkEnd w:id="16"/>
          </w:p>
          <w:p w:rsidR="00EE3A11" w:rsidRPr="002F6A28" w:rsidRDefault="007031A1" w:rsidP="007031A1">
            <w:pPr>
              <w:spacing w:after="120"/>
            </w:pPr>
            <w:r w:rsidRPr="002F6A28">
              <w:rPr>
                <w:b/>
              </w:rPr>
              <w:t xml:space="preserve">Proposed date of entry into force: </w:t>
            </w:r>
            <w:bookmarkStart w:id="17" w:name="sps11a"/>
            <w:bookmarkStart w:id="18" w:name="sps11b"/>
            <w:bookmarkEnd w:id="17"/>
            <w:r w:rsidRPr="002F6A28">
              <w:t>May 2019</w:t>
            </w:r>
            <w:bookmarkEnd w:id="18"/>
          </w:p>
        </w:tc>
      </w:tr>
      <w:tr w:rsidR="00C47404" w:rsidTr="0069259F">
        <w:tc>
          <w:tcPr>
            <w:tcW w:w="713" w:type="dxa"/>
            <w:tcBorders>
              <w:top w:val="single" w:sz="6" w:space="0" w:color="auto"/>
              <w:bottom w:val="single" w:sz="6" w:space="0" w:color="auto"/>
            </w:tcBorders>
            <w:shd w:val="clear" w:color="auto" w:fill="auto"/>
          </w:tcPr>
          <w:p w:rsidR="00F85C99" w:rsidRPr="002F6A28" w:rsidRDefault="007031A1"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7031A1" w:rsidP="002F6A28">
            <w:pPr>
              <w:spacing w:before="120" w:after="120"/>
            </w:pPr>
            <w:r w:rsidRPr="002F6A28">
              <w:rPr>
                <w:b/>
              </w:rPr>
              <w:t xml:space="preserve">Final date for comments: </w:t>
            </w:r>
            <w:r>
              <w:t>60 days from notification</w:t>
            </w:r>
            <w:bookmarkStart w:id="19" w:name="sps12a"/>
            <w:bookmarkEnd w:id="19"/>
          </w:p>
        </w:tc>
      </w:tr>
      <w:tr w:rsidR="00C47404" w:rsidTr="0069259F">
        <w:tc>
          <w:tcPr>
            <w:tcW w:w="713" w:type="dxa"/>
            <w:tcBorders>
              <w:top w:val="single" w:sz="6" w:space="0" w:color="auto"/>
            </w:tcBorders>
            <w:shd w:val="clear" w:color="auto" w:fill="auto"/>
          </w:tcPr>
          <w:p w:rsidR="00F85C99" w:rsidRPr="002F6A28" w:rsidRDefault="007031A1"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7031A1" w:rsidP="00E969D2">
            <w:pPr>
              <w:keepNext/>
              <w:keepLines/>
              <w:spacing w:before="120" w:after="120"/>
            </w:pPr>
            <w:r w:rsidRPr="002F6A28">
              <w:rPr>
                <w:b/>
              </w:rPr>
              <w:t>Texts available from: National enquiry point [ ]</w:t>
            </w:r>
            <w:bookmarkStart w:id="20" w:name="sps13b"/>
            <w:bookmarkEnd w:id="20"/>
            <w:r w:rsidRPr="002F6A28">
              <w:rPr>
                <w:b/>
              </w:rPr>
              <w:t xml:space="preserve"> or address, telephone and fax numbers and email and website addresses, if available, of other body:</w:t>
            </w:r>
            <w:r w:rsidRPr="002F6A28">
              <w:t xml:space="preserve"> </w:t>
            </w:r>
          </w:p>
          <w:p w:rsidR="00655C6F" w:rsidRPr="00655C6F" w:rsidRDefault="007031A1" w:rsidP="00E969D2">
            <w:pPr>
              <w:keepNext/>
              <w:keepLines/>
              <w:spacing w:after="120"/>
              <w:jc w:val="left"/>
              <w:rPr>
                <w:color w:val="0000FF"/>
                <w:u w:val="single"/>
                <w:lang w:val="fr-FR"/>
              </w:rPr>
            </w:pPr>
            <w:proofErr w:type="spellStart"/>
            <w:r w:rsidRPr="00655C6F">
              <w:rPr>
                <w:lang w:val="fr-FR"/>
              </w:rPr>
              <w:t>European</w:t>
            </w:r>
            <w:proofErr w:type="spellEnd"/>
            <w:r w:rsidRPr="00655C6F">
              <w:rPr>
                <w:lang w:val="fr-FR"/>
              </w:rPr>
              <w:t xml:space="preserve"> Commission</w:t>
            </w:r>
            <w:r w:rsidRPr="00655C6F">
              <w:rPr>
                <w:lang w:val="fr-FR"/>
              </w:rPr>
              <w:br/>
              <w:t>EU-</w:t>
            </w:r>
            <w:proofErr w:type="spellStart"/>
            <w:r w:rsidRPr="00655C6F">
              <w:rPr>
                <w:lang w:val="fr-FR"/>
              </w:rPr>
              <w:t>TBT</w:t>
            </w:r>
            <w:proofErr w:type="spellEnd"/>
            <w:r w:rsidRPr="00655C6F">
              <w:rPr>
                <w:lang w:val="fr-FR"/>
              </w:rPr>
              <w:t xml:space="preserve"> </w:t>
            </w:r>
            <w:proofErr w:type="spellStart"/>
            <w:r w:rsidRPr="00655C6F">
              <w:rPr>
                <w:lang w:val="fr-FR"/>
              </w:rPr>
              <w:t>Enquiry</w:t>
            </w:r>
            <w:proofErr w:type="spellEnd"/>
            <w:r w:rsidRPr="00655C6F">
              <w:rPr>
                <w:lang w:val="fr-FR"/>
              </w:rPr>
              <w:t xml:space="preserve"> Point</w:t>
            </w:r>
            <w:r w:rsidRPr="00655C6F">
              <w:rPr>
                <w:lang w:val="fr-FR"/>
              </w:rPr>
              <w:br/>
            </w:r>
            <w:proofErr w:type="gramStart"/>
            <w:r w:rsidRPr="00655C6F">
              <w:rPr>
                <w:lang w:val="fr-FR"/>
              </w:rPr>
              <w:t>Fax:</w:t>
            </w:r>
            <w:proofErr w:type="gramEnd"/>
            <w:r w:rsidRPr="00655C6F">
              <w:rPr>
                <w:lang w:val="fr-FR"/>
              </w:rPr>
              <w:t xml:space="preserve"> + (32) 2 299 80 43</w:t>
            </w:r>
            <w:r w:rsidRPr="00655C6F">
              <w:rPr>
                <w:lang w:val="fr-FR"/>
              </w:rPr>
              <w:br/>
              <w:t xml:space="preserve">E-mail: </w:t>
            </w:r>
            <w:hyperlink r:id="rId12" w:history="1">
              <w:r w:rsidRPr="00655C6F">
                <w:rPr>
                  <w:color w:val="0000FF"/>
                  <w:u w:val="single"/>
                  <w:lang w:val="fr-FR"/>
                </w:rPr>
                <w:t>grow-eu-tbt@ec.europa.eu</w:t>
              </w:r>
            </w:hyperlink>
          </w:p>
          <w:p w:rsidR="00655C6F" w:rsidRDefault="007031A1" w:rsidP="00E969D2">
            <w:pPr>
              <w:keepNext/>
              <w:keepLines/>
              <w:spacing w:after="120"/>
              <w:jc w:val="left"/>
            </w:pPr>
            <w:r>
              <w:t xml:space="preserve">The text is available on the EU-TBT Website: </w:t>
            </w:r>
          </w:p>
          <w:p w:rsidR="00655C6F" w:rsidRDefault="005F17BA" w:rsidP="00E969D2">
            <w:pPr>
              <w:keepNext/>
              <w:keepLines/>
              <w:spacing w:after="120"/>
              <w:jc w:val="left"/>
              <w:rPr>
                <w:color w:val="0000FF"/>
                <w:u w:val="single"/>
              </w:rPr>
            </w:pPr>
            <w:hyperlink r:id="rId13" w:tgtFrame="_blank" w:history="1">
              <w:r w:rsidR="007031A1">
                <w:rPr>
                  <w:color w:val="0000FF"/>
                  <w:u w:val="single"/>
                </w:rPr>
                <w:t>http://ec.europa.eu/growth/tools-databases/tbt/en/</w:t>
              </w:r>
            </w:hyperlink>
          </w:p>
          <w:p w:rsidR="00F85C99" w:rsidRPr="002F6A28" w:rsidRDefault="00655C6F" w:rsidP="00E969D2">
            <w:pPr>
              <w:keepNext/>
              <w:keepLines/>
              <w:spacing w:after="120"/>
              <w:jc w:val="left"/>
            </w:pPr>
            <w:hyperlink r:id="rId14" w:tgtFrame="_blank" w:history="1">
              <w:r w:rsidR="007031A1">
                <w:rPr>
                  <w:color w:val="0000FF"/>
                  <w:u w:val="single"/>
                </w:rPr>
                <w:t>https://members.wto.org/crnattachments/2018/TBT/EEC/18_6409_00_e.pdf</w:t>
              </w:r>
            </w:hyperlink>
          </w:p>
          <w:p w:rsidR="00C47404" w:rsidRDefault="005F17BA">
            <w:pPr>
              <w:spacing w:after="120"/>
              <w:jc w:val="left"/>
            </w:pPr>
            <w:hyperlink r:id="rId15" w:tgtFrame="_blank" w:history="1">
              <w:r w:rsidR="007031A1">
                <w:rPr>
                  <w:color w:val="0000FF"/>
                  <w:u w:val="single"/>
                </w:rPr>
                <w:t>https://members.wto.org/crnattachments/2018/TBT/EEC/18_6409_01_e.pdf</w:t>
              </w:r>
            </w:hyperlink>
            <w:bookmarkStart w:id="21" w:name="sps13c"/>
            <w:bookmarkEnd w:id="21"/>
          </w:p>
        </w:tc>
      </w:tr>
    </w:tbl>
    <w:p w:rsidR="00EE3A11" w:rsidRPr="002F6A28" w:rsidRDefault="005F17BA" w:rsidP="002F6A28"/>
    <w:sectPr w:rsidR="00EE3A11" w:rsidRPr="002F6A28" w:rsidSect="007031A1">
      <w:headerReference w:type="even" r:id="rId16"/>
      <w:headerReference w:type="default" r:id="rId17"/>
      <w:footerReference w:type="even" r:id="rId18"/>
      <w:footerReference w:type="default" r:id="rId19"/>
      <w:headerReference w:type="first" r:id="rId20"/>
      <w:footerReference w:type="first" r:id="rId21"/>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57DA" w:rsidRDefault="007031A1">
      <w:r>
        <w:separator/>
      </w:r>
    </w:p>
  </w:endnote>
  <w:endnote w:type="continuationSeparator" w:id="0">
    <w:p w:rsidR="000C57DA" w:rsidRDefault="00703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7031A1" w:rsidRDefault="007031A1" w:rsidP="007031A1">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7031A1" w:rsidRDefault="007031A1" w:rsidP="007031A1">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7031A1">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57DA" w:rsidRDefault="007031A1">
      <w:r>
        <w:separator/>
      </w:r>
    </w:p>
  </w:footnote>
  <w:footnote w:type="continuationSeparator" w:id="0">
    <w:p w:rsidR="000C57DA" w:rsidRDefault="007031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31A1" w:rsidRPr="007031A1" w:rsidRDefault="007031A1" w:rsidP="007031A1">
    <w:pPr>
      <w:pStyle w:val="En-tte"/>
      <w:pBdr>
        <w:bottom w:val="single" w:sz="4" w:space="1" w:color="auto"/>
      </w:pBdr>
      <w:tabs>
        <w:tab w:val="clear" w:pos="4513"/>
        <w:tab w:val="clear" w:pos="9027"/>
      </w:tabs>
      <w:jc w:val="center"/>
    </w:pPr>
    <w:r w:rsidRPr="007031A1">
      <w:t>G/TBT/N/EU/632</w:t>
    </w:r>
  </w:p>
  <w:p w:rsidR="007031A1" w:rsidRPr="007031A1" w:rsidRDefault="007031A1" w:rsidP="007031A1">
    <w:pPr>
      <w:pStyle w:val="En-tte"/>
      <w:pBdr>
        <w:bottom w:val="single" w:sz="4" w:space="1" w:color="auto"/>
      </w:pBdr>
      <w:tabs>
        <w:tab w:val="clear" w:pos="4513"/>
        <w:tab w:val="clear" w:pos="9027"/>
      </w:tabs>
      <w:jc w:val="center"/>
    </w:pPr>
  </w:p>
  <w:p w:rsidR="007031A1" w:rsidRPr="007031A1" w:rsidRDefault="007031A1" w:rsidP="007031A1">
    <w:pPr>
      <w:pStyle w:val="En-tte"/>
      <w:pBdr>
        <w:bottom w:val="single" w:sz="4" w:space="1" w:color="auto"/>
      </w:pBdr>
      <w:tabs>
        <w:tab w:val="clear" w:pos="4513"/>
        <w:tab w:val="clear" w:pos="9027"/>
      </w:tabs>
      <w:jc w:val="center"/>
    </w:pPr>
    <w:r w:rsidRPr="007031A1">
      <w:t xml:space="preserve">- </w:t>
    </w:r>
    <w:r w:rsidRPr="007031A1">
      <w:fldChar w:fldCharType="begin"/>
    </w:r>
    <w:r w:rsidRPr="007031A1">
      <w:instrText xml:space="preserve"> PAGE </w:instrText>
    </w:r>
    <w:r w:rsidRPr="007031A1">
      <w:fldChar w:fldCharType="separate"/>
    </w:r>
    <w:r w:rsidR="005F17BA">
      <w:rPr>
        <w:noProof/>
      </w:rPr>
      <w:t>2</w:t>
    </w:r>
    <w:r w:rsidRPr="007031A1">
      <w:fldChar w:fldCharType="end"/>
    </w:r>
    <w:r w:rsidRPr="007031A1">
      <w:t xml:space="preserve"> -</w:t>
    </w:r>
  </w:p>
  <w:p w:rsidR="009239F7" w:rsidRPr="007031A1" w:rsidRDefault="005F17BA" w:rsidP="007031A1">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31A1" w:rsidRPr="007031A1" w:rsidRDefault="007031A1" w:rsidP="007031A1">
    <w:pPr>
      <w:pStyle w:val="En-tte"/>
      <w:pBdr>
        <w:bottom w:val="single" w:sz="4" w:space="1" w:color="auto"/>
      </w:pBdr>
      <w:tabs>
        <w:tab w:val="clear" w:pos="4513"/>
        <w:tab w:val="clear" w:pos="9027"/>
      </w:tabs>
      <w:jc w:val="center"/>
    </w:pPr>
    <w:r w:rsidRPr="007031A1">
      <w:t>G/TBT/N/EU/632</w:t>
    </w:r>
  </w:p>
  <w:p w:rsidR="007031A1" w:rsidRPr="007031A1" w:rsidRDefault="007031A1" w:rsidP="007031A1">
    <w:pPr>
      <w:pStyle w:val="En-tte"/>
      <w:pBdr>
        <w:bottom w:val="single" w:sz="4" w:space="1" w:color="auto"/>
      </w:pBdr>
      <w:tabs>
        <w:tab w:val="clear" w:pos="4513"/>
        <w:tab w:val="clear" w:pos="9027"/>
      </w:tabs>
      <w:jc w:val="center"/>
    </w:pPr>
  </w:p>
  <w:p w:rsidR="007031A1" w:rsidRPr="007031A1" w:rsidRDefault="007031A1" w:rsidP="007031A1">
    <w:pPr>
      <w:pStyle w:val="En-tte"/>
      <w:pBdr>
        <w:bottom w:val="single" w:sz="4" w:space="1" w:color="auto"/>
      </w:pBdr>
      <w:tabs>
        <w:tab w:val="clear" w:pos="4513"/>
        <w:tab w:val="clear" w:pos="9027"/>
      </w:tabs>
      <w:jc w:val="center"/>
    </w:pPr>
    <w:r w:rsidRPr="007031A1">
      <w:t xml:space="preserve">- </w:t>
    </w:r>
    <w:r w:rsidRPr="007031A1">
      <w:fldChar w:fldCharType="begin"/>
    </w:r>
    <w:r w:rsidRPr="007031A1">
      <w:instrText xml:space="preserve"> PAGE </w:instrText>
    </w:r>
    <w:r w:rsidRPr="007031A1">
      <w:fldChar w:fldCharType="separate"/>
    </w:r>
    <w:r w:rsidRPr="007031A1">
      <w:rPr>
        <w:noProof/>
      </w:rPr>
      <w:t>2</w:t>
    </w:r>
    <w:r w:rsidRPr="007031A1">
      <w:fldChar w:fldCharType="end"/>
    </w:r>
    <w:r w:rsidRPr="007031A1">
      <w:t xml:space="preserve"> -</w:t>
    </w:r>
  </w:p>
  <w:p w:rsidR="009239F7" w:rsidRPr="007031A1" w:rsidRDefault="005F17BA" w:rsidP="007031A1">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C47404" w:rsidTr="008612A9">
      <w:trPr>
        <w:trHeight w:val="240"/>
        <w:jc w:val="center"/>
      </w:trPr>
      <w:tc>
        <w:tcPr>
          <w:tcW w:w="3794" w:type="dxa"/>
          <w:shd w:val="clear" w:color="auto" w:fill="FFFFFF"/>
          <w:tcMar>
            <w:left w:w="108" w:type="dxa"/>
            <w:right w:w="108" w:type="dxa"/>
          </w:tcMar>
          <w:vAlign w:val="center"/>
        </w:tcPr>
        <w:p w:rsidR="00ED54E0" w:rsidRPr="009239F7" w:rsidRDefault="005F17BA" w:rsidP="00B801E9">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9239F7" w:rsidRDefault="007031A1" w:rsidP="00B801E9">
          <w:pPr>
            <w:jc w:val="right"/>
            <w:rPr>
              <w:b/>
              <w:color w:val="FF0000"/>
              <w:szCs w:val="16"/>
            </w:rPr>
          </w:pPr>
          <w:r>
            <w:rPr>
              <w:b/>
              <w:color w:val="FF0000"/>
              <w:szCs w:val="16"/>
            </w:rPr>
            <w:t xml:space="preserve"> </w:t>
          </w:r>
        </w:p>
      </w:tc>
    </w:tr>
    <w:bookmarkEnd w:id="22"/>
    <w:tr w:rsidR="00C47404" w:rsidTr="008612A9">
      <w:trPr>
        <w:trHeight w:val="213"/>
        <w:jc w:val="center"/>
      </w:trPr>
      <w:tc>
        <w:tcPr>
          <w:tcW w:w="3794" w:type="dxa"/>
          <w:vMerge w:val="restart"/>
          <w:shd w:val="clear" w:color="auto" w:fill="FFFFFF"/>
          <w:tcMar>
            <w:left w:w="0" w:type="dxa"/>
            <w:right w:w="0" w:type="dxa"/>
          </w:tcMar>
        </w:tcPr>
        <w:p w:rsidR="00ED54E0" w:rsidRPr="009239F7" w:rsidRDefault="00642F40" w:rsidP="00B801E9">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5F17BA" w:rsidP="00B801E9">
          <w:pPr>
            <w:jc w:val="right"/>
            <w:rPr>
              <w:b/>
              <w:szCs w:val="16"/>
            </w:rPr>
          </w:pPr>
        </w:p>
      </w:tc>
    </w:tr>
    <w:tr w:rsidR="00C47404" w:rsidTr="008612A9">
      <w:trPr>
        <w:trHeight w:val="868"/>
        <w:jc w:val="center"/>
      </w:trPr>
      <w:tc>
        <w:tcPr>
          <w:tcW w:w="3794" w:type="dxa"/>
          <w:vMerge/>
          <w:shd w:val="clear" w:color="auto" w:fill="FFFFFF"/>
          <w:tcMar>
            <w:left w:w="108" w:type="dxa"/>
            <w:right w:w="108" w:type="dxa"/>
          </w:tcMar>
        </w:tcPr>
        <w:p w:rsidR="00ED54E0" w:rsidRPr="009239F7" w:rsidRDefault="005F17BA" w:rsidP="00B801E9">
          <w:pPr>
            <w:jc w:val="left"/>
            <w:rPr>
              <w:noProof/>
              <w:lang w:eastAsia="en-GB"/>
            </w:rPr>
          </w:pPr>
        </w:p>
      </w:tc>
      <w:tc>
        <w:tcPr>
          <w:tcW w:w="5448" w:type="dxa"/>
          <w:gridSpan w:val="2"/>
          <w:shd w:val="clear" w:color="auto" w:fill="FFFFFF"/>
          <w:tcMar>
            <w:left w:w="108" w:type="dxa"/>
            <w:right w:w="108" w:type="dxa"/>
          </w:tcMar>
        </w:tcPr>
        <w:p w:rsidR="007031A1" w:rsidRDefault="007031A1" w:rsidP="00B801E9">
          <w:pPr>
            <w:jc w:val="right"/>
            <w:rPr>
              <w:b/>
              <w:szCs w:val="16"/>
            </w:rPr>
          </w:pPr>
          <w:bookmarkStart w:id="23" w:name="bmkSymbols"/>
          <w:r>
            <w:rPr>
              <w:b/>
              <w:szCs w:val="16"/>
            </w:rPr>
            <w:t>G/TBT/N/EU/632</w:t>
          </w:r>
        </w:p>
        <w:bookmarkEnd w:id="23"/>
        <w:p w:rsidR="00ED54E0" w:rsidRPr="009239F7" w:rsidRDefault="005F17BA" w:rsidP="00B801E9">
          <w:pPr>
            <w:jc w:val="right"/>
            <w:rPr>
              <w:b/>
              <w:szCs w:val="16"/>
            </w:rPr>
          </w:pPr>
        </w:p>
      </w:tc>
    </w:tr>
    <w:tr w:rsidR="00C47404" w:rsidTr="008612A9">
      <w:trPr>
        <w:trHeight w:val="240"/>
        <w:jc w:val="center"/>
      </w:trPr>
      <w:tc>
        <w:tcPr>
          <w:tcW w:w="3794" w:type="dxa"/>
          <w:vMerge/>
          <w:shd w:val="clear" w:color="auto" w:fill="FFFFFF"/>
          <w:tcMar>
            <w:left w:w="108" w:type="dxa"/>
            <w:right w:w="108" w:type="dxa"/>
          </w:tcMar>
          <w:vAlign w:val="center"/>
        </w:tcPr>
        <w:p w:rsidR="00ED54E0" w:rsidRPr="009239F7" w:rsidRDefault="005F17BA" w:rsidP="00B801E9"/>
      </w:tc>
      <w:tc>
        <w:tcPr>
          <w:tcW w:w="5448" w:type="dxa"/>
          <w:gridSpan w:val="2"/>
          <w:shd w:val="clear" w:color="auto" w:fill="FFFFFF"/>
          <w:tcMar>
            <w:left w:w="108" w:type="dxa"/>
            <w:right w:w="108" w:type="dxa"/>
          </w:tcMar>
          <w:vAlign w:val="center"/>
        </w:tcPr>
        <w:p w:rsidR="00ED54E0" w:rsidRPr="009239F7" w:rsidRDefault="005F17BA" w:rsidP="00B801E9">
          <w:pPr>
            <w:jc w:val="right"/>
            <w:rPr>
              <w:szCs w:val="16"/>
            </w:rPr>
          </w:pPr>
          <w:bookmarkStart w:id="24" w:name="spsDateDistribution"/>
          <w:bookmarkStart w:id="25" w:name="bmkDate"/>
          <w:bookmarkEnd w:id="24"/>
          <w:bookmarkEnd w:id="25"/>
          <w:r>
            <w:rPr>
              <w:szCs w:val="16"/>
            </w:rPr>
            <w:t xml:space="preserve">13 December </w:t>
          </w:r>
          <w:r>
            <w:rPr>
              <w:szCs w:val="16"/>
            </w:rPr>
            <w:t>2018</w:t>
          </w:r>
          <w:bookmarkStart w:id="26" w:name="_GoBack"/>
          <w:bookmarkEnd w:id="26"/>
        </w:p>
      </w:tc>
    </w:tr>
    <w:tr w:rsidR="00C47404"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7031A1" w:rsidP="0097650D">
          <w:pPr>
            <w:jc w:val="left"/>
            <w:rPr>
              <w:b/>
            </w:rPr>
          </w:pPr>
          <w:bookmarkStart w:id="27" w:name="bmkSerial"/>
          <w:r w:rsidRPr="002F6A28">
            <w:rPr>
              <w:color w:val="FF0000"/>
              <w:szCs w:val="16"/>
            </w:rPr>
            <w:t>(</w:t>
          </w:r>
          <w:bookmarkStart w:id="28" w:name="spsSerialNumber"/>
          <w:bookmarkEnd w:id="28"/>
          <w:r w:rsidR="005F17BA">
            <w:rPr>
              <w:color w:val="FF0000"/>
              <w:szCs w:val="16"/>
            </w:rPr>
            <w:t>18-7865</w:t>
          </w:r>
          <w:r w:rsidRPr="002F6A28">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9239F7" w:rsidRDefault="007031A1" w:rsidP="00B801E9">
          <w:pPr>
            <w:jc w:val="right"/>
            <w:rPr>
              <w:szCs w:val="16"/>
            </w:rPr>
          </w:pPr>
          <w:bookmarkStart w:id="2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5F17BA">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5F17BA">
            <w:rPr>
              <w:bCs/>
              <w:noProof/>
              <w:szCs w:val="16"/>
            </w:rPr>
            <w:t>2</w:t>
          </w:r>
          <w:r w:rsidRPr="002F6A28">
            <w:rPr>
              <w:bCs/>
              <w:szCs w:val="16"/>
            </w:rPr>
            <w:fldChar w:fldCharType="end"/>
          </w:r>
          <w:bookmarkEnd w:id="29"/>
        </w:p>
      </w:tc>
    </w:tr>
    <w:tr w:rsidR="00C47404"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7031A1" w:rsidP="00B801E9">
          <w:pPr>
            <w:jc w:val="left"/>
            <w:rPr>
              <w:sz w:val="14"/>
              <w:szCs w:val="16"/>
            </w:rPr>
          </w:pPr>
          <w:bookmarkStart w:id="30" w:name="bmkCommittee"/>
          <w:r>
            <w:rPr>
              <w:b/>
            </w:rPr>
            <w:t>Committee on Technical Barriers to Trade</w:t>
          </w:r>
          <w:bookmarkEnd w:id="30"/>
        </w:p>
      </w:tc>
      <w:tc>
        <w:tcPr>
          <w:tcW w:w="3325" w:type="dxa"/>
          <w:tcBorders>
            <w:top w:val="single" w:sz="4" w:space="0" w:color="auto"/>
          </w:tcBorders>
          <w:tcMar>
            <w:top w:w="113" w:type="dxa"/>
            <w:left w:w="108" w:type="dxa"/>
            <w:bottom w:w="57" w:type="dxa"/>
            <w:right w:w="108" w:type="dxa"/>
          </w:tcMar>
          <w:vAlign w:val="center"/>
        </w:tcPr>
        <w:p w:rsidR="00ED54E0" w:rsidRPr="002F6A28" w:rsidRDefault="007031A1" w:rsidP="00B801E9">
          <w:pPr>
            <w:jc w:val="right"/>
            <w:rPr>
              <w:bCs/>
              <w:szCs w:val="18"/>
            </w:rPr>
          </w:pPr>
          <w:bookmarkStart w:id="31" w:name="bmkLanguage"/>
          <w:r>
            <w:rPr>
              <w:bCs/>
              <w:szCs w:val="18"/>
            </w:rPr>
            <w:t>Original: English</w:t>
          </w:r>
          <w:bookmarkEnd w:id="31"/>
        </w:p>
      </w:tc>
    </w:tr>
  </w:tbl>
  <w:p w:rsidR="00ED54E0" w:rsidRPr="002F6A28" w:rsidRDefault="005F17B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3D80B9BA">
      <w:start w:val="1"/>
      <w:numFmt w:val="decimal"/>
      <w:pStyle w:val="SummaryText"/>
      <w:lvlText w:val="%1."/>
      <w:lvlJc w:val="left"/>
      <w:pPr>
        <w:ind w:left="360" w:hanging="360"/>
      </w:pPr>
    </w:lvl>
    <w:lvl w:ilvl="1" w:tplc="C4DE3096" w:tentative="1">
      <w:start w:val="1"/>
      <w:numFmt w:val="lowerLetter"/>
      <w:lvlText w:val="%2."/>
      <w:lvlJc w:val="left"/>
      <w:pPr>
        <w:ind w:left="1080" w:hanging="360"/>
      </w:pPr>
    </w:lvl>
    <w:lvl w:ilvl="2" w:tplc="35A449D4" w:tentative="1">
      <w:start w:val="1"/>
      <w:numFmt w:val="lowerRoman"/>
      <w:lvlText w:val="%3."/>
      <w:lvlJc w:val="right"/>
      <w:pPr>
        <w:ind w:left="1800" w:hanging="180"/>
      </w:pPr>
    </w:lvl>
    <w:lvl w:ilvl="3" w:tplc="CBBEDCB4" w:tentative="1">
      <w:start w:val="1"/>
      <w:numFmt w:val="decimal"/>
      <w:lvlText w:val="%4."/>
      <w:lvlJc w:val="left"/>
      <w:pPr>
        <w:ind w:left="2520" w:hanging="360"/>
      </w:pPr>
    </w:lvl>
    <w:lvl w:ilvl="4" w:tplc="5DE6BA42" w:tentative="1">
      <w:start w:val="1"/>
      <w:numFmt w:val="lowerLetter"/>
      <w:lvlText w:val="%5."/>
      <w:lvlJc w:val="left"/>
      <w:pPr>
        <w:ind w:left="3240" w:hanging="360"/>
      </w:pPr>
    </w:lvl>
    <w:lvl w:ilvl="5" w:tplc="0C8CAC0C" w:tentative="1">
      <w:start w:val="1"/>
      <w:numFmt w:val="lowerRoman"/>
      <w:lvlText w:val="%6."/>
      <w:lvlJc w:val="right"/>
      <w:pPr>
        <w:ind w:left="3960" w:hanging="180"/>
      </w:pPr>
    </w:lvl>
    <w:lvl w:ilvl="6" w:tplc="C736E4BA" w:tentative="1">
      <w:start w:val="1"/>
      <w:numFmt w:val="decimal"/>
      <w:lvlText w:val="%7."/>
      <w:lvlJc w:val="left"/>
      <w:pPr>
        <w:ind w:left="4680" w:hanging="360"/>
      </w:pPr>
    </w:lvl>
    <w:lvl w:ilvl="7" w:tplc="747E77D4" w:tentative="1">
      <w:start w:val="1"/>
      <w:numFmt w:val="lowerLetter"/>
      <w:lvlText w:val="%8."/>
      <w:lvlJc w:val="left"/>
      <w:pPr>
        <w:ind w:left="5400" w:hanging="360"/>
      </w:pPr>
    </w:lvl>
    <w:lvl w:ilvl="8" w:tplc="908E30AC"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D0B0A738">
      <w:start w:val="1"/>
      <w:numFmt w:val="bullet"/>
      <w:lvlText w:val=""/>
      <w:lvlJc w:val="left"/>
      <w:pPr>
        <w:tabs>
          <w:tab w:val="num" w:pos="720"/>
        </w:tabs>
        <w:ind w:left="720" w:hanging="360"/>
      </w:pPr>
      <w:rPr>
        <w:rFonts w:ascii="Symbol" w:hAnsi="Symbol"/>
      </w:rPr>
    </w:lvl>
    <w:lvl w:ilvl="1" w:tplc="8B024BE4">
      <w:start w:val="1"/>
      <w:numFmt w:val="bullet"/>
      <w:lvlText w:val="o"/>
      <w:lvlJc w:val="left"/>
      <w:pPr>
        <w:tabs>
          <w:tab w:val="num" w:pos="1440"/>
        </w:tabs>
        <w:ind w:left="1440" w:hanging="360"/>
      </w:pPr>
      <w:rPr>
        <w:rFonts w:ascii="Courier New" w:hAnsi="Courier New"/>
      </w:rPr>
    </w:lvl>
    <w:lvl w:ilvl="2" w:tplc="CAD85388">
      <w:start w:val="1"/>
      <w:numFmt w:val="bullet"/>
      <w:lvlText w:val=""/>
      <w:lvlJc w:val="left"/>
      <w:pPr>
        <w:tabs>
          <w:tab w:val="num" w:pos="2160"/>
        </w:tabs>
        <w:ind w:left="2160" w:hanging="360"/>
      </w:pPr>
      <w:rPr>
        <w:rFonts w:ascii="Wingdings" w:hAnsi="Wingdings"/>
      </w:rPr>
    </w:lvl>
    <w:lvl w:ilvl="3" w:tplc="1EBC74E2">
      <w:start w:val="1"/>
      <w:numFmt w:val="bullet"/>
      <w:lvlText w:val=""/>
      <w:lvlJc w:val="left"/>
      <w:pPr>
        <w:tabs>
          <w:tab w:val="num" w:pos="2880"/>
        </w:tabs>
        <w:ind w:left="2880" w:hanging="360"/>
      </w:pPr>
      <w:rPr>
        <w:rFonts w:ascii="Symbol" w:hAnsi="Symbol"/>
      </w:rPr>
    </w:lvl>
    <w:lvl w:ilvl="4" w:tplc="7D76868A">
      <w:start w:val="1"/>
      <w:numFmt w:val="bullet"/>
      <w:lvlText w:val="o"/>
      <w:lvlJc w:val="left"/>
      <w:pPr>
        <w:tabs>
          <w:tab w:val="num" w:pos="3600"/>
        </w:tabs>
        <w:ind w:left="3600" w:hanging="360"/>
      </w:pPr>
      <w:rPr>
        <w:rFonts w:ascii="Courier New" w:hAnsi="Courier New"/>
      </w:rPr>
    </w:lvl>
    <w:lvl w:ilvl="5" w:tplc="06984358">
      <w:start w:val="1"/>
      <w:numFmt w:val="bullet"/>
      <w:lvlText w:val=""/>
      <w:lvlJc w:val="left"/>
      <w:pPr>
        <w:tabs>
          <w:tab w:val="num" w:pos="4320"/>
        </w:tabs>
        <w:ind w:left="4320" w:hanging="360"/>
      </w:pPr>
      <w:rPr>
        <w:rFonts w:ascii="Wingdings" w:hAnsi="Wingdings"/>
      </w:rPr>
    </w:lvl>
    <w:lvl w:ilvl="6" w:tplc="07BAC6DC">
      <w:start w:val="1"/>
      <w:numFmt w:val="bullet"/>
      <w:lvlText w:val=""/>
      <w:lvlJc w:val="left"/>
      <w:pPr>
        <w:tabs>
          <w:tab w:val="num" w:pos="5040"/>
        </w:tabs>
        <w:ind w:left="5040" w:hanging="360"/>
      </w:pPr>
      <w:rPr>
        <w:rFonts w:ascii="Symbol" w:hAnsi="Symbol"/>
      </w:rPr>
    </w:lvl>
    <w:lvl w:ilvl="7" w:tplc="5DCCD1E2">
      <w:start w:val="1"/>
      <w:numFmt w:val="bullet"/>
      <w:lvlText w:val="o"/>
      <w:lvlJc w:val="left"/>
      <w:pPr>
        <w:tabs>
          <w:tab w:val="num" w:pos="5760"/>
        </w:tabs>
        <w:ind w:left="5760" w:hanging="360"/>
      </w:pPr>
      <w:rPr>
        <w:rFonts w:ascii="Courier New" w:hAnsi="Courier New"/>
      </w:rPr>
    </w:lvl>
    <w:lvl w:ilvl="8" w:tplc="74882366">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404"/>
    <w:rsid w:val="000C57DA"/>
    <w:rsid w:val="005F17BA"/>
    <w:rsid w:val="00642F40"/>
    <w:rsid w:val="00655C6F"/>
    <w:rsid w:val="007031A1"/>
    <w:rsid w:val="00C47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7C8231"/>
  <w15:docId w15:val="{29F70B9A-6E68-4C5F-B91B-6C1E9F71C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gal-content/EN/TXT/PDF/?uri=CELEX:32014R0540&amp;from=EN" TargetMode="External"/><Relationship Id="rId13" Type="http://schemas.openxmlformats.org/officeDocument/2006/relationships/hyperlink" Target="http://ec.europa.eu/growth/tools-databases/tbt/en/"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ec.europa.eu/growth/tools-databases/tbt/en/" TargetMode="External"/><Relationship Id="rId12" Type="http://schemas.openxmlformats.org/officeDocument/2006/relationships/hyperlink" Target="mailto:grow-eu-tbt@ec.europa.eu"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ur-lex.europa.eu/eli/reg_del/2017/1576/oj" TargetMode="External"/><Relationship Id="rId5" Type="http://schemas.openxmlformats.org/officeDocument/2006/relationships/footnotes" Target="footnotes.xml"/><Relationship Id="rId15" Type="http://schemas.openxmlformats.org/officeDocument/2006/relationships/hyperlink" Target="https://members.wto.org/crnattachments/2018/TBT/EEC/18_6409_01_e.pdf" TargetMode="External"/><Relationship Id="rId23" Type="http://schemas.openxmlformats.org/officeDocument/2006/relationships/theme" Target="theme/theme1.xml"/><Relationship Id="rId10" Type="http://schemas.openxmlformats.org/officeDocument/2006/relationships/hyperlink" Target="https://eur-lex.europa.eu/legal-content/EN/TXT/PDF/?uri=uriserv:OJ.L_.2017.204.01.0112.01.ENG"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eur-lex.europa.eu/legal-content/EN/TXT/?uri=uriserv:OJ.L_.2017.009.01.0033.01.ENG" TargetMode="External"/><Relationship Id="rId14" Type="http://schemas.openxmlformats.org/officeDocument/2006/relationships/hyperlink" Target="https://members.wto.org/crnattachments/2018/TBT/EEC/18_6409_00_e.pdf"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798</Words>
  <Characters>4392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5180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Greenleaves Navarro, Jane</dc:creator>
  <dc:description>LDIMD - DTU</dc:description>
  <cp:lastModifiedBy>Laverriere, Chantal</cp:lastModifiedBy>
  <cp:revision>5</cp:revision>
  <dcterms:created xsi:type="dcterms:W3CDTF">2018-12-13T07:50:00Z</dcterms:created>
  <dcterms:modified xsi:type="dcterms:W3CDTF">2018-12-13T08:05:00Z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G/TBT/N/EU/632</vt:lpwstr>
  </property>
</Properties>
</file>