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B2B3C" w:rsidP="002F6A28">
      <w:pPr>
        <w:pStyle w:val="Title"/>
        <w:rPr>
          <w:caps w:val="0"/>
          <w:kern w:val="0"/>
        </w:rPr>
      </w:pPr>
      <w:bookmarkStart w:id="0" w:name="_GoBack"/>
      <w:bookmarkEnd w:id="0"/>
      <w:r w:rsidRPr="002F6A28">
        <w:rPr>
          <w:caps w:val="0"/>
          <w:kern w:val="0"/>
        </w:rPr>
        <w:t>NOTIFICATION</w:t>
      </w:r>
    </w:p>
    <w:p w:rsidR="009239F7" w:rsidRPr="002F6A28" w:rsidRDefault="003B2B3C" w:rsidP="002F6A28">
      <w:pPr>
        <w:jc w:val="center"/>
      </w:pPr>
      <w:r w:rsidRPr="002F6A28">
        <w:t>The following notification is being circulated in accordance with Article 10.6</w:t>
      </w:r>
    </w:p>
    <w:p w:rsidR="009239F7" w:rsidRPr="002F6A28" w:rsidRDefault="008A071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01FA4" w:rsidTr="0069259F">
        <w:tc>
          <w:tcPr>
            <w:tcW w:w="713" w:type="dxa"/>
            <w:tcBorders>
              <w:bottom w:val="single" w:sz="6" w:space="0" w:color="auto"/>
            </w:tcBorders>
            <w:shd w:val="clear" w:color="auto" w:fill="auto"/>
          </w:tcPr>
          <w:p w:rsidR="00F85C99" w:rsidRPr="002F6A28" w:rsidRDefault="003B2B3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B2B3C" w:rsidP="002F6A28">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3B2B3C" w:rsidP="002F6A28">
            <w:pPr>
              <w:spacing w:after="120"/>
            </w:pPr>
            <w:r w:rsidRPr="002F6A28">
              <w:rPr>
                <w:b/>
              </w:rPr>
              <w:t>If applicable, name of local government involved (Article 3.2 and 7.2):</w:t>
            </w:r>
            <w:r w:rsidRPr="002F6A28">
              <w:t xml:space="preserve"> </w:t>
            </w:r>
            <w:bookmarkStart w:id="2" w:name="sps1b"/>
            <w:bookmarkEnd w:id="2"/>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B2B3C" w:rsidP="003B2B3C">
            <w:pPr>
              <w:spacing w:before="120" w:after="120"/>
              <w:jc w:val="left"/>
            </w:pPr>
            <w:r w:rsidRPr="002F6A28">
              <w:rPr>
                <w:b/>
              </w:rPr>
              <w:t xml:space="preserve">Agency responsible: </w:t>
            </w:r>
            <w:r>
              <w:t>Ministry of Environment</w:t>
            </w:r>
            <w:bookmarkStart w:id="3" w:name="sps2a"/>
            <w:bookmarkEnd w:id="3"/>
          </w:p>
          <w:p w:rsidR="003B2B3C" w:rsidRDefault="003B2B3C" w:rsidP="003B2B3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B2B3C" w:rsidP="002F6A28">
            <w:r>
              <w:t xml:space="preserve">Chemical Products and Biocides Division, Ministry of Environment, </w:t>
            </w:r>
          </w:p>
          <w:p w:rsidR="00E01FA4" w:rsidRDefault="003B2B3C">
            <w:r>
              <w:t>Building #6, 11, Doum 6-ro, Sejong, 30103, Republic of Korea</w:t>
            </w:r>
          </w:p>
          <w:p w:rsidR="00E01FA4" w:rsidRDefault="003B2B3C">
            <w:r>
              <w:t>Tel: 82-44-201-6804 Fax: 82-44-201-6786</w:t>
            </w:r>
          </w:p>
          <w:p w:rsidR="00E01FA4" w:rsidRDefault="003B2B3C">
            <w:pPr>
              <w:spacing w:after="120"/>
            </w:pPr>
            <w:r>
              <w:t xml:space="preserve">E-mail: </w:t>
            </w:r>
            <w:hyperlink r:id="rId7" w:history="1">
              <w:r>
                <w:rPr>
                  <w:color w:val="0000FF"/>
                  <w:u w:val="single"/>
                </w:rPr>
                <w:t>hyejink@korea.kr</w:t>
              </w:r>
            </w:hyperlink>
            <w:r>
              <w:t xml:space="preserve"> Website: </w:t>
            </w:r>
            <w:hyperlink r:id="rId8" w:history="1">
              <w:r w:rsidRPr="003B2B56">
                <w:rPr>
                  <w:rStyle w:val="Hyperlink"/>
                </w:rPr>
                <w:t>www.me.go.kr</w:t>
              </w:r>
            </w:hyperlink>
            <w:bookmarkStart w:id="4" w:name="sps4a"/>
            <w:bookmarkEnd w:id="4"/>
            <w:r>
              <w:t xml:space="preserve"> </w:t>
            </w:r>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B2B3C" w:rsidP="002F6A28">
            <w:pPr>
              <w:spacing w:before="120" w:after="120"/>
              <w:rPr>
                <w:b/>
              </w:rPr>
            </w:pPr>
            <w:r w:rsidRPr="002F6A28">
              <w:rPr>
                <w:b/>
              </w:rPr>
              <w:t xml:space="preserve">Notified under Article 2.9.2 </w:t>
            </w:r>
            <w:proofErr w:type="gramStart"/>
            <w:r w:rsidRPr="002F6A28">
              <w:rPr>
                <w:b/>
              </w:rPr>
              <w:t>[ </w:t>
            </w:r>
            <w:bookmarkStart w:id="5" w:name="tbt3a"/>
            <w:bookmarkStart w:id="6" w:name="tbt3b"/>
            <w:bookmarkEnd w:id="5"/>
            <w:r>
              <w:rPr>
                <w:b/>
              </w:rPr>
              <w:t> ]</w:t>
            </w:r>
            <w:proofErr w:type="gramEnd"/>
            <w:r>
              <w:rPr>
                <w:b/>
              </w:rPr>
              <w:t>, 2.10.1 [</w:t>
            </w:r>
            <w:r w:rsidRPr="002F6A28">
              <w:rPr>
                <w:b/>
              </w:rPr>
              <w:t>X</w:t>
            </w:r>
            <w:bookmarkEnd w:id="6"/>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01FA4" w:rsidRDefault="003B2B3C" w:rsidP="003B2B3C">
            <w:pPr>
              <w:spacing w:before="120" w:after="120"/>
            </w:pPr>
            <w:r w:rsidRPr="002F6A28">
              <w:rPr>
                <w:b/>
              </w:rPr>
              <w:t xml:space="preserve">Products covered (HS or CCCN where applicable, otherwise national tariff heading. ICS numbers may be provided in addition, where applicable): </w:t>
            </w:r>
            <w:r>
              <w:t>Active substance and biocidal product</w:t>
            </w:r>
            <w:bookmarkStart w:id="10" w:name="sps3a"/>
            <w:bookmarkEnd w:id="10"/>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B2B3C" w:rsidP="002F6A28">
            <w:pPr>
              <w:spacing w:before="120" w:after="120"/>
            </w:pPr>
            <w:r w:rsidRPr="002F6A28">
              <w:rPr>
                <w:b/>
              </w:rPr>
              <w:t xml:space="preserve">Title, number of pages and language(s) of the notified document: </w:t>
            </w:r>
            <w:r>
              <w:t>"Approval Criteria of Active Substance and Biocidal Product" (11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B2B3C" w:rsidP="002F6A28">
            <w:pPr>
              <w:spacing w:before="120" w:after="120"/>
              <w:rPr>
                <w:b/>
              </w:rPr>
            </w:pPr>
            <w:r w:rsidRPr="002F6A28">
              <w:rPr>
                <w:b/>
              </w:rPr>
              <w:t xml:space="preserve">Description of content: </w:t>
            </w:r>
          </w:p>
          <w:p w:rsidR="00E01FA4" w:rsidRDefault="003B2B3C">
            <w:pPr>
              <w:spacing w:after="120"/>
            </w:pPr>
            <w:r>
              <w:t xml:space="preserve">Name of Law: </w:t>
            </w:r>
          </w:p>
          <w:p w:rsidR="00E01FA4" w:rsidRDefault="00732115">
            <w:pPr>
              <w:spacing w:after="120"/>
            </w:pPr>
            <w:r>
              <w:t>-</w:t>
            </w:r>
            <w:r>
              <w:tab/>
            </w:r>
            <w:r w:rsidR="003B2B3C">
              <w:t>ME Public Notice "Approval Criteria of Active Substance and Biocidal Product"</w:t>
            </w:r>
          </w:p>
          <w:p w:rsidR="00E01FA4" w:rsidRDefault="003B2B3C">
            <w:pPr>
              <w:spacing w:after="120"/>
            </w:pPr>
            <w:r>
              <w:t xml:space="preserve">Major Contents: </w:t>
            </w:r>
          </w:p>
          <w:p w:rsidR="00E01FA4" w:rsidRDefault="00732115">
            <w:pPr>
              <w:spacing w:after="120"/>
            </w:pPr>
            <w:r>
              <w:t>-</w:t>
            </w:r>
            <w:r>
              <w:tab/>
            </w:r>
            <w:r w:rsidR="003B2B3C">
              <w:t>The Ministry of Environment announces the approval criteria of active substance and biocidal product in accordance with Article 12(2) and Article 20(2) of the Act on Consumer Chemical Products and Biocides Safety (Law No. 15511, which come into effect on 1 January 2019)</w:t>
            </w:r>
          </w:p>
          <w:p w:rsidR="00E01FA4" w:rsidRDefault="00732115">
            <w:pPr>
              <w:spacing w:after="120"/>
            </w:pPr>
            <w:r>
              <w:t>-</w:t>
            </w:r>
            <w:r>
              <w:tab/>
            </w:r>
            <w:r w:rsidR="003B2B3C">
              <w:t>This ME Public Notice provides scientific decision-making criteria to approve active substance or biocidal product by defining specific criteria about adverse impacts on human health and the environment, effect and efficacy, etc. With this criteria, approval applicant can predict whether his/her application is accepted or not.</w:t>
            </w:r>
          </w:p>
          <w:p w:rsidR="00E01FA4" w:rsidRDefault="003B2B3C">
            <w:pPr>
              <w:spacing w:after="120"/>
            </w:pPr>
            <w:r>
              <w:t>-</w:t>
            </w:r>
            <w:r w:rsidR="00732115">
              <w:tab/>
            </w:r>
            <w:r>
              <w:t>These criteria are to decide approval of active substance or biocidal product depending on hazard classification and risk of human health hazard (e.g. CMRs) and environmental hazard (e.g. PBT).</w:t>
            </w:r>
            <w:bookmarkStart w:id="14" w:name="sps6a"/>
            <w:bookmarkEnd w:id="14"/>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B2B3C" w:rsidP="002F6A28">
            <w:pPr>
              <w:spacing w:before="120" w:after="120"/>
              <w:rPr>
                <w:b/>
              </w:rPr>
            </w:pPr>
            <w:r w:rsidRPr="002F6A28">
              <w:rPr>
                <w:b/>
              </w:rPr>
              <w:t xml:space="preserve">Objective and rationale, including the nature of urgent problems where applicable: </w:t>
            </w:r>
            <w:r>
              <w:t>To secure chemical safety of active substance and biocidal product before they are placed on the market, with a view to prevent any incidents like the humidifier disinfectant case.</w:t>
            </w:r>
            <w:bookmarkStart w:id="15" w:name="sps7f"/>
            <w:bookmarkEnd w:id="15"/>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B2B3C" w:rsidP="003B2B3C">
            <w:pPr>
              <w:spacing w:before="120" w:after="120"/>
            </w:pPr>
            <w:r w:rsidRPr="002F6A28">
              <w:rPr>
                <w:b/>
              </w:rPr>
              <w:t>Relevant documents:</w:t>
            </w:r>
            <w:r w:rsidRPr="002F6A28">
              <w:t xml:space="preserve"> </w:t>
            </w:r>
          </w:p>
          <w:p w:rsidR="00F85C99" w:rsidRPr="002F6A28" w:rsidRDefault="003B2B3C" w:rsidP="003B2B3C">
            <w:pPr>
              <w:numPr>
                <w:ilvl w:val="0"/>
                <w:numId w:val="16"/>
              </w:numPr>
              <w:spacing w:after="120"/>
            </w:pPr>
            <w:r>
              <w:t>ME Public Notice No. 2018-807</w:t>
            </w:r>
          </w:p>
        </w:tc>
      </w:tr>
      <w:tr w:rsidR="00E01FA4" w:rsidTr="0069259F">
        <w:tc>
          <w:tcPr>
            <w:tcW w:w="713" w:type="dxa"/>
            <w:tcBorders>
              <w:top w:val="single" w:sz="6" w:space="0" w:color="auto"/>
              <w:bottom w:val="single" w:sz="6" w:space="0" w:color="auto"/>
            </w:tcBorders>
            <w:shd w:val="clear" w:color="auto" w:fill="auto"/>
          </w:tcPr>
          <w:p w:rsidR="00EE3A11" w:rsidRPr="002F6A28" w:rsidRDefault="003B2B3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B2B3C" w:rsidP="003B2B3C">
            <w:pPr>
              <w:spacing w:before="120" w:after="120"/>
            </w:pPr>
            <w:r w:rsidRPr="002F6A28">
              <w:rPr>
                <w:b/>
              </w:rPr>
              <w:t xml:space="preserve">Proposed date of adoption: </w:t>
            </w:r>
            <w:bookmarkStart w:id="16" w:name="sps10a"/>
            <w:r w:rsidRPr="002F6A28">
              <w:t>1 January 2019</w:t>
            </w:r>
            <w:bookmarkStart w:id="17" w:name="sps10b"/>
            <w:bookmarkEnd w:id="16"/>
            <w:bookmarkEnd w:id="17"/>
          </w:p>
          <w:p w:rsidR="00EE3A11" w:rsidRPr="002F6A28" w:rsidRDefault="003B2B3C" w:rsidP="003B2B3C">
            <w:pPr>
              <w:spacing w:after="120"/>
            </w:pPr>
            <w:r w:rsidRPr="002F6A28">
              <w:rPr>
                <w:b/>
              </w:rPr>
              <w:t xml:space="preserve">Proposed date of entry into force: </w:t>
            </w:r>
            <w:bookmarkStart w:id="18" w:name="sps11a"/>
            <w:r w:rsidRPr="002F6A28">
              <w:t>1 January 2019</w:t>
            </w:r>
            <w:bookmarkStart w:id="19" w:name="sps11b"/>
            <w:bookmarkEnd w:id="18"/>
            <w:bookmarkEnd w:id="19"/>
          </w:p>
        </w:tc>
      </w:tr>
      <w:tr w:rsidR="00E01FA4" w:rsidTr="0069259F">
        <w:tc>
          <w:tcPr>
            <w:tcW w:w="713" w:type="dxa"/>
            <w:tcBorders>
              <w:top w:val="single" w:sz="6" w:space="0" w:color="auto"/>
              <w:bottom w:val="single" w:sz="6" w:space="0" w:color="auto"/>
            </w:tcBorders>
            <w:shd w:val="clear" w:color="auto" w:fill="auto"/>
          </w:tcPr>
          <w:p w:rsidR="00F85C99" w:rsidRPr="002F6A28" w:rsidRDefault="003B2B3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B2B3C" w:rsidP="002F6A28">
            <w:pPr>
              <w:spacing w:before="120" w:after="120"/>
            </w:pPr>
            <w:r w:rsidRPr="002F6A28">
              <w:rPr>
                <w:b/>
              </w:rPr>
              <w:t xml:space="preserve">Final date for comments: </w:t>
            </w:r>
            <w:r>
              <w:t>20 days from notification</w:t>
            </w:r>
            <w:bookmarkStart w:id="20" w:name="sps12a"/>
            <w:bookmarkEnd w:id="20"/>
          </w:p>
        </w:tc>
      </w:tr>
      <w:tr w:rsidR="00E01FA4" w:rsidTr="0069259F">
        <w:tc>
          <w:tcPr>
            <w:tcW w:w="713" w:type="dxa"/>
            <w:tcBorders>
              <w:top w:val="single" w:sz="6" w:space="0" w:color="auto"/>
            </w:tcBorders>
            <w:shd w:val="clear" w:color="auto" w:fill="auto"/>
          </w:tcPr>
          <w:p w:rsidR="00F85C99" w:rsidRPr="002F6A28" w:rsidRDefault="003B2B3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B2B3C"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732115" w:rsidRDefault="003B2B3C" w:rsidP="00E969D2">
            <w:pPr>
              <w:keepNext/>
              <w:keepLines/>
              <w:spacing w:after="120"/>
              <w:jc w:val="left"/>
            </w:pPr>
            <w:r>
              <w:t xml:space="preserve">Chemical Products and Biocides Division, Ministry of Environment, </w:t>
            </w:r>
            <w:r>
              <w:br/>
              <w:t xml:space="preserve">Building #6, 11, </w:t>
            </w:r>
            <w:proofErr w:type="spellStart"/>
            <w:r>
              <w:t>Doum</w:t>
            </w:r>
            <w:proofErr w:type="spellEnd"/>
            <w:r>
              <w:t xml:space="preserve"> 6-ro, </w:t>
            </w:r>
            <w:proofErr w:type="spellStart"/>
            <w:r>
              <w:t>Sejong</w:t>
            </w:r>
            <w:proofErr w:type="spellEnd"/>
            <w:r>
              <w:t>, 30103, Republic of Korea</w:t>
            </w:r>
            <w:r>
              <w:br/>
              <w:t>Tel: 82-44-201-6804 Fax: 82-44-201-6786</w:t>
            </w:r>
            <w:r>
              <w:br/>
              <w:t xml:space="preserve">E-mail: </w:t>
            </w:r>
            <w:hyperlink r:id="rId9" w:history="1">
              <w:r>
                <w:rPr>
                  <w:color w:val="0000FF"/>
                  <w:u w:val="single"/>
                </w:rPr>
                <w:t>hyejink@korea.kr</w:t>
              </w:r>
            </w:hyperlink>
            <w:r>
              <w:t xml:space="preserve"> Website: </w:t>
            </w:r>
            <w:hyperlink r:id="rId10" w:history="1">
              <w:r w:rsidRPr="003B2B56">
                <w:rPr>
                  <w:rStyle w:val="Hyperlink"/>
                </w:rPr>
                <w:t>www.me.go.kr</w:t>
              </w:r>
            </w:hyperlink>
            <w:r>
              <w:t xml:space="preserve"> </w:t>
            </w:r>
          </w:p>
          <w:p w:rsidR="00F85C99" w:rsidRPr="002F6A28" w:rsidRDefault="008A071A" w:rsidP="00E969D2">
            <w:pPr>
              <w:keepNext/>
              <w:keepLines/>
              <w:spacing w:after="120"/>
              <w:jc w:val="left"/>
            </w:pPr>
            <w:hyperlink r:id="rId11" w:tgtFrame="_blank" w:history="1">
              <w:r w:rsidR="003B2B3C">
                <w:rPr>
                  <w:color w:val="0000FF"/>
                  <w:u w:val="single"/>
                </w:rPr>
                <w:t>https://members.wto.org/crnattachments/2018/TBT/KOR/18_5725_00_x.pdf</w:t>
              </w:r>
            </w:hyperlink>
            <w:bookmarkStart w:id="22" w:name="sps13c"/>
            <w:bookmarkEnd w:id="22"/>
          </w:p>
        </w:tc>
      </w:tr>
    </w:tbl>
    <w:p w:rsidR="00EE3A11" w:rsidRPr="002F6A28" w:rsidRDefault="008A071A" w:rsidP="002F6A28"/>
    <w:sectPr w:rsidR="00EE3A11" w:rsidRPr="002F6A28" w:rsidSect="00064F6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7B" w:rsidRDefault="003B2B3C">
      <w:r>
        <w:separator/>
      </w:r>
    </w:p>
  </w:endnote>
  <w:endnote w:type="continuationSeparator" w:id="0">
    <w:p w:rsidR="00F4047B" w:rsidRDefault="003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64F62" w:rsidRDefault="00064F62" w:rsidP="00064F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64F62" w:rsidRDefault="00064F62" w:rsidP="00064F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B2B3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7B" w:rsidRDefault="003B2B3C">
      <w:r>
        <w:separator/>
      </w:r>
    </w:p>
  </w:footnote>
  <w:footnote w:type="continuationSeparator" w:id="0">
    <w:p w:rsidR="00F4047B" w:rsidRDefault="003B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62" w:rsidRPr="00064F62" w:rsidRDefault="00064F62" w:rsidP="00064F62">
    <w:pPr>
      <w:pStyle w:val="Header"/>
      <w:pBdr>
        <w:bottom w:val="single" w:sz="4" w:space="1" w:color="auto"/>
      </w:pBdr>
      <w:tabs>
        <w:tab w:val="clear" w:pos="4513"/>
        <w:tab w:val="clear" w:pos="9027"/>
      </w:tabs>
      <w:jc w:val="center"/>
    </w:pPr>
    <w:r w:rsidRPr="00064F62">
      <w:t>G/TBT/N/KOR/798</w:t>
    </w:r>
  </w:p>
  <w:p w:rsidR="00064F62" w:rsidRPr="00064F62" w:rsidRDefault="00064F62" w:rsidP="00064F62">
    <w:pPr>
      <w:pStyle w:val="Header"/>
      <w:pBdr>
        <w:bottom w:val="single" w:sz="4" w:space="1" w:color="auto"/>
      </w:pBdr>
      <w:tabs>
        <w:tab w:val="clear" w:pos="4513"/>
        <w:tab w:val="clear" w:pos="9027"/>
      </w:tabs>
      <w:jc w:val="center"/>
    </w:pPr>
  </w:p>
  <w:p w:rsidR="00064F62" w:rsidRPr="00064F62" w:rsidRDefault="00064F62" w:rsidP="00064F62">
    <w:pPr>
      <w:pStyle w:val="Header"/>
      <w:pBdr>
        <w:bottom w:val="single" w:sz="4" w:space="1" w:color="auto"/>
      </w:pBdr>
      <w:tabs>
        <w:tab w:val="clear" w:pos="4513"/>
        <w:tab w:val="clear" w:pos="9027"/>
      </w:tabs>
      <w:jc w:val="center"/>
    </w:pPr>
    <w:r w:rsidRPr="00064F62">
      <w:t xml:space="preserve">- </w:t>
    </w:r>
    <w:r w:rsidRPr="00064F62">
      <w:fldChar w:fldCharType="begin"/>
    </w:r>
    <w:r w:rsidRPr="00064F62">
      <w:instrText xml:space="preserve"> PAGE </w:instrText>
    </w:r>
    <w:r w:rsidRPr="00064F62">
      <w:fldChar w:fldCharType="separate"/>
    </w:r>
    <w:r w:rsidR="008A071A">
      <w:rPr>
        <w:noProof/>
      </w:rPr>
      <w:t>2</w:t>
    </w:r>
    <w:r w:rsidRPr="00064F62">
      <w:fldChar w:fldCharType="end"/>
    </w:r>
    <w:r w:rsidRPr="00064F62">
      <w:t xml:space="preserve"> -</w:t>
    </w:r>
  </w:p>
  <w:p w:rsidR="009239F7" w:rsidRPr="00064F62" w:rsidRDefault="008A071A" w:rsidP="00064F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62" w:rsidRPr="00064F62" w:rsidRDefault="00064F62" w:rsidP="00064F62">
    <w:pPr>
      <w:pStyle w:val="Header"/>
      <w:pBdr>
        <w:bottom w:val="single" w:sz="4" w:space="1" w:color="auto"/>
      </w:pBdr>
      <w:tabs>
        <w:tab w:val="clear" w:pos="4513"/>
        <w:tab w:val="clear" w:pos="9027"/>
      </w:tabs>
      <w:jc w:val="center"/>
    </w:pPr>
    <w:r w:rsidRPr="00064F62">
      <w:t>G/TBT/N/KOR/798</w:t>
    </w:r>
  </w:p>
  <w:p w:rsidR="00064F62" w:rsidRPr="00064F62" w:rsidRDefault="00064F62" w:rsidP="00064F62">
    <w:pPr>
      <w:pStyle w:val="Header"/>
      <w:pBdr>
        <w:bottom w:val="single" w:sz="4" w:space="1" w:color="auto"/>
      </w:pBdr>
      <w:tabs>
        <w:tab w:val="clear" w:pos="4513"/>
        <w:tab w:val="clear" w:pos="9027"/>
      </w:tabs>
      <w:jc w:val="center"/>
    </w:pPr>
  </w:p>
  <w:p w:rsidR="00064F62" w:rsidRPr="00064F62" w:rsidRDefault="00064F62" w:rsidP="00064F62">
    <w:pPr>
      <w:pStyle w:val="Header"/>
      <w:pBdr>
        <w:bottom w:val="single" w:sz="4" w:space="1" w:color="auto"/>
      </w:pBdr>
      <w:tabs>
        <w:tab w:val="clear" w:pos="4513"/>
        <w:tab w:val="clear" w:pos="9027"/>
      </w:tabs>
      <w:jc w:val="center"/>
    </w:pPr>
    <w:r w:rsidRPr="00064F62">
      <w:t xml:space="preserve">- </w:t>
    </w:r>
    <w:r w:rsidRPr="00064F62">
      <w:fldChar w:fldCharType="begin"/>
    </w:r>
    <w:r w:rsidRPr="00064F62">
      <w:instrText xml:space="preserve"> PAGE </w:instrText>
    </w:r>
    <w:r w:rsidRPr="00064F62">
      <w:fldChar w:fldCharType="separate"/>
    </w:r>
    <w:r w:rsidRPr="00064F62">
      <w:rPr>
        <w:noProof/>
      </w:rPr>
      <w:t>2</w:t>
    </w:r>
    <w:r w:rsidRPr="00064F62">
      <w:fldChar w:fldCharType="end"/>
    </w:r>
    <w:r w:rsidRPr="00064F62">
      <w:t xml:space="preserve"> -</w:t>
    </w:r>
  </w:p>
  <w:p w:rsidR="009239F7" w:rsidRPr="00064F62" w:rsidRDefault="008A071A" w:rsidP="00064F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1FA4" w:rsidTr="008612A9">
      <w:trPr>
        <w:trHeight w:val="240"/>
        <w:jc w:val="center"/>
      </w:trPr>
      <w:tc>
        <w:tcPr>
          <w:tcW w:w="3794" w:type="dxa"/>
          <w:shd w:val="clear" w:color="auto" w:fill="FFFFFF"/>
          <w:tcMar>
            <w:left w:w="108" w:type="dxa"/>
            <w:right w:w="108" w:type="dxa"/>
          </w:tcMar>
          <w:vAlign w:val="center"/>
        </w:tcPr>
        <w:p w:rsidR="00ED54E0" w:rsidRPr="009239F7" w:rsidRDefault="008A071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064F62" w:rsidP="00B801E9">
          <w:pPr>
            <w:jc w:val="right"/>
            <w:rPr>
              <w:b/>
              <w:color w:val="FF0000"/>
              <w:szCs w:val="16"/>
            </w:rPr>
          </w:pPr>
          <w:r>
            <w:rPr>
              <w:b/>
              <w:color w:val="FF0000"/>
              <w:szCs w:val="16"/>
            </w:rPr>
            <w:t xml:space="preserve"> </w:t>
          </w:r>
        </w:p>
      </w:tc>
    </w:tr>
    <w:bookmarkEnd w:id="23"/>
    <w:tr w:rsidR="00E01FA4" w:rsidTr="008612A9">
      <w:trPr>
        <w:trHeight w:val="213"/>
        <w:jc w:val="center"/>
      </w:trPr>
      <w:tc>
        <w:tcPr>
          <w:tcW w:w="3794" w:type="dxa"/>
          <w:vMerge w:val="restart"/>
          <w:shd w:val="clear" w:color="auto" w:fill="FFFFFF"/>
          <w:tcMar>
            <w:left w:w="0" w:type="dxa"/>
            <w:right w:w="0" w:type="dxa"/>
          </w:tcMar>
        </w:tcPr>
        <w:p w:rsidR="00ED54E0" w:rsidRPr="009239F7" w:rsidRDefault="002F7A3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A071A" w:rsidP="00B801E9">
          <w:pPr>
            <w:jc w:val="right"/>
            <w:rPr>
              <w:b/>
              <w:szCs w:val="16"/>
            </w:rPr>
          </w:pPr>
        </w:p>
      </w:tc>
    </w:tr>
    <w:tr w:rsidR="00E01FA4" w:rsidTr="008612A9">
      <w:trPr>
        <w:trHeight w:val="868"/>
        <w:jc w:val="center"/>
      </w:trPr>
      <w:tc>
        <w:tcPr>
          <w:tcW w:w="3794" w:type="dxa"/>
          <w:vMerge/>
          <w:shd w:val="clear" w:color="auto" w:fill="FFFFFF"/>
          <w:tcMar>
            <w:left w:w="108" w:type="dxa"/>
            <w:right w:w="108" w:type="dxa"/>
          </w:tcMar>
        </w:tcPr>
        <w:p w:rsidR="00ED54E0" w:rsidRPr="009239F7" w:rsidRDefault="008A071A" w:rsidP="00B801E9">
          <w:pPr>
            <w:jc w:val="left"/>
            <w:rPr>
              <w:noProof/>
              <w:lang w:eastAsia="en-GB"/>
            </w:rPr>
          </w:pPr>
        </w:p>
      </w:tc>
      <w:tc>
        <w:tcPr>
          <w:tcW w:w="5448" w:type="dxa"/>
          <w:gridSpan w:val="2"/>
          <w:shd w:val="clear" w:color="auto" w:fill="FFFFFF"/>
          <w:tcMar>
            <w:left w:w="108" w:type="dxa"/>
            <w:right w:w="108" w:type="dxa"/>
          </w:tcMar>
        </w:tcPr>
        <w:p w:rsidR="00064F62" w:rsidRDefault="00064F62" w:rsidP="00B801E9">
          <w:pPr>
            <w:jc w:val="right"/>
            <w:rPr>
              <w:b/>
              <w:szCs w:val="16"/>
            </w:rPr>
          </w:pPr>
          <w:bookmarkStart w:id="24" w:name="bmkSymbols"/>
          <w:r>
            <w:rPr>
              <w:b/>
              <w:szCs w:val="16"/>
            </w:rPr>
            <w:t>G/TBT/N/KOR/798</w:t>
          </w:r>
        </w:p>
        <w:bookmarkEnd w:id="24"/>
        <w:p w:rsidR="00ED54E0" w:rsidRPr="009239F7" w:rsidRDefault="008A071A" w:rsidP="00B801E9">
          <w:pPr>
            <w:jc w:val="right"/>
            <w:rPr>
              <w:b/>
              <w:szCs w:val="16"/>
            </w:rPr>
          </w:pPr>
        </w:p>
      </w:tc>
    </w:tr>
    <w:tr w:rsidR="00E01FA4" w:rsidTr="008612A9">
      <w:trPr>
        <w:trHeight w:val="240"/>
        <w:jc w:val="center"/>
      </w:trPr>
      <w:tc>
        <w:tcPr>
          <w:tcW w:w="3794" w:type="dxa"/>
          <w:vMerge/>
          <w:shd w:val="clear" w:color="auto" w:fill="FFFFFF"/>
          <w:tcMar>
            <w:left w:w="108" w:type="dxa"/>
            <w:right w:w="108" w:type="dxa"/>
          </w:tcMar>
          <w:vAlign w:val="center"/>
        </w:tcPr>
        <w:p w:rsidR="00ED54E0" w:rsidRPr="009239F7" w:rsidRDefault="008A071A" w:rsidP="00B801E9"/>
      </w:tc>
      <w:tc>
        <w:tcPr>
          <w:tcW w:w="5448" w:type="dxa"/>
          <w:gridSpan w:val="2"/>
          <w:shd w:val="clear" w:color="auto" w:fill="FFFFFF"/>
          <w:tcMar>
            <w:left w:w="108" w:type="dxa"/>
            <w:right w:w="108" w:type="dxa"/>
          </w:tcMar>
          <w:vAlign w:val="center"/>
        </w:tcPr>
        <w:p w:rsidR="00ED54E0" w:rsidRPr="009239F7" w:rsidRDefault="00A6330E" w:rsidP="00B801E9">
          <w:pPr>
            <w:jc w:val="right"/>
            <w:rPr>
              <w:szCs w:val="16"/>
            </w:rPr>
          </w:pPr>
          <w:bookmarkStart w:id="25" w:name="spsDateDistribution"/>
          <w:bookmarkStart w:id="26" w:name="bmkDate"/>
          <w:bookmarkEnd w:id="25"/>
          <w:bookmarkEnd w:id="26"/>
          <w:r>
            <w:rPr>
              <w:szCs w:val="16"/>
            </w:rPr>
            <w:t>6 November 2018</w:t>
          </w:r>
        </w:p>
      </w:tc>
    </w:tr>
    <w:tr w:rsidR="00E01F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B2B3C" w:rsidP="0097650D">
          <w:pPr>
            <w:jc w:val="left"/>
            <w:rPr>
              <w:b/>
            </w:rPr>
          </w:pPr>
          <w:bookmarkStart w:id="27" w:name="bmkSerial"/>
          <w:r w:rsidRPr="002F6A28">
            <w:rPr>
              <w:color w:val="FF0000"/>
              <w:szCs w:val="16"/>
            </w:rPr>
            <w:t>(</w:t>
          </w:r>
          <w:bookmarkStart w:id="28" w:name="spsSerialNumber"/>
          <w:bookmarkEnd w:id="28"/>
          <w:r w:rsidR="00A6330E">
            <w:rPr>
              <w:color w:val="FF0000"/>
              <w:szCs w:val="16"/>
            </w:rPr>
            <w:t>18-6936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B2B3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A071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A071A">
            <w:rPr>
              <w:bCs/>
              <w:noProof/>
              <w:szCs w:val="16"/>
            </w:rPr>
            <w:t>2</w:t>
          </w:r>
          <w:r w:rsidRPr="002F6A28">
            <w:rPr>
              <w:bCs/>
              <w:szCs w:val="16"/>
            </w:rPr>
            <w:fldChar w:fldCharType="end"/>
          </w:r>
          <w:bookmarkEnd w:id="29"/>
        </w:p>
      </w:tc>
    </w:tr>
    <w:tr w:rsidR="00E01F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4F6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64F62" w:rsidP="00B801E9">
          <w:pPr>
            <w:jc w:val="right"/>
            <w:rPr>
              <w:bCs/>
              <w:szCs w:val="18"/>
            </w:rPr>
          </w:pPr>
          <w:bookmarkStart w:id="31" w:name="bmkLanguage"/>
          <w:r>
            <w:rPr>
              <w:bCs/>
              <w:szCs w:val="18"/>
            </w:rPr>
            <w:t>Original: English</w:t>
          </w:r>
          <w:bookmarkEnd w:id="31"/>
        </w:p>
      </w:tc>
    </w:tr>
  </w:tbl>
  <w:p w:rsidR="00ED54E0" w:rsidRPr="002F6A28" w:rsidRDefault="008A0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D8A5CE">
      <w:start w:val="1"/>
      <w:numFmt w:val="decimal"/>
      <w:pStyle w:val="SummaryText"/>
      <w:lvlText w:val="%1."/>
      <w:lvlJc w:val="left"/>
      <w:pPr>
        <w:ind w:left="360" w:hanging="360"/>
      </w:pPr>
    </w:lvl>
    <w:lvl w:ilvl="1" w:tplc="68B0C41A" w:tentative="1">
      <w:start w:val="1"/>
      <w:numFmt w:val="lowerLetter"/>
      <w:lvlText w:val="%2."/>
      <w:lvlJc w:val="left"/>
      <w:pPr>
        <w:ind w:left="1080" w:hanging="360"/>
      </w:pPr>
    </w:lvl>
    <w:lvl w:ilvl="2" w:tplc="B7F4BD5A" w:tentative="1">
      <w:start w:val="1"/>
      <w:numFmt w:val="lowerRoman"/>
      <w:lvlText w:val="%3."/>
      <w:lvlJc w:val="right"/>
      <w:pPr>
        <w:ind w:left="1800" w:hanging="180"/>
      </w:pPr>
    </w:lvl>
    <w:lvl w:ilvl="3" w:tplc="A8F402DA" w:tentative="1">
      <w:start w:val="1"/>
      <w:numFmt w:val="decimal"/>
      <w:lvlText w:val="%4."/>
      <w:lvlJc w:val="left"/>
      <w:pPr>
        <w:ind w:left="2520" w:hanging="360"/>
      </w:pPr>
    </w:lvl>
    <w:lvl w:ilvl="4" w:tplc="CC126E44" w:tentative="1">
      <w:start w:val="1"/>
      <w:numFmt w:val="lowerLetter"/>
      <w:lvlText w:val="%5."/>
      <w:lvlJc w:val="left"/>
      <w:pPr>
        <w:ind w:left="3240" w:hanging="360"/>
      </w:pPr>
    </w:lvl>
    <w:lvl w:ilvl="5" w:tplc="944473F0" w:tentative="1">
      <w:start w:val="1"/>
      <w:numFmt w:val="lowerRoman"/>
      <w:lvlText w:val="%6."/>
      <w:lvlJc w:val="right"/>
      <w:pPr>
        <w:ind w:left="3960" w:hanging="180"/>
      </w:pPr>
    </w:lvl>
    <w:lvl w:ilvl="6" w:tplc="246228CA" w:tentative="1">
      <w:start w:val="1"/>
      <w:numFmt w:val="decimal"/>
      <w:lvlText w:val="%7."/>
      <w:lvlJc w:val="left"/>
      <w:pPr>
        <w:ind w:left="4680" w:hanging="360"/>
      </w:pPr>
    </w:lvl>
    <w:lvl w:ilvl="7" w:tplc="2FB48904" w:tentative="1">
      <w:start w:val="1"/>
      <w:numFmt w:val="lowerLetter"/>
      <w:lvlText w:val="%8."/>
      <w:lvlJc w:val="left"/>
      <w:pPr>
        <w:ind w:left="5400" w:hanging="360"/>
      </w:pPr>
    </w:lvl>
    <w:lvl w:ilvl="8" w:tplc="D90C2EB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D42E692">
      <w:start w:val="1"/>
      <w:numFmt w:val="bullet"/>
      <w:lvlText w:val=""/>
      <w:lvlJc w:val="left"/>
      <w:pPr>
        <w:tabs>
          <w:tab w:val="num" w:pos="720"/>
        </w:tabs>
        <w:ind w:left="720" w:hanging="360"/>
      </w:pPr>
      <w:rPr>
        <w:rFonts w:ascii="Symbol" w:hAnsi="Symbol"/>
      </w:rPr>
    </w:lvl>
    <w:lvl w:ilvl="1" w:tplc="22F8DB30">
      <w:start w:val="1"/>
      <w:numFmt w:val="bullet"/>
      <w:lvlText w:val="o"/>
      <w:lvlJc w:val="left"/>
      <w:pPr>
        <w:tabs>
          <w:tab w:val="num" w:pos="1440"/>
        </w:tabs>
        <w:ind w:left="1440" w:hanging="360"/>
      </w:pPr>
      <w:rPr>
        <w:rFonts w:ascii="Courier New" w:hAnsi="Courier New"/>
      </w:rPr>
    </w:lvl>
    <w:lvl w:ilvl="2" w:tplc="4284205E">
      <w:start w:val="1"/>
      <w:numFmt w:val="bullet"/>
      <w:lvlText w:val=""/>
      <w:lvlJc w:val="left"/>
      <w:pPr>
        <w:tabs>
          <w:tab w:val="num" w:pos="2160"/>
        </w:tabs>
        <w:ind w:left="2160" w:hanging="360"/>
      </w:pPr>
      <w:rPr>
        <w:rFonts w:ascii="Wingdings" w:hAnsi="Wingdings"/>
      </w:rPr>
    </w:lvl>
    <w:lvl w:ilvl="3" w:tplc="14B00590">
      <w:start w:val="1"/>
      <w:numFmt w:val="bullet"/>
      <w:lvlText w:val=""/>
      <w:lvlJc w:val="left"/>
      <w:pPr>
        <w:tabs>
          <w:tab w:val="num" w:pos="2880"/>
        </w:tabs>
        <w:ind w:left="2880" w:hanging="360"/>
      </w:pPr>
      <w:rPr>
        <w:rFonts w:ascii="Symbol" w:hAnsi="Symbol"/>
      </w:rPr>
    </w:lvl>
    <w:lvl w:ilvl="4" w:tplc="C24EAAB2">
      <w:start w:val="1"/>
      <w:numFmt w:val="bullet"/>
      <w:lvlText w:val="o"/>
      <w:lvlJc w:val="left"/>
      <w:pPr>
        <w:tabs>
          <w:tab w:val="num" w:pos="3600"/>
        </w:tabs>
        <w:ind w:left="3600" w:hanging="360"/>
      </w:pPr>
      <w:rPr>
        <w:rFonts w:ascii="Courier New" w:hAnsi="Courier New"/>
      </w:rPr>
    </w:lvl>
    <w:lvl w:ilvl="5" w:tplc="097891B0">
      <w:start w:val="1"/>
      <w:numFmt w:val="bullet"/>
      <w:lvlText w:val=""/>
      <w:lvlJc w:val="left"/>
      <w:pPr>
        <w:tabs>
          <w:tab w:val="num" w:pos="4320"/>
        </w:tabs>
        <w:ind w:left="4320" w:hanging="360"/>
      </w:pPr>
      <w:rPr>
        <w:rFonts w:ascii="Wingdings" w:hAnsi="Wingdings"/>
      </w:rPr>
    </w:lvl>
    <w:lvl w:ilvl="6" w:tplc="76E6B294">
      <w:start w:val="1"/>
      <w:numFmt w:val="bullet"/>
      <w:lvlText w:val=""/>
      <w:lvlJc w:val="left"/>
      <w:pPr>
        <w:tabs>
          <w:tab w:val="num" w:pos="5040"/>
        </w:tabs>
        <w:ind w:left="5040" w:hanging="360"/>
      </w:pPr>
      <w:rPr>
        <w:rFonts w:ascii="Symbol" w:hAnsi="Symbol"/>
      </w:rPr>
    </w:lvl>
    <w:lvl w:ilvl="7" w:tplc="60BED922">
      <w:start w:val="1"/>
      <w:numFmt w:val="bullet"/>
      <w:lvlText w:val="o"/>
      <w:lvlJc w:val="left"/>
      <w:pPr>
        <w:tabs>
          <w:tab w:val="num" w:pos="5760"/>
        </w:tabs>
        <w:ind w:left="5760" w:hanging="360"/>
      </w:pPr>
      <w:rPr>
        <w:rFonts w:ascii="Courier New" w:hAnsi="Courier New"/>
      </w:rPr>
    </w:lvl>
    <w:lvl w:ilvl="8" w:tplc="B0949D7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4"/>
    <w:rsid w:val="00064F62"/>
    <w:rsid w:val="002F7A3E"/>
    <w:rsid w:val="003B2B3C"/>
    <w:rsid w:val="00732115"/>
    <w:rsid w:val="008A071A"/>
    <w:rsid w:val="00A6330E"/>
    <w:rsid w:val="00E01FA4"/>
    <w:rsid w:val="00F4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3B2B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ejink@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725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go.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yejink@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426</Words>
  <Characters>2517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2018-11-06T07:51:00Z</dcterms:created>
  <dcterms:modified xsi:type="dcterms:W3CDTF">2018-11-06T10:41:00Z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G/TBT/N/KOR/798</vt:lpwstr>
  </property>
</Properties>
</file>