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92DE6" w:rsidP="002F6A28">
      <w:pPr>
        <w:pStyle w:val="Title"/>
        <w:rPr>
          <w:caps w:val="0"/>
          <w:kern w:val="0"/>
        </w:rPr>
      </w:pPr>
      <w:r w:rsidRPr="002F6A28">
        <w:rPr>
          <w:caps w:val="0"/>
          <w:kern w:val="0"/>
        </w:rPr>
        <w:t>NOTIFICATION</w:t>
      </w:r>
    </w:p>
    <w:p w:rsidR="009239F7" w:rsidRPr="002F6A28" w:rsidRDefault="00392DE6" w:rsidP="002F6A28">
      <w:pPr>
        <w:jc w:val="center"/>
      </w:pPr>
      <w:r w:rsidRPr="002F6A28">
        <w:t>The following notification is being circulated in accordance with Article 10.6</w:t>
      </w:r>
    </w:p>
    <w:p w:rsidR="009239F7" w:rsidRPr="002F6A28" w:rsidRDefault="00A80B8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A18EF" w:rsidTr="0069259F">
        <w:tc>
          <w:tcPr>
            <w:tcW w:w="713" w:type="dxa"/>
            <w:tcBorders>
              <w:bottom w:val="single" w:sz="6" w:space="0" w:color="auto"/>
            </w:tcBorders>
            <w:shd w:val="clear" w:color="auto" w:fill="auto"/>
          </w:tcPr>
          <w:p w:rsidR="00F85C99" w:rsidRPr="002F6A28" w:rsidRDefault="00392DE6" w:rsidP="00392DE6">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392DE6" w:rsidP="00392DE6">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392DE6" w:rsidP="00392DE6">
            <w:pPr>
              <w:spacing w:after="120"/>
            </w:pPr>
            <w:r w:rsidRPr="002F6A28">
              <w:rPr>
                <w:b/>
              </w:rPr>
              <w:t>If applicable, name of local government involved (Article 3.2 and 7.2):</w:t>
            </w:r>
            <w:r w:rsidRPr="002F6A28">
              <w:t xml:space="preserve"> </w:t>
            </w:r>
            <w:bookmarkStart w:id="2" w:name="sps1b"/>
            <w:bookmarkEnd w:id="2"/>
          </w:p>
        </w:tc>
      </w:tr>
      <w:bookmarkEnd w:id="0"/>
      <w:tr w:rsidR="004A18EF" w:rsidTr="0069259F">
        <w:tc>
          <w:tcPr>
            <w:tcW w:w="713" w:type="dxa"/>
            <w:tcBorders>
              <w:top w:val="single" w:sz="6" w:space="0" w:color="auto"/>
              <w:bottom w:val="single" w:sz="6" w:space="0" w:color="auto"/>
            </w:tcBorders>
            <w:shd w:val="clear" w:color="auto" w:fill="auto"/>
          </w:tcPr>
          <w:p w:rsidR="00F85C99" w:rsidRPr="002F6A28" w:rsidRDefault="00392DE6" w:rsidP="00392DE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92DE6" w:rsidP="00392DE6">
            <w:pPr>
              <w:spacing w:before="120" w:after="120"/>
            </w:pPr>
            <w:r w:rsidRPr="002F6A28">
              <w:rPr>
                <w:b/>
              </w:rPr>
              <w:t xml:space="preserve">Agency responsible: </w:t>
            </w:r>
            <w:r>
              <w:t>Uganda National Bureau of Standards</w:t>
            </w:r>
            <w:bookmarkStart w:id="3" w:name="sps2a"/>
            <w:bookmarkEnd w:id="3"/>
          </w:p>
          <w:p w:rsidR="00F85C99" w:rsidRPr="002F6A28" w:rsidRDefault="00392DE6" w:rsidP="00392DE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4A18EF" w:rsidTr="0069259F">
        <w:tc>
          <w:tcPr>
            <w:tcW w:w="713" w:type="dxa"/>
            <w:tcBorders>
              <w:top w:val="single" w:sz="6" w:space="0" w:color="auto"/>
              <w:bottom w:val="single" w:sz="6" w:space="0" w:color="auto"/>
            </w:tcBorders>
            <w:shd w:val="clear" w:color="auto" w:fill="auto"/>
          </w:tcPr>
          <w:p w:rsidR="00F85C99" w:rsidRPr="002F6A28" w:rsidRDefault="00392DE6" w:rsidP="00392DE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92DE6" w:rsidP="00392DE6">
            <w:pPr>
              <w:spacing w:before="120" w:after="120"/>
              <w:rPr>
                <w:b/>
              </w:rPr>
            </w:pPr>
            <w:r w:rsidRPr="002F6A28">
              <w:rPr>
                <w:b/>
              </w:rPr>
              <w:t xml:space="preserve">Notified under Article 2.9.2 </w:t>
            </w:r>
            <w:bookmarkStart w:id="5" w:name="tbt3a"/>
            <w:r w:rsidR="00E6015A">
              <w:rPr>
                <w:b/>
              </w:rPr>
              <w:t>[</w:t>
            </w:r>
            <w:r w:rsidRPr="002F6A28">
              <w:rPr>
                <w:b/>
              </w:rPr>
              <w:t>X</w:t>
            </w:r>
            <w:bookmarkEnd w:id="5"/>
            <w:r w:rsidRPr="002F6A28">
              <w:rPr>
                <w:b/>
              </w:rPr>
              <w:t xml:space="preserve">], 2.10.1 </w:t>
            </w:r>
            <w:proofErr w:type="gramStart"/>
            <w:r w:rsidRPr="002F6A28">
              <w:rPr>
                <w:b/>
              </w:rPr>
              <w:t>[</w:t>
            </w:r>
            <w:bookmarkStart w:id="6" w:name="tbt3c"/>
            <w:r w:rsidR="00E6015A" w:rsidRPr="002F6A28">
              <w:rPr>
                <w:b/>
              </w:rPr>
              <w:t> </w:t>
            </w:r>
            <w:r w:rsidR="00E6015A">
              <w:rPr>
                <w:b/>
              </w:rPr>
              <w:t>]</w:t>
            </w:r>
            <w:proofErr w:type="gramEnd"/>
            <w:r w:rsidR="00E6015A">
              <w:rPr>
                <w:b/>
              </w:rPr>
              <w:t>, 5.6.2 [</w:t>
            </w:r>
            <w:r w:rsidRPr="002F6A28">
              <w:rPr>
                <w:b/>
              </w:rPr>
              <w:t>X</w:t>
            </w:r>
            <w:bookmarkEnd w:id="6"/>
            <w:r w:rsidRPr="002F6A28">
              <w:rPr>
                <w:b/>
              </w:rPr>
              <w:t>], 5.7.1 [</w:t>
            </w:r>
            <w:r w:rsidR="00E6015A" w:rsidRPr="002F6A28">
              <w:rPr>
                <w:b/>
              </w:rPr>
              <w:t> </w:t>
            </w:r>
            <w:r w:rsidRPr="002F6A28">
              <w:rPr>
                <w:b/>
              </w:rPr>
              <w:t>], other:</w:t>
            </w:r>
            <w:bookmarkStart w:id="7" w:name="tbt3e"/>
            <w:bookmarkEnd w:id="7"/>
          </w:p>
        </w:tc>
      </w:tr>
      <w:tr w:rsidR="004A18EF" w:rsidTr="0069259F">
        <w:tc>
          <w:tcPr>
            <w:tcW w:w="713" w:type="dxa"/>
            <w:tcBorders>
              <w:top w:val="single" w:sz="6" w:space="0" w:color="auto"/>
              <w:bottom w:val="single" w:sz="6" w:space="0" w:color="auto"/>
            </w:tcBorders>
            <w:shd w:val="clear" w:color="auto" w:fill="auto"/>
          </w:tcPr>
          <w:p w:rsidR="00F85C99" w:rsidRPr="002F6A28" w:rsidRDefault="00392DE6" w:rsidP="00392DE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4A18EF" w:rsidRDefault="00392DE6" w:rsidP="00392DE6">
            <w:pPr>
              <w:spacing w:before="120" w:after="120"/>
            </w:pPr>
            <w:r w:rsidRPr="002F6A28">
              <w:rPr>
                <w:b/>
              </w:rPr>
              <w:t xml:space="preserve">Products covered (HS or CCCN where applicable, otherwise national tariff heading. ICS numbers may be provided in addition, where applicable): </w:t>
            </w:r>
            <w:r>
              <w:t>Paper food contact packaging material, board food contact packaging material; Packaging and distribution of goods in general (ICS 55.020), Packaging materials and accessories (ICS 55.040), Cases. Boxes. Crates (ICS 55.160), Paper and board (ICS 85.060).</w:t>
            </w:r>
            <w:bookmarkStart w:id="8" w:name="sps3a"/>
            <w:bookmarkEnd w:id="8"/>
          </w:p>
        </w:tc>
      </w:tr>
      <w:tr w:rsidR="004A18EF" w:rsidTr="0069259F">
        <w:tc>
          <w:tcPr>
            <w:tcW w:w="713" w:type="dxa"/>
            <w:tcBorders>
              <w:top w:val="single" w:sz="6" w:space="0" w:color="auto"/>
              <w:bottom w:val="single" w:sz="6" w:space="0" w:color="auto"/>
            </w:tcBorders>
            <w:shd w:val="clear" w:color="auto" w:fill="auto"/>
          </w:tcPr>
          <w:p w:rsidR="00F85C99" w:rsidRPr="002F6A28" w:rsidRDefault="00392DE6" w:rsidP="00392DE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92DE6" w:rsidP="00392DE6">
            <w:pPr>
              <w:spacing w:before="120" w:after="120"/>
            </w:pPr>
            <w:r w:rsidRPr="002F6A28">
              <w:rPr>
                <w:b/>
              </w:rPr>
              <w:t xml:space="preserve">Title, number of pages and language(s) of the notified document: </w:t>
            </w:r>
            <w:r>
              <w:t>DUS DEAS 930:2018, Paper and board food contact packaging material - Specification, First Edition (15 page(s), in English)</w:t>
            </w:r>
            <w:bookmarkStart w:id="9" w:name="sps5a"/>
            <w:bookmarkStart w:id="10" w:name="sps5b"/>
            <w:bookmarkEnd w:id="9"/>
            <w:bookmarkEnd w:id="10"/>
            <w:r w:rsidR="00E6015A" w:rsidRPr="002F6A28">
              <w:t xml:space="preserve"> </w:t>
            </w:r>
          </w:p>
        </w:tc>
      </w:tr>
      <w:tr w:rsidR="004A18EF" w:rsidTr="0069259F">
        <w:tc>
          <w:tcPr>
            <w:tcW w:w="713" w:type="dxa"/>
            <w:tcBorders>
              <w:top w:val="single" w:sz="6" w:space="0" w:color="auto"/>
              <w:bottom w:val="single" w:sz="6" w:space="0" w:color="auto"/>
            </w:tcBorders>
            <w:shd w:val="clear" w:color="auto" w:fill="auto"/>
          </w:tcPr>
          <w:p w:rsidR="00F85C99" w:rsidRPr="002F6A28" w:rsidRDefault="00392DE6" w:rsidP="00392DE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92DE6" w:rsidP="00392DE6">
            <w:pPr>
              <w:spacing w:before="120" w:after="120"/>
              <w:rPr>
                <w:b/>
              </w:rPr>
            </w:pPr>
            <w:r w:rsidRPr="002F6A28">
              <w:rPr>
                <w:b/>
              </w:rPr>
              <w:t xml:space="preserve">Description of content: </w:t>
            </w:r>
            <w:r>
              <w:t>This Draft East African Standard specifies the requirements, methods of sampling and test for paper and board food contact packaging material.</w:t>
            </w:r>
            <w:bookmarkStart w:id="11" w:name="sps6a"/>
            <w:bookmarkEnd w:id="11"/>
          </w:p>
        </w:tc>
      </w:tr>
      <w:tr w:rsidR="004A18EF" w:rsidTr="0069259F">
        <w:tc>
          <w:tcPr>
            <w:tcW w:w="713" w:type="dxa"/>
            <w:tcBorders>
              <w:top w:val="single" w:sz="6" w:space="0" w:color="auto"/>
              <w:bottom w:val="single" w:sz="6" w:space="0" w:color="auto"/>
            </w:tcBorders>
            <w:shd w:val="clear" w:color="auto" w:fill="auto"/>
          </w:tcPr>
          <w:p w:rsidR="00F85C99" w:rsidRPr="002F6A28" w:rsidRDefault="00392DE6" w:rsidP="00392DE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92DE6" w:rsidP="00392DE6">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2" w:name="sps7f"/>
            <w:bookmarkEnd w:id="12"/>
          </w:p>
        </w:tc>
      </w:tr>
      <w:tr w:rsidR="004A18EF" w:rsidTr="0069259F">
        <w:tc>
          <w:tcPr>
            <w:tcW w:w="713" w:type="dxa"/>
            <w:tcBorders>
              <w:top w:val="single" w:sz="6" w:space="0" w:color="auto"/>
              <w:bottom w:val="single" w:sz="6" w:space="0" w:color="auto"/>
            </w:tcBorders>
            <w:shd w:val="clear" w:color="auto" w:fill="auto"/>
          </w:tcPr>
          <w:p w:rsidR="00F85C99" w:rsidRPr="002F6A28" w:rsidRDefault="00392DE6" w:rsidP="00392DE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92DE6" w:rsidP="00392DE6">
            <w:pPr>
              <w:spacing w:before="120" w:after="120"/>
            </w:pPr>
            <w:r w:rsidRPr="002F6A28">
              <w:rPr>
                <w:b/>
              </w:rPr>
              <w:t>Relevant documents:</w:t>
            </w:r>
            <w:r w:rsidRPr="002F6A28">
              <w:t xml:space="preserve"> </w:t>
            </w:r>
          </w:p>
          <w:p w:rsidR="00F85C99" w:rsidRPr="002F6A28" w:rsidRDefault="00392DE6" w:rsidP="00392DE6">
            <w:pPr>
              <w:numPr>
                <w:ilvl w:val="0"/>
                <w:numId w:val="16"/>
              </w:numPr>
              <w:spacing w:after="120"/>
            </w:pPr>
            <w:r>
              <w:rPr>
                <w:lang w:eastAsia="en-GB"/>
              </w:rPr>
              <w:t>IS 3263, Specification for waxed paper for confectionery.</w:t>
            </w:r>
          </w:p>
          <w:p w:rsidR="004A18EF" w:rsidRDefault="00392DE6" w:rsidP="00392DE6">
            <w:pPr>
              <w:numPr>
                <w:ilvl w:val="0"/>
                <w:numId w:val="16"/>
              </w:numPr>
              <w:spacing w:after="120"/>
            </w:pPr>
            <w:r>
              <w:rPr>
                <w:lang w:eastAsia="en-GB"/>
              </w:rPr>
              <w:t>KS 2674, Paper and board food contact Packaging material - Specification</w:t>
            </w:r>
          </w:p>
          <w:p w:rsidR="004A18EF" w:rsidRDefault="00392DE6" w:rsidP="00392DE6">
            <w:pPr>
              <w:numPr>
                <w:ilvl w:val="0"/>
                <w:numId w:val="16"/>
              </w:numPr>
              <w:spacing w:after="120"/>
            </w:pPr>
            <w:r>
              <w:rPr>
                <w:lang w:eastAsia="en-GB"/>
              </w:rPr>
              <w:t>ISO 287, Paper and board - Determination of moisture content of a lot - Oven-drying method</w:t>
            </w:r>
          </w:p>
          <w:p w:rsidR="004A18EF" w:rsidRDefault="00392DE6" w:rsidP="00392DE6">
            <w:pPr>
              <w:numPr>
                <w:ilvl w:val="0"/>
                <w:numId w:val="16"/>
              </w:numPr>
              <w:spacing w:after="120"/>
            </w:pPr>
            <w:r>
              <w:rPr>
                <w:lang w:eastAsia="en-GB"/>
              </w:rPr>
              <w:t>ISO 536, Paper and board - Determination of grammage</w:t>
            </w:r>
          </w:p>
          <w:p w:rsidR="004A18EF" w:rsidRDefault="00392DE6" w:rsidP="00392DE6">
            <w:pPr>
              <w:numPr>
                <w:ilvl w:val="0"/>
                <w:numId w:val="16"/>
              </w:numPr>
              <w:spacing w:after="120"/>
            </w:pPr>
            <w:r>
              <w:rPr>
                <w:lang w:eastAsia="en-GB"/>
              </w:rPr>
              <w:t>ISO 13302, Sensory analysis - Methods for assessing modifications to the flavour of foodstuffs due to packaging</w:t>
            </w:r>
          </w:p>
          <w:p w:rsidR="004A18EF" w:rsidRDefault="00392DE6" w:rsidP="00392DE6">
            <w:pPr>
              <w:numPr>
                <w:ilvl w:val="0"/>
                <w:numId w:val="16"/>
              </w:numPr>
              <w:spacing w:after="120"/>
            </w:pPr>
            <w:r>
              <w:rPr>
                <w:lang w:eastAsia="en-GB"/>
              </w:rPr>
              <w:t>ISO 8784-1, Pulp, paper and board - Microbiological examination - Part 1: Total count of bacteria, yeast, mould based on disintegration</w:t>
            </w:r>
          </w:p>
          <w:p w:rsidR="004A18EF" w:rsidRDefault="00392DE6" w:rsidP="00392DE6">
            <w:pPr>
              <w:numPr>
                <w:ilvl w:val="0"/>
                <w:numId w:val="16"/>
              </w:numPr>
              <w:spacing w:after="120"/>
            </w:pPr>
            <w:r>
              <w:rPr>
                <w:lang w:eastAsia="en-GB"/>
              </w:rPr>
              <w:t>ISO 13914, Soil quality - Determination of dioxins and furans and dioxin-like polychlorinated biphenyls by gas chromatography with high-resolution mass selective detection (GC/HRMS)</w:t>
            </w:r>
          </w:p>
          <w:p w:rsidR="004A18EF" w:rsidRDefault="00392DE6" w:rsidP="00392DE6">
            <w:pPr>
              <w:numPr>
                <w:ilvl w:val="0"/>
                <w:numId w:val="16"/>
              </w:numPr>
              <w:spacing w:after="120"/>
            </w:pPr>
            <w:r>
              <w:rPr>
                <w:lang w:eastAsia="en-GB"/>
              </w:rPr>
              <w:lastRenderedPageBreak/>
              <w:t xml:space="preserve">EAS 880, Waxed paper for packaging of confectionery - Specification DEAS 933, Paper and board intended to </w:t>
            </w:r>
            <w:proofErr w:type="gramStart"/>
            <w:r>
              <w:rPr>
                <w:lang w:eastAsia="en-GB"/>
              </w:rPr>
              <w:t>come into contact with</w:t>
            </w:r>
            <w:proofErr w:type="gramEnd"/>
            <w:r>
              <w:rPr>
                <w:lang w:eastAsia="en-GB"/>
              </w:rPr>
              <w:t xml:space="preserve"> foodstuffs - Determination of formaldehyde in an aqueous extract</w:t>
            </w:r>
          </w:p>
        </w:tc>
      </w:tr>
      <w:tr w:rsidR="004A18EF" w:rsidTr="0069259F">
        <w:tc>
          <w:tcPr>
            <w:tcW w:w="713" w:type="dxa"/>
            <w:tcBorders>
              <w:top w:val="single" w:sz="6" w:space="0" w:color="auto"/>
              <w:bottom w:val="single" w:sz="6" w:space="0" w:color="auto"/>
            </w:tcBorders>
            <w:shd w:val="clear" w:color="auto" w:fill="auto"/>
          </w:tcPr>
          <w:p w:rsidR="00EE3A11" w:rsidRPr="002F6A28" w:rsidRDefault="00392DE6" w:rsidP="00392DE6">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92DE6" w:rsidP="00392DE6">
            <w:pPr>
              <w:spacing w:before="120" w:after="120"/>
            </w:pPr>
            <w:r w:rsidRPr="002F6A28">
              <w:rPr>
                <w:b/>
              </w:rPr>
              <w:t>Proposed date of adoption:</w:t>
            </w:r>
            <w:bookmarkStart w:id="13" w:name="sps10b"/>
            <w:r w:rsidR="00E6015A" w:rsidRPr="002F6A28">
              <w:rPr>
                <w:b/>
              </w:rPr>
              <w:t xml:space="preserve"> </w:t>
            </w:r>
            <w:r w:rsidRPr="002F6A28">
              <w:t>March 2019</w:t>
            </w:r>
            <w:bookmarkEnd w:id="13"/>
          </w:p>
          <w:p w:rsidR="00EE3A11" w:rsidRPr="002F6A28" w:rsidRDefault="00392DE6" w:rsidP="00392DE6">
            <w:pPr>
              <w:spacing w:after="120"/>
            </w:pPr>
            <w:r w:rsidRPr="002F6A28">
              <w:rPr>
                <w:b/>
              </w:rPr>
              <w:t>Proposed date of entry into force:</w:t>
            </w:r>
            <w:bookmarkStart w:id="14" w:name="sps11b"/>
            <w:r w:rsidR="00E6015A" w:rsidRPr="002F6A28">
              <w:rPr>
                <w:b/>
              </w:rPr>
              <w:t xml:space="preserve"> </w:t>
            </w:r>
            <w:r w:rsidRPr="002F6A28">
              <w:t>Upon declaration as mandatory by the Minister for Trade, Industry and Cooperatives</w:t>
            </w:r>
            <w:bookmarkEnd w:id="14"/>
          </w:p>
        </w:tc>
      </w:tr>
      <w:tr w:rsidR="004A18EF" w:rsidTr="0069259F">
        <w:tc>
          <w:tcPr>
            <w:tcW w:w="713" w:type="dxa"/>
            <w:tcBorders>
              <w:top w:val="single" w:sz="6" w:space="0" w:color="auto"/>
              <w:bottom w:val="single" w:sz="6" w:space="0" w:color="auto"/>
            </w:tcBorders>
            <w:shd w:val="clear" w:color="auto" w:fill="auto"/>
          </w:tcPr>
          <w:p w:rsidR="00F85C99" w:rsidRPr="002F6A28" w:rsidRDefault="00392DE6" w:rsidP="00392DE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92DE6" w:rsidP="00392DE6">
            <w:pPr>
              <w:spacing w:before="120" w:after="120"/>
            </w:pPr>
            <w:r w:rsidRPr="002F6A28">
              <w:rPr>
                <w:b/>
              </w:rPr>
              <w:t xml:space="preserve">Final date for comments: </w:t>
            </w:r>
            <w:r>
              <w:t>60 days from notification</w:t>
            </w:r>
            <w:bookmarkStart w:id="15" w:name="sps12a"/>
            <w:bookmarkEnd w:id="15"/>
          </w:p>
        </w:tc>
      </w:tr>
      <w:tr w:rsidR="004A18EF" w:rsidTr="0069259F">
        <w:tc>
          <w:tcPr>
            <w:tcW w:w="713" w:type="dxa"/>
            <w:tcBorders>
              <w:top w:val="single" w:sz="6" w:space="0" w:color="auto"/>
            </w:tcBorders>
            <w:shd w:val="clear" w:color="auto" w:fill="auto"/>
          </w:tcPr>
          <w:p w:rsidR="00F85C99" w:rsidRPr="002F6A28" w:rsidRDefault="00392DE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92DE6"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A80B8D" w:rsidP="00E969D2">
            <w:pPr>
              <w:keepNext/>
              <w:keepLines/>
              <w:spacing w:after="120"/>
              <w:jc w:val="left"/>
            </w:pPr>
            <w:hyperlink r:id="rId7" w:tgtFrame="_blank" w:history="1">
              <w:r w:rsidR="00392DE6">
                <w:rPr>
                  <w:color w:val="0000FF"/>
                  <w:u w:val="single"/>
                </w:rPr>
                <w:t>https://members.wto.org/crnattachments/2018/TBT/UGA/18_6420_00_e.pdf</w:t>
              </w:r>
            </w:hyperlink>
            <w:bookmarkStart w:id="17" w:name="sps13c"/>
            <w:bookmarkEnd w:id="17"/>
          </w:p>
        </w:tc>
      </w:tr>
    </w:tbl>
    <w:p w:rsidR="00EE3A11" w:rsidRPr="002F6A28" w:rsidRDefault="00A80B8D" w:rsidP="002F6A28"/>
    <w:sectPr w:rsidR="00EE3A11" w:rsidRPr="002F6A28" w:rsidSect="00433E6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CA" w:rsidRDefault="00392DE6">
      <w:r>
        <w:separator/>
      </w:r>
    </w:p>
  </w:endnote>
  <w:endnote w:type="continuationSeparator" w:id="0">
    <w:p w:rsidR="00BD01CA" w:rsidRDefault="0039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33E65" w:rsidRDefault="00433E65" w:rsidP="00433E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33E65" w:rsidRDefault="00433E65" w:rsidP="00433E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92DE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CA" w:rsidRDefault="00392DE6">
      <w:r>
        <w:separator/>
      </w:r>
    </w:p>
  </w:footnote>
  <w:footnote w:type="continuationSeparator" w:id="0">
    <w:p w:rsidR="00BD01CA" w:rsidRDefault="0039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65" w:rsidRPr="00433E65" w:rsidRDefault="00433E65" w:rsidP="00433E65">
    <w:pPr>
      <w:pStyle w:val="Header"/>
      <w:pBdr>
        <w:bottom w:val="single" w:sz="4" w:space="1" w:color="auto"/>
      </w:pBdr>
      <w:tabs>
        <w:tab w:val="clear" w:pos="4513"/>
        <w:tab w:val="clear" w:pos="9027"/>
      </w:tabs>
      <w:jc w:val="center"/>
    </w:pPr>
    <w:r w:rsidRPr="00433E65">
      <w:t>G/TBT/N/UGA/1003</w:t>
    </w:r>
  </w:p>
  <w:p w:rsidR="00433E65" w:rsidRPr="00433E65" w:rsidRDefault="00433E65" w:rsidP="00433E65">
    <w:pPr>
      <w:pStyle w:val="Header"/>
      <w:pBdr>
        <w:bottom w:val="single" w:sz="4" w:space="1" w:color="auto"/>
      </w:pBdr>
      <w:tabs>
        <w:tab w:val="clear" w:pos="4513"/>
        <w:tab w:val="clear" w:pos="9027"/>
      </w:tabs>
      <w:jc w:val="center"/>
    </w:pPr>
  </w:p>
  <w:p w:rsidR="00433E65" w:rsidRPr="00433E65" w:rsidRDefault="00433E65" w:rsidP="00433E65">
    <w:pPr>
      <w:pStyle w:val="Header"/>
      <w:pBdr>
        <w:bottom w:val="single" w:sz="4" w:space="1" w:color="auto"/>
      </w:pBdr>
      <w:tabs>
        <w:tab w:val="clear" w:pos="4513"/>
        <w:tab w:val="clear" w:pos="9027"/>
      </w:tabs>
      <w:jc w:val="center"/>
    </w:pPr>
    <w:r w:rsidRPr="00433E65">
      <w:t xml:space="preserve">- </w:t>
    </w:r>
    <w:r w:rsidRPr="00433E65">
      <w:fldChar w:fldCharType="begin"/>
    </w:r>
    <w:r w:rsidRPr="00433E65">
      <w:instrText xml:space="preserve"> PAGE </w:instrText>
    </w:r>
    <w:r w:rsidRPr="00433E65">
      <w:fldChar w:fldCharType="separate"/>
    </w:r>
    <w:r w:rsidR="00A80B8D">
      <w:rPr>
        <w:noProof/>
      </w:rPr>
      <w:t>2</w:t>
    </w:r>
    <w:r w:rsidRPr="00433E65">
      <w:fldChar w:fldCharType="end"/>
    </w:r>
    <w:r w:rsidRPr="00433E65">
      <w:t xml:space="preserve"> -</w:t>
    </w:r>
  </w:p>
  <w:p w:rsidR="009239F7" w:rsidRPr="00433E65" w:rsidRDefault="00A80B8D" w:rsidP="00433E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65" w:rsidRPr="00433E65" w:rsidRDefault="00433E65" w:rsidP="00433E65">
    <w:pPr>
      <w:pStyle w:val="Header"/>
      <w:pBdr>
        <w:bottom w:val="single" w:sz="4" w:space="1" w:color="auto"/>
      </w:pBdr>
      <w:tabs>
        <w:tab w:val="clear" w:pos="4513"/>
        <w:tab w:val="clear" w:pos="9027"/>
      </w:tabs>
      <w:jc w:val="center"/>
    </w:pPr>
    <w:r w:rsidRPr="00433E65">
      <w:t>G/TBT/N/UGA/1003</w:t>
    </w:r>
  </w:p>
  <w:p w:rsidR="00433E65" w:rsidRPr="00433E65" w:rsidRDefault="00433E65" w:rsidP="00433E65">
    <w:pPr>
      <w:pStyle w:val="Header"/>
      <w:pBdr>
        <w:bottom w:val="single" w:sz="4" w:space="1" w:color="auto"/>
      </w:pBdr>
      <w:tabs>
        <w:tab w:val="clear" w:pos="4513"/>
        <w:tab w:val="clear" w:pos="9027"/>
      </w:tabs>
      <w:jc w:val="center"/>
    </w:pPr>
  </w:p>
  <w:p w:rsidR="00433E65" w:rsidRPr="00433E65" w:rsidRDefault="00433E65" w:rsidP="00433E65">
    <w:pPr>
      <w:pStyle w:val="Header"/>
      <w:pBdr>
        <w:bottom w:val="single" w:sz="4" w:space="1" w:color="auto"/>
      </w:pBdr>
      <w:tabs>
        <w:tab w:val="clear" w:pos="4513"/>
        <w:tab w:val="clear" w:pos="9027"/>
      </w:tabs>
      <w:jc w:val="center"/>
    </w:pPr>
    <w:r w:rsidRPr="00433E65">
      <w:t xml:space="preserve">- </w:t>
    </w:r>
    <w:r w:rsidRPr="00433E65">
      <w:fldChar w:fldCharType="begin"/>
    </w:r>
    <w:r w:rsidRPr="00433E65">
      <w:instrText xml:space="preserve"> PAGE </w:instrText>
    </w:r>
    <w:r w:rsidRPr="00433E65">
      <w:fldChar w:fldCharType="separate"/>
    </w:r>
    <w:r w:rsidRPr="00433E65">
      <w:rPr>
        <w:noProof/>
      </w:rPr>
      <w:t>1</w:t>
    </w:r>
    <w:r w:rsidRPr="00433E65">
      <w:fldChar w:fldCharType="end"/>
    </w:r>
    <w:r w:rsidRPr="00433E65">
      <w:t xml:space="preserve"> -</w:t>
    </w:r>
  </w:p>
  <w:p w:rsidR="009239F7" w:rsidRPr="00433E65" w:rsidRDefault="00A80B8D" w:rsidP="00433E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18EF" w:rsidTr="008612A9">
      <w:trPr>
        <w:trHeight w:val="240"/>
        <w:jc w:val="center"/>
      </w:trPr>
      <w:tc>
        <w:tcPr>
          <w:tcW w:w="3794" w:type="dxa"/>
          <w:shd w:val="clear" w:color="auto" w:fill="FFFFFF"/>
          <w:tcMar>
            <w:left w:w="108" w:type="dxa"/>
            <w:right w:w="108" w:type="dxa"/>
          </w:tcMar>
          <w:vAlign w:val="center"/>
        </w:tcPr>
        <w:p w:rsidR="00ED54E0" w:rsidRPr="009239F7" w:rsidRDefault="00A80B8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433E65" w:rsidP="00B801E9">
          <w:pPr>
            <w:jc w:val="right"/>
            <w:rPr>
              <w:b/>
              <w:color w:val="FF0000"/>
              <w:szCs w:val="16"/>
            </w:rPr>
          </w:pPr>
          <w:r>
            <w:rPr>
              <w:b/>
              <w:color w:val="FF0000"/>
              <w:szCs w:val="16"/>
            </w:rPr>
            <w:t xml:space="preserve"> </w:t>
          </w:r>
        </w:p>
      </w:tc>
    </w:tr>
    <w:bookmarkEnd w:id="18"/>
    <w:tr w:rsidR="004A18EF" w:rsidTr="008612A9">
      <w:trPr>
        <w:trHeight w:val="213"/>
        <w:jc w:val="center"/>
      </w:trPr>
      <w:tc>
        <w:tcPr>
          <w:tcW w:w="3794" w:type="dxa"/>
          <w:vMerge w:val="restart"/>
          <w:shd w:val="clear" w:color="auto" w:fill="FFFFFF"/>
          <w:tcMar>
            <w:left w:w="0" w:type="dxa"/>
            <w:right w:w="0" w:type="dxa"/>
          </w:tcMar>
        </w:tcPr>
        <w:p w:rsidR="00ED54E0" w:rsidRPr="009239F7" w:rsidRDefault="005152D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80B8D" w:rsidP="00B801E9">
          <w:pPr>
            <w:jc w:val="right"/>
            <w:rPr>
              <w:b/>
              <w:szCs w:val="16"/>
            </w:rPr>
          </w:pPr>
        </w:p>
      </w:tc>
    </w:tr>
    <w:tr w:rsidR="004A18EF" w:rsidTr="008612A9">
      <w:trPr>
        <w:trHeight w:val="868"/>
        <w:jc w:val="center"/>
      </w:trPr>
      <w:tc>
        <w:tcPr>
          <w:tcW w:w="3794" w:type="dxa"/>
          <w:vMerge/>
          <w:shd w:val="clear" w:color="auto" w:fill="FFFFFF"/>
          <w:tcMar>
            <w:left w:w="108" w:type="dxa"/>
            <w:right w:w="108" w:type="dxa"/>
          </w:tcMar>
        </w:tcPr>
        <w:p w:rsidR="00ED54E0" w:rsidRPr="009239F7" w:rsidRDefault="00A80B8D" w:rsidP="00B801E9">
          <w:pPr>
            <w:jc w:val="left"/>
            <w:rPr>
              <w:noProof/>
              <w:lang w:eastAsia="en-GB"/>
            </w:rPr>
          </w:pPr>
        </w:p>
      </w:tc>
      <w:tc>
        <w:tcPr>
          <w:tcW w:w="5448" w:type="dxa"/>
          <w:gridSpan w:val="2"/>
          <w:shd w:val="clear" w:color="auto" w:fill="FFFFFF"/>
          <w:tcMar>
            <w:left w:w="108" w:type="dxa"/>
            <w:right w:w="108" w:type="dxa"/>
          </w:tcMar>
        </w:tcPr>
        <w:p w:rsidR="00433E65" w:rsidRDefault="00433E65" w:rsidP="00B801E9">
          <w:pPr>
            <w:jc w:val="right"/>
            <w:rPr>
              <w:b/>
              <w:szCs w:val="16"/>
            </w:rPr>
          </w:pPr>
          <w:bookmarkStart w:id="19" w:name="bmkSymbols"/>
          <w:r>
            <w:rPr>
              <w:b/>
              <w:szCs w:val="16"/>
            </w:rPr>
            <w:t>G/TBT/N/UGA/1003</w:t>
          </w:r>
        </w:p>
        <w:bookmarkEnd w:id="19"/>
        <w:p w:rsidR="00ED54E0" w:rsidRPr="009239F7" w:rsidRDefault="00A80B8D" w:rsidP="00B801E9">
          <w:pPr>
            <w:jc w:val="right"/>
            <w:rPr>
              <w:b/>
              <w:szCs w:val="16"/>
            </w:rPr>
          </w:pPr>
        </w:p>
      </w:tc>
    </w:tr>
    <w:tr w:rsidR="004A18EF" w:rsidTr="008612A9">
      <w:trPr>
        <w:trHeight w:val="240"/>
        <w:jc w:val="center"/>
      </w:trPr>
      <w:tc>
        <w:tcPr>
          <w:tcW w:w="3794" w:type="dxa"/>
          <w:vMerge/>
          <w:shd w:val="clear" w:color="auto" w:fill="FFFFFF"/>
          <w:tcMar>
            <w:left w:w="108" w:type="dxa"/>
            <w:right w:w="108" w:type="dxa"/>
          </w:tcMar>
          <w:vAlign w:val="center"/>
        </w:tcPr>
        <w:p w:rsidR="00ED54E0" w:rsidRPr="009239F7" w:rsidRDefault="00A80B8D" w:rsidP="00B801E9"/>
      </w:tc>
      <w:tc>
        <w:tcPr>
          <w:tcW w:w="5448" w:type="dxa"/>
          <w:gridSpan w:val="2"/>
          <w:shd w:val="clear" w:color="auto" w:fill="FFFFFF"/>
          <w:tcMar>
            <w:left w:w="108" w:type="dxa"/>
            <w:right w:w="108" w:type="dxa"/>
          </w:tcMar>
          <w:vAlign w:val="center"/>
        </w:tcPr>
        <w:p w:rsidR="00ED54E0" w:rsidRPr="009239F7" w:rsidRDefault="00A80B8D" w:rsidP="00B801E9">
          <w:pPr>
            <w:jc w:val="right"/>
            <w:rPr>
              <w:szCs w:val="16"/>
            </w:rPr>
          </w:pPr>
          <w:bookmarkStart w:id="20" w:name="spsDateDistribution"/>
          <w:bookmarkStart w:id="21" w:name="bmkDate"/>
          <w:bookmarkEnd w:id="20"/>
          <w:bookmarkEnd w:id="21"/>
          <w:r>
            <w:rPr>
              <w:szCs w:val="16"/>
            </w:rPr>
            <w:t>14 December</w:t>
          </w:r>
          <w:r w:rsidR="00007AA5">
            <w:rPr>
              <w:szCs w:val="16"/>
            </w:rPr>
            <w:t xml:space="preserve"> 2018</w:t>
          </w:r>
        </w:p>
      </w:tc>
    </w:tr>
    <w:tr w:rsidR="004A18E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92DE6" w:rsidP="0097650D">
          <w:pPr>
            <w:jc w:val="left"/>
            <w:rPr>
              <w:b/>
            </w:rPr>
          </w:pPr>
          <w:bookmarkStart w:id="22" w:name="bmkSerial"/>
          <w:r w:rsidRPr="002F6A28">
            <w:rPr>
              <w:color w:val="FF0000"/>
              <w:szCs w:val="16"/>
            </w:rPr>
            <w:t>(</w:t>
          </w:r>
          <w:bookmarkStart w:id="23" w:name="spsSerialNumber"/>
          <w:bookmarkEnd w:id="23"/>
          <w:r w:rsidR="00007AA5">
            <w:rPr>
              <w:color w:val="FF0000"/>
              <w:szCs w:val="16"/>
            </w:rPr>
            <w:t>18-</w:t>
          </w:r>
          <w:r w:rsidR="00A80B8D">
            <w:rPr>
              <w:color w:val="FF0000"/>
              <w:szCs w:val="16"/>
            </w:rPr>
            <w:t>7928</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392DE6"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80B8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80B8D">
            <w:rPr>
              <w:bCs/>
              <w:noProof/>
              <w:szCs w:val="16"/>
            </w:rPr>
            <w:t>2</w:t>
          </w:r>
          <w:r w:rsidRPr="002F6A28">
            <w:rPr>
              <w:bCs/>
              <w:szCs w:val="16"/>
            </w:rPr>
            <w:fldChar w:fldCharType="end"/>
          </w:r>
          <w:bookmarkEnd w:id="24"/>
        </w:p>
      </w:tc>
    </w:tr>
    <w:tr w:rsidR="004A18E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33E65"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433E65" w:rsidP="00B801E9">
          <w:pPr>
            <w:jc w:val="right"/>
            <w:rPr>
              <w:bCs/>
              <w:szCs w:val="18"/>
            </w:rPr>
          </w:pPr>
          <w:bookmarkStart w:id="26" w:name="bmkLanguage"/>
          <w:r>
            <w:rPr>
              <w:bCs/>
              <w:szCs w:val="18"/>
            </w:rPr>
            <w:t>Original: English</w:t>
          </w:r>
          <w:bookmarkEnd w:id="26"/>
        </w:p>
      </w:tc>
    </w:tr>
  </w:tbl>
  <w:p w:rsidR="00ED54E0" w:rsidRPr="002F6A28" w:rsidRDefault="00A8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36F1D2">
      <w:start w:val="1"/>
      <w:numFmt w:val="decimal"/>
      <w:pStyle w:val="SummaryText"/>
      <w:lvlText w:val="%1."/>
      <w:lvlJc w:val="left"/>
      <w:pPr>
        <w:ind w:left="360" w:hanging="360"/>
      </w:pPr>
    </w:lvl>
    <w:lvl w:ilvl="1" w:tplc="989C48E0" w:tentative="1">
      <w:start w:val="1"/>
      <w:numFmt w:val="lowerLetter"/>
      <w:lvlText w:val="%2."/>
      <w:lvlJc w:val="left"/>
      <w:pPr>
        <w:ind w:left="1080" w:hanging="360"/>
      </w:pPr>
    </w:lvl>
    <w:lvl w:ilvl="2" w:tplc="18EC8D04" w:tentative="1">
      <w:start w:val="1"/>
      <w:numFmt w:val="lowerRoman"/>
      <w:lvlText w:val="%3."/>
      <w:lvlJc w:val="right"/>
      <w:pPr>
        <w:ind w:left="1800" w:hanging="180"/>
      </w:pPr>
    </w:lvl>
    <w:lvl w:ilvl="3" w:tplc="5E3236E4" w:tentative="1">
      <w:start w:val="1"/>
      <w:numFmt w:val="decimal"/>
      <w:lvlText w:val="%4."/>
      <w:lvlJc w:val="left"/>
      <w:pPr>
        <w:ind w:left="2520" w:hanging="360"/>
      </w:pPr>
    </w:lvl>
    <w:lvl w:ilvl="4" w:tplc="157235D8" w:tentative="1">
      <w:start w:val="1"/>
      <w:numFmt w:val="lowerLetter"/>
      <w:lvlText w:val="%5."/>
      <w:lvlJc w:val="left"/>
      <w:pPr>
        <w:ind w:left="3240" w:hanging="360"/>
      </w:pPr>
    </w:lvl>
    <w:lvl w:ilvl="5" w:tplc="FD705CB2" w:tentative="1">
      <w:start w:val="1"/>
      <w:numFmt w:val="lowerRoman"/>
      <w:lvlText w:val="%6."/>
      <w:lvlJc w:val="right"/>
      <w:pPr>
        <w:ind w:left="3960" w:hanging="180"/>
      </w:pPr>
    </w:lvl>
    <w:lvl w:ilvl="6" w:tplc="90440ADE" w:tentative="1">
      <w:start w:val="1"/>
      <w:numFmt w:val="decimal"/>
      <w:lvlText w:val="%7."/>
      <w:lvlJc w:val="left"/>
      <w:pPr>
        <w:ind w:left="4680" w:hanging="360"/>
      </w:pPr>
    </w:lvl>
    <w:lvl w:ilvl="7" w:tplc="2E2CA1B8" w:tentative="1">
      <w:start w:val="1"/>
      <w:numFmt w:val="lowerLetter"/>
      <w:lvlText w:val="%8."/>
      <w:lvlJc w:val="left"/>
      <w:pPr>
        <w:ind w:left="5400" w:hanging="360"/>
      </w:pPr>
    </w:lvl>
    <w:lvl w:ilvl="8" w:tplc="90DE0C20"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EF"/>
    <w:rsid w:val="00007AA5"/>
    <w:rsid w:val="00392DE6"/>
    <w:rsid w:val="00433E65"/>
    <w:rsid w:val="004A18EF"/>
    <w:rsid w:val="005152D2"/>
    <w:rsid w:val="00A80B8D"/>
    <w:rsid w:val="00BD01CA"/>
    <w:rsid w:val="00E6015A"/>
    <w:rsid w:val="00EB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9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642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2559</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2018-12-14T08:36:00Z</dcterms:created>
  <dcterms:modified xsi:type="dcterms:W3CDTF">2018-12-14T13:51:00Z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G/TBT/N/UGA/1003</vt:lpwstr>
  </property>
</Properties>
</file>