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610A3" w:rsidP="002F6A28">
      <w:pPr>
        <w:pStyle w:val="Title"/>
        <w:rPr>
          <w:caps w:val="0"/>
          <w:kern w:val="0"/>
        </w:rPr>
      </w:pPr>
      <w:r w:rsidRPr="002F6A28">
        <w:rPr>
          <w:caps w:val="0"/>
          <w:kern w:val="0"/>
        </w:rPr>
        <w:t>NOTIFICATION</w:t>
      </w:r>
    </w:p>
    <w:p w:rsidR="009239F7" w:rsidRPr="002F6A28" w:rsidRDefault="003610A3" w:rsidP="002F6A28">
      <w:pPr>
        <w:jc w:val="center"/>
      </w:pPr>
      <w:r w:rsidRPr="002F6A28">
        <w:t>The following notification is being circulated in accordance with Article 10.6</w:t>
      </w:r>
    </w:p>
    <w:p w:rsidR="009239F7" w:rsidRPr="002F6A28" w:rsidRDefault="00203B9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B6A5F" w:rsidTr="0069259F">
        <w:tc>
          <w:tcPr>
            <w:tcW w:w="713" w:type="dxa"/>
            <w:tcBorders>
              <w:bottom w:val="single" w:sz="6" w:space="0" w:color="auto"/>
            </w:tcBorders>
            <w:shd w:val="clear" w:color="auto" w:fill="auto"/>
          </w:tcPr>
          <w:p w:rsidR="00F85C99" w:rsidRPr="002F6A28" w:rsidRDefault="003610A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610A3"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3610A3" w:rsidP="002F6A28">
            <w:pPr>
              <w:spacing w:after="120"/>
            </w:pPr>
            <w:r w:rsidRPr="002F6A28">
              <w:rPr>
                <w:b/>
              </w:rPr>
              <w:t>If applicable, name of local government involved (Article 3.2 and 7.2):</w:t>
            </w:r>
            <w:r w:rsidRPr="002F6A28">
              <w:t xml:space="preserve"> </w:t>
            </w:r>
            <w:bookmarkStart w:id="1" w:name="sps1b"/>
            <w:bookmarkEnd w:id="1"/>
          </w:p>
        </w:tc>
      </w:tr>
      <w:tr w:rsidR="00DB6A5F" w:rsidTr="0069259F">
        <w:tc>
          <w:tcPr>
            <w:tcW w:w="713" w:type="dxa"/>
            <w:tcBorders>
              <w:top w:val="single" w:sz="6" w:space="0" w:color="auto"/>
              <w:bottom w:val="single" w:sz="6" w:space="0" w:color="auto"/>
            </w:tcBorders>
            <w:shd w:val="clear" w:color="auto" w:fill="auto"/>
          </w:tcPr>
          <w:p w:rsidR="00F85C99" w:rsidRPr="002F6A28" w:rsidRDefault="003610A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610A3"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3610A3"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B6A5F" w:rsidTr="0069259F">
        <w:tc>
          <w:tcPr>
            <w:tcW w:w="713" w:type="dxa"/>
            <w:tcBorders>
              <w:top w:val="single" w:sz="6" w:space="0" w:color="auto"/>
              <w:bottom w:val="single" w:sz="6" w:space="0" w:color="auto"/>
            </w:tcBorders>
            <w:shd w:val="clear" w:color="auto" w:fill="auto"/>
          </w:tcPr>
          <w:p w:rsidR="00F85C99" w:rsidRPr="002F6A28" w:rsidRDefault="003610A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610A3" w:rsidP="002F6A28">
            <w:pPr>
              <w:spacing w:before="120" w:after="120"/>
              <w:rPr>
                <w:b/>
              </w:rPr>
            </w:pPr>
            <w:r w:rsidRPr="002F6A28">
              <w:rPr>
                <w:b/>
              </w:rPr>
              <w:t>Notified under Article 2.9.2 [ </w:t>
            </w:r>
            <w:bookmarkStart w:id="4" w:name="tbt3a"/>
            <w:r w:rsidRPr="002F6A28">
              <w:rPr>
                <w:b/>
              </w:rPr>
              <w:t>X</w:t>
            </w:r>
            <w:bookmarkEnd w:id="4"/>
            <w:r w:rsidRPr="002F6A28">
              <w:rPr>
                <w:b/>
              </w:rPr>
              <w:t> ],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DB6A5F" w:rsidTr="0069259F">
        <w:tc>
          <w:tcPr>
            <w:tcW w:w="713" w:type="dxa"/>
            <w:tcBorders>
              <w:top w:val="single" w:sz="6" w:space="0" w:color="auto"/>
              <w:bottom w:val="single" w:sz="6" w:space="0" w:color="auto"/>
            </w:tcBorders>
            <w:shd w:val="clear" w:color="auto" w:fill="auto"/>
          </w:tcPr>
          <w:p w:rsidR="00F85C99" w:rsidRPr="002F6A28" w:rsidRDefault="003610A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610A3" w:rsidP="002F6A28">
            <w:pPr>
              <w:spacing w:before="120" w:after="120"/>
            </w:pPr>
            <w:r w:rsidRPr="002F6A28">
              <w:rPr>
                <w:b/>
              </w:rPr>
              <w:t xml:space="preserve">Products covered (HS or CCCN where applicable, otherwise national tariff heading. ICS numbers may be provided in addition, where applicable): </w:t>
            </w:r>
            <w:r>
              <w:t>Butter and other fats and oils derived from milk; dairy spreads. (HS 0405). Butter (ICS 67.100.20).</w:t>
            </w:r>
            <w:bookmarkStart w:id="9" w:name="sps3a"/>
            <w:bookmarkEnd w:id="9"/>
          </w:p>
        </w:tc>
      </w:tr>
      <w:tr w:rsidR="00DB6A5F" w:rsidTr="0069259F">
        <w:tc>
          <w:tcPr>
            <w:tcW w:w="713" w:type="dxa"/>
            <w:tcBorders>
              <w:top w:val="single" w:sz="6" w:space="0" w:color="auto"/>
              <w:bottom w:val="single" w:sz="6" w:space="0" w:color="auto"/>
            </w:tcBorders>
            <w:shd w:val="clear" w:color="auto" w:fill="auto"/>
          </w:tcPr>
          <w:p w:rsidR="00F85C99" w:rsidRPr="002F6A28" w:rsidRDefault="003610A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610A3" w:rsidP="002F6A28">
            <w:pPr>
              <w:spacing w:before="120" w:after="120"/>
            </w:pPr>
            <w:r w:rsidRPr="002F6A28">
              <w:rPr>
                <w:b/>
              </w:rPr>
              <w:t xml:space="preserve">Title, number of pages and language(s) of the notified document: </w:t>
            </w:r>
            <w:r>
              <w:t>DUS DEAS 22: 2018, Butter — Specification, 2nd Edition. (13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DB6A5F" w:rsidTr="0069259F">
        <w:tc>
          <w:tcPr>
            <w:tcW w:w="713" w:type="dxa"/>
            <w:tcBorders>
              <w:top w:val="single" w:sz="6" w:space="0" w:color="auto"/>
              <w:bottom w:val="single" w:sz="6" w:space="0" w:color="auto"/>
            </w:tcBorders>
            <w:shd w:val="clear" w:color="auto" w:fill="auto"/>
          </w:tcPr>
          <w:p w:rsidR="00F85C99" w:rsidRPr="002F6A28" w:rsidRDefault="003610A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610A3" w:rsidP="002F6A28">
            <w:pPr>
              <w:spacing w:before="120" w:after="120"/>
              <w:rPr>
                <w:b/>
              </w:rPr>
            </w:pPr>
            <w:r w:rsidRPr="002F6A28">
              <w:rPr>
                <w:b/>
              </w:rPr>
              <w:t xml:space="preserve">Description of content: </w:t>
            </w:r>
            <w:bookmarkStart w:id="13" w:name="_Toc443461092"/>
            <w:bookmarkEnd w:id="13"/>
            <w:r>
              <w:rPr>
                <w:lang w:eastAsia="en-GB"/>
              </w:rPr>
              <w:t>This Draft Uganda Standard specifies requirements, sampling and test methods for butter intended for human consumption or for further processing</w:t>
            </w:r>
            <w:r>
              <w:t>.</w:t>
            </w:r>
            <w:bookmarkStart w:id="14" w:name="sps6a"/>
            <w:bookmarkEnd w:id="14"/>
          </w:p>
        </w:tc>
      </w:tr>
      <w:tr w:rsidR="00DB6A5F" w:rsidTr="0069259F">
        <w:tc>
          <w:tcPr>
            <w:tcW w:w="713" w:type="dxa"/>
            <w:tcBorders>
              <w:top w:val="single" w:sz="6" w:space="0" w:color="auto"/>
              <w:bottom w:val="single" w:sz="6" w:space="0" w:color="auto"/>
            </w:tcBorders>
            <w:shd w:val="clear" w:color="auto" w:fill="auto"/>
          </w:tcPr>
          <w:p w:rsidR="00F85C99" w:rsidRPr="002F6A28" w:rsidRDefault="003610A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610A3"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Harmonization; Reducing trade barriers and facilitating trade</w:t>
            </w:r>
            <w:bookmarkStart w:id="15" w:name="sps7f"/>
            <w:bookmarkEnd w:id="15"/>
          </w:p>
        </w:tc>
      </w:tr>
      <w:tr w:rsidR="00DB6A5F" w:rsidTr="0069259F">
        <w:tc>
          <w:tcPr>
            <w:tcW w:w="713" w:type="dxa"/>
            <w:tcBorders>
              <w:top w:val="single" w:sz="6" w:space="0" w:color="auto"/>
              <w:bottom w:val="single" w:sz="6" w:space="0" w:color="auto"/>
            </w:tcBorders>
            <w:shd w:val="clear" w:color="auto" w:fill="auto"/>
          </w:tcPr>
          <w:p w:rsidR="00F85C99" w:rsidRPr="002F6A28" w:rsidRDefault="003610A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610A3" w:rsidP="002F6A28">
            <w:pPr>
              <w:spacing w:before="120" w:after="120"/>
              <w:jc w:val="left"/>
            </w:pPr>
            <w:r w:rsidRPr="002F6A28">
              <w:rPr>
                <w:b/>
              </w:rPr>
              <w:t>Relevant documents:</w:t>
            </w:r>
            <w:r w:rsidRPr="002F6A28">
              <w:t xml:space="preserve"> </w:t>
            </w:r>
          </w:p>
          <w:p w:rsidR="00F85C99" w:rsidRPr="002F6A28" w:rsidRDefault="003610A3" w:rsidP="003610A3">
            <w:pPr>
              <w:numPr>
                <w:ilvl w:val="0"/>
                <w:numId w:val="16"/>
              </w:numPr>
              <w:spacing w:after="60"/>
              <w:ind w:left="714" w:hanging="357"/>
              <w:jc w:val="left"/>
            </w:pPr>
            <w:r>
              <w:t>US EAS 22, Butter — Specification</w:t>
            </w:r>
          </w:p>
          <w:p w:rsidR="00DB6A5F" w:rsidRDefault="003610A3" w:rsidP="003610A3">
            <w:pPr>
              <w:numPr>
                <w:ilvl w:val="0"/>
                <w:numId w:val="16"/>
              </w:numPr>
              <w:spacing w:after="60"/>
              <w:ind w:left="714" w:hanging="357"/>
              <w:jc w:val="left"/>
            </w:pPr>
            <w:r>
              <w:t>AOAC 999.10, Official method for lead, cadmium, zinc, copper, and iron in foods Atomic absorption Spectrophotometry after microwave Digestion</w:t>
            </w:r>
          </w:p>
          <w:p w:rsidR="00DB6A5F" w:rsidRDefault="003610A3" w:rsidP="003610A3">
            <w:pPr>
              <w:numPr>
                <w:ilvl w:val="0"/>
                <w:numId w:val="16"/>
              </w:numPr>
              <w:spacing w:after="60"/>
              <w:ind w:left="714" w:hanging="357"/>
              <w:jc w:val="left"/>
            </w:pPr>
            <w:r>
              <w:t>CAC/RCP 1, Code of practice — General principle for food hygiene</w:t>
            </w:r>
          </w:p>
          <w:p w:rsidR="00DB6A5F" w:rsidRDefault="003610A3" w:rsidP="003610A3">
            <w:pPr>
              <w:numPr>
                <w:ilvl w:val="0"/>
                <w:numId w:val="16"/>
              </w:numPr>
              <w:spacing w:after="60"/>
              <w:ind w:left="714" w:hanging="357"/>
              <w:jc w:val="left"/>
            </w:pPr>
            <w:r>
              <w:t>CAC/RCP 57, Code of hygienic practice for milk and milk products</w:t>
            </w:r>
          </w:p>
          <w:p w:rsidR="00DB6A5F" w:rsidRDefault="003610A3" w:rsidP="003610A3">
            <w:pPr>
              <w:numPr>
                <w:ilvl w:val="0"/>
                <w:numId w:val="16"/>
              </w:numPr>
              <w:spacing w:after="60"/>
              <w:ind w:left="714" w:hanging="357"/>
              <w:jc w:val="left"/>
            </w:pPr>
            <w:r>
              <w:t>CODEX STAN 192, Codex general standard for food additives</w:t>
            </w:r>
          </w:p>
          <w:p w:rsidR="00DB6A5F" w:rsidRDefault="003610A3" w:rsidP="003610A3">
            <w:pPr>
              <w:numPr>
                <w:ilvl w:val="0"/>
                <w:numId w:val="16"/>
              </w:numPr>
              <w:spacing w:after="60"/>
              <w:ind w:left="714" w:hanging="357"/>
              <w:jc w:val="left"/>
            </w:pPr>
            <w:r>
              <w:t>EAS 35, Fortified food grade Salt — Specification</w:t>
            </w:r>
          </w:p>
          <w:p w:rsidR="00DB6A5F" w:rsidRDefault="003610A3" w:rsidP="003610A3">
            <w:pPr>
              <w:numPr>
                <w:ilvl w:val="0"/>
                <w:numId w:val="16"/>
              </w:numPr>
              <w:spacing w:after="60"/>
              <w:ind w:left="714" w:hanging="357"/>
              <w:jc w:val="left"/>
            </w:pPr>
            <w:r>
              <w:t>EAS 38, Labelling of pre- packaged foods — General requirements</w:t>
            </w:r>
          </w:p>
          <w:p w:rsidR="00DB6A5F" w:rsidRDefault="003610A3" w:rsidP="003610A3">
            <w:pPr>
              <w:numPr>
                <w:ilvl w:val="0"/>
                <w:numId w:val="16"/>
              </w:numPr>
              <w:spacing w:after="60"/>
              <w:ind w:left="714" w:hanging="357"/>
              <w:jc w:val="left"/>
            </w:pPr>
            <w:r>
              <w:t>EAS 803, Nutrition labelling — Requirements</w:t>
            </w:r>
          </w:p>
          <w:p w:rsidR="00DB6A5F" w:rsidRDefault="003610A3" w:rsidP="003610A3">
            <w:pPr>
              <w:numPr>
                <w:ilvl w:val="0"/>
                <w:numId w:val="16"/>
              </w:numPr>
              <w:spacing w:after="60"/>
              <w:ind w:left="714" w:hanging="357"/>
              <w:jc w:val="left"/>
            </w:pPr>
            <w:r>
              <w:t>ISO 660, Animal and vegetable fats and oils — Determination of acid value and acidity</w:t>
            </w:r>
          </w:p>
          <w:p w:rsidR="00DB6A5F" w:rsidRDefault="003610A3" w:rsidP="003610A3">
            <w:pPr>
              <w:numPr>
                <w:ilvl w:val="0"/>
                <w:numId w:val="16"/>
              </w:numPr>
              <w:spacing w:after="60"/>
              <w:ind w:left="714" w:hanging="357"/>
              <w:jc w:val="left"/>
            </w:pPr>
            <w:r>
              <w:t>ISO 707, Milk and milk products — Guidance on sampling</w:t>
            </w:r>
          </w:p>
          <w:p w:rsidR="00DB6A5F" w:rsidRDefault="003610A3" w:rsidP="003610A3">
            <w:pPr>
              <w:numPr>
                <w:ilvl w:val="0"/>
                <w:numId w:val="16"/>
              </w:numPr>
              <w:spacing w:after="60"/>
              <w:ind w:left="714" w:hanging="357"/>
              <w:jc w:val="left"/>
            </w:pPr>
            <w:r>
              <w:t>ISO 1740, Milkfat products and butter — Determination of fat acidity (Reference method)</w:t>
            </w:r>
          </w:p>
          <w:p w:rsidR="00DB6A5F" w:rsidRDefault="003610A3" w:rsidP="003610A3">
            <w:pPr>
              <w:numPr>
                <w:ilvl w:val="0"/>
                <w:numId w:val="16"/>
              </w:numPr>
              <w:spacing w:after="60"/>
              <w:ind w:left="714" w:hanging="357"/>
              <w:jc w:val="left"/>
            </w:pPr>
            <w:r>
              <w:t>ISO 2446, Milk — Determination of fat content</w:t>
            </w:r>
          </w:p>
          <w:p w:rsidR="00DB6A5F" w:rsidRDefault="003610A3" w:rsidP="003610A3">
            <w:pPr>
              <w:numPr>
                <w:ilvl w:val="0"/>
                <w:numId w:val="16"/>
              </w:numPr>
              <w:spacing w:after="60"/>
              <w:ind w:left="714" w:hanging="357"/>
              <w:jc w:val="left"/>
            </w:pPr>
            <w:r>
              <w:lastRenderedPageBreak/>
              <w:t>ISO 3727-1, Butter — Determination of moisture, non-fat solids and fat contents — Part 1: Determination of moisture content (Reference method)</w:t>
            </w:r>
          </w:p>
          <w:p w:rsidR="00DB6A5F" w:rsidRDefault="003610A3" w:rsidP="003610A3">
            <w:pPr>
              <w:numPr>
                <w:ilvl w:val="0"/>
                <w:numId w:val="16"/>
              </w:numPr>
              <w:spacing w:after="60"/>
              <w:ind w:left="714" w:hanging="357"/>
              <w:jc w:val="left"/>
            </w:pPr>
            <w:r>
              <w:t>ISO 3727-2, Butter — Determination of moisture, non-fat solids and fat contents — Part 2: Determination of non-fat solids content (Reference method)</w:t>
            </w:r>
          </w:p>
          <w:p w:rsidR="00DB6A5F" w:rsidRDefault="003610A3" w:rsidP="003610A3">
            <w:pPr>
              <w:numPr>
                <w:ilvl w:val="0"/>
                <w:numId w:val="16"/>
              </w:numPr>
              <w:spacing w:after="60"/>
              <w:ind w:left="714" w:hanging="357"/>
              <w:jc w:val="left"/>
            </w:pPr>
            <w:r>
              <w:t>ISO 3727-3, Butter — Determination of moisture, non-fat solids and fat contents — Part 3: Calculation of fat content</w:t>
            </w:r>
          </w:p>
          <w:p w:rsidR="00DB6A5F" w:rsidRDefault="003610A3" w:rsidP="003610A3">
            <w:pPr>
              <w:numPr>
                <w:ilvl w:val="0"/>
                <w:numId w:val="16"/>
              </w:numPr>
              <w:spacing w:after="60"/>
              <w:ind w:left="714" w:hanging="357"/>
              <w:jc w:val="left"/>
            </w:pPr>
            <w:r>
              <w:t>ISO 3961, Animal and vegetable fats and oils — Determination of iodine value</w:t>
            </w:r>
          </w:p>
          <w:p w:rsidR="00DB6A5F" w:rsidRDefault="003610A3" w:rsidP="003610A3">
            <w:pPr>
              <w:numPr>
                <w:ilvl w:val="0"/>
                <w:numId w:val="16"/>
              </w:numPr>
              <w:spacing w:after="60"/>
              <w:ind w:left="714" w:hanging="357"/>
              <w:jc w:val="left"/>
            </w:pPr>
            <w:r>
              <w:t>ISO 4832, Microbiology of food and animal feeding stuffs — Horizontal method for the enumeration of coliforms — Colony count technique</w:t>
            </w:r>
          </w:p>
          <w:p w:rsidR="00DB6A5F" w:rsidRDefault="003610A3" w:rsidP="003610A3">
            <w:pPr>
              <w:numPr>
                <w:ilvl w:val="0"/>
                <w:numId w:val="16"/>
              </w:numPr>
              <w:spacing w:after="60"/>
              <w:ind w:left="714" w:hanging="357"/>
              <w:jc w:val="left"/>
            </w:pPr>
            <w:r>
              <w:t>ISO 4833-1, Microbiology of the food chain — Horizontal method for the enumeration of microorganisms — Part 1: Colony count at 30 degrees C by the pour plate technique</w:t>
            </w:r>
          </w:p>
          <w:p w:rsidR="00DB6A5F" w:rsidRDefault="003610A3" w:rsidP="003610A3">
            <w:pPr>
              <w:numPr>
                <w:ilvl w:val="0"/>
                <w:numId w:val="16"/>
              </w:numPr>
              <w:spacing w:after="60"/>
              <w:ind w:left="714" w:hanging="357"/>
              <w:jc w:val="left"/>
            </w:pPr>
            <w:r>
              <w:t>ISO 5764, Milk — determination of freezing point — Thermistor cryoscope method (Reference method)</w:t>
            </w:r>
          </w:p>
          <w:p w:rsidR="00DB6A5F" w:rsidRDefault="003610A3" w:rsidP="003610A3">
            <w:pPr>
              <w:numPr>
                <w:ilvl w:val="0"/>
                <w:numId w:val="16"/>
              </w:numPr>
              <w:spacing w:after="60"/>
              <w:ind w:left="714" w:hanging="357"/>
              <w:jc w:val="left"/>
            </w:pPr>
            <w:r>
              <w:t>ISO 6320, Animal and vegetable fats and oils — Determination of refractive index</w:t>
            </w:r>
          </w:p>
          <w:p w:rsidR="00DB6A5F" w:rsidRDefault="003610A3" w:rsidP="003610A3">
            <w:pPr>
              <w:numPr>
                <w:ilvl w:val="0"/>
                <w:numId w:val="16"/>
              </w:numPr>
              <w:spacing w:after="60"/>
              <w:ind w:left="714" w:hanging="357"/>
              <w:jc w:val="left"/>
            </w:pPr>
            <w:r>
              <w:t>ISO 6579-1, Microbiology of the food chain — Horizontal method for the detection, enumeration and serotyping of Salmonella — Part 1: Detection of Salmonella spp</w:t>
            </w:r>
          </w:p>
          <w:p w:rsidR="00DB6A5F" w:rsidRDefault="003610A3" w:rsidP="003610A3">
            <w:pPr>
              <w:numPr>
                <w:ilvl w:val="0"/>
                <w:numId w:val="16"/>
              </w:numPr>
              <w:spacing w:after="60"/>
              <w:ind w:left="714" w:hanging="357"/>
              <w:jc w:val="left"/>
            </w:pPr>
            <w:r>
              <w:t>ISO 6611, Milk and milk products — Enumeration of colony-forming units of yeasts and/or moulds — Colony-count technique at 25 degrees C</w:t>
            </w:r>
          </w:p>
          <w:p w:rsidR="00DB6A5F" w:rsidRDefault="003610A3" w:rsidP="003610A3">
            <w:pPr>
              <w:numPr>
                <w:ilvl w:val="0"/>
                <w:numId w:val="16"/>
              </w:numPr>
              <w:spacing w:after="60"/>
              <w:ind w:left="714" w:hanging="357"/>
              <w:jc w:val="left"/>
            </w:pPr>
            <w:r>
              <w:t>ISO 6888-3, Microbiology of food and animal feeding stuffs — Horizontal method for the enumeration of coagulase-positive staphylococci (Staphylococcus aureus and other species) — Part 3: Detection and MPN technique for low numbers</w:t>
            </w:r>
          </w:p>
          <w:p w:rsidR="00DB6A5F" w:rsidRDefault="003610A3" w:rsidP="003610A3">
            <w:pPr>
              <w:numPr>
                <w:ilvl w:val="0"/>
                <w:numId w:val="16"/>
              </w:numPr>
              <w:spacing w:after="60"/>
              <w:ind w:left="714" w:hanging="357"/>
              <w:jc w:val="left"/>
            </w:pPr>
            <w:r>
              <w:t>ISO 7238, Butter — Determination of pH of the serum — Potentiometric method</w:t>
            </w:r>
          </w:p>
          <w:p w:rsidR="00DB6A5F" w:rsidRDefault="003610A3" w:rsidP="003610A3">
            <w:pPr>
              <w:numPr>
                <w:ilvl w:val="0"/>
                <w:numId w:val="16"/>
              </w:numPr>
              <w:spacing w:after="60"/>
              <w:ind w:left="714" w:hanging="357"/>
              <w:jc w:val="left"/>
            </w:pPr>
            <w:r>
              <w:t>ISO 8968-4, Milk and milk products — Determination of nitrogen content — Part 4: Determination of protein and non-protein nitrogen content and true protein content calculation (Reference method)</w:t>
            </w:r>
          </w:p>
          <w:p w:rsidR="00DB6A5F" w:rsidRDefault="003610A3" w:rsidP="003610A3">
            <w:pPr>
              <w:numPr>
                <w:ilvl w:val="0"/>
                <w:numId w:val="16"/>
              </w:numPr>
              <w:spacing w:after="60"/>
              <w:ind w:left="714" w:hanging="357"/>
              <w:jc w:val="left"/>
            </w:pPr>
            <w:r>
              <w:t>ISO 11866-1, Milk and milk products — Enumeration of presumptive Escherichia coli — Part 1: Most probable number technique using 4-methylumbelliferyl-beta-D-glucuronide (MUG)</w:t>
            </w:r>
          </w:p>
          <w:p w:rsidR="00DB6A5F" w:rsidRDefault="003610A3" w:rsidP="003610A3">
            <w:pPr>
              <w:numPr>
                <w:ilvl w:val="0"/>
                <w:numId w:val="16"/>
              </w:numPr>
              <w:spacing w:after="60"/>
              <w:ind w:left="714" w:hanging="357"/>
              <w:jc w:val="left"/>
            </w:pPr>
            <w:r>
              <w:rPr>
                <w:lang w:eastAsia="en-GB"/>
              </w:rPr>
              <w:t>ISO 14501, Milk and milk powder — Determination of aflatoxin M1 content — Clean-up by immunoaffinity chromatography and determination by high-performance liquid chromatography</w:t>
            </w:r>
          </w:p>
        </w:tc>
      </w:tr>
      <w:tr w:rsidR="00DB6A5F" w:rsidTr="0069259F">
        <w:tc>
          <w:tcPr>
            <w:tcW w:w="713" w:type="dxa"/>
            <w:tcBorders>
              <w:top w:val="single" w:sz="6" w:space="0" w:color="auto"/>
              <w:bottom w:val="single" w:sz="6" w:space="0" w:color="auto"/>
            </w:tcBorders>
            <w:shd w:val="clear" w:color="auto" w:fill="auto"/>
          </w:tcPr>
          <w:p w:rsidR="00EE3A11" w:rsidRPr="002F6A28" w:rsidRDefault="003610A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610A3" w:rsidP="002F6A28">
            <w:pPr>
              <w:spacing w:before="120" w:after="120"/>
              <w:jc w:val="left"/>
            </w:pPr>
            <w:r w:rsidRPr="002F6A28">
              <w:rPr>
                <w:b/>
              </w:rPr>
              <w:t xml:space="preserve">Proposed date of adoption: </w:t>
            </w:r>
            <w:bookmarkStart w:id="16" w:name="sps10a"/>
            <w:bookmarkStart w:id="17" w:name="sps10b"/>
            <w:bookmarkEnd w:id="16"/>
            <w:r w:rsidRPr="002F6A28">
              <w:t>December 2018.</w:t>
            </w:r>
            <w:bookmarkEnd w:id="17"/>
          </w:p>
          <w:p w:rsidR="00EE3A11" w:rsidRPr="002F6A28" w:rsidRDefault="003610A3" w:rsidP="002F6A28">
            <w:pPr>
              <w:spacing w:after="120"/>
              <w:jc w:val="left"/>
            </w:pPr>
            <w:r w:rsidRPr="002F6A28">
              <w:rPr>
                <w:b/>
              </w:rPr>
              <w:t xml:space="preserve">Proposed date of entry into force: </w:t>
            </w:r>
            <w:bookmarkStart w:id="18" w:name="sps11a"/>
            <w:bookmarkStart w:id="19" w:name="sps11b"/>
            <w:bookmarkEnd w:id="18"/>
            <w:r w:rsidRPr="002F6A28">
              <w:t>Upon declaration as mandatory by the Minister for Trade, Industry and Cooperatives.</w:t>
            </w:r>
            <w:bookmarkEnd w:id="19"/>
          </w:p>
        </w:tc>
      </w:tr>
      <w:tr w:rsidR="00DB6A5F" w:rsidTr="0069259F">
        <w:tc>
          <w:tcPr>
            <w:tcW w:w="713" w:type="dxa"/>
            <w:tcBorders>
              <w:top w:val="single" w:sz="6" w:space="0" w:color="auto"/>
              <w:bottom w:val="single" w:sz="6" w:space="0" w:color="auto"/>
            </w:tcBorders>
            <w:shd w:val="clear" w:color="auto" w:fill="auto"/>
          </w:tcPr>
          <w:p w:rsidR="00F85C99" w:rsidRPr="002F6A28" w:rsidRDefault="003610A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610A3" w:rsidP="002F6A28">
            <w:pPr>
              <w:spacing w:before="120" w:after="120"/>
            </w:pPr>
            <w:r w:rsidRPr="002F6A28">
              <w:rPr>
                <w:b/>
              </w:rPr>
              <w:t xml:space="preserve">Final date for comments: </w:t>
            </w:r>
            <w:r>
              <w:t>60 days from notification</w:t>
            </w:r>
            <w:bookmarkStart w:id="20" w:name="sps12a"/>
            <w:bookmarkEnd w:id="20"/>
          </w:p>
        </w:tc>
      </w:tr>
      <w:tr w:rsidR="00DB6A5F" w:rsidTr="0069259F">
        <w:tc>
          <w:tcPr>
            <w:tcW w:w="713" w:type="dxa"/>
            <w:tcBorders>
              <w:top w:val="single" w:sz="6" w:space="0" w:color="auto"/>
            </w:tcBorders>
            <w:shd w:val="clear" w:color="auto" w:fill="auto"/>
          </w:tcPr>
          <w:p w:rsidR="00F85C99" w:rsidRPr="002F6A28" w:rsidRDefault="003610A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610A3"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203B97" w:rsidP="00E969D2">
            <w:pPr>
              <w:keepNext/>
              <w:keepLines/>
              <w:spacing w:after="120"/>
              <w:jc w:val="left"/>
            </w:pPr>
            <w:hyperlink r:id="rId8" w:tgtFrame="_blank" w:history="1">
              <w:r w:rsidR="003610A3">
                <w:rPr>
                  <w:color w:val="0000FF"/>
                  <w:u w:val="single"/>
                </w:rPr>
                <w:t>https://members.wto.org/crnattachments/2018/TBT/UGA/18_2830_00_e.pdf</w:t>
              </w:r>
            </w:hyperlink>
            <w:bookmarkStart w:id="22" w:name="sps13c"/>
            <w:bookmarkEnd w:id="22"/>
          </w:p>
        </w:tc>
      </w:tr>
    </w:tbl>
    <w:p w:rsidR="00EE3A11" w:rsidRPr="002F6A28" w:rsidRDefault="00203B97" w:rsidP="002F6A28"/>
    <w:sectPr w:rsidR="00EE3A11" w:rsidRPr="002F6A28" w:rsidSect="003610A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C" w:rsidRDefault="003610A3">
      <w:r>
        <w:separator/>
      </w:r>
    </w:p>
  </w:endnote>
  <w:endnote w:type="continuationSeparator" w:id="0">
    <w:p w:rsidR="0013409C" w:rsidRDefault="0036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610A3" w:rsidRDefault="003610A3" w:rsidP="003610A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610A3" w:rsidRDefault="003610A3" w:rsidP="003610A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610A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C" w:rsidRDefault="003610A3">
      <w:r>
        <w:separator/>
      </w:r>
    </w:p>
  </w:footnote>
  <w:footnote w:type="continuationSeparator" w:id="0">
    <w:p w:rsidR="0013409C" w:rsidRDefault="00361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A3" w:rsidRPr="003610A3" w:rsidRDefault="003610A3" w:rsidP="003610A3">
    <w:pPr>
      <w:pStyle w:val="Header"/>
      <w:pBdr>
        <w:bottom w:val="single" w:sz="4" w:space="1" w:color="auto"/>
      </w:pBdr>
      <w:tabs>
        <w:tab w:val="clear" w:pos="4513"/>
        <w:tab w:val="clear" w:pos="9027"/>
      </w:tabs>
      <w:jc w:val="center"/>
    </w:pPr>
    <w:r w:rsidRPr="003610A3">
      <w:t>G/TBT/N/UGA/841</w:t>
    </w:r>
  </w:p>
  <w:p w:rsidR="003610A3" w:rsidRPr="003610A3" w:rsidRDefault="003610A3" w:rsidP="003610A3">
    <w:pPr>
      <w:pStyle w:val="Header"/>
      <w:pBdr>
        <w:bottom w:val="single" w:sz="4" w:space="1" w:color="auto"/>
      </w:pBdr>
      <w:tabs>
        <w:tab w:val="clear" w:pos="4513"/>
        <w:tab w:val="clear" w:pos="9027"/>
      </w:tabs>
      <w:jc w:val="center"/>
    </w:pPr>
  </w:p>
  <w:p w:rsidR="003610A3" w:rsidRPr="003610A3" w:rsidRDefault="003610A3" w:rsidP="003610A3">
    <w:pPr>
      <w:pStyle w:val="Header"/>
      <w:pBdr>
        <w:bottom w:val="single" w:sz="4" w:space="1" w:color="auto"/>
      </w:pBdr>
      <w:tabs>
        <w:tab w:val="clear" w:pos="4513"/>
        <w:tab w:val="clear" w:pos="9027"/>
      </w:tabs>
      <w:jc w:val="center"/>
    </w:pPr>
    <w:r w:rsidRPr="003610A3">
      <w:t xml:space="preserve">- </w:t>
    </w:r>
    <w:r w:rsidRPr="003610A3">
      <w:fldChar w:fldCharType="begin"/>
    </w:r>
    <w:r w:rsidRPr="003610A3">
      <w:instrText xml:space="preserve"> PAGE </w:instrText>
    </w:r>
    <w:r w:rsidRPr="003610A3">
      <w:fldChar w:fldCharType="separate"/>
    </w:r>
    <w:r w:rsidR="00203B97">
      <w:rPr>
        <w:noProof/>
      </w:rPr>
      <w:t>2</w:t>
    </w:r>
    <w:r w:rsidRPr="003610A3">
      <w:fldChar w:fldCharType="end"/>
    </w:r>
    <w:r w:rsidRPr="003610A3">
      <w:t xml:space="preserve"> -</w:t>
    </w:r>
  </w:p>
  <w:p w:rsidR="009239F7" w:rsidRPr="003610A3" w:rsidRDefault="00203B97" w:rsidP="003610A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A3" w:rsidRPr="003610A3" w:rsidRDefault="003610A3" w:rsidP="003610A3">
    <w:pPr>
      <w:pStyle w:val="Header"/>
      <w:pBdr>
        <w:bottom w:val="single" w:sz="4" w:space="1" w:color="auto"/>
      </w:pBdr>
      <w:tabs>
        <w:tab w:val="clear" w:pos="4513"/>
        <w:tab w:val="clear" w:pos="9027"/>
      </w:tabs>
      <w:jc w:val="center"/>
    </w:pPr>
    <w:r w:rsidRPr="003610A3">
      <w:t>G/TBT/N/UGA/841</w:t>
    </w:r>
  </w:p>
  <w:p w:rsidR="003610A3" w:rsidRPr="003610A3" w:rsidRDefault="003610A3" w:rsidP="003610A3">
    <w:pPr>
      <w:pStyle w:val="Header"/>
      <w:pBdr>
        <w:bottom w:val="single" w:sz="4" w:space="1" w:color="auto"/>
      </w:pBdr>
      <w:tabs>
        <w:tab w:val="clear" w:pos="4513"/>
        <w:tab w:val="clear" w:pos="9027"/>
      </w:tabs>
      <w:jc w:val="center"/>
    </w:pPr>
  </w:p>
  <w:p w:rsidR="003610A3" w:rsidRPr="003610A3" w:rsidRDefault="003610A3" w:rsidP="003610A3">
    <w:pPr>
      <w:pStyle w:val="Header"/>
      <w:pBdr>
        <w:bottom w:val="single" w:sz="4" w:space="1" w:color="auto"/>
      </w:pBdr>
      <w:tabs>
        <w:tab w:val="clear" w:pos="4513"/>
        <w:tab w:val="clear" w:pos="9027"/>
      </w:tabs>
      <w:jc w:val="center"/>
    </w:pPr>
    <w:r w:rsidRPr="003610A3">
      <w:t xml:space="preserve">- </w:t>
    </w:r>
    <w:r w:rsidRPr="003610A3">
      <w:fldChar w:fldCharType="begin"/>
    </w:r>
    <w:r w:rsidRPr="003610A3">
      <w:instrText xml:space="preserve"> PAGE </w:instrText>
    </w:r>
    <w:r w:rsidRPr="003610A3">
      <w:fldChar w:fldCharType="separate"/>
    </w:r>
    <w:r w:rsidRPr="003610A3">
      <w:rPr>
        <w:noProof/>
      </w:rPr>
      <w:t>2</w:t>
    </w:r>
    <w:r w:rsidRPr="003610A3">
      <w:fldChar w:fldCharType="end"/>
    </w:r>
    <w:r w:rsidRPr="003610A3">
      <w:t xml:space="preserve"> -</w:t>
    </w:r>
  </w:p>
  <w:p w:rsidR="009239F7" w:rsidRPr="003610A3" w:rsidRDefault="00203B97" w:rsidP="003610A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6A5F" w:rsidTr="008612A9">
      <w:trPr>
        <w:trHeight w:val="240"/>
        <w:jc w:val="center"/>
      </w:trPr>
      <w:tc>
        <w:tcPr>
          <w:tcW w:w="3794" w:type="dxa"/>
          <w:shd w:val="clear" w:color="auto" w:fill="FFFFFF"/>
          <w:tcMar>
            <w:left w:w="108" w:type="dxa"/>
            <w:right w:w="108" w:type="dxa"/>
          </w:tcMar>
          <w:vAlign w:val="center"/>
        </w:tcPr>
        <w:p w:rsidR="00ED54E0" w:rsidRPr="009239F7" w:rsidRDefault="00203B97"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3610A3" w:rsidP="00B801E9">
          <w:pPr>
            <w:jc w:val="right"/>
            <w:rPr>
              <w:b/>
              <w:color w:val="FF0000"/>
              <w:szCs w:val="16"/>
            </w:rPr>
          </w:pPr>
          <w:r>
            <w:rPr>
              <w:b/>
              <w:color w:val="FF0000"/>
              <w:szCs w:val="16"/>
            </w:rPr>
            <w:t xml:space="preserve"> </w:t>
          </w:r>
        </w:p>
      </w:tc>
    </w:tr>
    <w:bookmarkEnd w:id="23"/>
    <w:tr w:rsidR="00DB6A5F" w:rsidTr="008612A9">
      <w:trPr>
        <w:trHeight w:val="213"/>
        <w:jc w:val="center"/>
      </w:trPr>
      <w:tc>
        <w:tcPr>
          <w:tcW w:w="3794" w:type="dxa"/>
          <w:vMerge w:val="restart"/>
          <w:shd w:val="clear" w:color="auto" w:fill="FFFFFF"/>
          <w:tcMar>
            <w:left w:w="0" w:type="dxa"/>
            <w:right w:w="0" w:type="dxa"/>
          </w:tcMar>
        </w:tcPr>
        <w:p w:rsidR="00ED54E0" w:rsidRPr="009239F7" w:rsidRDefault="00203B97"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8pt;height:56.55pt;visibility:visible">
                <v:imagedata r:id="rId1" o:title=""/>
              </v:shape>
            </w:pict>
          </w:r>
        </w:p>
      </w:tc>
      <w:tc>
        <w:tcPr>
          <w:tcW w:w="5448" w:type="dxa"/>
          <w:gridSpan w:val="2"/>
          <w:shd w:val="clear" w:color="auto" w:fill="FFFFFF"/>
          <w:tcMar>
            <w:left w:w="108" w:type="dxa"/>
            <w:right w:w="108" w:type="dxa"/>
          </w:tcMar>
        </w:tcPr>
        <w:p w:rsidR="00ED54E0" w:rsidRPr="009239F7" w:rsidRDefault="00203B97" w:rsidP="00B801E9">
          <w:pPr>
            <w:jc w:val="right"/>
            <w:rPr>
              <w:b/>
              <w:szCs w:val="16"/>
            </w:rPr>
          </w:pPr>
        </w:p>
      </w:tc>
    </w:tr>
    <w:tr w:rsidR="00DB6A5F" w:rsidTr="008612A9">
      <w:trPr>
        <w:trHeight w:val="868"/>
        <w:jc w:val="center"/>
      </w:trPr>
      <w:tc>
        <w:tcPr>
          <w:tcW w:w="3794" w:type="dxa"/>
          <w:vMerge/>
          <w:shd w:val="clear" w:color="auto" w:fill="FFFFFF"/>
          <w:tcMar>
            <w:left w:w="108" w:type="dxa"/>
            <w:right w:w="108" w:type="dxa"/>
          </w:tcMar>
        </w:tcPr>
        <w:p w:rsidR="00ED54E0" w:rsidRPr="009239F7" w:rsidRDefault="00203B97" w:rsidP="00B801E9">
          <w:pPr>
            <w:jc w:val="left"/>
            <w:rPr>
              <w:noProof/>
              <w:lang w:eastAsia="en-GB"/>
            </w:rPr>
          </w:pPr>
        </w:p>
      </w:tc>
      <w:tc>
        <w:tcPr>
          <w:tcW w:w="5448" w:type="dxa"/>
          <w:gridSpan w:val="2"/>
          <w:shd w:val="clear" w:color="auto" w:fill="FFFFFF"/>
          <w:tcMar>
            <w:left w:w="108" w:type="dxa"/>
            <w:right w:w="108" w:type="dxa"/>
          </w:tcMar>
        </w:tcPr>
        <w:p w:rsidR="003610A3" w:rsidRDefault="003610A3" w:rsidP="00B801E9">
          <w:pPr>
            <w:jc w:val="right"/>
            <w:rPr>
              <w:b/>
              <w:szCs w:val="16"/>
            </w:rPr>
          </w:pPr>
          <w:bookmarkStart w:id="24" w:name="bmkSymbols"/>
          <w:r>
            <w:rPr>
              <w:b/>
              <w:szCs w:val="16"/>
            </w:rPr>
            <w:t>G/TBT/N/UGA/841</w:t>
          </w:r>
        </w:p>
        <w:bookmarkEnd w:id="24"/>
        <w:p w:rsidR="00ED54E0" w:rsidRPr="009239F7" w:rsidRDefault="00203B97" w:rsidP="00B801E9">
          <w:pPr>
            <w:jc w:val="right"/>
            <w:rPr>
              <w:b/>
              <w:szCs w:val="16"/>
            </w:rPr>
          </w:pPr>
        </w:p>
      </w:tc>
    </w:tr>
    <w:tr w:rsidR="00DB6A5F" w:rsidTr="008612A9">
      <w:trPr>
        <w:trHeight w:val="240"/>
        <w:jc w:val="center"/>
      </w:trPr>
      <w:tc>
        <w:tcPr>
          <w:tcW w:w="3794" w:type="dxa"/>
          <w:vMerge/>
          <w:shd w:val="clear" w:color="auto" w:fill="FFFFFF"/>
          <w:tcMar>
            <w:left w:w="108" w:type="dxa"/>
            <w:right w:w="108" w:type="dxa"/>
          </w:tcMar>
          <w:vAlign w:val="center"/>
        </w:tcPr>
        <w:p w:rsidR="00ED54E0" w:rsidRPr="009239F7" w:rsidRDefault="00203B97" w:rsidP="00B801E9"/>
      </w:tc>
      <w:tc>
        <w:tcPr>
          <w:tcW w:w="5448" w:type="dxa"/>
          <w:gridSpan w:val="2"/>
          <w:shd w:val="clear" w:color="auto" w:fill="FFFFFF"/>
          <w:tcMar>
            <w:left w:w="108" w:type="dxa"/>
            <w:right w:w="108" w:type="dxa"/>
          </w:tcMar>
          <w:vAlign w:val="center"/>
        </w:tcPr>
        <w:p w:rsidR="00ED54E0" w:rsidRPr="009239F7" w:rsidRDefault="00236497" w:rsidP="00B801E9">
          <w:pPr>
            <w:jc w:val="right"/>
            <w:rPr>
              <w:szCs w:val="16"/>
            </w:rPr>
          </w:pPr>
          <w:bookmarkStart w:id="25" w:name="spsDateDistribution"/>
          <w:bookmarkStart w:id="26" w:name="bmkDate"/>
          <w:bookmarkEnd w:id="25"/>
          <w:bookmarkEnd w:id="26"/>
          <w:r>
            <w:rPr>
              <w:szCs w:val="16"/>
            </w:rPr>
            <w:t>4 June 2018</w:t>
          </w:r>
        </w:p>
      </w:tc>
    </w:tr>
    <w:tr w:rsidR="00DB6A5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610A3" w:rsidP="0097650D">
          <w:pPr>
            <w:jc w:val="left"/>
            <w:rPr>
              <w:b/>
            </w:rPr>
          </w:pPr>
          <w:bookmarkStart w:id="27" w:name="bmkSerial"/>
          <w:r w:rsidRPr="002F6A28">
            <w:rPr>
              <w:color w:val="FF0000"/>
              <w:szCs w:val="16"/>
            </w:rPr>
            <w:t>(</w:t>
          </w:r>
          <w:bookmarkStart w:id="28" w:name="spsSerialNumber"/>
          <w:bookmarkEnd w:id="28"/>
          <w:r w:rsidR="00236497">
            <w:rPr>
              <w:color w:val="FF0000"/>
              <w:szCs w:val="16"/>
            </w:rPr>
            <w:t>18-</w:t>
          </w:r>
          <w:r w:rsidR="00203B97">
            <w:rPr>
              <w:color w:val="FF0000"/>
              <w:szCs w:val="16"/>
            </w:rPr>
            <w:t>3363</w:t>
          </w:r>
          <w:bookmarkStart w:id="29" w:name="_GoBack"/>
          <w:bookmarkEnd w:id="29"/>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3610A3"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03B9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03B97">
            <w:rPr>
              <w:bCs/>
              <w:noProof/>
              <w:szCs w:val="16"/>
            </w:rPr>
            <w:t>2</w:t>
          </w:r>
          <w:r w:rsidRPr="002F6A28">
            <w:rPr>
              <w:bCs/>
              <w:szCs w:val="16"/>
            </w:rPr>
            <w:fldChar w:fldCharType="end"/>
          </w:r>
          <w:bookmarkEnd w:id="30"/>
        </w:p>
      </w:tc>
    </w:tr>
    <w:tr w:rsidR="00DB6A5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610A3"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3610A3" w:rsidP="00B801E9">
          <w:pPr>
            <w:jc w:val="right"/>
            <w:rPr>
              <w:bCs/>
              <w:szCs w:val="18"/>
            </w:rPr>
          </w:pPr>
          <w:bookmarkStart w:id="32" w:name="bmkLanguage"/>
          <w:r>
            <w:rPr>
              <w:bCs/>
              <w:szCs w:val="18"/>
            </w:rPr>
            <w:t>Original: English</w:t>
          </w:r>
          <w:bookmarkEnd w:id="32"/>
        </w:p>
      </w:tc>
    </w:tr>
  </w:tbl>
  <w:p w:rsidR="00ED54E0" w:rsidRPr="002F6A28" w:rsidRDefault="00203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19CF2B2">
      <w:start w:val="1"/>
      <w:numFmt w:val="decimal"/>
      <w:pStyle w:val="SummaryText"/>
      <w:lvlText w:val="%1."/>
      <w:lvlJc w:val="left"/>
      <w:pPr>
        <w:ind w:left="360" w:hanging="360"/>
      </w:pPr>
    </w:lvl>
    <w:lvl w:ilvl="1" w:tplc="4C48D230" w:tentative="1">
      <w:start w:val="1"/>
      <w:numFmt w:val="lowerLetter"/>
      <w:lvlText w:val="%2."/>
      <w:lvlJc w:val="left"/>
      <w:pPr>
        <w:ind w:left="1080" w:hanging="360"/>
      </w:pPr>
    </w:lvl>
    <w:lvl w:ilvl="2" w:tplc="FAC027A0" w:tentative="1">
      <w:start w:val="1"/>
      <w:numFmt w:val="lowerRoman"/>
      <w:lvlText w:val="%3."/>
      <w:lvlJc w:val="right"/>
      <w:pPr>
        <w:ind w:left="1800" w:hanging="180"/>
      </w:pPr>
    </w:lvl>
    <w:lvl w:ilvl="3" w:tplc="8E54D9A0" w:tentative="1">
      <w:start w:val="1"/>
      <w:numFmt w:val="decimal"/>
      <w:lvlText w:val="%4."/>
      <w:lvlJc w:val="left"/>
      <w:pPr>
        <w:ind w:left="2520" w:hanging="360"/>
      </w:pPr>
    </w:lvl>
    <w:lvl w:ilvl="4" w:tplc="614E7646" w:tentative="1">
      <w:start w:val="1"/>
      <w:numFmt w:val="lowerLetter"/>
      <w:lvlText w:val="%5."/>
      <w:lvlJc w:val="left"/>
      <w:pPr>
        <w:ind w:left="3240" w:hanging="360"/>
      </w:pPr>
    </w:lvl>
    <w:lvl w:ilvl="5" w:tplc="D804BE60" w:tentative="1">
      <w:start w:val="1"/>
      <w:numFmt w:val="lowerRoman"/>
      <w:lvlText w:val="%6."/>
      <w:lvlJc w:val="right"/>
      <w:pPr>
        <w:ind w:left="3960" w:hanging="180"/>
      </w:pPr>
    </w:lvl>
    <w:lvl w:ilvl="6" w:tplc="E2E04EA2" w:tentative="1">
      <w:start w:val="1"/>
      <w:numFmt w:val="decimal"/>
      <w:lvlText w:val="%7."/>
      <w:lvlJc w:val="left"/>
      <w:pPr>
        <w:ind w:left="4680" w:hanging="360"/>
      </w:pPr>
    </w:lvl>
    <w:lvl w:ilvl="7" w:tplc="22207698" w:tentative="1">
      <w:start w:val="1"/>
      <w:numFmt w:val="lowerLetter"/>
      <w:lvlText w:val="%8."/>
      <w:lvlJc w:val="left"/>
      <w:pPr>
        <w:ind w:left="5400" w:hanging="360"/>
      </w:pPr>
    </w:lvl>
    <w:lvl w:ilvl="8" w:tplc="29B6AFF6"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B6A5F"/>
    <w:rsid w:val="0013409C"/>
    <w:rsid w:val="00203B97"/>
    <w:rsid w:val="00236497"/>
    <w:rsid w:val="003610A3"/>
    <w:rsid w:val="007A1921"/>
    <w:rsid w:val="00DB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Bullets"/>
    <w:pPr>
      <w:numPr>
        <w:numId w:val="8"/>
      </w:numPr>
    </w:pPr>
  </w:style>
  <w:style w:type="numbering" w:customStyle="1" w:styleId="Heading2Ch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GA/18_2830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702</Words>
  <Characters>4158</Characters>
  <Application>Microsoft Office Word</Application>
  <DocSecurity>0</DocSecurity>
  <Lines>87</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2017-07-03T10:42:00Z</dcterms:created>
  <dcterms:modified xsi:type="dcterms:W3CDTF">2018-06-04T12:51:00Z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G/TBT/N/UGA/841</vt:lpwstr>
  </property>
</Properties>
</file>