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6074" w14:textId="77777777" w:rsidR="002D78C9" w:rsidRDefault="003B61AA" w:rsidP="00DD3DD7">
      <w:pPr>
        <w:pStyle w:val="Ttulo"/>
      </w:pPr>
      <w:r w:rsidRPr="002F663C">
        <w:t>NOTIFICATION</w:t>
      </w:r>
    </w:p>
    <w:p w14:paraId="770324BE" w14:textId="77777777" w:rsidR="002F663C" w:rsidRPr="002F663C" w:rsidRDefault="003B61AA" w:rsidP="00DD3DD7">
      <w:pPr>
        <w:pStyle w:val="Title3"/>
      </w:pPr>
      <w:r w:rsidRPr="002F663C">
        <w:t>Addendum</w:t>
      </w:r>
    </w:p>
    <w:p w14:paraId="4EA58EB9" w14:textId="77777777" w:rsidR="002F663C" w:rsidRDefault="003B61A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061393B" w14:textId="77777777" w:rsidR="001E2E4A" w:rsidRPr="002F663C" w:rsidRDefault="001E2E4A" w:rsidP="001E2E4A">
      <w:pPr>
        <w:rPr>
          <w:rFonts w:eastAsia="Calibri" w:cs="Times New Roman"/>
        </w:rPr>
      </w:pPr>
    </w:p>
    <w:p w14:paraId="6CDD6718" w14:textId="77777777" w:rsidR="002F663C" w:rsidRPr="002F663C" w:rsidRDefault="003B61A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4C8FBAF" w14:textId="77777777" w:rsidR="002F663C" w:rsidRDefault="002F663C" w:rsidP="002F663C">
      <w:pPr>
        <w:rPr>
          <w:rFonts w:eastAsia="Calibri" w:cs="Times New Roman"/>
        </w:rPr>
      </w:pPr>
    </w:p>
    <w:p w14:paraId="2D6C14B5" w14:textId="77777777" w:rsidR="00C14444" w:rsidRPr="002F663C" w:rsidRDefault="00C14444" w:rsidP="002F663C">
      <w:pPr>
        <w:rPr>
          <w:rFonts w:eastAsia="Calibri" w:cs="Times New Roman"/>
        </w:rPr>
      </w:pPr>
    </w:p>
    <w:p w14:paraId="26633D12" w14:textId="77777777" w:rsidR="002F663C" w:rsidRPr="002F663C" w:rsidRDefault="003B61AA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DUS193-1:2018, Steel wires and wire products for fencing — Part 1: Barbed wires — Specification, First Edition</w:t>
      </w:r>
      <w:bookmarkEnd w:id="3"/>
      <w:bookmarkEnd w:id="4"/>
    </w:p>
    <w:p w14:paraId="482AA2C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456F0" w14:paraId="6B6DFE2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6B43BFC" w14:textId="77777777" w:rsidR="002F663C" w:rsidRPr="002F663C" w:rsidRDefault="003B61A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456F0" w14:paraId="4FF64B15" w14:textId="77777777" w:rsidTr="00E9471B">
        <w:tc>
          <w:tcPr>
            <w:tcW w:w="851" w:type="dxa"/>
            <w:shd w:val="clear" w:color="auto" w:fill="auto"/>
          </w:tcPr>
          <w:p w14:paraId="75BBDC35" w14:textId="77777777" w:rsidR="002F663C" w:rsidRPr="00711F9C" w:rsidRDefault="003B61A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FBC661" w14:textId="77777777" w:rsidR="002F663C" w:rsidRPr="002F663C" w:rsidRDefault="003B61A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9456F0" w14:paraId="10F760C6" w14:textId="77777777" w:rsidTr="00E9471B">
        <w:tc>
          <w:tcPr>
            <w:tcW w:w="851" w:type="dxa"/>
            <w:shd w:val="clear" w:color="auto" w:fill="auto"/>
          </w:tcPr>
          <w:p w14:paraId="36AB4849" w14:textId="77777777" w:rsidR="002F663C" w:rsidRPr="00711F9C" w:rsidRDefault="003B61A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00E252" w14:textId="77777777" w:rsidR="002F663C" w:rsidRPr="002F663C" w:rsidRDefault="003B61A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 October 2019</w:t>
            </w:r>
            <w:bookmarkEnd w:id="9"/>
          </w:p>
        </w:tc>
      </w:tr>
      <w:tr w:rsidR="009456F0" w14:paraId="35A926FE" w14:textId="77777777" w:rsidTr="00E9471B">
        <w:tc>
          <w:tcPr>
            <w:tcW w:w="851" w:type="dxa"/>
            <w:shd w:val="clear" w:color="auto" w:fill="auto"/>
          </w:tcPr>
          <w:p w14:paraId="7D483E81" w14:textId="77777777" w:rsidR="002F663C" w:rsidRPr="00711F9C" w:rsidRDefault="003B61A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92CC01" w14:textId="77777777" w:rsidR="002F663C" w:rsidRPr="002F663C" w:rsidRDefault="003B61A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9456F0" w14:paraId="0A4C85D1" w14:textId="77777777" w:rsidTr="00E9471B">
        <w:tc>
          <w:tcPr>
            <w:tcW w:w="851" w:type="dxa"/>
            <w:shd w:val="clear" w:color="auto" w:fill="auto"/>
          </w:tcPr>
          <w:p w14:paraId="3549B5F1" w14:textId="77777777" w:rsidR="002F663C" w:rsidRPr="00711F9C" w:rsidRDefault="003B61A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D5A5F5" w14:textId="77777777" w:rsidR="002F663C" w:rsidRPr="002F663C" w:rsidRDefault="003B61A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9456F0" w14:paraId="22F11F91" w14:textId="77777777" w:rsidTr="00E9471B">
        <w:tc>
          <w:tcPr>
            <w:tcW w:w="851" w:type="dxa"/>
            <w:shd w:val="clear" w:color="auto" w:fill="auto"/>
          </w:tcPr>
          <w:p w14:paraId="34B6664A" w14:textId="77777777" w:rsidR="002F663C" w:rsidRPr="00711F9C" w:rsidRDefault="003B61A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7EE3AC" w14:textId="77777777" w:rsidR="002F663C" w:rsidRPr="002F663C" w:rsidRDefault="003B61A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Refdenotaalpi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9456F0" w14:paraId="5C87490C" w14:textId="77777777" w:rsidTr="00E9471B">
        <w:tc>
          <w:tcPr>
            <w:tcW w:w="851" w:type="dxa"/>
            <w:shd w:val="clear" w:color="auto" w:fill="auto"/>
          </w:tcPr>
          <w:p w14:paraId="1754CE9A" w14:textId="77777777" w:rsidR="002F663C" w:rsidRPr="00711F9C" w:rsidRDefault="003B61A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86A404" w14:textId="77777777" w:rsidR="002F663C" w:rsidRPr="002F663C" w:rsidRDefault="003B61A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74EFE86" w14:textId="77777777" w:rsidR="002F663C" w:rsidRPr="002F663C" w:rsidRDefault="003B61A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9456F0" w14:paraId="741E3562" w14:textId="77777777" w:rsidTr="00E9471B">
        <w:tc>
          <w:tcPr>
            <w:tcW w:w="851" w:type="dxa"/>
            <w:shd w:val="clear" w:color="auto" w:fill="auto"/>
          </w:tcPr>
          <w:p w14:paraId="4D0A408D" w14:textId="77777777" w:rsidR="002F663C" w:rsidRPr="00711F9C" w:rsidRDefault="003B61A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5B5058" w14:textId="77777777" w:rsidR="002F663C" w:rsidRPr="002F663C" w:rsidRDefault="003B61A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532601C1" w14:textId="77777777" w:rsidR="002F663C" w:rsidRPr="002F663C" w:rsidRDefault="003B61A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456F0" w14:paraId="10839C40" w14:textId="77777777" w:rsidTr="00E9471B">
        <w:tc>
          <w:tcPr>
            <w:tcW w:w="851" w:type="dxa"/>
            <w:shd w:val="clear" w:color="auto" w:fill="auto"/>
          </w:tcPr>
          <w:p w14:paraId="45F2DC80" w14:textId="77777777" w:rsidR="002F663C" w:rsidRPr="00711F9C" w:rsidRDefault="003B61A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01E38F" w14:textId="77777777" w:rsidR="002F663C" w:rsidRPr="002F663C" w:rsidRDefault="003B61A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456F0" w14:paraId="5DDF581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40DF8AD" w14:textId="77777777" w:rsidR="002F663C" w:rsidRPr="00711F9C" w:rsidRDefault="003B61A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709CBE1" w14:textId="77777777" w:rsidR="002F663C" w:rsidRPr="002F663C" w:rsidRDefault="003B61A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14:paraId="5C42828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E957224" w14:textId="77777777" w:rsidR="003971FF" w:rsidRPr="007F6EA2" w:rsidRDefault="003B61A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DUS193-1:2018, Steel wires and wire products for fencing — Part 1: Barbed wires — Specification, First Edition; notified in G/TBT/N/UGA/984 was adopted on 1 October 2019. The adopted Uganda Standard, US 193-1:2019, Steel wires and wire products for fencing — Part 1: Barbed wires — Specification, First Edition, can be purchased online through the link: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r w:rsidRPr="002F663C">
        <w:rPr>
          <w:rFonts w:eastAsia="Calibri" w:cs="Times New Roman"/>
          <w:szCs w:val="18"/>
        </w:rPr>
        <w:t>.</w:t>
      </w:r>
    </w:p>
    <w:p w14:paraId="4648C2C4" w14:textId="77777777" w:rsidR="006C5A96" w:rsidRDefault="003B61A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064C46C" w14:textId="77777777" w:rsidR="004D4D19" w:rsidRDefault="004D4D19" w:rsidP="007F38C2">
      <w:pPr>
        <w:jc w:val="center"/>
        <w:rPr>
          <w:b/>
        </w:rPr>
      </w:pPr>
    </w:p>
    <w:p w14:paraId="64D060A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0830" w14:textId="77777777" w:rsidR="001E58D2" w:rsidRDefault="003B61AA">
      <w:r>
        <w:separator/>
      </w:r>
    </w:p>
  </w:endnote>
  <w:endnote w:type="continuationSeparator" w:id="0">
    <w:p w14:paraId="37323BF3" w14:textId="77777777" w:rsidR="001E58D2" w:rsidRDefault="003B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E99F" w14:textId="77777777" w:rsidR="00544326" w:rsidRPr="00DD3DD7" w:rsidRDefault="003B61AA" w:rsidP="00DD3DD7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5B96" w14:textId="77777777" w:rsidR="00544326" w:rsidRPr="00DD3DD7" w:rsidRDefault="003B61AA" w:rsidP="00DD3DD7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D720" w14:textId="77777777" w:rsidR="000F10B1" w:rsidRDefault="000F1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D8CF" w14:textId="77777777" w:rsidR="00724E52" w:rsidRDefault="003B61AA" w:rsidP="00ED54E0">
      <w:r>
        <w:separator/>
      </w:r>
    </w:p>
  </w:footnote>
  <w:footnote w:type="continuationSeparator" w:id="0">
    <w:p w14:paraId="3FB6E53F" w14:textId="77777777" w:rsidR="00724E52" w:rsidRDefault="003B61AA" w:rsidP="00ED54E0">
      <w:r>
        <w:continuationSeparator/>
      </w:r>
    </w:p>
  </w:footnote>
  <w:footnote w:id="1">
    <w:p w14:paraId="4CE9F599" w14:textId="77777777" w:rsidR="007F6EA2" w:rsidRDefault="003B61A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748A" w14:textId="77777777" w:rsidR="00DD3DD7" w:rsidRDefault="003B61AA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PROVISIONAL206434</w:t>
    </w:r>
    <w:bookmarkEnd w:id="26"/>
  </w:p>
  <w:p w14:paraId="6CA5ADEB" w14:textId="77777777" w:rsidR="004D4D19" w:rsidRPr="00DD3DD7" w:rsidRDefault="004D4D19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0DFDC5" w14:textId="77777777" w:rsidR="00DD3DD7" w:rsidRPr="00DD3DD7" w:rsidRDefault="003B61AA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2CD2989" w14:textId="77777777" w:rsidR="00544326" w:rsidRPr="00DD3DD7" w:rsidRDefault="00544326" w:rsidP="00DD3DD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C393" w14:textId="77777777" w:rsidR="00DD3DD7" w:rsidRPr="003B61AA" w:rsidRDefault="003B61AA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3B61AA">
      <w:rPr>
        <w:lang w:val="es-ES"/>
      </w:rPr>
      <w:t>G/TBT/N/UGA/984/Add.1</w:t>
    </w:r>
    <w:bookmarkEnd w:id="27"/>
  </w:p>
  <w:p w14:paraId="13A7D218" w14:textId="77777777" w:rsidR="00DD3DD7" w:rsidRPr="003B61AA" w:rsidRDefault="00DD3DD7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833A794" w14:textId="77777777" w:rsidR="00DD3DD7" w:rsidRPr="00DD3DD7" w:rsidRDefault="003B61AA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0B0AFD5" w14:textId="77777777" w:rsidR="00544326" w:rsidRPr="00DD3DD7" w:rsidRDefault="00544326" w:rsidP="00DD3DD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56F0" w14:paraId="2B53A96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B9A3A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C8AAF8" w14:textId="77777777" w:rsidR="00ED54E0" w:rsidRPr="00182B84" w:rsidRDefault="003B61A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456F0" w14:paraId="10DC740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9604C5" w14:textId="77777777" w:rsidR="00ED54E0" w:rsidRPr="00182B84" w:rsidRDefault="003B61A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CC73CCC" wp14:editId="5274263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8491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41D02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456F0" w:rsidRPr="003B61AA" w14:paraId="4D61DF5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5B884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8903C8" w14:textId="77777777" w:rsidR="00DD3DD7" w:rsidRPr="003B61AA" w:rsidRDefault="003B61AA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3B61AA">
            <w:rPr>
              <w:rFonts w:eastAsia="Calibri" w:cs="Times New Roman"/>
              <w:b/>
              <w:szCs w:val="16"/>
              <w:lang w:val="es-ES"/>
            </w:rPr>
            <w:t>G/TBT/N/UGA/984/Add.1</w:t>
          </w:r>
          <w:bookmarkEnd w:id="28"/>
        </w:p>
        <w:p w14:paraId="0162FBC8" w14:textId="77777777" w:rsidR="00C14444" w:rsidRPr="003B61AA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9456F0" w:rsidRPr="003B61AA" w14:paraId="3BB86AD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171C8" w14:textId="77777777" w:rsidR="00ED54E0" w:rsidRPr="003B61AA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6E9EA" w14:textId="2626FA86" w:rsidR="00ED54E0" w:rsidRPr="003B61AA" w:rsidRDefault="003B61AA" w:rsidP="00425DC5">
          <w:pPr>
            <w:jc w:val="right"/>
            <w:rPr>
              <w:szCs w:val="16"/>
              <w:lang w:val="es-ES"/>
            </w:rPr>
          </w:pPr>
          <w:bookmarkStart w:id="29" w:name="bmkDate"/>
          <w:bookmarkEnd w:id="29"/>
          <w:r>
            <w:rPr>
              <w:szCs w:val="16"/>
              <w:lang w:val="es-ES"/>
            </w:rPr>
            <w:t>26 October 2020</w:t>
          </w:r>
        </w:p>
      </w:tc>
    </w:tr>
    <w:tr w:rsidR="009456F0" w14:paraId="0FC1CEA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E74964" w14:textId="69E6DA96" w:rsidR="00ED54E0" w:rsidRPr="00182B84" w:rsidRDefault="003B61A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0F10B1">
            <w:rPr>
              <w:rFonts w:eastAsia="Calibri" w:cs="Times New Roman"/>
              <w:color w:val="FF0000"/>
              <w:szCs w:val="16"/>
            </w:rPr>
            <w:t>7425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F75D44" w14:textId="77777777" w:rsidR="00ED54E0" w:rsidRPr="00182B84" w:rsidRDefault="003B61A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456F0" w14:paraId="1B6B982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227594" w14:textId="77777777" w:rsidR="00ED54E0" w:rsidRPr="00182B84" w:rsidRDefault="003B61A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05611E" w14:textId="77777777" w:rsidR="00ED54E0" w:rsidRPr="00182B84" w:rsidRDefault="003B61A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9B84132" w14:textId="77777777" w:rsidR="00ED54E0" w:rsidRDefault="00ED54E0" w:rsidP="00DD3D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BA09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341C08" w:tentative="1">
      <w:start w:val="1"/>
      <w:numFmt w:val="lowerLetter"/>
      <w:lvlText w:val="%2."/>
      <w:lvlJc w:val="left"/>
      <w:pPr>
        <w:ind w:left="1080" w:hanging="360"/>
      </w:pPr>
    </w:lvl>
    <w:lvl w:ilvl="2" w:tplc="CFB4E124" w:tentative="1">
      <w:start w:val="1"/>
      <w:numFmt w:val="lowerRoman"/>
      <w:lvlText w:val="%3."/>
      <w:lvlJc w:val="right"/>
      <w:pPr>
        <w:ind w:left="1800" w:hanging="180"/>
      </w:pPr>
    </w:lvl>
    <w:lvl w:ilvl="3" w:tplc="E6F027F2" w:tentative="1">
      <w:start w:val="1"/>
      <w:numFmt w:val="decimal"/>
      <w:lvlText w:val="%4."/>
      <w:lvlJc w:val="left"/>
      <w:pPr>
        <w:ind w:left="2520" w:hanging="360"/>
      </w:pPr>
    </w:lvl>
    <w:lvl w:ilvl="4" w:tplc="BC84CBD2" w:tentative="1">
      <w:start w:val="1"/>
      <w:numFmt w:val="lowerLetter"/>
      <w:lvlText w:val="%5."/>
      <w:lvlJc w:val="left"/>
      <w:pPr>
        <w:ind w:left="3240" w:hanging="360"/>
      </w:pPr>
    </w:lvl>
    <w:lvl w:ilvl="5" w:tplc="C596C5AA" w:tentative="1">
      <w:start w:val="1"/>
      <w:numFmt w:val="lowerRoman"/>
      <w:lvlText w:val="%6."/>
      <w:lvlJc w:val="right"/>
      <w:pPr>
        <w:ind w:left="3960" w:hanging="180"/>
      </w:pPr>
    </w:lvl>
    <w:lvl w:ilvl="6" w:tplc="846C9430" w:tentative="1">
      <w:start w:val="1"/>
      <w:numFmt w:val="decimal"/>
      <w:lvlText w:val="%7."/>
      <w:lvlJc w:val="left"/>
      <w:pPr>
        <w:ind w:left="4680" w:hanging="360"/>
      </w:pPr>
    </w:lvl>
    <w:lvl w:ilvl="7" w:tplc="5BFA06C2" w:tentative="1">
      <w:start w:val="1"/>
      <w:numFmt w:val="lowerLetter"/>
      <w:lvlText w:val="%8."/>
      <w:lvlJc w:val="left"/>
      <w:pPr>
        <w:ind w:left="5400" w:hanging="360"/>
      </w:pPr>
    </w:lvl>
    <w:lvl w:ilvl="8" w:tplc="8A66EC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tulo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Textoindependien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extoindependien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Textoindependien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10B1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58D2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61AA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456F0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1746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569E7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15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tulo4Car">
    <w:name w:val="Título 4 Car"/>
    <w:basedOn w:val="Fuentedeprrafopredeter"/>
    <w:link w:val="Ttulo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tulo5Car">
    <w:name w:val="Título 5 Car"/>
    <w:basedOn w:val="Fuentedeprrafopredeter"/>
    <w:link w:val="Ttulo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tulo6Car">
    <w:name w:val="Título 6 Car"/>
    <w:basedOn w:val="Fuentedeprrafopredeter"/>
    <w:link w:val="Ttulo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7Car">
    <w:name w:val="Título 7 Car"/>
    <w:basedOn w:val="Fuentedeprrafopredeter"/>
    <w:link w:val="Ttulo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8Car">
    <w:name w:val="Título 8 Car"/>
    <w:basedOn w:val="Fuentedeprrafopredeter"/>
    <w:link w:val="Ttulo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tulo9Car">
    <w:name w:val="Título 9 Car"/>
    <w:basedOn w:val="Fuentedeprrafopredeter"/>
    <w:link w:val="Ttulo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aliases w:val="Ref,de nota al pie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aconcuadrcula">
    <w:name w:val="Table Grid"/>
    <w:basedOn w:val="Tabla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9"/>
    <w:unhideWhenUsed/>
    <w:rsid w:val="00B52738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547B5F"/>
  </w:style>
  <w:style w:type="paragraph" w:styleId="Textodebloque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47B5F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7B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47B5F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47B5F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7B5F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47B5F"/>
    <w:rPr>
      <w:rFonts w:ascii="Verdana" w:hAnsi="Verdana"/>
      <w:sz w:val="16"/>
      <w:szCs w:val="16"/>
    </w:rPr>
  </w:style>
  <w:style w:type="character" w:styleId="Ttulodellibro">
    <w:name w:val="Book Title"/>
    <w:basedOn w:val="Fuentedeprrafopredeter"/>
    <w:uiPriority w:val="99"/>
    <w:semiHidden/>
    <w:qFormat/>
    <w:rsid w:val="00547B5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547B5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47B5F"/>
    <w:rPr>
      <w:rFonts w:ascii="Verdana" w:hAnsi="Verdana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47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B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B5F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7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47B5F"/>
  </w:style>
  <w:style w:type="character" w:customStyle="1" w:styleId="FechaCar">
    <w:name w:val="Fecha Car"/>
    <w:basedOn w:val="Fuentedeprrafopredeter"/>
    <w:link w:val="Fecha"/>
    <w:uiPriority w:val="99"/>
    <w:semiHidden/>
    <w:rsid w:val="00547B5F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47B5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47B5F"/>
    <w:rPr>
      <w:rFonts w:ascii="Verdana" w:hAnsi="Verdana"/>
      <w:sz w:val="18"/>
    </w:rPr>
  </w:style>
  <w:style w:type="character" w:styleId="nfasis">
    <w:name w:val="Emphasis"/>
    <w:basedOn w:val="Fuentedeprrafopredeter"/>
    <w:uiPriority w:val="99"/>
    <w:semiHidden/>
    <w:qFormat/>
    <w:rsid w:val="00547B5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547B5F"/>
    <w:rPr>
      <w:color w:val="800080" w:themeColor="followedHyperlink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547B5F"/>
  </w:style>
  <w:style w:type="paragraph" w:styleId="DireccinHTML">
    <w:name w:val="HTML Address"/>
    <w:basedOn w:val="Normal"/>
    <w:link w:val="DireccinHTMLCar"/>
    <w:uiPriority w:val="99"/>
    <w:semiHidden/>
    <w:unhideWhenUsed/>
    <w:rsid w:val="00547B5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HTML">
    <w:name w:val="HTML Cite"/>
    <w:basedOn w:val="Fuentedeprrafopredeter"/>
    <w:uiPriority w:val="99"/>
    <w:semiHidden/>
    <w:unhideWhenUsed/>
    <w:rsid w:val="00547B5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47B5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47B5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eferenciaintensa">
    <w:name w:val="Intense Reference"/>
    <w:basedOn w:val="Fuentedeprrafopredeter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47B5F"/>
  </w:style>
  <w:style w:type="paragraph" w:styleId="Lista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47B5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47B5F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547B5F"/>
  </w:style>
  <w:style w:type="character" w:styleId="Textodelmarcadordeposicin">
    <w:name w:val="Placeholder Text"/>
    <w:basedOn w:val="Fuentedeprrafopredeter"/>
    <w:uiPriority w:val="99"/>
    <w:semiHidden/>
    <w:rsid w:val="00547B5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47B5F"/>
  </w:style>
  <w:style w:type="character" w:customStyle="1" w:styleId="SaludoCar">
    <w:name w:val="Saludo Car"/>
    <w:basedOn w:val="Fuentedeprrafopredeter"/>
    <w:link w:val="Saludo"/>
    <w:uiPriority w:val="99"/>
    <w:semiHidden/>
    <w:rsid w:val="00547B5F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547B5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47B5F"/>
    <w:rPr>
      <w:rFonts w:ascii="Verdana" w:hAnsi="Verdana"/>
      <w:sz w:val="18"/>
    </w:rPr>
  </w:style>
  <w:style w:type="character" w:styleId="Textoennegrita">
    <w:name w:val="Strong"/>
    <w:basedOn w:val="Fuentedeprrafopredeter"/>
    <w:uiPriority w:val="99"/>
    <w:semiHidden/>
    <w:qFormat/>
    <w:rsid w:val="00547B5F"/>
    <w:rPr>
      <w:b/>
      <w:bCs/>
    </w:rPr>
  </w:style>
  <w:style w:type="character" w:styleId="nfasissutil">
    <w:name w:val="Subtle Emphasis"/>
    <w:basedOn w:val="Fuentedeprrafopredeter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2860-718C-4963-8A93-B05F78C0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191</Words>
  <Characters>1055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2020-10-26T06:59:00Z</dcterms:created>
  <dcterms:modified xsi:type="dcterms:W3CDTF">2020-10-26T13:32:00Z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0b2a8bb1-fc8e-4252-b113-7308aecb4df6</vt:lpwstr>
  </property>
  <property fmtid="{D5CDD505-2E9C-101B-9397-08002B2CF9AE}" pid="4" name="WTOCLASSIFICATION">
    <vt:lpwstr>WTO OFFICIAL</vt:lpwstr>
  </property>
</Properties>
</file>