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B76D4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B76D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C04D2" w:rsidTr="00EF019F">
        <w:tc>
          <w:tcPr>
            <w:tcW w:w="698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282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:rsidR="00F85C99" w:rsidRPr="002F6A28" w:rsidRDefault="007B76D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C04D2" w:rsidTr="00EF019F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A27FA4" w:rsidRPr="002F6A28" w:rsidRDefault="007B76D4" w:rsidP="00155128">
            <w:pPr>
              <w:spacing w:before="120" w:after="120"/>
              <w:jc w:val="left"/>
            </w:pPr>
            <w:r w:rsidRPr="002F6A28">
              <w:t xml:space="preserve">Public Authority for food and nutrition </w:t>
            </w:r>
            <w:proofErr w:type="spellStart"/>
            <w:r w:rsidRPr="002F6A28">
              <w:t>P.A.F.N</w:t>
            </w:r>
            <w:proofErr w:type="spellEnd"/>
            <w:r w:rsidRPr="002F6A28">
              <w:t xml:space="preserve"> Kuwait</w:t>
            </w:r>
            <w:r w:rsidRPr="002F6A28">
              <w:br/>
              <w:t>Public Authority for industry PAI</w:t>
            </w:r>
            <w:bookmarkEnd w:id="5"/>
          </w:p>
          <w:p w:rsidR="00F85C99" w:rsidRPr="002F6A28" w:rsidRDefault="007B76D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A27FA4" w:rsidRPr="002F6A28" w:rsidRDefault="007B76D4" w:rsidP="00AA646C">
            <w:pPr>
              <w:spacing w:after="120"/>
              <w:jc w:val="left"/>
            </w:pPr>
            <w:r w:rsidRPr="002F6A28">
              <w:t xml:space="preserve">Public Authority for industry PAI </w:t>
            </w:r>
            <w:r w:rsidRPr="002F6A28">
              <w:br/>
              <w:t>P.O.</w:t>
            </w:r>
            <w:r w:rsidR="00EF019F">
              <w:t xml:space="preserve"> </w:t>
            </w:r>
            <w:r w:rsidRPr="002F6A28">
              <w:t xml:space="preserve">BOX 4690, </w:t>
            </w:r>
            <w:proofErr w:type="spellStart"/>
            <w:r w:rsidRPr="002F6A28">
              <w:t>Safat</w:t>
            </w:r>
            <w:proofErr w:type="spellEnd"/>
            <w:r w:rsidRPr="002F6A28">
              <w:t xml:space="preserve"> </w:t>
            </w:r>
            <w:r w:rsidRPr="002F6A28">
              <w:br/>
              <w:t xml:space="preserve">13047 Kuwait </w:t>
            </w:r>
            <w:r w:rsidRPr="002F6A28">
              <w:br/>
              <w:t>TEL : 0096525302622</w:t>
            </w:r>
            <w:r w:rsidRPr="002F6A28">
              <w:br/>
              <w:t>FAX: 0096525302625</w:t>
            </w:r>
            <w:r w:rsidRPr="002F6A28">
              <w:br/>
              <w:t xml:space="preserve">E-mail: mailto: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Enquiry_point@pai.gov.kw</w:t>
              </w:r>
            </w:hyperlink>
            <w:r w:rsidRPr="002F6A28">
              <w:br/>
              <w:t xml:space="preserve">Website 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7"/>
          </w:p>
        </w:tc>
      </w:tr>
      <w:tr w:rsidR="007C04D2" w:rsidTr="00EF019F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B76D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C04D2" w:rsidTr="00EF019F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Spices and condiments — Determination of extraneous matter and foreign matter content , this gulf standard is adopted from ISO 927 This gulf Standard is applicable to dehydrated herbs and spices. ( ICS : 67.220.10); Spices and condiments (ICS 67.220.10)</w:t>
            </w:r>
            <w:bookmarkStart w:id="20" w:name="sps3a"/>
            <w:bookmarkEnd w:id="20"/>
          </w:p>
        </w:tc>
      </w:tr>
      <w:tr w:rsidR="007C04D2" w:rsidTr="00EF019F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Spices and Condiment - Determination of extraneous matter and foreign matter content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C04D2" w:rsidTr="00EF019F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following standard is adopted as gulf standard in GSO Technical Committee No. TC05- Sc2 meeting.</w:t>
            </w:r>
          </w:p>
        </w:tc>
      </w:tr>
      <w:tr w:rsidR="007C04D2" w:rsidTr="00EF019F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For lab analysis; Protection of human health or safety; Harmonization; Other</w:t>
            </w:r>
            <w:bookmarkStart w:id="27" w:name="sps7f"/>
            <w:bookmarkEnd w:id="27"/>
          </w:p>
        </w:tc>
      </w:tr>
      <w:tr w:rsidR="007C04D2" w:rsidTr="00EF019F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B76D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7B76D4" w:rsidP="009E75ED">
            <w:pPr>
              <w:spacing w:before="120" w:after="120"/>
            </w:pPr>
            <w:r w:rsidRPr="002F6A28">
              <w:rPr>
                <w:bCs/>
              </w:rPr>
              <w:t>In the meeting of GSO Technical Committee No. TC05- Sc2 , they agree to adopt ISO 927 standard as gulf standard</w:t>
            </w:r>
          </w:p>
        </w:tc>
      </w:tr>
      <w:tr w:rsidR="007C04D2" w:rsidTr="00EF019F">
        <w:trPr>
          <w:cantSplit/>
        </w:trPr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B76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B76D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60 days from the notification </w:t>
            </w:r>
            <w:bookmarkEnd w:id="31"/>
          </w:p>
          <w:p w:rsidR="00EE3A11" w:rsidRPr="002F6A28" w:rsidRDefault="007B76D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6 months after the date of adoption </w:t>
            </w:r>
            <w:bookmarkEnd w:id="34"/>
          </w:p>
        </w:tc>
      </w:tr>
      <w:tr w:rsidR="007C04D2" w:rsidTr="00EF019F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76D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C04D2" w:rsidTr="00EF019F">
        <w:tc>
          <w:tcPr>
            <w:tcW w:w="698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B76D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B76D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27FA4" w:rsidRPr="002F6A28" w:rsidRDefault="007B76D4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Public Authority for industry PAI </w:t>
            </w:r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4690, </w:t>
            </w:r>
            <w:proofErr w:type="spellStart"/>
            <w:r w:rsidRPr="002F6A28">
              <w:t>Safat</w:t>
            </w:r>
            <w:proofErr w:type="spellEnd"/>
            <w:r w:rsidRPr="002F6A28">
              <w:t xml:space="preserve"> </w:t>
            </w:r>
            <w:r w:rsidRPr="002F6A28">
              <w:br/>
              <w:t xml:space="preserve">13047 Kuwait </w:t>
            </w:r>
            <w:r w:rsidRPr="002F6A28">
              <w:br/>
              <w:t>TEL: 0096525302622</w:t>
            </w:r>
            <w:r w:rsidRPr="002F6A28">
              <w:br/>
              <w:t>FAX: 0096525302625</w:t>
            </w:r>
            <w:r w:rsidRPr="002F6A28">
              <w:br/>
              <w:t xml:space="preserve">E-mail: mailto: </w:t>
            </w:r>
            <w:hyperlink r:id="rId9" w:history="1">
              <w:r w:rsidRPr="002F6A28">
                <w:rPr>
                  <w:color w:val="0000FF"/>
                  <w:u w:val="single"/>
                </w:rPr>
                <w:t>Enquiry_point@pai.gov.kw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</w:p>
          <w:p w:rsidR="00A27FA4" w:rsidRPr="002F6A28" w:rsidRDefault="00DE6984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7B76D4" w:rsidRPr="002F6A28">
                <w:rPr>
                  <w:color w:val="0000FF"/>
                  <w:u w:val="single"/>
                </w:rPr>
                <w:t>https://members.wto.org/crnattachments/2019/TBT/KWT/19_7050_00_e.pdf</w:t>
              </w:r>
            </w:hyperlink>
            <w:r w:rsidR="007B76D4" w:rsidRPr="002F6A28">
              <w:br/>
            </w:r>
            <w:hyperlink r:id="rId12" w:history="1">
              <w:r w:rsidR="007B76D4" w:rsidRPr="002F6A28">
                <w:rPr>
                  <w:color w:val="0000FF"/>
                  <w:u w:val="single"/>
                </w:rPr>
                <w:t>https://members.wto.org/crnattachments/2019/TBT/KWT/19_7050_01_e.pdf</w:t>
              </w:r>
            </w:hyperlink>
            <w:r w:rsidR="007B76D4" w:rsidRPr="002F6A28">
              <w:br/>
            </w:r>
            <w:hyperlink r:id="rId13" w:history="1">
              <w:r w:rsidR="007B76D4" w:rsidRPr="002F6A28">
                <w:rPr>
                  <w:color w:val="0000FF"/>
                  <w:u w:val="single"/>
                </w:rPr>
                <w:t>https://members.wto.org/crnattachments/2019/TBT/KWT/19_7050_02_e.pdf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EF01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CF" w:rsidRDefault="007B76D4">
      <w:r>
        <w:separator/>
      </w:r>
    </w:p>
  </w:endnote>
  <w:endnote w:type="continuationSeparator" w:id="0">
    <w:p w:rsidR="000F23CF" w:rsidRDefault="007B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019F" w:rsidP="00EF019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019F" w:rsidP="00EF019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EF019F" w:rsidRDefault="00EF019F" w:rsidP="00EF019F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CF" w:rsidRDefault="007B76D4">
      <w:r>
        <w:separator/>
      </w:r>
    </w:p>
  </w:footnote>
  <w:footnote w:type="continuationSeparator" w:id="0">
    <w:p w:rsidR="000F23CF" w:rsidRDefault="007B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9F" w:rsidRPr="00EF019F" w:rsidRDefault="00EF019F" w:rsidP="00EF019F">
    <w:pPr>
      <w:pStyle w:val="En-tte"/>
      <w:spacing w:after="240"/>
      <w:jc w:val="center"/>
    </w:pPr>
    <w:r w:rsidRPr="00EF019F">
      <w:t>G/TBT/N/ARE/466 • G/TBT/N/</w:t>
    </w:r>
    <w:proofErr w:type="spellStart"/>
    <w:r w:rsidRPr="00EF019F">
      <w:t>BHR</w:t>
    </w:r>
    <w:proofErr w:type="spellEnd"/>
    <w:r w:rsidRPr="00EF019F">
      <w:t>/567</w:t>
    </w:r>
  </w:p>
  <w:p w:rsidR="00EF019F" w:rsidRPr="00EF019F" w:rsidRDefault="00EF019F" w:rsidP="00EF019F">
    <w:pPr>
      <w:pStyle w:val="En-tte"/>
      <w:pBdr>
        <w:bottom w:val="single" w:sz="4" w:space="1" w:color="auto"/>
      </w:pBdr>
      <w:jc w:val="center"/>
    </w:pPr>
    <w:r w:rsidRPr="00EF019F">
      <w:t xml:space="preserve">- </w:t>
    </w:r>
    <w:r w:rsidRPr="00EF019F">
      <w:fldChar w:fldCharType="begin"/>
    </w:r>
    <w:r w:rsidRPr="00EF019F">
      <w:instrText xml:space="preserve"> PAGE  \* Arabic  \* MERGEFORMAT </w:instrText>
    </w:r>
    <w:r w:rsidRPr="00EF019F">
      <w:fldChar w:fldCharType="separate"/>
    </w:r>
    <w:r w:rsidRPr="00EF019F">
      <w:t>1</w:t>
    </w:r>
    <w:r w:rsidRPr="00EF019F">
      <w:fldChar w:fldCharType="end"/>
    </w:r>
    <w:r w:rsidRPr="00EF019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D4" w:rsidRPr="007B76D4" w:rsidRDefault="00EF019F" w:rsidP="007B76D4">
    <w:pPr>
      <w:jc w:val="center"/>
      <w:rPr>
        <w:szCs w:val="18"/>
      </w:rPr>
    </w:pPr>
    <w:r w:rsidRPr="00EF019F">
      <w:t>G/TBT/N/ARE/466 • G/TBT/N/</w:t>
    </w:r>
    <w:proofErr w:type="spellStart"/>
    <w:r w:rsidRPr="00EF019F">
      <w:t>BHR</w:t>
    </w:r>
    <w:proofErr w:type="spellEnd"/>
    <w:r w:rsidRPr="00EF019F">
      <w:t>/567</w:t>
    </w:r>
    <w:r>
      <w:t xml:space="preserve"> </w:t>
    </w:r>
    <w:r w:rsidRPr="00EF019F">
      <w:t>•</w:t>
    </w:r>
    <w:r>
      <w:t xml:space="preserve"> </w:t>
    </w:r>
    <w:r w:rsidR="007B76D4" w:rsidRPr="007B76D4">
      <w:rPr>
        <w:szCs w:val="18"/>
      </w:rPr>
      <w:t>G/TBT/N/</w:t>
    </w:r>
    <w:proofErr w:type="spellStart"/>
    <w:r w:rsidR="007B76D4" w:rsidRPr="007B76D4">
      <w:rPr>
        <w:szCs w:val="18"/>
      </w:rPr>
      <w:t>KWT</w:t>
    </w:r>
    <w:proofErr w:type="spellEnd"/>
    <w:r w:rsidR="007B76D4" w:rsidRPr="007B76D4">
      <w:rPr>
        <w:szCs w:val="18"/>
      </w:rPr>
      <w:t>/525</w:t>
    </w:r>
    <w:r w:rsidR="007B76D4">
      <w:rPr>
        <w:szCs w:val="18"/>
      </w:rPr>
      <w:t xml:space="preserve"> </w:t>
    </w:r>
    <w:r w:rsidR="007B76D4" w:rsidRPr="00EF019F">
      <w:t>•</w:t>
    </w:r>
    <w:r w:rsidR="007B76D4">
      <w:t xml:space="preserve"> </w:t>
    </w:r>
    <w:r w:rsidR="007B76D4" w:rsidRPr="007B76D4">
      <w:rPr>
        <w:szCs w:val="18"/>
      </w:rPr>
      <w:t>G/TBT/N/</w:t>
    </w:r>
    <w:proofErr w:type="spellStart"/>
    <w:r w:rsidR="007B76D4" w:rsidRPr="007B76D4">
      <w:rPr>
        <w:szCs w:val="18"/>
      </w:rPr>
      <w:t>OMN</w:t>
    </w:r>
    <w:proofErr w:type="spellEnd"/>
    <w:r w:rsidR="007B76D4" w:rsidRPr="007B76D4">
      <w:rPr>
        <w:szCs w:val="18"/>
      </w:rPr>
      <w:t>/400</w:t>
    </w:r>
  </w:p>
  <w:p w:rsidR="00EF019F" w:rsidRDefault="007B76D4" w:rsidP="007B76D4">
    <w:pPr>
      <w:jc w:val="center"/>
      <w:rPr>
        <w:szCs w:val="18"/>
      </w:rPr>
    </w:pPr>
    <w:r w:rsidRPr="007B76D4">
      <w:rPr>
        <w:szCs w:val="18"/>
      </w:rPr>
      <w:t>G/TBT/N/</w:t>
    </w:r>
    <w:proofErr w:type="spellStart"/>
    <w:r w:rsidRPr="007B76D4">
      <w:rPr>
        <w:szCs w:val="18"/>
      </w:rPr>
      <w:t>QAT</w:t>
    </w:r>
    <w:proofErr w:type="spellEnd"/>
    <w:r w:rsidRPr="007B76D4">
      <w:rPr>
        <w:szCs w:val="18"/>
      </w:rPr>
      <w:t>/563</w:t>
    </w:r>
    <w:r>
      <w:rPr>
        <w:szCs w:val="18"/>
      </w:rPr>
      <w:t xml:space="preserve"> </w:t>
    </w:r>
    <w:r w:rsidRPr="00EF019F">
      <w:t>•</w:t>
    </w:r>
    <w:r>
      <w:t xml:space="preserve"> </w:t>
    </w:r>
    <w:r w:rsidRPr="007B76D4">
      <w:rPr>
        <w:szCs w:val="18"/>
      </w:rPr>
      <w:t>G/TBT/N/SAU/1117</w:t>
    </w:r>
    <w:r>
      <w:rPr>
        <w:szCs w:val="18"/>
      </w:rPr>
      <w:t xml:space="preserve"> </w:t>
    </w:r>
    <w:r w:rsidRPr="00EF019F">
      <w:t>•</w:t>
    </w:r>
    <w:r>
      <w:t xml:space="preserve"> </w:t>
    </w:r>
    <w:r w:rsidRPr="007B76D4">
      <w:rPr>
        <w:szCs w:val="18"/>
      </w:rPr>
      <w:t>G/TBT/N/</w:t>
    </w:r>
    <w:proofErr w:type="spellStart"/>
    <w:r w:rsidRPr="007B76D4">
      <w:rPr>
        <w:szCs w:val="18"/>
      </w:rPr>
      <w:t>YEM</w:t>
    </w:r>
    <w:proofErr w:type="spellEnd"/>
    <w:r w:rsidRPr="007B76D4">
      <w:rPr>
        <w:szCs w:val="18"/>
      </w:rPr>
      <w:t>/167</w:t>
    </w:r>
  </w:p>
  <w:p w:rsidR="006E2297" w:rsidRPr="007B76D4" w:rsidRDefault="006E2297" w:rsidP="007B76D4">
    <w:pPr>
      <w:jc w:val="center"/>
    </w:pPr>
  </w:p>
  <w:p w:rsidR="00EF019F" w:rsidRPr="00EF019F" w:rsidRDefault="00EF019F" w:rsidP="00EF019F">
    <w:pPr>
      <w:pStyle w:val="En-tte"/>
      <w:pBdr>
        <w:bottom w:val="single" w:sz="4" w:space="1" w:color="auto"/>
      </w:pBdr>
      <w:jc w:val="center"/>
    </w:pPr>
    <w:r w:rsidRPr="00EF019F">
      <w:t xml:space="preserve">- </w:t>
    </w:r>
    <w:r w:rsidRPr="00EF019F">
      <w:fldChar w:fldCharType="begin"/>
    </w:r>
    <w:r w:rsidRPr="00EF019F">
      <w:instrText xml:space="preserve"> PAGE  \* Arabic  \* MERGEFORMAT </w:instrText>
    </w:r>
    <w:r w:rsidRPr="00EF019F">
      <w:fldChar w:fldCharType="separate"/>
    </w:r>
    <w:r w:rsidRPr="00EF019F">
      <w:t>1</w:t>
    </w:r>
    <w:r w:rsidRPr="00EF019F">
      <w:fldChar w:fldCharType="end"/>
    </w:r>
    <w:r w:rsidRPr="00EF019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F019F" w:rsidRPr="00EF019F" w:rsidTr="00EF019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019F" w:rsidRPr="00EF019F" w:rsidRDefault="00EF019F" w:rsidP="00EF019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1" w:name="bmkRestricted" w:colFirst="1" w:colLast="1"/>
          <w:bookmarkStart w:id="4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019F" w:rsidRPr="00EF019F" w:rsidRDefault="00EF019F" w:rsidP="00EF019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F019F" w:rsidRPr="00EF019F" w:rsidTr="00EF019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019F" w:rsidRPr="00EF019F" w:rsidRDefault="00EF019F" w:rsidP="00EF019F">
          <w:pPr>
            <w:jc w:val="left"/>
            <w:rPr>
              <w:rFonts w:eastAsia="Verdana" w:cs="Verdana"/>
              <w:szCs w:val="18"/>
            </w:rPr>
          </w:pPr>
          <w:bookmarkStart w:id="43" w:name="bmkLogo" w:colFirst="0" w:colLast="0"/>
          <w:bookmarkEnd w:id="41"/>
          <w:r w:rsidRPr="00EF019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019F" w:rsidRPr="00EF019F" w:rsidRDefault="00EF019F" w:rsidP="00EF019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F019F" w:rsidRPr="00EF019F" w:rsidTr="00EF019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019F" w:rsidRPr="00EF019F" w:rsidRDefault="00EF019F" w:rsidP="00EF019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4" w:name="bmkSymbols" w:colFirst="1" w:colLast="1"/>
          <w:bookmarkEnd w:id="4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B76D4" w:rsidRDefault="00EF019F" w:rsidP="00EF019F">
          <w:pPr>
            <w:jc w:val="right"/>
            <w:rPr>
              <w:b/>
              <w:szCs w:val="18"/>
            </w:rPr>
          </w:pPr>
          <w:r w:rsidRPr="00EF019F">
            <w:rPr>
              <w:b/>
              <w:szCs w:val="18"/>
            </w:rPr>
            <w:t>G/TBT/N/ARE/466</w:t>
          </w:r>
          <w:r w:rsidRPr="00EF019F">
            <w:rPr>
              <w:b/>
              <w:szCs w:val="18"/>
            </w:rPr>
            <w:br/>
            <w:t>G/TBT/N/</w:t>
          </w:r>
          <w:proofErr w:type="spellStart"/>
          <w:r w:rsidRPr="00EF019F">
            <w:rPr>
              <w:b/>
              <w:szCs w:val="18"/>
            </w:rPr>
            <w:t>BHR</w:t>
          </w:r>
          <w:proofErr w:type="spellEnd"/>
          <w:r w:rsidRPr="00EF019F">
            <w:rPr>
              <w:b/>
              <w:szCs w:val="18"/>
            </w:rPr>
            <w:t>/567</w:t>
          </w:r>
        </w:p>
        <w:p w:rsidR="007B76D4" w:rsidRDefault="007B76D4" w:rsidP="00EF019F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G/TBT/N/</w:t>
          </w:r>
          <w:proofErr w:type="spellStart"/>
          <w:r>
            <w:rPr>
              <w:b/>
              <w:szCs w:val="18"/>
            </w:rPr>
            <w:t>KWT</w:t>
          </w:r>
          <w:proofErr w:type="spellEnd"/>
          <w:r>
            <w:rPr>
              <w:b/>
              <w:szCs w:val="18"/>
            </w:rPr>
            <w:t>/525</w:t>
          </w:r>
        </w:p>
        <w:p w:rsidR="007B76D4" w:rsidRDefault="007B76D4" w:rsidP="00EF019F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G/TBT/N/</w:t>
          </w:r>
          <w:proofErr w:type="spellStart"/>
          <w:r>
            <w:rPr>
              <w:b/>
              <w:szCs w:val="18"/>
            </w:rPr>
            <w:t>OMN</w:t>
          </w:r>
          <w:proofErr w:type="spellEnd"/>
          <w:r>
            <w:rPr>
              <w:b/>
              <w:szCs w:val="18"/>
            </w:rPr>
            <w:t>/400</w:t>
          </w:r>
        </w:p>
        <w:p w:rsidR="007B76D4" w:rsidRDefault="007B76D4" w:rsidP="00EF019F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G/TBT/N/</w:t>
          </w:r>
          <w:proofErr w:type="spellStart"/>
          <w:r>
            <w:rPr>
              <w:b/>
              <w:szCs w:val="18"/>
            </w:rPr>
            <w:t>QAT</w:t>
          </w:r>
          <w:proofErr w:type="spellEnd"/>
          <w:r>
            <w:rPr>
              <w:b/>
              <w:szCs w:val="18"/>
            </w:rPr>
            <w:t>/563</w:t>
          </w:r>
        </w:p>
        <w:p w:rsidR="007B76D4" w:rsidRDefault="007B76D4" w:rsidP="00EF019F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G/TBT/N/SAU/1117</w:t>
          </w:r>
        </w:p>
        <w:p w:rsidR="00EF019F" w:rsidRPr="00EF019F" w:rsidRDefault="007B76D4" w:rsidP="00EF019F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G/TBT/N/</w:t>
          </w:r>
          <w:proofErr w:type="spellStart"/>
          <w:r>
            <w:rPr>
              <w:b/>
              <w:szCs w:val="18"/>
            </w:rPr>
            <w:t>YEM</w:t>
          </w:r>
          <w:proofErr w:type="spellEnd"/>
          <w:r>
            <w:rPr>
              <w:b/>
              <w:szCs w:val="18"/>
            </w:rPr>
            <w:t>/167</w:t>
          </w:r>
          <w:r w:rsidR="00EF019F">
            <w:rPr>
              <w:b/>
              <w:szCs w:val="18"/>
            </w:rPr>
            <w:br/>
          </w:r>
        </w:p>
      </w:tc>
    </w:tr>
    <w:tr w:rsidR="00EF019F" w:rsidRPr="00EF019F" w:rsidTr="00EF019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019F" w:rsidRPr="00EF019F" w:rsidRDefault="00EF019F" w:rsidP="00EF019F">
          <w:pPr>
            <w:rPr>
              <w:rFonts w:eastAsia="Verdana" w:cs="Verdana"/>
              <w:szCs w:val="18"/>
            </w:rPr>
          </w:pPr>
          <w:bookmarkStart w:id="45" w:name="bmkDate" w:colFirst="1" w:colLast="1"/>
          <w:bookmarkEnd w:id="4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019F" w:rsidRPr="00EF019F" w:rsidRDefault="00EF019F" w:rsidP="00EF019F">
          <w:pPr>
            <w:jc w:val="right"/>
            <w:rPr>
              <w:rFonts w:eastAsia="Verdana" w:cs="Verdana"/>
              <w:szCs w:val="18"/>
            </w:rPr>
          </w:pPr>
          <w:r w:rsidRPr="00EF019F">
            <w:rPr>
              <w:rFonts w:eastAsia="Verdana" w:cs="Verdana"/>
              <w:szCs w:val="18"/>
            </w:rPr>
            <w:t>11 December 2019</w:t>
          </w:r>
        </w:p>
      </w:tc>
    </w:tr>
    <w:tr w:rsidR="00EF019F" w:rsidRPr="00EF019F" w:rsidTr="00EF019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019F" w:rsidRPr="00EF019F" w:rsidRDefault="00EF019F" w:rsidP="00EF019F">
          <w:pPr>
            <w:jc w:val="left"/>
            <w:rPr>
              <w:rFonts w:eastAsia="Verdana" w:cs="Verdana"/>
              <w:b/>
              <w:szCs w:val="18"/>
            </w:rPr>
          </w:pPr>
          <w:bookmarkStart w:id="46" w:name="bmkSerial" w:colFirst="0" w:colLast="0"/>
          <w:bookmarkStart w:id="47" w:name="bmkTotPages" w:colFirst="1" w:colLast="1"/>
          <w:bookmarkEnd w:id="45"/>
          <w:r w:rsidRPr="00EF019F">
            <w:rPr>
              <w:rFonts w:eastAsia="Verdana" w:cs="Verdana"/>
              <w:color w:val="FF0000"/>
              <w:szCs w:val="18"/>
            </w:rPr>
            <w:t>(19</w:t>
          </w:r>
          <w:r w:rsidRPr="00EF019F">
            <w:rPr>
              <w:rFonts w:eastAsia="Verdana" w:cs="Verdana"/>
              <w:color w:val="FF0000"/>
              <w:szCs w:val="18"/>
            </w:rPr>
            <w:noBreakHyphen/>
          </w:r>
          <w:r w:rsidR="00DE6984">
            <w:rPr>
              <w:rFonts w:eastAsia="Verdana" w:cs="Verdana"/>
              <w:color w:val="FF0000"/>
              <w:szCs w:val="18"/>
            </w:rPr>
            <w:t>8525</w:t>
          </w:r>
          <w:bookmarkStart w:id="48" w:name="_GoBack"/>
          <w:bookmarkEnd w:id="48"/>
          <w:r w:rsidRPr="00EF019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019F" w:rsidRPr="00EF019F" w:rsidRDefault="00EF019F" w:rsidP="00EF019F">
          <w:pPr>
            <w:jc w:val="right"/>
            <w:rPr>
              <w:rFonts w:eastAsia="Verdana" w:cs="Verdana"/>
              <w:szCs w:val="18"/>
            </w:rPr>
          </w:pPr>
          <w:r w:rsidRPr="00EF019F">
            <w:rPr>
              <w:rFonts w:eastAsia="Verdana" w:cs="Verdana"/>
              <w:szCs w:val="18"/>
            </w:rPr>
            <w:t xml:space="preserve">Page: </w:t>
          </w:r>
          <w:r w:rsidRPr="00EF019F">
            <w:rPr>
              <w:rFonts w:eastAsia="Verdana" w:cs="Verdana"/>
              <w:szCs w:val="18"/>
            </w:rPr>
            <w:fldChar w:fldCharType="begin"/>
          </w:r>
          <w:r w:rsidRPr="00EF019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019F">
            <w:rPr>
              <w:rFonts w:eastAsia="Verdana" w:cs="Verdana"/>
              <w:szCs w:val="18"/>
            </w:rPr>
            <w:fldChar w:fldCharType="separate"/>
          </w:r>
          <w:r w:rsidRPr="00EF019F">
            <w:rPr>
              <w:rFonts w:eastAsia="Verdana" w:cs="Verdana"/>
              <w:noProof/>
              <w:szCs w:val="18"/>
            </w:rPr>
            <w:t>1</w:t>
          </w:r>
          <w:r w:rsidRPr="00EF019F">
            <w:rPr>
              <w:rFonts w:eastAsia="Verdana" w:cs="Verdana"/>
              <w:szCs w:val="18"/>
            </w:rPr>
            <w:fldChar w:fldCharType="end"/>
          </w:r>
          <w:r w:rsidRPr="00EF019F">
            <w:rPr>
              <w:rFonts w:eastAsia="Verdana" w:cs="Verdana"/>
              <w:szCs w:val="18"/>
            </w:rPr>
            <w:t>/</w:t>
          </w:r>
          <w:r w:rsidRPr="00EF019F">
            <w:rPr>
              <w:rFonts w:eastAsia="Verdana" w:cs="Verdana"/>
              <w:szCs w:val="18"/>
            </w:rPr>
            <w:fldChar w:fldCharType="begin"/>
          </w:r>
          <w:r w:rsidRPr="00EF019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019F">
            <w:rPr>
              <w:rFonts w:eastAsia="Verdana" w:cs="Verdana"/>
              <w:szCs w:val="18"/>
            </w:rPr>
            <w:fldChar w:fldCharType="separate"/>
          </w:r>
          <w:r w:rsidRPr="00EF019F">
            <w:rPr>
              <w:rFonts w:eastAsia="Verdana" w:cs="Verdana"/>
              <w:noProof/>
              <w:szCs w:val="18"/>
            </w:rPr>
            <w:t>2</w:t>
          </w:r>
          <w:r w:rsidRPr="00EF019F">
            <w:rPr>
              <w:rFonts w:eastAsia="Verdana" w:cs="Verdana"/>
              <w:szCs w:val="18"/>
            </w:rPr>
            <w:fldChar w:fldCharType="end"/>
          </w:r>
        </w:p>
      </w:tc>
    </w:tr>
    <w:tr w:rsidR="00EF019F" w:rsidRPr="00EF019F" w:rsidTr="00EF019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019F" w:rsidRPr="00EF019F" w:rsidRDefault="00EF019F" w:rsidP="00EF019F">
          <w:pPr>
            <w:jc w:val="left"/>
            <w:rPr>
              <w:rFonts w:eastAsia="Verdana" w:cs="Verdana"/>
              <w:szCs w:val="18"/>
            </w:rPr>
          </w:pPr>
          <w:bookmarkStart w:id="49" w:name="bmkCommittee" w:colFirst="0" w:colLast="0"/>
          <w:bookmarkStart w:id="50" w:name="bmkLanguage" w:colFirst="1" w:colLast="1"/>
          <w:bookmarkEnd w:id="46"/>
          <w:bookmarkEnd w:id="47"/>
          <w:r w:rsidRPr="00EF019F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019F" w:rsidRPr="00EF019F" w:rsidRDefault="00EF019F" w:rsidP="00EF019F">
          <w:pPr>
            <w:jc w:val="right"/>
            <w:rPr>
              <w:rFonts w:eastAsia="Verdana" w:cs="Verdana"/>
              <w:bCs/>
              <w:szCs w:val="18"/>
            </w:rPr>
          </w:pPr>
          <w:r w:rsidRPr="00EF019F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42"/>
    <w:bookmarkEnd w:id="49"/>
    <w:bookmarkEnd w:id="50"/>
  </w:tbl>
  <w:p w:rsidR="00ED54E0" w:rsidRPr="00EF019F" w:rsidRDefault="00ED54E0" w:rsidP="00EF01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55820"/>
    <w:multiLevelType w:val="hybridMultilevel"/>
    <w:tmpl w:val="2A3C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4B3D"/>
    <w:multiLevelType w:val="multilevel"/>
    <w:tmpl w:val="DCB24C56"/>
    <w:numStyleLink w:val="ListBullets"/>
  </w:abstractNum>
  <w:abstractNum w:abstractNumId="12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97E1EB4"/>
    <w:numStyleLink w:val="LegalHeadings"/>
  </w:abstractNum>
  <w:abstractNum w:abstractNumId="14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6B219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3A913C" w:tentative="1">
      <w:start w:val="1"/>
      <w:numFmt w:val="lowerLetter"/>
      <w:lvlText w:val="%2."/>
      <w:lvlJc w:val="left"/>
      <w:pPr>
        <w:ind w:left="1080" w:hanging="360"/>
      </w:pPr>
    </w:lvl>
    <w:lvl w:ilvl="2" w:tplc="11F8B5E0" w:tentative="1">
      <w:start w:val="1"/>
      <w:numFmt w:val="lowerRoman"/>
      <w:lvlText w:val="%3."/>
      <w:lvlJc w:val="right"/>
      <w:pPr>
        <w:ind w:left="1800" w:hanging="180"/>
      </w:pPr>
    </w:lvl>
    <w:lvl w:ilvl="3" w:tplc="E626DF3A" w:tentative="1">
      <w:start w:val="1"/>
      <w:numFmt w:val="decimal"/>
      <w:lvlText w:val="%4."/>
      <w:lvlJc w:val="left"/>
      <w:pPr>
        <w:ind w:left="2520" w:hanging="360"/>
      </w:pPr>
    </w:lvl>
    <w:lvl w:ilvl="4" w:tplc="750014D8" w:tentative="1">
      <w:start w:val="1"/>
      <w:numFmt w:val="lowerLetter"/>
      <w:lvlText w:val="%5."/>
      <w:lvlJc w:val="left"/>
      <w:pPr>
        <w:ind w:left="3240" w:hanging="360"/>
      </w:pPr>
    </w:lvl>
    <w:lvl w:ilvl="5" w:tplc="041C2284" w:tentative="1">
      <w:start w:val="1"/>
      <w:numFmt w:val="lowerRoman"/>
      <w:lvlText w:val="%6."/>
      <w:lvlJc w:val="right"/>
      <w:pPr>
        <w:ind w:left="3960" w:hanging="180"/>
      </w:pPr>
    </w:lvl>
    <w:lvl w:ilvl="6" w:tplc="664E4A3C" w:tentative="1">
      <w:start w:val="1"/>
      <w:numFmt w:val="decimal"/>
      <w:lvlText w:val="%7."/>
      <w:lvlJc w:val="left"/>
      <w:pPr>
        <w:ind w:left="4680" w:hanging="360"/>
      </w:pPr>
    </w:lvl>
    <w:lvl w:ilvl="7" w:tplc="370E7916" w:tentative="1">
      <w:start w:val="1"/>
      <w:numFmt w:val="lowerLetter"/>
      <w:lvlText w:val="%8."/>
      <w:lvlJc w:val="left"/>
      <w:pPr>
        <w:ind w:left="5400" w:hanging="360"/>
      </w:pPr>
    </w:lvl>
    <w:lvl w:ilvl="8" w:tplc="D1E4D7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946F51"/>
    <w:multiLevelType w:val="hybridMultilevel"/>
    <w:tmpl w:val="9A0AD76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23CF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2297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76D4"/>
    <w:rsid w:val="007C04D2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27FA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E6984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5A43"/>
    <w:rsid w:val="00E82AEC"/>
    <w:rsid w:val="00E969D2"/>
    <w:rsid w:val="00EA5D4F"/>
    <w:rsid w:val="00EB6C56"/>
    <w:rsid w:val="00ED54E0"/>
    <w:rsid w:val="00ED66D3"/>
    <w:rsid w:val="00EE3A11"/>
    <w:rsid w:val="00EE4445"/>
    <w:rsid w:val="00EF019F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9393C1"/>
  <w15:docId w15:val="{6E49ECED-300F-4CF0-B5C8-66044ED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hyperlink" Target="https://members.wto.org/crnattachments/2019/TBT/KWT/19_7050_02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yperlink" Target="https://members.wto.org/crnattachments/2019/TBT/KWT/19_7050_01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WT/19_7050_00_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ai.gov.kw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</vt:lpstr>
      <vt:lpstr>NOTIFICATION</vt:lpstr>
    </vt:vector>
  </TitlesOfParts>
  <Company>OMC - WTO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2019-12-11T08:43:00Z</dcterms:created>
  <dcterms:modified xsi:type="dcterms:W3CDTF">2019-12-11T10:17:00Z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