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71E4C" w:rsidP="002F6A28">
      <w:pPr>
        <w:pStyle w:val="Title"/>
        <w:rPr>
          <w:caps w:val="0"/>
          <w:kern w:val="0"/>
        </w:rPr>
      </w:pPr>
      <w:bookmarkStart w:id="0" w:name="_GoBack"/>
      <w:bookmarkEnd w:id="0"/>
      <w:r w:rsidRPr="002F6A28">
        <w:rPr>
          <w:caps w:val="0"/>
          <w:kern w:val="0"/>
        </w:rPr>
        <w:t>NOTIFICATION</w:t>
      </w:r>
    </w:p>
    <w:p w:rsidR="009239F7" w:rsidRPr="002F6A28" w:rsidRDefault="00771E4C"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30E87" w:rsidTr="0069259F">
        <w:tc>
          <w:tcPr>
            <w:tcW w:w="713" w:type="dxa"/>
            <w:tcBorders>
              <w:bottom w:val="single" w:sz="6" w:space="0" w:color="auto"/>
            </w:tcBorders>
            <w:shd w:val="clear" w:color="auto" w:fill="auto"/>
          </w:tcPr>
          <w:p w:rsidR="00F85C99" w:rsidRPr="002F6A28" w:rsidRDefault="00771E4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71E4C"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Burundi</w:t>
            </w:r>
            <w:bookmarkEnd w:id="2"/>
            <w:r w:rsidRPr="002F6A28">
              <w:t xml:space="preserve"> </w:t>
            </w:r>
          </w:p>
          <w:p w:rsidR="00F85C99" w:rsidRPr="002F6A28" w:rsidRDefault="00771E4C"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71E4C"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p>
          <w:p w:rsidR="00830E87" w:rsidRPr="002F6A28" w:rsidRDefault="00771E4C" w:rsidP="00155128">
            <w:r w:rsidRPr="002F6A28">
              <w:t>Burundi Bureau of Standards and Quality Control (BBN)</w:t>
            </w:r>
          </w:p>
          <w:p w:rsidR="00830E87" w:rsidRPr="00771E4C" w:rsidRDefault="00771E4C" w:rsidP="00155128">
            <w:pPr>
              <w:rPr>
                <w:lang w:val="fr-CH"/>
              </w:rPr>
            </w:pPr>
            <w:r w:rsidRPr="00771E4C">
              <w:rPr>
                <w:lang w:val="fr-CH"/>
              </w:rPr>
              <w:t>Boulevard de la Tanzanie N° 500</w:t>
            </w:r>
          </w:p>
          <w:p w:rsidR="00830E87" w:rsidRPr="00771E4C" w:rsidRDefault="00771E4C" w:rsidP="00155128">
            <w:pPr>
              <w:rPr>
                <w:lang w:val="es-ES"/>
              </w:rPr>
            </w:pPr>
            <w:r w:rsidRPr="00771E4C">
              <w:rPr>
                <w:lang w:val="es-ES"/>
              </w:rPr>
              <w:t xml:space="preserve">BP: 3535 </w:t>
            </w:r>
            <w:proofErr w:type="spellStart"/>
            <w:r w:rsidRPr="00771E4C">
              <w:rPr>
                <w:lang w:val="es-ES"/>
              </w:rPr>
              <w:t>Bujumbura</w:t>
            </w:r>
            <w:proofErr w:type="spellEnd"/>
            <w:r w:rsidRPr="00771E4C">
              <w:rPr>
                <w:lang w:val="es-ES"/>
              </w:rPr>
              <w:t>, Burundi</w:t>
            </w:r>
          </w:p>
          <w:p w:rsidR="00830E87" w:rsidRPr="00771E4C" w:rsidRDefault="00771E4C" w:rsidP="00155128">
            <w:pPr>
              <w:rPr>
                <w:lang w:val="es-ES"/>
              </w:rPr>
            </w:pPr>
            <w:r w:rsidRPr="00771E4C">
              <w:rPr>
                <w:lang w:val="es-ES"/>
              </w:rPr>
              <w:t>Tel: +25722221815/+25722221577</w:t>
            </w:r>
          </w:p>
          <w:p w:rsidR="00830E87" w:rsidRPr="00771E4C" w:rsidRDefault="00771E4C" w:rsidP="00155128">
            <w:pPr>
              <w:rPr>
                <w:lang w:val="es-ES"/>
              </w:rPr>
            </w:pPr>
            <w:r w:rsidRPr="00771E4C">
              <w:rPr>
                <w:lang w:val="es-ES"/>
              </w:rPr>
              <w:t xml:space="preserve">E- Mail: </w:t>
            </w:r>
            <w:hyperlink r:id="rId7" w:history="1">
              <w:r w:rsidRPr="00AB7C92">
                <w:rPr>
                  <w:rStyle w:val="Hyperlink"/>
                  <w:lang w:val="es-ES"/>
                </w:rPr>
                <w:t>info@bbnburundi.org</w:t>
              </w:r>
            </w:hyperlink>
            <w:r>
              <w:rPr>
                <w:lang w:val="es-ES"/>
              </w:rPr>
              <w:t xml:space="preserve"> </w:t>
            </w:r>
          </w:p>
          <w:p w:rsidR="00830E87" w:rsidRPr="002F6A28" w:rsidRDefault="00771E4C" w:rsidP="00155128">
            <w:pPr>
              <w:spacing w:after="120"/>
            </w:pPr>
            <w:r w:rsidRPr="002F6A28">
              <w:t xml:space="preserve">Website: </w:t>
            </w:r>
            <w:hyperlink r:id="rId8" w:history="1">
              <w:r w:rsidRPr="00AB7C92">
                <w:rPr>
                  <w:rStyle w:val="Hyperlink"/>
                </w:rPr>
                <w:t>www.bbn-burundi.org</w:t>
              </w:r>
            </w:hyperlink>
            <w:bookmarkEnd w:id="6"/>
            <w:r>
              <w:t xml:space="preserve"> </w:t>
            </w:r>
          </w:p>
          <w:p w:rsidR="00F85C99" w:rsidRPr="002F6A28" w:rsidRDefault="00771E4C"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71E4C"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71E4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Cosmetics. Toiletries (ICS 71.100.70)</w:t>
            </w:r>
            <w:bookmarkEnd w:id="20"/>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71E4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Lip shine (gloss) — Specification (10 page(s), in English)</w:t>
            </w:r>
            <w:bookmarkStart w:id="23" w:name="sps5c"/>
            <w:bookmarkStart w:id="24" w:name="sps5b"/>
            <w:bookmarkEnd w:id="22"/>
            <w:bookmarkEnd w:id="23"/>
            <w:bookmarkEnd w:id="24"/>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71E4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This Draft East African Standard specifies the requirements, sampling and test methods for lip shine (gloss) based on refined vegetable or mineral oils. This standard does not cover lip shine (gloss) for which therapeutic claims are made.</w:t>
            </w:r>
          </w:p>
          <w:p w:rsidR="00830E87" w:rsidRPr="002F6A28" w:rsidRDefault="00771E4C" w:rsidP="002F6A28">
            <w:pPr>
              <w:spacing w:before="120" w:after="120"/>
            </w:pPr>
            <w:r w:rsidRPr="002F6A28">
              <w:t>This standard does not apply to lip sticks and lip balms.</w:t>
            </w:r>
            <w:bookmarkEnd w:id="26"/>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71E4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Consumer information, labelling; Prevention of deceptive practices and consumer protection; Protection of human health or safety; Quality requirements; Harmonization; Reducing trade barriers and facilitating trade</w:t>
            </w:r>
            <w:bookmarkEnd w:id="28"/>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71E4C" w:rsidP="00FB636A">
            <w:pPr>
              <w:spacing w:before="120" w:after="120"/>
            </w:pPr>
            <w:bookmarkStart w:id="29" w:name="X_TBT_Reg_8A"/>
            <w:r w:rsidRPr="002F6A28">
              <w:rPr>
                <w:b/>
              </w:rPr>
              <w:t>Relevant documents</w:t>
            </w:r>
            <w:bookmarkEnd w:id="29"/>
            <w:r w:rsidRPr="002F6A28">
              <w:rPr>
                <w:b/>
              </w:rPr>
              <w:t>:</w:t>
            </w:r>
            <w:r w:rsidR="00EE3A11" w:rsidRPr="002F6A28">
              <w:t xml:space="preserve"> </w:t>
            </w:r>
          </w:p>
          <w:p w:rsidR="00830E87" w:rsidRPr="002F6A28" w:rsidRDefault="00771E4C" w:rsidP="00FB636A">
            <w:pPr>
              <w:numPr>
                <w:ilvl w:val="0"/>
                <w:numId w:val="16"/>
              </w:numPr>
              <w:spacing w:before="120" w:after="120"/>
              <w:rPr>
                <w:bCs/>
              </w:rPr>
            </w:pPr>
            <w:r w:rsidRPr="002F6A28">
              <w:rPr>
                <w:bCs/>
              </w:rPr>
              <w:t>EAS 346, Labelling of cosmetics — General requirements</w:t>
            </w:r>
          </w:p>
          <w:p w:rsidR="00830E87" w:rsidRPr="002F6A28" w:rsidRDefault="00771E4C" w:rsidP="00FB636A">
            <w:pPr>
              <w:numPr>
                <w:ilvl w:val="0"/>
                <w:numId w:val="16"/>
              </w:numPr>
              <w:spacing w:before="120" w:after="120"/>
              <w:rPr>
                <w:bCs/>
              </w:rPr>
            </w:pPr>
            <w:r w:rsidRPr="002F6A28">
              <w:rPr>
                <w:bCs/>
              </w:rPr>
              <w:t>EAS 377 (all parts), Cosmetics and cosmetic products</w:t>
            </w:r>
          </w:p>
          <w:p w:rsidR="00830E87" w:rsidRPr="002F6A28" w:rsidRDefault="00771E4C" w:rsidP="00FB636A">
            <w:pPr>
              <w:numPr>
                <w:ilvl w:val="0"/>
                <w:numId w:val="16"/>
              </w:numPr>
              <w:spacing w:before="120" w:after="120"/>
              <w:rPr>
                <w:bCs/>
              </w:rPr>
            </w:pPr>
            <w:r w:rsidRPr="002F6A28">
              <w:rPr>
                <w:bCs/>
              </w:rPr>
              <w:t>EAS 846, Glossary of terms relating to the cosmetic industry</w:t>
            </w:r>
          </w:p>
          <w:p w:rsidR="00830E87" w:rsidRPr="002F6A28" w:rsidRDefault="00771E4C" w:rsidP="00FB636A">
            <w:pPr>
              <w:numPr>
                <w:ilvl w:val="0"/>
                <w:numId w:val="16"/>
              </w:numPr>
              <w:spacing w:before="120" w:after="120"/>
              <w:rPr>
                <w:bCs/>
              </w:rPr>
            </w:pPr>
            <w:r w:rsidRPr="002F6A28">
              <w:rPr>
                <w:bCs/>
              </w:rPr>
              <w:t>EAS 847-13, Cosmetics — Analytical methods — Part 13: Determination of rancidity</w:t>
            </w:r>
          </w:p>
          <w:p w:rsidR="00830E87" w:rsidRPr="002F6A28" w:rsidRDefault="00771E4C" w:rsidP="00FB636A">
            <w:pPr>
              <w:numPr>
                <w:ilvl w:val="0"/>
                <w:numId w:val="16"/>
              </w:numPr>
              <w:spacing w:before="120" w:after="120"/>
              <w:rPr>
                <w:bCs/>
              </w:rPr>
            </w:pPr>
            <w:r w:rsidRPr="002F6A28">
              <w:rPr>
                <w:bCs/>
              </w:rPr>
              <w:t>EAS 847-16, Cosmetics — Analytical methods — Part 16: Determination of heavy metal content</w:t>
            </w:r>
          </w:p>
          <w:p w:rsidR="00830E87" w:rsidRPr="002F6A28" w:rsidRDefault="00771E4C" w:rsidP="00FB636A">
            <w:pPr>
              <w:numPr>
                <w:ilvl w:val="0"/>
                <w:numId w:val="16"/>
              </w:numPr>
              <w:spacing w:before="120" w:after="120"/>
              <w:rPr>
                <w:bCs/>
              </w:rPr>
            </w:pPr>
            <w:r w:rsidRPr="002F6A28">
              <w:rPr>
                <w:bCs/>
              </w:rPr>
              <w:lastRenderedPageBreak/>
              <w:t>ISO 3960, Animal and vegetable fats and oils — Determination of peroxide value — Iodometric (visual) endpoint determination</w:t>
            </w:r>
          </w:p>
          <w:p w:rsidR="00830E87" w:rsidRPr="002F6A28" w:rsidRDefault="00771E4C" w:rsidP="00FB636A">
            <w:pPr>
              <w:numPr>
                <w:ilvl w:val="0"/>
                <w:numId w:val="16"/>
              </w:numPr>
              <w:spacing w:before="120" w:after="120"/>
              <w:rPr>
                <w:bCs/>
              </w:rPr>
            </w:pPr>
            <w:r w:rsidRPr="002F6A28">
              <w:rPr>
                <w:bCs/>
              </w:rPr>
              <w:t>ISO 18416, Cosmetics — Microbiology — Detection of candida albicans</w:t>
            </w:r>
          </w:p>
          <w:p w:rsidR="00830E87" w:rsidRPr="002F6A28" w:rsidRDefault="00771E4C" w:rsidP="00FB636A">
            <w:pPr>
              <w:numPr>
                <w:ilvl w:val="0"/>
                <w:numId w:val="16"/>
              </w:numPr>
              <w:spacing w:before="120" w:after="120"/>
              <w:rPr>
                <w:bCs/>
              </w:rPr>
            </w:pPr>
            <w:r w:rsidRPr="002F6A28">
              <w:rPr>
                <w:bCs/>
              </w:rPr>
              <w:t>ISO 21149, Cosmetics — Microbiology — Enumeration and detection of aerobic mesophilic bacteria</w:t>
            </w:r>
          </w:p>
          <w:p w:rsidR="00830E87" w:rsidRPr="002F6A28" w:rsidRDefault="00771E4C" w:rsidP="00FB636A">
            <w:pPr>
              <w:numPr>
                <w:ilvl w:val="0"/>
                <w:numId w:val="16"/>
              </w:numPr>
              <w:spacing w:before="120" w:after="120"/>
              <w:rPr>
                <w:bCs/>
              </w:rPr>
            </w:pPr>
            <w:r w:rsidRPr="002F6A28">
              <w:rPr>
                <w:bCs/>
              </w:rPr>
              <w:t>ISO 22716, Cosmetics — Good Manufacturing Practices (GMP) — Guidelines on Good Manufacturing Practices</w:t>
            </w:r>
          </w:p>
          <w:p w:rsidR="00830E87" w:rsidRPr="002F6A28" w:rsidRDefault="00771E4C" w:rsidP="00FB636A">
            <w:pPr>
              <w:numPr>
                <w:ilvl w:val="0"/>
                <w:numId w:val="16"/>
              </w:numPr>
              <w:spacing w:before="120" w:after="120"/>
              <w:rPr>
                <w:bCs/>
              </w:rPr>
            </w:pPr>
            <w:r w:rsidRPr="002F6A28">
              <w:rPr>
                <w:bCs/>
              </w:rPr>
              <w:t>ISO 22717, Cosmetics — Microbiology —</w:t>
            </w:r>
            <w:r w:rsidR="00FB636A">
              <w:rPr>
                <w:bCs/>
              </w:rPr>
              <w:t xml:space="preserve"> </w:t>
            </w:r>
            <w:r w:rsidRPr="002F6A28">
              <w:rPr>
                <w:bCs/>
              </w:rPr>
              <w:t>Detection of Pseudomonas aeruginosa</w:t>
            </w:r>
          </w:p>
          <w:p w:rsidR="00830E87" w:rsidRPr="002F6A28" w:rsidRDefault="00771E4C" w:rsidP="00FB636A">
            <w:pPr>
              <w:numPr>
                <w:ilvl w:val="0"/>
                <w:numId w:val="16"/>
              </w:numPr>
              <w:spacing w:before="120" w:after="120"/>
              <w:rPr>
                <w:bCs/>
              </w:rPr>
            </w:pPr>
            <w:r w:rsidRPr="002F6A28">
              <w:rPr>
                <w:bCs/>
              </w:rPr>
              <w:t>ISO 22718, Cosmetics — Microbiology — Detection of Staphylococcus aureus</w:t>
            </w:r>
          </w:p>
          <w:p w:rsidR="00830E87" w:rsidRPr="002F6A28" w:rsidRDefault="00771E4C" w:rsidP="00FB636A">
            <w:pPr>
              <w:numPr>
                <w:ilvl w:val="0"/>
                <w:numId w:val="16"/>
              </w:numPr>
              <w:spacing w:before="120" w:after="120"/>
              <w:rPr>
                <w:bCs/>
              </w:rPr>
            </w:pPr>
            <w:r w:rsidRPr="002F6A28">
              <w:rPr>
                <w:bCs/>
              </w:rPr>
              <w:t>ISO 24153, Random sampling and randomisation procedures</w:t>
            </w:r>
          </w:p>
          <w:p w:rsidR="00830E87" w:rsidRPr="002F6A28" w:rsidRDefault="00771E4C" w:rsidP="00FB636A">
            <w:pPr>
              <w:numPr>
                <w:ilvl w:val="0"/>
                <w:numId w:val="16"/>
              </w:numPr>
              <w:spacing w:before="120" w:after="120"/>
              <w:rPr>
                <w:bCs/>
              </w:rPr>
            </w:pPr>
            <w:r w:rsidRPr="002F6A28">
              <w:rPr>
                <w:bCs/>
              </w:rPr>
              <w:t>Chemistry and technology of cosmetics and toiletries industry, December 2012, S.D Williams</w:t>
            </w:r>
          </w:p>
          <w:p w:rsidR="00830E87" w:rsidRPr="002F6A28" w:rsidRDefault="00771E4C" w:rsidP="00FB636A">
            <w:pPr>
              <w:numPr>
                <w:ilvl w:val="0"/>
                <w:numId w:val="16"/>
              </w:numPr>
              <w:spacing w:before="120" w:after="120"/>
              <w:rPr>
                <w:bCs/>
              </w:rPr>
            </w:pPr>
            <w:r w:rsidRPr="002F6A28">
              <w:rPr>
                <w:bCs/>
              </w:rPr>
              <w:t>[2] Cosmetic performance specification September 2012</w:t>
            </w:r>
          </w:p>
          <w:p w:rsidR="00830E87" w:rsidRPr="002F6A28" w:rsidRDefault="00771E4C" w:rsidP="00FB636A">
            <w:pPr>
              <w:numPr>
                <w:ilvl w:val="0"/>
                <w:numId w:val="16"/>
              </w:numPr>
              <w:spacing w:before="120" w:after="120"/>
              <w:rPr>
                <w:bCs/>
              </w:rPr>
            </w:pPr>
            <w:r w:rsidRPr="002F6A28">
              <w:rPr>
                <w:bCs/>
              </w:rPr>
              <w:t>[3] 76/768/EEC, The European Economic Community Cosmetics Directive</w:t>
            </w:r>
          </w:p>
          <w:p w:rsidR="00830E87" w:rsidRPr="002F6A28" w:rsidRDefault="00771E4C" w:rsidP="00FB636A">
            <w:pPr>
              <w:numPr>
                <w:ilvl w:val="0"/>
                <w:numId w:val="16"/>
              </w:numPr>
              <w:spacing w:before="120" w:after="120"/>
              <w:rPr>
                <w:bCs/>
              </w:rPr>
            </w:pPr>
            <w:r w:rsidRPr="002F6A28">
              <w:rPr>
                <w:bCs/>
              </w:rPr>
              <w:t>[4] EAS 838:2017, Coconut oil for cosmetic industry — Specification</w:t>
            </w:r>
          </w:p>
          <w:p w:rsidR="00830E87" w:rsidRPr="002F6A28" w:rsidRDefault="00771E4C" w:rsidP="00FB636A">
            <w:pPr>
              <w:numPr>
                <w:ilvl w:val="0"/>
                <w:numId w:val="16"/>
              </w:numPr>
              <w:spacing w:before="120" w:after="120"/>
              <w:rPr>
                <w:bCs/>
              </w:rPr>
            </w:pPr>
            <w:r w:rsidRPr="002F6A28">
              <w:rPr>
                <w:bCs/>
              </w:rPr>
              <w:t>[5] IS 1546:2004, Glossary of terms — Cosmetics</w:t>
            </w:r>
          </w:p>
          <w:p w:rsidR="00830E87" w:rsidRPr="002F6A28" w:rsidRDefault="00771E4C" w:rsidP="00FB636A">
            <w:pPr>
              <w:numPr>
                <w:ilvl w:val="0"/>
                <w:numId w:val="16"/>
              </w:numPr>
              <w:spacing w:before="120" w:after="120"/>
              <w:rPr>
                <w:bCs/>
              </w:rPr>
            </w:pPr>
            <w:r w:rsidRPr="002F6A28">
              <w:rPr>
                <w:bCs/>
              </w:rPr>
              <w:t>[6] IS 7299:1974, Mineral oils for cosmetics</w:t>
            </w:r>
          </w:p>
        </w:tc>
      </w:tr>
      <w:tr w:rsidR="00830E87" w:rsidTr="00AE6CC8">
        <w:trPr>
          <w:cantSplit/>
        </w:trPr>
        <w:tc>
          <w:tcPr>
            <w:tcW w:w="713" w:type="dxa"/>
            <w:tcBorders>
              <w:top w:val="single" w:sz="6" w:space="0" w:color="auto"/>
              <w:bottom w:val="single" w:sz="6" w:space="0" w:color="auto"/>
            </w:tcBorders>
            <w:shd w:val="clear" w:color="auto" w:fill="auto"/>
          </w:tcPr>
          <w:p w:rsidR="00EE3A11" w:rsidRPr="002F6A28" w:rsidRDefault="00771E4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71E4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 xml:space="preserve">To be determined </w:t>
            </w:r>
            <w:bookmarkEnd w:id="32"/>
          </w:p>
          <w:p w:rsidR="00EE3A11" w:rsidRPr="002F6A28" w:rsidRDefault="00771E4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To be determined </w:t>
            </w:r>
            <w:bookmarkEnd w:id="35"/>
          </w:p>
        </w:tc>
      </w:tr>
      <w:tr w:rsidR="00830E87" w:rsidTr="0069259F">
        <w:tc>
          <w:tcPr>
            <w:tcW w:w="713" w:type="dxa"/>
            <w:tcBorders>
              <w:top w:val="single" w:sz="6" w:space="0" w:color="auto"/>
              <w:bottom w:val="single" w:sz="6" w:space="0" w:color="auto"/>
            </w:tcBorders>
            <w:shd w:val="clear" w:color="auto" w:fill="auto"/>
          </w:tcPr>
          <w:p w:rsidR="00F85C99" w:rsidRPr="002F6A28" w:rsidRDefault="00771E4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71E4C"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830E87" w:rsidTr="0069259F">
        <w:tc>
          <w:tcPr>
            <w:tcW w:w="713" w:type="dxa"/>
            <w:tcBorders>
              <w:top w:val="single" w:sz="6" w:space="0" w:color="auto"/>
            </w:tcBorders>
            <w:shd w:val="clear" w:color="auto" w:fill="auto"/>
          </w:tcPr>
          <w:p w:rsidR="00F85C99" w:rsidRPr="002F6A28" w:rsidRDefault="00771E4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71E4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830E87" w:rsidRPr="00771E4C" w:rsidRDefault="00771E4C" w:rsidP="00B16145">
            <w:pPr>
              <w:keepNext/>
              <w:keepLines/>
              <w:rPr>
                <w:lang w:val="fr-CH"/>
              </w:rPr>
            </w:pPr>
            <w:r w:rsidRPr="00771E4C">
              <w:rPr>
                <w:lang w:val="fr-CH"/>
              </w:rPr>
              <w:t>Documentation and Information Centre Division at BBN</w:t>
            </w:r>
          </w:p>
          <w:p w:rsidR="00830E87" w:rsidRPr="00771E4C" w:rsidRDefault="00771E4C" w:rsidP="00B16145">
            <w:pPr>
              <w:keepNext/>
              <w:keepLines/>
              <w:rPr>
                <w:lang w:val="fr-CH"/>
              </w:rPr>
            </w:pPr>
            <w:r w:rsidRPr="00771E4C">
              <w:rPr>
                <w:lang w:val="fr-CH"/>
              </w:rPr>
              <w:t>Boulevard de la Tanzanie N° 500</w:t>
            </w:r>
          </w:p>
          <w:p w:rsidR="00830E87" w:rsidRPr="002F6A28" w:rsidRDefault="00771E4C" w:rsidP="00B16145">
            <w:pPr>
              <w:keepNext/>
              <w:keepLines/>
            </w:pPr>
            <w:r w:rsidRPr="002F6A28">
              <w:t>BP: 3535 Bujumbura, Burundi</w:t>
            </w:r>
          </w:p>
          <w:p w:rsidR="00830E87" w:rsidRPr="002F6A28" w:rsidRDefault="00771E4C" w:rsidP="00B16145">
            <w:pPr>
              <w:keepNext/>
              <w:keepLines/>
            </w:pPr>
            <w:r w:rsidRPr="002F6A28">
              <w:t>Tel: +25722221815 or +25722221577</w:t>
            </w:r>
          </w:p>
          <w:p w:rsidR="00830E87" w:rsidRPr="002F6A28" w:rsidRDefault="00771E4C" w:rsidP="00B16145">
            <w:pPr>
              <w:keepNext/>
              <w:keepLines/>
            </w:pPr>
            <w:r w:rsidRPr="002F6A28">
              <w:t xml:space="preserve">E- Mail: </w:t>
            </w:r>
            <w:hyperlink r:id="rId9" w:history="1">
              <w:r w:rsidRPr="00AB7C92">
                <w:rPr>
                  <w:rStyle w:val="Hyperlink"/>
                </w:rPr>
                <w:t>info@bbnburundi.org</w:t>
              </w:r>
            </w:hyperlink>
            <w:r>
              <w:t xml:space="preserve"> </w:t>
            </w:r>
          </w:p>
          <w:p w:rsidR="00830E87" w:rsidRPr="002F6A28" w:rsidRDefault="00771E4C" w:rsidP="00B16145">
            <w:pPr>
              <w:keepNext/>
              <w:keepLines/>
              <w:spacing w:after="120"/>
            </w:pPr>
            <w:r w:rsidRPr="002F6A28">
              <w:t xml:space="preserve">Website: </w:t>
            </w:r>
            <w:hyperlink r:id="rId10" w:history="1">
              <w:r w:rsidRPr="00AB7C92">
                <w:rPr>
                  <w:rStyle w:val="Hyperlink"/>
                </w:rPr>
                <w:t>www.bbn-burundi.org</w:t>
              </w:r>
            </w:hyperlink>
            <w:bookmarkEnd w:id="41"/>
            <w:r>
              <w:t xml:space="preserve"> </w:t>
            </w:r>
          </w:p>
        </w:tc>
      </w:tr>
    </w:tbl>
    <w:p w:rsidR="00EE3A11" w:rsidRPr="002F6A28" w:rsidRDefault="00EE3A11" w:rsidP="002F6A28"/>
    <w:sectPr w:rsidR="00EE3A11" w:rsidRPr="002F6A28" w:rsidSect="00771E4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CC5" w:rsidRDefault="00771E4C">
      <w:r>
        <w:separator/>
      </w:r>
    </w:p>
  </w:endnote>
  <w:endnote w:type="continuationSeparator" w:id="0">
    <w:p w:rsidR="000E4CC5" w:rsidRDefault="0077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71E4C" w:rsidRDefault="00771E4C" w:rsidP="00771E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71E4C" w:rsidRDefault="00771E4C" w:rsidP="00771E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71E4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CC5" w:rsidRDefault="00771E4C">
      <w:r>
        <w:separator/>
      </w:r>
    </w:p>
  </w:footnote>
  <w:footnote w:type="continuationSeparator" w:id="0">
    <w:p w:rsidR="000E4CC5" w:rsidRDefault="0077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E4C" w:rsidRPr="00771E4C" w:rsidRDefault="00771E4C" w:rsidP="00771E4C">
    <w:pPr>
      <w:pStyle w:val="Header"/>
      <w:pBdr>
        <w:bottom w:val="single" w:sz="4" w:space="1" w:color="auto"/>
      </w:pBdr>
      <w:tabs>
        <w:tab w:val="clear" w:pos="4513"/>
        <w:tab w:val="clear" w:pos="9027"/>
      </w:tabs>
      <w:jc w:val="center"/>
    </w:pPr>
    <w:r w:rsidRPr="00771E4C">
      <w:t>G/TBT/N/BDI/30</w:t>
    </w:r>
  </w:p>
  <w:p w:rsidR="00771E4C" w:rsidRPr="00771E4C" w:rsidRDefault="00771E4C" w:rsidP="00771E4C">
    <w:pPr>
      <w:pStyle w:val="Header"/>
      <w:pBdr>
        <w:bottom w:val="single" w:sz="4" w:space="1" w:color="auto"/>
      </w:pBdr>
      <w:tabs>
        <w:tab w:val="clear" w:pos="4513"/>
        <w:tab w:val="clear" w:pos="9027"/>
      </w:tabs>
      <w:jc w:val="center"/>
    </w:pPr>
  </w:p>
  <w:p w:rsidR="00771E4C" w:rsidRPr="00771E4C" w:rsidRDefault="00771E4C" w:rsidP="00771E4C">
    <w:pPr>
      <w:pStyle w:val="Header"/>
      <w:pBdr>
        <w:bottom w:val="single" w:sz="4" w:space="1" w:color="auto"/>
      </w:pBdr>
      <w:tabs>
        <w:tab w:val="clear" w:pos="4513"/>
        <w:tab w:val="clear" w:pos="9027"/>
      </w:tabs>
      <w:jc w:val="center"/>
    </w:pPr>
    <w:r w:rsidRPr="00771E4C">
      <w:t xml:space="preserve">- </w:t>
    </w:r>
    <w:r w:rsidRPr="00771E4C">
      <w:fldChar w:fldCharType="begin"/>
    </w:r>
    <w:r w:rsidRPr="00771E4C">
      <w:instrText xml:space="preserve"> PAGE </w:instrText>
    </w:r>
    <w:r w:rsidRPr="00771E4C">
      <w:fldChar w:fldCharType="separate"/>
    </w:r>
    <w:r w:rsidRPr="00771E4C">
      <w:rPr>
        <w:noProof/>
      </w:rPr>
      <w:t>2</w:t>
    </w:r>
    <w:r w:rsidRPr="00771E4C">
      <w:fldChar w:fldCharType="end"/>
    </w:r>
    <w:r w:rsidRPr="00771E4C">
      <w:t xml:space="preserve"> -</w:t>
    </w:r>
  </w:p>
  <w:p w:rsidR="009239F7" w:rsidRPr="00771E4C" w:rsidRDefault="009239F7" w:rsidP="00771E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E4C" w:rsidRPr="00771E4C" w:rsidRDefault="00771E4C" w:rsidP="00771E4C">
    <w:pPr>
      <w:pStyle w:val="Header"/>
      <w:pBdr>
        <w:bottom w:val="single" w:sz="4" w:space="1" w:color="auto"/>
      </w:pBdr>
      <w:tabs>
        <w:tab w:val="clear" w:pos="4513"/>
        <w:tab w:val="clear" w:pos="9027"/>
      </w:tabs>
      <w:jc w:val="center"/>
    </w:pPr>
    <w:r w:rsidRPr="00771E4C">
      <w:t>G/TBT/N/BDI/30</w:t>
    </w:r>
  </w:p>
  <w:p w:rsidR="00771E4C" w:rsidRPr="00771E4C" w:rsidRDefault="00771E4C" w:rsidP="00771E4C">
    <w:pPr>
      <w:pStyle w:val="Header"/>
      <w:pBdr>
        <w:bottom w:val="single" w:sz="4" w:space="1" w:color="auto"/>
      </w:pBdr>
      <w:tabs>
        <w:tab w:val="clear" w:pos="4513"/>
        <w:tab w:val="clear" w:pos="9027"/>
      </w:tabs>
      <w:jc w:val="center"/>
    </w:pPr>
  </w:p>
  <w:p w:rsidR="00771E4C" w:rsidRPr="00771E4C" w:rsidRDefault="00771E4C" w:rsidP="00771E4C">
    <w:pPr>
      <w:pStyle w:val="Header"/>
      <w:pBdr>
        <w:bottom w:val="single" w:sz="4" w:space="1" w:color="auto"/>
      </w:pBdr>
      <w:tabs>
        <w:tab w:val="clear" w:pos="4513"/>
        <w:tab w:val="clear" w:pos="9027"/>
      </w:tabs>
      <w:jc w:val="center"/>
    </w:pPr>
    <w:r w:rsidRPr="00771E4C">
      <w:t xml:space="preserve">- </w:t>
    </w:r>
    <w:r w:rsidRPr="00771E4C">
      <w:fldChar w:fldCharType="begin"/>
    </w:r>
    <w:r w:rsidRPr="00771E4C">
      <w:instrText xml:space="preserve"> PAGE </w:instrText>
    </w:r>
    <w:r w:rsidRPr="00771E4C">
      <w:fldChar w:fldCharType="separate"/>
    </w:r>
    <w:r w:rsidRPr="00771E4C">
      <w:rPr>
        <w:noProof/>
      </w:rPr>
      <w:t>2</w:t>
    </w:r>
    <w:r w:rsidRPr="00771E4C">
      <w:fldChar w:fldCharType="end"/>
    </w:r>
    <w:r w:rsidRPr="00771E4C">
      <w:t xml:space="preserve"> -</w:t>
    </w:r>
  </w:p>
  <w:p w:rsidR="009239F7" w:rsidRPr="00771E4C" w:rsidRDefault="009239F7" w:rsidP="00771E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0E87"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771E4C" w:rsidP="00B801E9">
          <w:pPr>
            <w:jc w:val="right"/>
            <w:rPr>
              <w:b/>
              <w:color w:val="FF0000"/>
              <w:szCs w:val="16"/>
            </w:rPr>
          </w:pPr>
          <w:r>
            <w:rPr>
              <w:b/>
              <w:color w:val="FF0000"/>
              <w:szCs w:val="16"/>
            </w:rPr>
            <w:t xml:space="preserve"> </w:t>
          </w:r>
        </w:p>
      </w:tc>
    </w:tr>
    <w:bookmarkEnd w:id="42"/>
    <w:tr w:rsidR="00830E87" w:rsidTr="008612A9">
      <w:trPr>
        <w:trHeight w:val="213"/>
        <w:jc w:val="center"/>
      </w:trPr>
      <w:tc>
        <w:tcPr>
          <w:tcW w:w="3794" w:type="dxa"/>
          <w:vMerge w:val="restart"/>
          <w:shd w:val="clear" w:color="auto" w:fill="FFFFFF"/>
          <w:tcMar>
            <w:left w:w="0" w:type="dxa"/>
            <w:right w:w="0" w:type="dxa"/>
          </w:tcMar>
        </w:tcPr>
        <w:p w:rsidR="00ED54E0" w:rsidRPr="009239F7" w:rsidRDefault="00D64B0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30E87"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771E4C" w:rsidRDefault="00771E4C" w:rsidP="00B801E9">
          <w:pPr>
            <w:jc w:val="right"/>
            <w:rPr>
              <w:b/>
              <w:szCs w:val="16"/>
            </w:rPr>
          </w:pPr>
          <w:bookmarkStart w:id="43" w:name="bmkSymbols"/>
          <w:r>
            <w:rPr>
              <w:b/>
              <w:szCs w:val="16"/>
            </w:rPr>
            <w:t>G/TBT/N/BDI/30</w:t>
          </w:r>
        </w:p>
        <w:bookmarkEnd w:id="43"/>
        <w:p w:rsidR="009239F7" w:rsidRPr="002F6A28" w:rsidRDefault="009239F7" w:rsidP="00B801E9">
          <w:pPr>
            <w:jc w:val="right"/>
            <w:rPr>
              <w:b/>
              <w:szCs w:val="16"/>
            </w:rPr>
          </w:pPr>
        </w:p>
      </w:tc>
    </w:tr>
    <w:tr w:rsidR="00830E87"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B636A" w:rsidP="00B801E9">
          <w:pPr>
            <w:jc w:val="right"/>
            <w:rPr>
              <w:szCs w:val="16"/>
            </w:rPr>
          </w:pPr>
          <w:bookmarkStart w:id="44" w:name="spsDateDistribution"/>
          <w:bookmarkStart w:id="45" w:name="bmkDate"/>
          <w:bookmarkEnd w:id="44"/>
          <w:bookmarkEnd w:id="45"/>
          <w:r>
            <w:rPr>
              <w:szCs w:val="16"/>
            </w:rPr>
            <w:t>15 May 2019</w:t>
          </w:r>
        </w:p>
      </w:tc>
    </w:tr>
    <w:tr w:rsidR="00830E8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71E4C" w:rsidP="0097650D">
          <w:pPr>
            <w:jc w:val="left"/>
            <w:rPr>
              <w:b/>
            </w:rPr>
          </w:pPr>
          <w:bookmarkStart w:id="46" w:name="bmkSerial"/>
          <w:r w:rsidRPr="002F6A28">
            <w:rPr>
              <w:color w:val="FF0000"/>
              <w:szCs w:val="16"/>
            </w:rPr>
            <w:t>(</w:t>
          </w:r>
          <w:bookmarkStart w:id="47" w:name="spsSerialNumber"/>
          <w:bookmarkEnd w:id="47"/>
          <w:r w:rsidR="00FB636A">
            <w:rPr>
              <w:color w:val="FF0000"/>
              <w:szCs w:val="16"/>
            </w:rPr>
            <w:t>19-3351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71E4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30E8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71E4C"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771E4C"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EA6210">
      <w:start w:val="1"/>
      <w:numFmt w:val="decimal"/>
      <w:pStyle w:val="SummaryText"/>
      <w:lvlText w:val="%1."/>
      <w:lvlJc w:val="left"/>
      <w:pPr>
        <w:ind w:left="360" w:hanging="360"/>
      </w:pPr>
    </w:lvl>
    <w:lvl w:ilvl="1" w:tplc="69F423E0" w:tentative="1">
      <w:start w:val="1"/>
      <w:numFmt w:val="lowerLetter"/>
      <w:lvlText w:val="%2."/>
      <w:lvlJc w:val="left"/>
      <w:pPr>
        <w:ind w:left="1080" w:hanging="360"/>
      </w:pPr>
    </w:lvl>
    <w:lvl w:ilvl="2" w:tplc="A4781A9A" w:tentative="1">
      <w:start w:val="1"/>
      <w:numFmt w:val="lowerRoman"/>
      <w:lvlText w:val="%3."/>
      <w:lvlJc w:val="right"/>
      <w:pPr>
        <w:ind w:left="1800" w:hanging="180"/>
      </w:pPr>
    </w:lvl>
    <w:lvl w:ilvl="3" w:tplc="03FAD74C" w:tentative="1">
      <w:start w:val="1"/>
      <w:numFmt w:val="decimal"/>
      <w:lvlText w:val="%4."/>
      <w:lvlJc w:val="left"/>
      <w:pPr>
        <w:ind w:left="2520" w:hanging="360"/>
      </w:pPr>
    </w:lvl>
    <w:lvl w:ilvl="4" w:tplc="23085C70" w:tentative="1">
      <w:start w:val="1"/>
      <w:numFmt w:val="lowerLetter"/>
      <w:lvlText w:val="%5."/>
      <w:lvlJc w:val="left"/>
      <w:pPr>
        <w:ind w:left="3240" w:hanging="360"/>
      </w:pPr>
    </w:lvl>
    <w:lvl w:ilvl="5" w:tplc="A93023A4" w:tentative="1">
      <w:start w:val="1"/>
      <w:numFmt w:val="lowerRoman"/>
      <w:lvlText w:val="%6."/>
      <w:lvlJc w:val="right"/>
      <w:pPr>
        <w:ind w:left="3960" w:hanging="180"/>
      </w:pPr>
    </w:lvl>
    <w:lvl w:ilvl="6" w:tplc="94260FDE" w:tentative="1">
      <w:start w:val="1"/>
      <w:numFmt w:val="decimal"/>
      <w:lvlText w:val="%7."/>
      <w:lvlJc w:val="left"/>
      <w:pPr>
        <w:ind w:left="4680" w:hanging="360"/>
      </w:pPr>
    </w:lvl>
    <w:lvl w:ilvl="7" w:tplc="3EFA66BE" w:tentative="1">
      <w:start w:val="1"/>
      <w:numFmt w:val="lowerLetter"/>
      <w:lvlText w:val="%8."/>
      <w:lvlJc w:val="left"/>
      <w:pPr>
        <w:ind w:left="5400" w:hanging="360"/>
      </w:pPr>
    </w:lvl>
    <w:lvl w:ilvl="8" w:tplc="0214053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96813B2">
      <w:start w:val="1"/>
      <w:numFmt w:val="bullet"/>
      <w:lvlText w:val=""/>
      <w:lvlJc w:val="left"/>
      <w:pPr>
        <w:ind w:left="720" w:hanging="360"/>
      </w:pPr>
      <w:rPr>
        <w:rFonts w:ascii="Symbol" w:hAnsi="Symbol"/>
      </w:rPr>
    </w:lvl>
    <w:lvl w:ilvl="1" w:tplc="1194C2B4">
      <w:start w:val="1"/>
      <w:numFmt w:val="bullet"/>
      <w:lvlText w:val="o"/>
      <w:lvlJc w:val="left"/>
      <w:pPr>
        <w:tabs>
          <w:tab w:val="num" w:pos="1440"/>
        </w:tabs>
        <w:ind w:left="1440" w:hanging="360"/>
      </w:pPr>
      <w:rPr>
        <w:rFonts w:ascii="Courier New" w:hAnsi="Courier New"/>
      </w:rPr>
    </w:lvl>
    <w:lvl w:ilvl="2" w:tplc="2C50543E">
      <w:start w:val="1"/>
      <w:numFmt w:val="bullet"/>
      <w:lvlText w:val=""/>
      <w:lvlJc w:val="left"/>
      <w:pPr>
        <w:tabs>
          <w:tab w:val="num" w:pos="2160"/>
        </w:tabs>
        <w:ind w:left="2160" w:hanging="360"/>
      </w:pPr>
      <w:rPr>
        <w:rFonts w:ascii="Wingdings" w:hAnsi="Wingdings"/>
      </w:rPr>
    </w:lvl>
    <w:lvl w:ilvl="3" w:tplc="41FCAC6A">
      <w:start w:val="1"/>
      <w:numFmt w:val="bullet"/>
      <w:lvlText w:val=""/>
      <w:lvlJc w:val="left"/>
      <w:pPr>
        <w:tabs>
          <w:tab w:val="num" w:pos="2880"/>
        </w:tabs>
        <w:ind w:left="2880" w:hanging="360"/>
      </w:pPr>
      <w:rPr>
        <w:rFonts w:ascii="Symbol" w:hAnsi="Symbol"/>
      </w:rPr>
    </w:lvl>
    <w:lvl w:ilvl="4" w:tplc="DA1AD7C0">
      <w:start w:val="1"/>
      <w:numFmt w:val="bullet"/>
      <w:lvlText w:val="o"/>
      <w:lvlJc w:val="left"/>
      <w:pPr>
        <w:tabs>
          <w:tab w:val="num" w:pos="3600"/>
        </w:tabs>
        <w:ind w:left="3600" w:hanging="360"/>
      </w:pPr>
      <w:rPr>
        <w:rFonts w:ascii="Courier New" w:hAnsi="Courier New"/>
      </w:rPr>
    </w:lvl>
    <w:lvl w:ilvl="5" w:tplc="78B4FBA8">
      <w:start w:val="1"/>
      <w:numFmt w:val="bullet"/>
      <w:lvlText w:val=""/>
      <w:lvlJc w:val="left"/>
      <w:pPr>
        <w:tabs>
          <w:tab w:val="num" w:pos="4320"/>
        </w:tabs>
        <w:ind w:left="4320" w:hanging="360"/>
      </w:pPr>
      <w:rPr>
        <w:rFonts w:ascii="Wingdings" w:hAnsi="Wingdings"/>
      </w:rPr>
    </w:lvl>
    <w:lvl w:ilvl="6" w:tplc="F990A452">
      <w:start w:val="1"/>
      <w:numFmt w:val="bullet"/>
      <w:lvlText w:val=""/>
      <w:lvlJc w:val="left"/>
      <w:pPr>
        <w:tabs>
          <w:tab w:val="num" w:pos="5040"/>
        </w:tabs>
        <w:ind w:left="5040" w:hanging="360"/>
      </w:pPr>
      <w:rPr>
        <w:rFonts w:ascii="Symbol" w:hAnsi="Symbol"/>
      </w:rPr>
    </w:lvl>
    <w:lvl w:ilvl="7" w:tplc="61DEFD0E">
      <w:start w:val="1"/>
      <w:numFmt w:val="bullet"/>
      <w:lvlText w:val="o"/>
      <w:lvlJc w:val="left"/>
      <w:pPr>
        <w:tabs>
          <w:tab w:val="num" w:pos="5760"/>
        </w:tabs>
        <w:ind w:left="5760" w:hanging="360"/>
      </w:pPr>
      <w:rPr>
        <w:rFonts w:ascii="Courier New" w:hAnsi="Courier New"/>
      </w:rPr>
    </w:lvl>
    <w:lvl w:ilvl="8" w:tplc="A32A072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0E4CC5"/>
    <w:rsid w:val="0011356B"/>
    <w:rsid w:val="001157E9"/>
    <w:rsid w:val="001206E6"/>
    <w:rsid w:val="00125032"/>
    <w:rsid w:val="0013337F"/>
    <w:rsid w:val="00155128"/>
    <w:rsid w:val="001621F4"/>
    <w:rsid w:val="00182B84"/>
    <w:rsid w:val="0018646B"/>
    <w:rsid w:val="00186B9C"/>
    <w:rsid w:val="001A1063"/>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1E4C"/>
    <w:rsid w:val="007B4DE8"/>
    <w:rsid w:val="007D20BB"/>
    <w:rsid w:val="007E1308"/>
    <w:rsid w:val="007E6507"/>
    <w:rsid w:val="007F2B8E"/>
    <w:rsid w:val="008055FB"/>
    <w:rsid w:val="00807247"/>
    <w:rsid w:val="00812D1D"/>
    <w:rsid w:val="008159AC"/>
    <w:rsid w:val="00830E87"/>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4B01"/>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636A"/>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77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3188</Characters>
  <Application>Microsoft Office Word</Application>
  <DocSecurity>0</DocSecurity>
  <Lines>81</Lines>
  <Paragraphs>71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2019-05-14T14:25:00Z</dcterms:created>
  <dcterms:modified xsi:type="dcterms:W3CDTF">2019-05-15T07:18:00Z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G/TBT/N/BDI/30</vt:lpwstr>
  </property>
</Properties>
</file>