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E2D1C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</w:t>
      </w:r>
      <w:bookmarkStart w:id="0" w:name="_GoBack"/>
      <w:bookmarkEnd w:id="0"/>
      <w:r w:rsidRPr="002F6A28">
        <w:rPr>
          <w:caps w:val="0"/>
          <w:kern w:val="0"/>
        </w:rPr>
        <w:t>TIFICATION</w:t>
      </w:r>
    </w:p>
    <w:p w:rsidR="009239F7" w:rsidRPr="002F6A28" w:rsidRDefault="007E2D1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F61A0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Burundi</w:t>
            </w:r>
            <w:bookmarkEnd w:id="2"/>
            <w:r w:rsidRPr="002F6A28">
              <w:t xml:space="preserve"> </w:t>
            </w:r>
          </w:p>
          <w:p w:rsidR="00F85C99" w:rsidRPr="002F6A28" w:rsidRDefault="007E2D1C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2F61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2F61A0" w:rsidRPr="002F6A28" w:rsidRDefault="007E2D1C" w:rsidP="00155128">
            <w:r w:rsidRPr="002F6A28">
              <w:t>Burundi Bureau of Standards and Quality Control (BBN)</w:t>
            </w:r>
          </w:p>
          <w:p w:rsidR="002F61A0" w:rsidRPr="007E2D1C" w:rsidRDefault="007E2D1C" w:rsidP="00155128">
            <w:pPr>
              <w:rPr>
                <w:lang w:val="fr-CH"/>
              </w:rPr>
            </w:pPr>
            <w:r w:rsidRPr="007E2D1C">
              <w:rPr>
                <w:lang w:val="fr-CH"/>
              </w:rPr>
              <w:t>Boulevard de la Tanzanie N° 500</w:t>
            </w:r>
          </w:p>
          <w:p w:rsidR="002F61A0" w:rsidRPr="007E2D1C" w:rsidRDefault="007E2D1C" w:rsidP="00155128">
            <w:pPr>
              <w:rPr>
                <w:lang w:val="es-ES"/>
              </w:rPr>
            </w:pPr>
            <w:r w:rsidRPr="007E2D1C">
              <w:rPr>
                <w:lang w:val="es-ES"/>
              </w:rPr>
              <w:t xml:space="preserve">BP: 3535 </w:t>
            </w:r>
            <w:proofErr w:type="spellStart"/>
            <w:r w:rsidRPr="007E2D1C">
              <w:rPr>
                <w:lang w:val="es-ES"/>
              </w:rPr>
              <w:t>Bujumbura</w:t>
            </w:r>
            <w:proofErr w:type="spellEnd"/>
            <w:r w:rsidRPr="007E2D1C">
              <w:rPr>
                <w:lang w:val="es-ES"/>
              </w:rPr>
              <w:t>, Burundi</w:t>
            </w:r>
          </w:p>
          <w:p w:rsidR="002F61A0" w:rsidRPr="007E2D1C" w:rsidRDefault="007E2D1C" w:rsidP="00155128">
            <w:pPr>
              <w:rPr>
                <w:lang w:val="es-ES"/>
              </w:rPr>
            </w:pPr>
            <w:r w:rsidRPr="007E2D1C">
              <w:rPr>
                <w:lang w:val="es-ES"/>
              </w:rPr>
              <w:t>Tel: +25722221815/+25722221577</w:t>
            </w:r>
          </w:p>
          <w:p w:rsidR="002F61A0" w:rsidRPr="007E2D1C" w:rsidRDefault="007E2D1C" w:rsidP="00155128">
            <w:pPr>
              <w:rPr>
                <w:lang w:val="es-ES"/>
              </w:rPr>
            </w:pPr>
            <w:r w:rsidRPr="007E2D1C">
              <w:rPr>
                <w:lang w:val="es-ES"/>
              </w:rPr>
              <w:t xml:space="preserve">E- Mail: </w:t>
            </w:r>
            <w:hyperlink r:id="rId7" w:history="1">
              <w:r w:rsidRPr="003018EC">
                <w:rPr>
                  <w:rStyle w:val="Lienhypertexte"/>
                  <w:lang w:val="es-ES"/>
                </w:rPr>
                <w:t>info@bbn-burundi.org</w:t>
              </w:r>
            </w:hyperlink>
            <w:r>
              <w:rPr>
                <w:lang w:val="es-ES"/>
              </w:rPr>
              <w:t xml:space="preserve"> </w:t>
            </w:r>
          </w:p>
          <w:p w:rsidR="002F61A0" w:rsidRPr="002F6A28" w:rsidRDefault="007E2D1C" w:rsidP="00155128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3018EC">
                <w:rPr>
                  <w:rStyle w:val="Lienhypertexte"/>
                </w:rPr>
                <w:t>www.bbn-burundi.org</w:t>
              </w:r>
            </w:hyperlink>
            <w:bookmarkEnd w:id="6"/>
            <w:r>
              <w:t xml:space="preserve"> </w:t>
            </w:r>
          </w:p>
          <w:p w:rsidR="00F85C99" w:rsidRPr="002F6A28" w:rsidRDefault="007E2D1C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2F61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E2D1C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2F61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Fish and fishery products (ICS 67.120.30)</w:t>
            </w:r>
            <w:bookmarkEnd w:id="20"/>
          </w:p>
        </w:tc>
      </w:tr>
      <w:tr w:rsidR="002F61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Quick frozen prawns or shrimps ― Specification (10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F61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eastAsia="en-GB"/>
              </w:rPr>
              <w:t>This East African Standard adopted as Burundi Standard specifies requirements, sampling and test methods for quick frozen prawns or shrimps.</w:t>
            </w:r>
          </w:p>
        </w:tc>
      </w:tr>
      <w:tr w:rsidR="002F61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Consumer information, labelling; Prevention of deceptive practices and consumer protection; Protection of human health or safety; Quality requirements; Reducing trade barriers and facilitating trade</w:t>
            </w:r>
            <w:bookmarkEnd w:id="27"/>
          </w:p>
        </w:tc>
      </w:tr>
      <w:tr w:rsidR="002F61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E2D1C" w:rsidP="00F2114C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AOAC 952.13, </w:t>
            </w:r>
            <w:r w:rsidRPr="002F6A28">
              <w:rPr>
                <w:bCs/>
                <w:i/>
                <w:iCs/>
                <w:lang w:eastAsia="en-GB"/>
              </w:rPr>
              <w:t>Arsenic in food ― Silver diethyldibocarbamate method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AOAC 972.23, </w:t>
            </w:r>
            <w:r w:rsidRPr="002F6A28">
              <w:rPr>
                <w:bCs/>
                <w:i/>
                <w:iCs/>
                <w:lang w:eastAsia="en-GB"/>
              </w:rPr>
              <w:t>Lead in fish ― Atomic absorption spectrophotometric method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AOAC 973.34, </w:t>
            </w:r>
            <w:r w:rsidRPr="002F6A28">
              <w:rPr>
                <w:bCs/>
                <w:i/>
                <w:iCs/>
                <w:lang w:eastAsia="en-GB"/>
              </w:rPr>
              <w:t>Cadmium in food ― Atomic absorption spectrophotometric method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AOAC 983.20, </w:t>
            </w:r>
            <w:r w:rsidRPr="002F6A28">
              <w:rPr>
                <w:bCs/>
                <w:i/>
                <w:iCs/>
                <w:lang w:eastAsia="en-GB"/>
              </w:rPr>
              <w:t>Mercury (methyl) in fish and shellfish ― Gas chromatographic method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CAC/GL 50, </w:t>
            </w:r>
            <w:r w:rsidRPr="002F6A28">
              <w:rPr>
                <w:bCs/>
                <w:i/>
                <w:iCs/>
                <w:lang w:eastAsia="en-GB"/>
              </w:rPr>
              <w:t>General guideline on sampling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CAC/RCP 52, </w:t>
            </w:r>
            <w:r w:rsidRPr="002F6A28">
              <w:rPr>
                <w:bCs/>
                <w:i/>
                <w:iCs/>
                <w:lang w:eastAsia="en-GB"/>
              </w:rPr>
              <w:t>Code of practice for fish and fishery products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CODEX STAN 192, </w:t>
            </w:r>
            <w:r w:rsidRPr="002F6A28">
              <w:rPr>
                <w:bCs/>
                <w:i/>
                <w:iCs/>
                <w:lang w:eastAsia="en-GB"/>
              </w:rPr>
              <w:t>General standard for food additives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lastRenderedPageBreak/>
              <w:t xml:space="preserve">EAS 12, </w:t>
            </w:r>
            <w:r w:rsidRPr="002F6A28">
              <w:rPr>
                <w:bCs/>
                <w:i/>
                <w:iCs/>
                <w:lang w:eastAsia="en-GB"/>
              </w:rPr>
              <w:t>Drinking (potable water) — Specification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EAS 38, </w:t>
            </w:r>
            <w:r w:rsidRPr="002F6A28">
              <w:rPr>
                <w:bCs/>
                <w:i/>
                <w:iCs/>
                <w:lang w:eastAsia="en-GB"/>
              </w:rPr>
              <w:t xml:space="preserve">Labelling of pre-packaged foods — Requirements 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EAS 39, </w:t>
            </w:r>
            <w:r w:rsidRPr="002F6A28">
              <w:rPr>
                <w:bCs/>
                <w:i/>
                <w:iCs/>
                <w:lang w:eastAsia="en-GB"/>
              </w:rPr>
              <w:t>Hygiene in the food and drink manufacturing industry ― Code of practice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EAS 874, </w:t>
            </w:r>
            <w:r w:rsidRPr="002F6A28">
              <w:rPr>
                <w:bCs/>
                <w:i/>
                <w:iCs/>
                <w:lang w:eastAsia="en-GB"/>
              </w:rPr>
              <w:t>Processing and handling of prawns or shrimps ― Code of practice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ISO 4833-1, </w:t>
            </w:r>
            <w:r w:rsidRPr="002F6A28">
              <w:rPr>
                <w:bCs/>
                <w:i/>
                <w:iCs/>
                <w:lang w:eastAsia="en-GB"/>
              </w:rPr>
              <w:t>Microbiology of food chain — Horizontal method for the enumeration of microorganisms — Part 1: Colony-count at 30 degrees C by the pour plate technique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ISO 6579, </w:t>
            </w:r>
            <w:r w:rsidRPr="002F6A28">
              <w:rPr>
                <w:bCs/>
                <w:i/>
                <w:iCs/>
                <w:lang w:eastAsia="en-GB"/>
              </w:rPr>
              <w:t>Microbiology of food and animal feeding stuffs — Horizontal method for the detection of Salmonella spp.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ISO 6888 (all parts), </w:t>
            </w:r>
            <w:r w:rsidRPr="002F6A28">
              <w:rPr>
                <w:bCs/>
                <w:i/>
                <w:iCs/>
                <w:lang w:eastAsia="en-GB"/>
              </w:rPr>
              <w:t>Microbiology of food and animal feeding stuffs — Horizontal method for the enumeration of coagulase-positive staphylococci (Staphylococcus aureus and other species) — Part 1: Technique using Baird-Parker agar medium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>ISO 16649-3, </w:t>
            </w:r>
            <w:r w:rsidRPr="002F6A28">
              <w:rPr>
                <w:bCs/>
                <w:i/>
                <w:iCs/>
                <w:lang w:val="en-US"/>
              </w:rPr>
              <w:t>Microbiology of the food chain — Horizontal method for the enumeration of beta-glucuronidase-positive Escherichia coli — Part 3: Detection and most probable number technique using 5-bromo-4-chloro-3-indolyl-ß-D-glucuronide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>ISO/TS 21872 (all parts),</w:t>
            </w:r>
            <w:r w:rsidRPr="002F6A28">
              <w:rPr>
                <w:bCs/>
                <w:i/>
                <w:iCs/>
                <w:lang w:val="en-US"/>
              </w:rPr>
              <w:t> Microbiology of food and animal feeding stuffs — Horizontal method for the detection of potentially enteropathogenic Vibrio spp.</w:t>
            </w:r>
          </w:p>
          <w:p w:rsidR="002F61A0" w:rsidRPr="002F6A28" w:rsidRDefault="007E2D1C" w:rsidP="00F211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KS 1285:2012,</w:t>
            </w:r>
            <w:r w:rsidRPr="002F6A28">
              <w:rPr>
                <w:bCs/>
                <w:i/>
                <w:iCs/>
                <w:lang w:eastAsia="en-GB"/>
              </w:rPr>
              <w:t xml:space="preserve"> Specifications for fresh frozen prawns/shrimps</w:t>
            </w:r>
          </w:p>
        </w:tc>
      </w:tr>
      <w:tr w:rsidR="002F61A0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E2D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E2D1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:rsidR="00EE3A11" w:rsidRPr="002F6A28" w:rsidRDefault="007E2D1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To be determined </w:t>
            </w:r>
            <w:bookmarkEnd w:id="34"/>
          </w:p>
        </w:tc>
      </w:tr>
      <w:tr w:rsidR="002F61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D1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2F61A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E2D1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E2D1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2F61A0" w:rsidRPr="007E2D1C" w:rsidRDefault="007E2D1C" w:rsidP="00B16145">
            <w:pPr>
              <w:keepNext/>
              <w:keepLines/>
              <w:rPr>
                <w:lang w:val="fr-CH"/>
              </w:rPr>
            </w:pPr>
            <w:r w:rsidRPr="007E2D1C">
              <w:rPr>
                <w:lang w:val="fr-CH"/>
              </w:rPr>
              <w:t>Documentation and Information Centre Division at BBN</w:t>
            </w:r>
          </w:p>
          <w:p w:rsidR="002F61A0" w:rsidRPr="007E2D1C" w:rsidRDefault="007E2D1C" w:rsidP="00B16145">
            <w:pPr>
              <w:keepNext/>
              <w:keepLines/>
              <w:rPr>
                <w:lang w:val="fr-CH"/>
              </w:rPr>
            </w:pPr>
            <w:r w:rsidRPr="007E2D1C">
              <w:rPr>
                <w:lang w:val="fr-CH"/>
              </w:rPr>
              <w:t>Boulevard de la Tanzanie N° 500</w:t>
            </w:r>
          </w:p>
          <w:p w:rsidR="002F61A0" w:rsidRPr="002F6A28" w:rsidRDefault="007E2D1C" w:rsidP="00B16145">
            <w:pPr>
              <w:keepNext/>
              <w:keepLines/>
            </w:pPr>
            <w:r w:rsidRPr="002F6A28">
              <w:t>BP: 3535 Bujumbura, Burundi</w:t>
            </w:r>
          </w:p>
          <w:p w:rsidR="002F61A0" w:rsidRPr="002F6A28" w:rsidRDefault="007E2D1C" w:rsidP="00B16145">
            <w:pPr>
              <w:keepNext/>
              <w:keepLines/>
            </w:pPr>
            <w:r w:rsidRPr="002F6A28">
              <w:t>Tel: +25722221815 or +25722221577</w:t>
            </w:r>
          </w:p>
          <w:p w:rsidR="002F61A0" w:rsidRPr="002F6A28" w:rsidRDefault="007E2D1C" w:rsidP="00B16145">
            <w:pPr>
              <w:keepNext/>
              <w:keepLines/>
            </w:pPr>
            <w:r w:rsidRPr="002F6A28">
              <w:t xml:space="preserve">E- Mail: </w:t>
            </w:r>
            <w:hyperlink r:id="rId9" w:history="1">
              <w:r w:rsidRPr="003018EC">
                <w:rPr>
                  <w:rStyle w:val="Lienhypertexte"/>
                </w:rPr>
                <w:t>info@bbn-burundi.org</w:t>
              </w:r>
            </w:hyperlink>
            <w:r>
              <w:t xml:space="preserve"> </w:t>
            </w:r>
          </w:p>
          <w:p w:rsidR="002F61A0" w:rsidRPr="002F6A28" w:rsidRDefault="007E2D1C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3018EC">
                <w:rPr>
                  <w:rStyle w:val="Lienhypertexte"/>
                </w:rPr>
                <w:t>www.bbn-burundi.org</w:t>
              </w:r>
            </w:hyperlink>
            <w:bookmarkEnd w:id="40"/>
            <w:r>
              <w:t xml:space="preserve"> </w:t>
            </w:r>
          </w:p>
        </w:tc>
      </w:tr>
    </w:tbl>
    <w:p w:rsidR="00EE3A11" w:rsidRPr="002F6A28" w:rsidRDefault="00EE3A11" w:rsidP="002F6A28"/>
    <w:sectPr w:rsidR="00EE3A11" w:rsidRPr="002F6A28" w:rsidSect="007E2D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8ED" w:rsidRDefault="007E2D1C">
      <w:r>
        <w:separator/>
      </w:r>
    </w:p>
  </w:endnote>
  <w:endnote w:type="continuationSeparator" w:id="0">
    <w:p w:rsidR="009A68ED" w:rsidRDefault="007E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E2D1C" w:rsidRDefault="007E2D1C" w:rsidP="007E2D1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E2D1C" w:rsidRDefault="007E2D1C" w:rsidP="007E2D1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E2D1C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8ED" w:rsidRDefault="007E2D1C">
      <w:r>
        <w:separator/>
      </w:r>
    </w:p>
  </w:footnote>
  <w:footnote w:type="continuationSeparator" w:id="0">
    <w:p w:rsidR="009A68ED" w:rsidRDefault="007E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1C" w:rsidRPr="007E2D1C" w:rsidRDefault="007E2D1C" w:rsidP="007E2D1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2D1C">
      <w:t>G/TBT/N/BDI/38</w:t>
    </w:r>
  </w:p>
  <w:p w:rsidR="007E2D1C" w:rsidRPr="007E2D1C" w:rsidRDefault="007E2D1C" w:rsidP="007E2D1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2D1C" w:rsidRPr="007E2D1C" w:rsidRDefault="007E2D1C" w:rsidP="007E2D1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2D1C">
      <w:t xml:space="preserve">- </w:t>
    </w:r>
    <w:r w:rsidRPr="007E2D1C">
      <w:fldChar w:fldCharType="begin"/>
    </w:r>
    <w:r w:rsidRPr="007E2D1C">
      <w:instrText xml:space="preserve"> PAGE </w:instrText>
    </w:r>
    <w:r w:rsidRPr="007E2D1C">
      <w:fldChar w:fldCharType="separate"/>
    </w:r>
    <w:r w:rsidRPr="007E2D1C">
      <w:rPr>
        <w:noProof/>
      </w:rPr>
      <w:t>2</w:t>
    </w:r>
    <w:r w:rsidRPr="007E2D1C">
      <w:fldChar w:fldCharType="end"/>
    </w:r>
    <w:r w:rsidRPr="007E2D1C">
      <w:t xml:space="preserve"> -</w:t>
    </w:r>
  </w:p>
  <w:p w:rsidR="009239F7" w:rsidRPr="007E2D1C" w:rsidRDefault="009239F7" w:rsidP="007E2D1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1C" w:rsidRPr="007E2D1C" w:rsidRDefault="007E2D1C" w:rsidP="007E2D1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2D1C">
      <w:t>G/TBT/N/BDI/38</w:t>
    </w:r>
  </w:p>
  <w:p w:rsidR="007E2D1C" w:rsidRPr="007E2D1C" w:rsidRDefault="007E2D1C" w:rsidP="007E2D1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2D1C" w:rsidRPr="007E2D1C" w:rsidRDefault="007E2D1C" w:rsidP="007E2D1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2D1C">
      <w:t xml:space="preserve">- </w:t>
    </w:r>
    <w:r w:rsidRPr="007E2D1C">
      <w:fldChar w:fldCharType="begin"/>
    </w:r>
    <w:r w:rsidRPr="007E2D1C">
      <w:instrText xml:space="preserve"> PAGE </w:instrText>
    </w:r>
    <w:r w:rsidRPr="007E2D1C">
      <w:fldChar w:fldCharType="separate"/>
    </w:r>
    <w:r w:rsidRPr="007E2D1C">
      <w:rPr>
        <w:noProof/>
      </w:rPr>
      <w:t>2</w:t>
    </w:r>
    <w:r w:rsidRPr="007E2D1C">
      <w:fldChar w:fldCharType="end"/>
    </w:r>
    <w:r w:rsidRPr="007E2D1C">
      <w:t xml:space="preserve"> -</w:t>
    </w:r>
  </w:p>
  <w:p w:rsidR="009239F7" w:rsidRPr="007E2D1C" w:rsidRDefault="009239F7" w:rsidP="007E2D1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61A0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E2D1C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2F61A0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00EB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F61A0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E2D1C" w:rsidRDefault="007E2D1C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G/TBT/N/BDI/38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2F61A0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542F5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23 May 2019</w:t>
          </w:r>
        </w:p>
      </w:tc>
    </w:tr>
    <w:tr w:rsidR="002F61A0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E2D1C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F542F5">
            <w:rPr>
              <w:color w:val="FF0000"/>
              <w:szCs w:val="16"/>
            </w:rPr>
            <w:t>19-3560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E2D1C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2F61A0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E2D1C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E2D1C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CE60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5C83FA" w:tentative="1">
      <w:start w:val="1"/>
      <w:numFmt w:val="lowerLetter"/>
      <w:lvlText w:val="%2."/>
      <w:lvlJc w:val="left"/>
      <w:pPr>
        <w:ind w:left="1080" w:hanging="360"/>
      </w:pPr>
    </w:lvl>
    <w:lvl w:ilvl="2" w:tplc="7FA42E10" w:tentative="1">
      <w:start w:val="1"/>
      <w:numFmt w:val="lowerRoman"/>
      <w:lvlText w:val="%3."/>
      <w:lvlJc w:val="right"/>
      <w:pPr>
        <w:ind w:left="1800" w:hanging="180"/>
      </w:pPr>
    </w:lvl>
    <w:lvl w:ilvl="3" w:tplc="6F5C76A0" w:tentative="1">
      <w:start w:val="1"/>
      <w:numFmt w:val="decimal"/>
      <w:lvlText w:val="%4."/>
      <w:lvlJc w:val="left"/>
      <w:pPr>
        <w:ind w:left="2520" w:hanging="360"/>
      </w:pPr>
    </w:lvl>
    <w:lvl w:ilvl="4" w:tplc="5CCED8D4" w:tentative="1">
      <w:start w:val="1"/>
      <w:numFmt w:val="lowerLetter"/>
      <w:lvlText w:val="%5."/>
      <w:lvlJc w:val="left"/>
      <w:pPr>
        <w:ind w:left="3240" w:hanging="360"/>
      </w:pPr>
    </w:lvl>
    <w:lvl w:ilvl="5" w:tplc="FF1802F0" w:tentative="1">
      <w:start w:val="1"/>
      <w:numFmt w:val="lowerRoman"/>
      <w:lvlText w:val="%6."/>
      <w:lvlJc w:val="right"/>
      <w:pPr>
        <w:ind w:left="3960" w:hanging="180"/>
      </w:pPr>
    </w:lvl>
    <w:lvl w:ilvl="6" w:tplc="1C44BDA2" w:tentative="1">
      <w:start w:val="1"/>
      <w:numFmt w:val="decimal"/>
      <w:lvlText w:val="%7."/>
      <w:lvlJc w:val="left"/>
      <w:pPr>
        <w:ind w:left="4680" w:hanging="360"/>
      </w:pPr>
    </w:lvl>
    <w:lvl w:ilvl="7" w:tplc="A6745838" w:tentative="1">
      <w:start w:val="1"/>
      <w:numFmt w:val="lowerLetter"/>
      <w:lvlText w:val="%8."/>
      <w:lvlJc w:val="left"/>
      <w:pPr>
        <w:ind w:left="5400" w:hanging="360"/>
      </w:pPr>
    </w:lvl>
    <w:lvl w:ilvl="8" w:tplc="DA9894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1A0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00EBA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2D1C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8E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114C"/>
    <w:rsid w:val="00F263FA"/>
    <w:rsid w:val="00F32397"/>
    <w:rsid w:val="00F40595"/>
    <w:rsid w:val="00F542F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046EBC"/>
  <w15:docId w15:val="{B6C8AC62-A4D8-4100-BA9A-DDC99D0D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7E2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-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-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-b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-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2019-05-23T08:08:00Z</dcterms:created>
  <dcterms:modified xsi:type="dcterms:W3CDTF">2019-05-23T09:24:00Z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G/TBT/N/BDI/38</vt:lpwstr>
  </property>
</Properties>
</file>