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64151" w:rsidP="002F6A28">
      <w:pPr>
        <w:pStyle w:val="Titre"/>
        <w:rPr>
          <w:caps w:val="0"/>
          <w:kern w:val="0"/>
        </w:rPr>
      </w:pPr>
      <w:r w:rsidRPr="002F6A28">
        <w:rPr>
          <w:caps w:val="0"/>
          <w:kern w:val="0"/>
        </w:rPr>
        <w:t>NOTIFICATION</w:t>
      </w:r>
    </w:p>
    <w:p w:rsidR="009239F7" w:rsidRPr="002F6A28" w:rsidRDefault="0096415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475ED" w:rsidTr="0069259F">
        <w:tc>
          <w:tcPr>
            <w:tcW w:w="713" w:type="dxa"/>
            <w:tcBorders>
              <w:bottom w:val="single" w:sz="6" w:space="0" w:color="auto"/>
            </w:tcBorders>
            <w:shd w:val="clear" w:color="auto" w:fill="auto"/>
          </w:tcPr>
          <w:p w:rsidR="00F85C99" w:rsidRPr="002F6A28" w:rsidRDefault="0096415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6415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Bahrain</w:t>
            </w:r>
            <w:bookmarkEnd w:id="1"/>
            <w:r w:rsidRPr="002F6A28">
              <w:t xml:space="preserve"> </w:t>
            </w:r>
          </w:p>
          <w:p w:rsidR="00F85C99" w:rsidRPr="002F6A28" w:rsidRDefault="0096415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6415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Bahrain </w:t>
            </w:r>
            <w:r w:rsidRPr="002F6A28">
              <w:t>Standards &amp; Metrology Directorate (BSDM)</w:t>
            </w:r>
            <w:bookmarkEnd w:id="5"/>
          </w:p>
          <w:p w:rsidR="00F85C99" w:rsidRPr="002F6A28" w:rsidRDefault="0096415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83639" w:rsidRPr="002F6A28" w:rsidRDefault="00964151" w:rsidP="00AA646C">
            <w:pPr>
              <w:spacing w:after="120"/>
              <w:jc w:val="left"/>
            </w:pPr>
            <w:r w:rsidRPr="002F6A28">
              <w:t xml:space="preserve">Ministry of Industry, Commerce &amp; Tourism </w:t>
            </w:r>
            <w:r w:rsidRPr="002F6A28">
              <w:br/>
              <w:t>Kingdom of Bahrain</w:t>
            </w:r>
            <w:r w:rsidRPr="002F6A28">
              <w:br/>
              <w:t xml:space="preserve">P.O. Box 5479 </w:t>
            </w:r>
            <w:r w:rsidRPr="002F6A28">
              <w:br/>
              <w:t xml:space="preserve">Tel.: +973 </w:t>
            </w:r>
            <w:r w:rsidRPr="002F6A28">
              <w:t xml:space="preserve">17574871 </w:t>
            </w:r>
            <w:r w:rsidRPr="002F6A28">
              <w:br/>
              <w:t>Fax: +973 17530730</w:t>
            </w:r>
            <w:r w:rsidRPr="002F6A28">
              <w:br/>
              <w:t xml:space="preserve">E-mail: </w:t>
            </w:r>
            <w:hyperlink r:id="rId7" w:history="1">
              <w:r w:rsidRPr="002F6A28">
                <w:rPr>
                  <w:color w:val="0000FF"/>
                  <w:u w:val="single"/>
                </w:rPr>
                <w:t>bsmd@moic.gov.bh</w:t>
              </w:r>
            </w:hyperlink>
            <w:r w:rsidRPr="002F6A28">
              <w:t xml:space="preserve"> </w:t>
            </w:r>
            <w:r w:rsidRPr="002F6A28">
              <w:br/>
              <w:t xml:space="preserve">Web site: </w:t>
            </w:r>
            <w:hyperlink r:id="rId8" w:history="1">
              <w:r w:rsidRPr="002F6A28">
                <w:rPr>
                  <w:color w:val="0000FF"/>
                  <w:u w:val="single"/>
                </w:rPr>
                <w:t>http://www.moic.gov.bh</w:t>
              </w:r>
            </w:hyperlink>
            <w:bookmarkEnd w:id="7"/>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6415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64151" w:rsidP="002F6A28">
            <w:pPr>
              <w:spacing w:before="120" w:after="120"/>
            </w:pPr>
            <w:bookmarkStart w:id="19" w:name="X_TBT_Reg_4A"/>
            <w:r w:rsidRPr="002F6A28">
              <w:rPr>
                <w:b/>
              </w:rPr>
              <w:t>Pro</w:t>
            </w:r>
            <w:r w:rsidRPr="002F6A28">
              <w:rPr>
                <w:b/>
              </w:rPr>
              <w:t>ducts covered (HS or CCCN where applicable, otherwise national tariff heading. ICS numbers may be provided in addition, where applicable)</w:t>
            </w:r>
            <w:bookmarkEnd w:id="19"/>
            <w:r w:rsidRPr="002F6A28">
              <w:rPr>
                <w:b/>
              </w:rPr>
              <w:t>:</w:t>
            </w:r>
            <w:r w:rsidR="00EE3A11" w:rsidRPr="00C379C8">
              <w:t xml:space="preserve"> Medical Devices and Accessories</w:t>
            </w:r>
            <w:bookmarkStart w:id="20" w:name="sps3a"/>
            <w:bookmarkEnd w:id="20"/>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6415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Medical Devices and Accessories (9 page(s), in Arabic)</w:t>
            </w:r>
            <w:bookmarkStart w:id="22" w:name="sps5a"/>
            <w:bookmarkStart w:id="23" w:name="sps5c"/>
            <w:bookmarkStart w:id="24" w:name="sps5b"/>
            <w:bookmarkEnd w:id="22"/>
            <w:bookmarkEnd w:id="23"/>
            <w:bookmarkEnd w:id="24"/>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6415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Technical Regulation for Medical Devices and Accessories, drafted by Ministry of Industry, Commerce &amp; Tourism in coordination with National Health Regulatory Authority (NHRA) aims to regulate the medical devices and accessories by specifying the mandatory safety and quality requirements set out in the National standards where the devices must comply. The TR ensures that the medical devices should be designed in such a way that, when used under the conditions and for the purposes intended will not compromise the clinical condition or the safety of patients, or the safety and health of users or other persons, and to facilitate market surveillance.</w:t>
            </w:r>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6415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Safety &amp; Quality</w:t>
            </w:r>
            <w:bookmarkStart w:id="27" w:name="sps7f"/>
            <w:bookmarkEnd w:id="27"/>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6415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83639" w:rsidRPr="002F6A28" w:rsidRDefault="00964151" w:rsidP="009E75ED">
            <w:pPr>
              <w:numPr>
                <w:ilvl w:val="0"/>
                <w:numId w:val="16"/>
              </w:numPr>
              <w:spacing w:before="120" w:after="120"/>
              <w:jc w:val="left"/>
              <w:rPr>
                <w:bCs/>
              </w:rPr>
            </w:pPr>
            <w:r w:rsidRPr="002F6A28">
              <w:rPr>
                <w:bCs/>
              </w:rPr>
              <w:t>Draft Technical Regulation for Medical Devices &amp; Accessories</w:t>
            </w:r>
          </w:p>
        </w:tc>
      </w:tr>
      <w:tr w:rsidR="003475ED" w:rsidTr="00AE6CC8">
        <w:trPr>
          <w:cantSplit/>
        </w:trPr>
        <w:tc>
          <w:tcPr>
            <w:tcW w:w="713" w:type="dxa"/>
            <w:tcBorders>
              <w:top w:val="single" w:sz="6" w:space="0" w:color="auto"/>
              <w:bottom w:val="single" w:sz="6" w:space="0" w:color="auto"/>
            </w:tcBorders>
            <w:shd w:val="clear" w:color="auto" w:fill="auto"/>
          </w:tcPr>
          <w:p w:rsidR="00EE3A11" w:rsidRPr="002F6A28" w:rsidRDefault="009641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6415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6415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Generally six months after publication in the Official </w:t>
            </w:r>
            <w:r w:rsidRPr="002F6A28">
              <w:t>Gazette</w:t>
            </w:r>
            <w:bookmarkEnd w:id="34"/>
          </w:p>
        </w:tc>
      </w:tr>
      <w:tr w:rsidR="003475ED" w:rsidTr="0069259F">
        <w:tc>
          <w:tcPr>
            <w:tcW w:w="713" w:type="dxa"/>
            <w:tcBorders>
              <w:top w:val="single" w:sz="6" w:space="0" w:color="auto"/>
              <w:bottom w:val="single" w:sz="6" w:space="0" w:color="auto"/>
            </w:tcBorders>
            <w:shd w:val="clear" w:color="auto" w:fill="auto"/>
          </w:tcPr>
          <w:p w:rsidR="00F85C99" w:rsidRPr="002F6A28" w:rsidRDefault="0096415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6415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475ED" w:rsidTr="0069259F">
        <w:tc>
          <w:tcPr>
            <w:tcW w:w="713" w:type="dxa"/>
            <w:tcBorders>
              <w:top w:val="single" w:sz="6" w:space="0" w:color="auto"/>
            </w:tcBorders>
            <w:shd w:val="clear" w:color="auto" w:fill="auto"/>
          </w:tcPr>
          <w:p w:rsidR="00F85C99" w:rsidRPr="002F6A28" w:rsidRDefault="009641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6415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83639" w:rsidRPr="002F6A28" w:rsidRDefault="00964151" w:rsidP="00B16145">
            <w:pPr>
              <w:keepNext/>
              <w:keepLines/>
              <w:spacing w:before="120" w:after="120"/>
              <w:jc w:val="left"/>
            </w:pPr>
            <w:r w:rsidRPr="002F6A28">
              <w:t xml:space="preserve">Ministry of Industry, Commerce &amp; Tourism </w:t>
            </w:r>
            <w:r w:rsidRPr="002F6A28">
              <w:br/>
              <w:t>Kingdom of Bahrain</w:t>
            </w:r>
            <w:r w:rsidRPr="002F6A28">
              <w:br/>
              <w:t xml:space="preserve">P.O. Box 5479 </w:t>
            </w:r>
            <w:r w:rsidRPr="002F6A28">
              <w:br/>
              <w:t xml:space="preserve">Tel.: +973 17574871 </w:t>
            </w:r>
            <w:r w:rsidRPr="002F6A28">
              <w:br/>
              <w:t>Fax: +973 17530730</w:t>
            </w:r>
            <w:r w:rsidRPr="002F6A28">
              <w:br/>
              <w:t xml:space="preserve">E-mail: </w:t>
            </w:r>
            <w:hyperlink r:id="rId9" w:history="1">
              <w:r w:rsidRPr="002F6A28">
                <w:rPr>
                  <w:color w:val="0000FF"/>
                  <w:u w:val="single"/>
                </w:rPr>
                <w:t>bsmd@moic.gov.bh</w:t>
              </w:r>
            </w:hyperlink>
          </w:p>
          <w:p w:rsidR="00883639" w:rsidRPr="002F6A28" w:rsidRDefault="00964151" w:rsidP="00B16145">
            <w:pPr>
              <w:keepNext/>
              <w:keepLines/>
              <w:spacing w:before="120" w:after="120"/>
            </w:pPr>
            <w:hyperlink r:id="rId10" w:history="1">
              <w:r w:rsidRPr="002F6A28">
                <w:rPr>
                  <w:color w:val="0000FF"/>
                  <w:u w:val="single"/>
                </w:rPr>
                <w:t>https://members.wto.org/crnattachments/2019/TBT/BHR/19_4840_00_x.pdf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4151">
      <w:r>
        <w:separator/>
      </w:r>
    </w:p>
  </w:endnote>
  <w:endnote w:type="continuationSeparator" w:id="0">
    <w:p w:rsidR="00000000" w:rsidRDefault="0096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415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415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6415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4151">
      <w:r>
        <w:separator/>
      </w:r>
    </w:p>
  </w:footnote>
  <w:footnote w:type="continuationSeparator" w:id="0">
    <w:p w:rsidR="00000000" w:rsidRDefault="0096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4151"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6415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4151" w:rsidP="009239F7">
    <w:pPr>
      <w:pStyle w:val="En-tte"/>
      <w:pBdr>
        <w:bottom w:val="single" w:sz="4" w:space="1" w:color="auto"/>
      </w:pBdr>
      <w:tabs>
        <w:tab w:val="clear" w:pos="4513"/>
        <w:tab w:val="clear" w:pos="9027"/>
      </w:tabs>
      <w:jc w:val="center"/>
    </w:pPr>
    <w:bookmarkStart w:id="41" w:name="spsSymbolHeader"/>
    <w:r w:rsidRPr="002F6A28">
      <w:t>G/TBT/N/BHR/564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6415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75E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475ED" w:rsidTr="008612A9">
      <w:trPr>
        <w:trHeight w:val="213"/>
        <w:jc w:val="center"/>
      </w:trPr>
      <w:tc>
        <w:tcPr>
          <w:tcW w:w="3794" w:type="dxa"/>
          <w:vMerge w:val="restart"/>
          <w:shd w:val="clear" w:color="auto" w:fill="FFFFFF"/>
          <w:tcMar>
            <w:left w:w="0" w:type="dxa"/>
            <w:right w:w="0" w:type="dxa"/>
          </w:tcMar>
        </w:tcPr>
        <w:p w:rsidR="00ED54E0" w:rsidRPr="009239F7" w:rsidRDefault="0096415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2131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475E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64151" w:rsidP="00B801E9">
          <w:pPr>
            <w:jc w:val="right"/>
            <w:rPr>
              <w:b/>
              <w:szCs w:val="16"/>
            </w:rPr>
          </w:pPr>
          <w:bookmarkStart w:id="43" w:name="bmkSymbols"/>
          <w:r w:rsidRPr="002F6A28">
            <w:rPr>
              <w:b/>
              <w:szCs w:val="16"/>
            </w:rPr>
            <w:t>G/TBT/N/BHR/564</w:t>
          </w:r>
          <w:bookmarkEnd w:id="43"/>
        </w:p>
      </w:tc>
    </w:tr>
    <w:tr w:rsidR="003475E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64151" w:rsidP="00B801E9">
          <w:pPr>
            <w:jc w:val="right"/>
            <w:rPr>
              <w:szCs w:val="16"/>
            </w:rPr>
          </w:pPr>
          <w:bookmarkStart w:id="44" w:name="spsDateDistribution"/>
          <w:bookmarkStart w:id="45" w:name="bmkDate"/>
          <w:bookmarkEnd w:id="44"/>
          <w:bookmarkEnd w:id="45"/>
          <w:r>
            <w:rPr>
              <w:szCs w:val="16"/>
            </w:rPr>
            <w:t xml:space="preserve">4 September </w:t>
          </w:r>
          <w:r>
            <w:rPr>
              <w:szCs w:val="16"/>
            </w:rPr>
            <w:t>2019</w:t>
          </w:r>
          <w:bookmarkStart w:id="46" w:name="_GoBack"/>
          <w:bookmarkEnd w:id="46"/>
        </w:p>
      </w:tc>
    </w:tr>
    <w:tr w:rsidR="003475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64151" w:rsidP="0097650D">
          <w:pPr>
            <w:jc w:val="left"/>
            <w:rPr>
              <w:b/>
            </w:rPr>
          </w:pPr>
          <w:bookmarkStart w:id="47" w:name="bmkSerial"/>
          <w:r w:rsidRPr="002F6A28">
            <w:rPr>
              <w:color w:val="FF0000"/>
              <w:szCs w:val="16"/>
            </w:rPr>
            <w:t>(</w:t>
          </w:r>
          <w:bookmarkStart w:id="48" w:name="spsSerialNumber"/>
          <w:bookmarkEnd w:id="48"/>
          <w:r>
            <w:rPr>
              <w:color w:val="FF0000"/>
              <w:szCs w:val="16"/>
            </w:rPr>
            <w:t>19-5671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6415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475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6415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6415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5AA5D6">
      <w:start w:val="1"/>
      <w:numFmt w:val="decimal"/>
      <w:pStyle w:val="SummaryText"/>
      <w:lvlText w:val="%1."/>
      <w:lvlJc w:val="left"/>
      <w:pPr>
        <w:ind w:left="360" w:hanging="360"/>
      </w:pPr>
    </w:lvl>
    <w:lvl w:ilvl="1" w:tplc="7B44661E" w:tentative="1">
      <w:start w:val="1"/>
      <w:numFmt w:val="lowerLetter"/>
      <w:lvlText w:val="%2."/>
      <w:lvlJc w:val="left"/>
      <w:pPr>
        <w:ind w:left="1080" w:hanging="360"/>
      </w:pPr>
    </w:lvl>
    <w:lvl w:ilvl="2" w:tplc="F4667AF8" w:tentative="1">
      <w:start w:val="1"/>
      <w:numFmt w:val="lowerRoman"/>
      <w:lvlText w:val="%3."/>
      <w:lvlJc w:val="right"/>
      <w:pPr>
        <w:ind w:left="1800" w:hanging="180"/>
      </w:pPr>
    </w:lvl>
    <w:lvl w:ilvl="3" w:tplc="0BE015C6" w:tentative="1">
      <w:start w:val="1"/>
      <w:numFmt w:val="decimal"/>
      <w:lvlText w:val="%4."/>
      <w:lvlJc w:val="left"/>
      <w:pPr>
        <w:ind w:left="2520" w:hanging="360"/>
      </w:pPr>
    </w:lvl>
    <w:lvl w:ilvl="4" w:tplc="B344AB32" w:tentative="1">
      <w:start w:val="1"/>
      <w:numFmt w:val="lowerLetter"/>
      <w:lvlText w:val="%5."/>
      <w:lvlJc w:val="left"/>
      <w:pPr>
        <w:ind w:left="3240" w:hanging="360"/>
      </w:pPr>
    </w:lvl>
    <w:lvl w:ilvl="5" w:tplc="2E4EC80E" w:tentative="1">
      <w:start w:val="1"/>
      <w:numFmt w:val="lowerRoman"/>
      <w:lvlText w:val="%6."/>
      <w:lvlJc w:val="right"/>
      <w:pPr>
        <w:ind w:left="3960" w:hanging="180"/>
      </w:pPr>
    </w:lvl>
    <w:lvl w:ilvl="6" w:tplc="728E461A" w:tentative="1">
      <w:start w:val="1"/>
      <w:numFmt w:val="decimal"/>
      <w:lvlText w:val="%7."/>
      <w:lvlJc w:val="left"/>
      <w:pPr>
        <w:ind w:left="4680" w:hanging="360"/>
      </w:pPr>
    </w:lvl>
    <w:lvl w:ilvl="7" w:tplc="D9DA2B82" w:tentative="1">
      <w:start w:val="1"/>
      <w:numFmt w:val="lowerLetter"/>
      <w:lvlText w:val="%8."/>
      <w:lvlJc w:val="left"/>
      <w:pPr>
        <w:ind w:left="5400" w:hanging="360"/>
      </w:pPr>
    </w:lvl>
    <w:lvl w:ilvl="8" w:tplc="9AC283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7B6875A">
      <w:start w:val="1"/>
      <w:numFmt w:val="bullet"/>
      <w:lvlText w:val=""/>
      <w:lvlJc w:val="left"/>
      <w:pPr>
        <w:ind w:left="720" w:hanging="360"/>
      </w:pPr>
      <w:rPr>
        <w:rFonts w:ascii="Symbol" w:hAnsi="Symbol"/>
      </w:rPr>
    </w:lvl>
    <w:lvl w:ilvl="1" w:tplc="1D28CE88">
      <w:start w:val="1"/>
      <w:numFmt w:val="bullet"/>
      <w:lvlText w:val="o"/>
      <w:lvlJc w:val="left"/>
      <w:pPr>
        <w:tabs>
          <w:tab w:val="num" w:pos="1440"/>
        </w:tabs>
        <w:ind w:left="1440" w:hanging="360"/>
      </w:pPr>
      <w:rPr>
        <w:rFonts w:ascii="Courier New" w:hAnsi="Courier New"/>
      </w:rPr>
    </w:lvl>
    <w:lvl w:ilvl="2" w:tplc="B8FAF518">
      <w:start w:val="1"/>
      <w:numFmt w:val="bullet"/>
      <w:lvlText w:val=""/>
      <w:lvlJc w:val="left"/>
      <w:pPr>
        <w:tabs>
          <w:tab w:val="num" w:pos="2160"/>
        </w:tabs>
        <w:ind w:left="2160" w:hanging="360"/>
      </w:pPr>
      <w:rPr>
        <w:rFonts w:ascii="Wingdings" w:hAnsi="Wingdings"/>
      </w:rPr>
    </w:lvl>
    <w:lvl w:ilvl="3" w:tplc="1A98A62A">
      <w:start w:val="1"/>
      <w:numFmt w:val="bullet"/>
      <w:lvlText w:val=""/>
      <w:lvlJc w:val="left"/>
      <w:pPr>
        <w:tabs>
          <w:tab w:val="num" w:pos="2880"/>
        </w:tabs>
        <w:ind w:left="2880" w:hanging="360"/>
      </w:pPr>
      <w:rPr>
        <w:rFonts w:ascii="Symbol" w:hAnsi="Symbol"/>
      </w:rPr>
    </w:lvl>
    <w:lvl w:ilvl="4" w:tplc="4C442E38">
      <w:start w:val="1"/>
      <w:numFmt w:val="bullet"/>
      <w:lvlText w:val="o"/>
      <w:lvlJc w:val="left"/>
      <w:pPr>
        <w:tabs>
          <w:tab w:val="num" w:pos="3600"/>
        </w:tabs>
        <w:ind w:left="3600" w:hanging="360"/>
      </w:pPr>
      <w:rPr>
        <w:rFonts w:ascii="Courier New" w:hAnsi="Courier New"/>
      </w:rPr>
    </w:lvl>
    <w:lvl w:ilvl="5" w:tplc="6750D71E">
      <w:start w:val="1"/>
      <w:numFmt w:val="bullet"/>
      <w:lvlText w:val=""/>
      <w:lvlJc w:val="left"/>
      <w:pPr>
        <w:tabs>
          <w:tab w:val="num" w:pos="4320"/>
        </w:tabs>
        <w:ind w:left="4320" w:hanging="360"/>
      </w:pPr>
      <w:rPr>
        <w:rFonts w:ascii="Wingdings" w:hAnsi="Wingdings"/>
      </w:rPr>
    </w:lvl>
    <w:lvl w:ilvl="6" w:tplc="1A4ACD3C">
      <w:start w:val="1"/>
      <w:numFmt w:val="bullet"/>
      <w:lvlText w:val=""/>
      <w:lvlJc w:val="left"/>
      <w:pPr>
        <w:tabs>
          <w:tab w:val="num" w:pos="5040"/>
        </w:tabs>
        <w:ind w:left="5040" w:hanging="360"/>
      </w:pPr>
      <w:rPr>
        <w:rFonts w:ascii="Symbol" w:hAnsi="Symbol"/>
      </w:rPr>
    </w:lvl>
    <w:lvl w:ilvl="7" w:tplc="07409AB2">
      <w:start w:val="1"/>
      <w:numFmt w:val="bullet"/>
      <w:lvlText w:val="o"/>
      <w:lvlJc w:val="left"/>
      <w:pPr>
        <w:tabs>
          <w:tab w:val="num" w:pos="5760"/>
        </w:tabs>
        <w:ind w:left="5760" w:hanging="360"/>
      </w:pPr>
      <w:rPr>
        <w:rFonts w:ascii="Courier New" w:hAnsi="Courier New"/>
      </w:rPr>
    </w:lvl>
    <w:lvl w:ilvl="8" w:tplc="29E236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2778"/>
    <w:rsid w:val="002D21E3"/>
    <w:rsid w:val="002E174F"/>
    <w:rsid w:val="002F6A28"/>
    <w:rsid w:val="00303D9D"/>
    <w:rsid w:val="00304AAE"/>
    <w:rsid w:val="003124EC"/>
    <w:rsid w:val="003475ED"/>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79DD"/>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3639"/>
    <w:rsid w:val="008848E9"/>
    <w:rsid w:val="008935B1"/>
    <w:rsid w:val="00893E85"/>
    <w:rsid w:val="008953C4"/>
    <w:rsid w:val="008B223A"/>
    <w:rsid w:val="008B4A10"/>
    <w:rsid w:val="008B4FB8"/>
    <w:rsid w:val="008C1339"/>
    <w:rsid w:val="008E372C"/>
    <w:rsid w:val="008E67DC"/>
    <w:rsid w:val="009239F7"/>
    <w:rsid w:val="00955D8A"/>
    <w:rsid w:val="00964151"/>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46D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6014E"/>
  <w15:docId w15:val="{7682CE74-D8C4-4B38-AD1A-3A49C142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ic.gov.b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md@moic.gov.b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BHR/19_4840_00_x.pdf" TargetMode="External"/><Relationship Id="rId4" Type="http://schemas.openxmlformats.org/officeDocument/2006/relationships/webSettings" Target="webSettings.xml"/><Relationship Id="rId9" Type="http://schemas.openxmlformats.org/officeDocument/2006/relationships/hyperlink" Target="mailto:bsmd@moic.gov.b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2019-09-03T14:14:00Z</dcterms:created>
  <dcterms:modified xsi:type="dcterms:W3CDTF">2019-09-04T09:56:00Z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