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C3882" w:rsidP="002F6A28">
      <w:pPr>
        <w:pStyle w:val="Titre"/>
        <w:rPr>
          <w:caps w:val="0"/>
          <w:kern w:val="0"/>
        </w:rPr>
      </w:pPr>
      <w:r w:rsidRPr="002F6A28">
        <w:rPr>
          <w:caps w:val="0"/>
          <w:kern w:val="0"/>
        </w:rPr>
        <w:t>NOTIFICATION</w:t>
      </w:r>
    </w:p>
    <w:p w:rsidR="009239F7" w:rsidRPr="002F6A28" w:rsidRDefault="003C388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8330E" w:rsidTr="0069259F">
        <w:tc>
          <w:tcPr>
            <w:tcW w:w="713" w:type="dxa"/>
            <w:tcBorders>
              <w:bottom w:val="single" w:sz="6" w:space="0" w:color="auto"/>
            </w:tcBorders>
            <w:shd w:val="clear" w:color="auto" w:fill="auto"/>
          </w:tcPr>
          <w:p w:rsidR="00F85C99" w:rsidRPr="002F6A28" w:rsidRDefault="003C388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C388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3C388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8330E" w:rsidTr="0069259F">
        <w:tc>
          <w:tcPr>
            <w:tcW w:w="713" w:type="dxa"/>
            <w:tcBorders>
              <w:top w:val="single" w:sz="6" w:space="0" w:color="auto"/>
              <w:bottom w:val="single" w:sz="6" w:space="0" w:color="auto"/>
            </w:tcBorders>
            <w:shd w:val="clear" w:color="auto" w:fill="auto"/>
          </w:tcPr>
          <w:p w:rsidR="00F85C99" w:rsidRPr="002F6A28" w:rsidRDefault="003C388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C388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State Administration for Market </w:t>
            </w:r>
            <w:r w:rsidRPr="002F6A28">
              <w:t>Regulation (Standardization Administration of the P.R.C.)</w:t>
            </w:r>
            <w:bookmarkEnd w:id="5"/>
          </w:p>
          <w:p w:rsidR="00F85C99" w:rsidRPr="002F6A28" w:rsidRDefault="003C388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8330E" w:rsidTr="0069259F">
        <w:tc>
          <w:tcPr>
            <w:tcW w:w="713" w:type="dxa"/>
            <w:tcBorders>
              <w:top w:val="single" w:sz="6" w:space="0" w:color="auto"/>
              <w:bottom w:val="single" w:sz="6" w:space="0" w:color="auto"/>
            </w:tcBorders>
            <w:shd w:val="clear" w:color="auto" w:fill="auto"/>
          </w:tcPr>
          <w:p w:rsidR="00F85C99" w:rsidRPr="002F6A28" w:rsidRDefault="003C388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C388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8330E" w:rsidTr="0069259F">
        <w:tc>
          <w:tcPr>
            <w:tcW w:w="713" w:type="dxa"/>
            <w:tcBorders>
              <w:top w:val="single" w:sz="6" w:space="0" w:color="auto"/>
              <w:bottom w:val="single" w:sz="6" w:space="0" w:color="auto"/>
            </w:tcBorders>
            <w:shd w:val="clear" w:color="auto" w:fill="auto"/>
          </w:tcPr>
          <w:p w:rsidR="00F85C99" w:rsidRPr="002F6A28" w:rsidRDefault="003C388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C3882"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Motor vehicles, trailers and combination vehicles; Vehicles other than railway or tramway rolling- stock, and parts and accessories thereof (HS 87); Indicating and control devices (ICS 43.040.30)</w:t>
            </w:r>
            <w:bookmarkStart w:id="20" w:name="sps3a"/>
            <w:bookmarkEnd w:id="20"/>
          </w:p>
        </w:tc>
      </w:tr>
      <w:tr w:rsidR="0068330E" w:rsidTr="0069259F">
        <w:tc>
          <w:tcPr>
            <w:tcW w:w="713" w:type="dxa"/>
            <w:tcBorders>
              <w:top w:val="single" w:sz="6" w:space="0" w:color="auto"/>
              <w:bottom w:val="single" w:sz="6" w:space="0" w:color="auto"/>
            </w:tcBorders>
            <w:shd w:val="clear" w:color="auto" w:fill="auto"/>
          </w:tcPr>
          <w:p w:rsidR="00F85C99" w:rsidRPr="002F6A28" w:rsidRDefault="003C388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C388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Requirement and Test Methods of Speed Limitation System for Motor Vehicles (12 page(s), in Chinese)</w:t>
            </w:r>
            <w:bookmarkStart w:id="22" w:name="sps5a"/>
            <w:bookmarkStart w:id="23" w:name="sps5c"/>
            <w:bookmarkStart w:id="24" w:name="sps5b"/>
            <w:bookmarkEnd w:id="22"/>
            <w:bookmarkEnd w:id="23"/>
            <w:bookmarkEnd w:id="24"/>
          </w:p>
        </w:tc>
      </w:tr>
      <w:tr w:rsidR="0068330E" w:rsidTr="0069259F">
        <w:tc>
          <w:tcPr>
            <w:tcW w:w="713" w:type="dxa"/>
            <w:tcBorders>
              <w:top w:val="single" w:sz="6" w:space="0" w:color="auto"/>
              <w:bottom w:val="single" w:sz="6" w:space="0" w:color="auto"/>
            </w:tcBorders>
            <w:shd w:val="clear" w:color="auto" w:fill="auto"/>
          </w:tcPr>
          <w:p w:rsidR="00F85C99" w:rsidRPr="002F6A28" w:rsidRDefault="003C388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C388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stipulates the terms and definitions of vehicle speed limitation system, general requirements, requirements and test methods for the vehicles with maximum speed limitation system and adjustable speed limitation system. This standard applies to: maximum speed limitation device and adjustable speed limitation device, type M and N vehicles equipped with maximum speed limitation device or adjustable speed limitation device, type M and N vehicles with maximum speed limitation function or adjustable speed limitation function.</w:t>
            </w:r>
          </w:p>
        </w:tc>
      </w:tr>
      <w:tr w:rsidR="0068330E" w:rsidTr="0069259F">
        <w:tc>
          <w:tcPr>
            <w:tcW w:w="713" w:type="dxa"/>
            <w:tcBorders>
              <w:top w:val="single" w:sz="6" w:space="0" w:color="auto"/>
              <w:bottom w:val="single" w:sz="6" w:space="0" w:color="auto"/>
            </w:tcBorders>
            <w:shd w:val="clear" w:color="auto" w:fill="auto"/>
          </w:tcPr>
          <w:p w:rsidR="00F85C99" w:rsidRPr="002F6A28" w:rsidRDefault="003C388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C388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68330E" w:rsidTr="0069259F">
        <w:tc>
          <w:tcPr>
            <w:tcW w:w="713" w:type="dxa"/>
            <w:tcBorders>
              <w:top w:val="single" w:sz="6" w:space="0" w:color="auto"/>
              <w:bottom w:val="single" w:sz="6" w:space="0" w:color="auto"/>
            </w:tcBorders>
            <w:shd w:val="clear" w:color="auto" w:fill="auto"/>
          </w:tcPr>
          <w:p w:rsidR="00F85C99" w:rsidRPr="002F6A28" w:rsidRDefault="003C388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C388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3C3882" w:rsidP="009E75ED">
            <w:pPr>
              <w:spacing w:before="120" w:after="120"/>
            </w:pPr>
            <w:r w:rsidRPr="002F6A28">
              <w:rPr>
                <w:bCs/>
              </w:rPr>
              <w:t>-</w:t>
            </w:r>
          </w:p>
        </w:tc>
      </w:tr>
      <w:tr w:rsidR="0068330E" w:rsidTr="00AE6CC8">
        <w:trPr>
          <w:cantSplit/>
        </w:trPr>
        <w:tc>
          <w:tcPr>
            <w:tcW w:w="713" w:type="dxa"/>
            <w:tcBorders>
              <w:top w:val="single" w:sz="6" w:space="0" w:color="auto"/>
              <w:bottom w:val="single" w:sz="6" w:space="0" w:color="auto"/>
            </w:tcBorders>
            <w:shd w:val="clear" w:color="auto" w:fill="auto"/>
          </w:tcPr>
          <w:p w:rsidR="00EE3A11" w:rsidRPr="002F6A28" w:rsidRDefault="003C388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C3882" w:rsidP="008953C4">
            <w:pPr>
              <w:spacing w:before="120" w:after="120"/>
            </w:pPr>
            <w:bookmarkStart w:id="29" w:name="X_TBT_Reg_9A"/>
            <w:r w:rsidRPr="002F6A28">
              <w:rPr>
                <w:b/>
              </w:rPr>
              <w:t xml:space="preserve">Proposed date of </w:t>
            </w:r>
            <w:r w:rsidRPr="002F6A28">
              <w:rPr>
                <w:b/>
              </w:rPr>
              <w:t>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3C3882" w:rsidP="008953C4">
            <w:pPr>
              <w:spacing w:after="120"/>
            </w:pPr>
            <w:bookmarkStart w:id="32" w:name="X_TBT_Reg_9B"/>
            <w:r w:rsidRPr="002F6A28">
              <w:rPr>
                <w:b/>
              </w:rPr>
              <w:t>Proposed date of entry into force</w:t>
            </w:r>
            <w:bookmarkEnd w:id="32"/>
            <w:r w:rsidRPr="002F6A28">
              <w:rPr>
                <w:b/>
              </w:rPr>
              <w:t>:</w:t>
            </w:r>
            <w:r w:rsidRPr="00C379C8">
              <w:t xml:space="preserve"> 1 January 2020</w:t>
            </w:r>
            <w:bookmarkStart w:id="33" w:name="sps11a"/>
            <w:bookmarkStart w:id="34" w:name="sps11b"/>
            <w:bookmarkEnd w:id="33"/>
            <w:bookmarkEnd w:id="34"/>
          </w:p>
        </w:tc>
      </w:tr>
      <w:tr w:rsidR="0068330E" w:rsidTr="0069259F">
        <w:tc>
          <w:tcPr>
            <w:tcW w:w="713" w:type="dxa"/>
            <w:tcBorders>
              <w:top w:val="single" w:sz="6" w:space="0" w:color="auto"/>
              <w:bottom w:val="single" w:sz="6" w:space="0" w:color="auto"/>
            </w:tcBorders>
            <w:shd w:val="clear" w:color="auto" w:fill="auto"/>
          </w:tcPr>
          <w:p w:rsidR="00F85C99" w:rsidRPr="002F6A28" w:rsidRDefault="003C388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C388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8330E" w:rsidTr="0069259F">
        <w:tc>
          <w:tcPr>
            <w:tcW w:w="713" w:type="dxa"/>
            <w:tcBorders>
              <w:top w:val="single" w:sz="6" w:space="0" w:color="auto"/>
            </w:tcBorders>
            <w:shd w:val="clear" w:color="auto" w:fill="auto"/>
          </w:tcPr>
          <w:p w:rsidR="00F85C99" w:rsidRPr="002F6A28" w:rsidRDefault="003C388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3C388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 xml:space="preserve">email and website </w:t>
            </w:r>
            <w:r w:rsidRPr="002F6A28">
              <w:rPr>
                <w:b/>
              </w:rPr>
              <w:t>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9E73D1" w:rsidRPr="002F6A28" w:rsidRDefault="003C3882"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57954630/</w:t>
            </w:r>
            <w:bookmarkStart w:id="41" w:name="_GoBack"/>
            <w:bookmarkEnd w:id="41"/>
            <w:r w:rsidRPr="002F6A28">
              <w:t>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rsidR="009E73D1" w:rsidRPr="002F6A28" w:rsidRDefault="003C3882" w:rsidP="00B16145">
            <w:pPr>
              <w:keepNext/>
              <w:keepLines/>
              <w:spacing w:before="120" w:after="120"/>
            </w:pPr>
            <w:hyperlink r:id="rId8" w:history="1">
              <w:r w:rsidRPr="002F6A28">
                <w:rPr>
                  <w:color w:val="0000FF"/>
                  <w:u w:val="single"/>
                </w:rPr>
                <w:t>https://members.wto.org/crnattachments/2019/TBT/CHN/19_3959_00_x.pdf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3882">
      <w:r>
        <w:separator/>
      </w:r>
    </w:p>
  </w:endnote>
  <w:endnote w:type="continuationSeparator" w:id="0">
    <w:p w:rsidR="00000000" w:rsidRDefault="003C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C388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C388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C388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3882">
      <w:r>
        <w:separator/>
      </w:r>
    </w:p>
  </w:footnote>
  <w:footnote w:type="continuationSeparator" w:id="0">
    <w:p w:rsidR="00000000" w:rsidRDefault="003C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C3882"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C388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C3882" w:rsidP="009239F7">
    <w:pPr>
      <w:pStyle w:val="En-tte"/>
      <w:pBdr>
        <w:bottom w:val="single" w:sz="4" w:space="1" w:color="auto"/>
      </w:pBdr>
      <w:tabs>
        <w:tab w:val="clear" w:pos="4513"/>
        <w:tab w:val="clear" w:pos="9027"/>
      </w:tabs>
      <w:jc w:val="center"/>
    </w:pPr>
    <w:bookmarkStart w:id="42" w:name="spsSymbolHeader"/>
    <w:r w:rsidRPr="002F6A28">
      <w:t>G/TBT/N/</w:t>
    </w:r>
    <w:proofErr w:type="spellStart"/>
    <w:r w:rsidRPr="002F6A28">
      <w:t>CHN</w:t>
    </w:r>
    <w:proofErr w:type="spellEnd"/>
    <w:r w:rsidRPr="002F6A28">
      <w:t>/1334</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C388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330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68330E" w:rsidTr="008612A9">
      <w:trPr>
        <w:trHeight w:val="213"/>
        <w:jc w:val="center"/>
      </w:trPr>
      <w:tc>
        <w:tcPr>
          <w:tcW w:w="3794" w:type="dxa"/>
          <w:vMerge w:val="restart"/>
          <w:shd w:val="clear" w:color="auto" w:fill="FFFFFF"/>
          <w:tcMar>
            <w:left w:w="0" w:type="dxa"/>
            <w:right w:w="0" w:type="dxa"/>
          </w:tcMar>
        </w:tcPr>
        <w:p w:rsidR="00ED54E0" w:rsidRPr="009239F7" w:rsidRDefault="003C3882" w:rsidP="00B801E9">
          <w:pPr>
            <w:jc w:val="left"/>
          </w:pPr>
          <w:r>
            <w:rPr>
              <w:noProof/>
              <w:lang w:eastAsia="en-GB"/>
            </w:rPr>
            <w:drawing>
              <wp:inline distT="0" distB="0" distL="0" distR="0">
                <wp:extent cx="2390775" cy="71437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995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8330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3C3882" w:rsidP="00B801E9">
          <w:pPr>
            <w:jc w:val="right"/>
            <w:rPr>
              <w:b/>
              <w:szCs w:val="16"/>
            </w:rPr>
          </w:pPr>
          <w:bookmarkStart w:id="44" w:name="bmkSymbols"/>
          <w:r w:rsidRPr="002F6A28">
            <w:rPr>
              <w:b/>
              <w:szCs w:val="16"/>
            </w:rPr>
            <w:t>G/TBT/N/</w:t>
          </w:r>
          <w:proofErr w:type="spellStart"/>
          <w:r w:rsidRPr="002F6A28">
            <w:rPr>
              <w:b/>
              <w:szCs w:val="16"/>
            </w:rPr>
            <w:t>CHN</w:t>
          </w:r>
          <w:proofErr w:type="spellEnd"/>
          <w:r w:rsidRPr="002F6A28">
            <w:rPr>
              <w:b/>
              <w:szCs w:val="16"/>
            </w:rPr>
            <w:t>/1334</w:t>
          </w:r>
          <w:bookmarkEnd w:id="44"/>
        </w:p>
      </w:tc>
    </w:tr>
    <w:tr w:rsidR="0068330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C3882" w:rsidP="00B801E9">
          <w:pPr>
            <w:jc w:val="right"/>
            <w:rPr>
              <w:szCs w:val="16"/>
            </w:rPr>
          </w:pPr>
          <w:bookmarkStart w:id="45" w:name="spsDateDistribution"/>
          <w:bookmarkStart w:id="46" w:name="bmkDate"/>
          <w:bookmarkEnd w:id="45"/>
          <w:bookmarkEnd w:id="46"/>
          <w:r>
            <w:rPr>
              <w:szCs w:val="16"/>
            </w:rPr>
            <w:t>16 July 2019</w:t>
          </w:r>
        </w:p>
      </w:tc>
    </w:tr>
    <w:tr w:rsidR="0068330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C3882" w:rsidP="0097650D">
          <w:pPr>
            <w:jc w:val="left"/>
            <w:rPr>
              <w:b/>
            </w:rPr>
          </w:pPr>
          <w:bookmarkStart w:id="47" w:name="bmkSerial"/>
          <w:r w:rsidRPr="002F6A28">
            <w:rPr>
              <w:color w:val="FF0000"/>
              <w:szCs w:val="16"/>
            </w:rPr>
            <w:t>(</w:t>
          </w:r>
          <w:bookmarkStart w:id="48" w:name="spsSerialNumber"/>
          <w:bookmarkEnd w:id="48"/>
          <w:r>
            <w:rPr>
              <w:color w:val="FF0000"/>
              <w:szCs w:val="16"/>
            </w:rPr>
            <w:t>19-4711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3C388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8330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C388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C388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D07DFE">
      <w:start w:val="1"/>
      <w:numFmt w:val="decimal"/>
      <w:pStyle w:val="SummaryText"/>
      <w:lvlText w:val="%1."/>
      <w:lvlJc w:val="left"/>
      <w:pPr>
        <w:ind w:left="360" w:hanging="360"/>
      </w:pPr>
    </w:lvl>
    <w:lvl w:ilvl="1" w:tplc="0E7CEB04" w:tentative="1">
      <w:start w:val="1"/>
      <w:numFmt w:val="lowerLetter"/>
      <w:lvlText w:val="%2."/>
      <w:lvlJc w:val="left"/>
      <w:pPr>
        <w:ind w:left="1080" w:hanging="360"/>
      </w:pPr>
    </w:lvl>
    <w:lvl w:ilvl="2" w:tplc="BE4E2B80" w:tentative="1">
      <w:start w:val="1"/>
      <w:numFmt w:val="lowerRoman"/>
      <w:lvlText w:val="%3."/>
      <w:lvlJc w:val="right"/>
      <w:pPr>
        <w:ind w:left="1800" w:hanging="180"/>
      </w:pPr>
    </w:lvl>
    <w:lvl w:ilvl="3" w:tplc="20CEEC4C" w:tentative="1">
      <w:start w:val="1"/>
      <w:numFmt w:val="decimal"/>
      <w:lvlText w:val="%4."/>
      <w:lvlJc w:val="left"/>
      <w:pPr>
        <w:ind w:left="2520" w:hanging="360"/>
      </w:pPr>
    </w:lvl>
    <w:lvl w:ilvl="4" w:tplc="B374E08A" w:tentative="1">
      <w:start w:val="1"/>
      <w:numFmt w:val="lowerLetter"/>
      <w:lvlText w:val="%5."/>
      <w:lvlJc w:val="left"/>
      <w:pPr>
        <w:ind w:left="3240" w:hanging="360"/>
      </w:pPr>
    </w:lvl>
    <w:lvl w:ilvl="5" w:tplc="A80C5712" w:tentative="1">
      <w:start w:val="1"/>
      <w:numFmt w:val="lowerRoman"/>
      <w:lvlText w:val="%6."/>
      <w:lvlJc w:val="right"/>
      <w:pPr>
        <w:ind w:left="3960" w:hanging="180"/>
      </w:pPr>
    </w:lvl>
    <w:lvl w:ilvl="6" w:tplc="B94065D4" w:tentative="1">
      <w:start w:val="1"/>
      <w:numFmt w:val="decimal"/>
      <w:lvlText w:val="%7."/>
      <w:lvlJc w:val="left"/>
      <w:pPr>
        <w:ind w:left="4680" w:hanging="360"/>
      </w:pPr>
    </w:lvl>
    <w:lvl w:ilvl="7" w:tplc="09BA66D8" w:tentative="1">
      <w:start w:val="1"/>
      <w:numFmt w:val="lowerLetter"/>
      <w:lvlText w:val="%8."/>
      <w:lvlJc w:val="left"/>
      <w:pPr>
        <w:ind w:left="5400" w:hanging="360"/>
      </w:pPr>
    </w:lvl>
    <w:lvl w:ilvl="8" w:tplc="E2DCC0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73A34"/>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3882"/>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330E"/>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3D1"/>
    <w:rsid w:val="009E75ED"/>
    <w:rsid w:val="009F1F2F"/>
    <w:rsid w:val="009F21A8"/>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E41B"/>
  <w15:docId w15:val="{B81ED478-554F-4824-9F90-6D00BCEA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3959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2019-07-16T08:46:00Z</dcterms:created>
  <dcterms:modified xsi:type="dcterms:W3CDTF">2019-07-16T09:34:00Z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9b355b85-fa1f-4c9b-8c7f-2308405cfc71</vt:lpwstr>
  </property>
  <property fmtid="{D5CDD505-2E9C-101B-9397-08002B2CF9AE}" pid="4" name="WTOCLASSIFICATION">
    <vt:lpwstr>PUBLIC</vt:lpwstr>
  </property>
</Properties>
</file>