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7E0E38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7E0E38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7E0E38" w:rsidP="00446FAB">
      <w:r>
        <w:t xml:space="preserve">The following communication, dated 18 February 2020, is being circulated at the request of the delegation of the </w:t>
      </w:r>
      <w:r>
        <w:rPr>
          <w:u w:val="single"/>
        </w:rPr>
        <w:t>European Union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7E0E38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7E0E38" w:rsidP="00072886">
      <w:pPr>
        <w:spacing w:after="120"/>
      </w:pPr>
      <w:r w:rsidRPr="00446FAB">
        <w:rPr>
          <w:u w:val="single"/>
        </w:rPr>
        <w:t xml:space="preserve">Commission Implementing Regulation (EU) 2019/1090 of 26 June 2019 concerning the non-renewal of approval of the active substance dimethoate, in accordance with Regulation (EC) No 1107/2009 of the European Parliament and of the Council concerning the placing of plant protection products on the market, and amending the Annex to Commission Implementing Regulation (EU) No 540/2011 </w:t>
      </w:r>
    </w:p>
    <w:p w:rsidR="00306100" w:rsidRPr="00446FAB" w:rsidRDefault="007E0E38" w:rsidP="00072886">
      <w:pPr>
        <w:spacing w:after="120"/>
      </w:pPr>
      <w:r w:rsidRPr="00446FAB">
        <w:t xml:space="preserve">The European Union would like to inform the WTO Members that </w:t>
      </w:r>
      <w:r w:rsidRPr="00446FAB">
        <w:rPr>
          <w:i/>
          <w:iCs/>
        </w:rPr>
        <w:t xml:space="preserve">Commission Implementing Regulation (EU) 2019/1090 of 26 June 2019 concerning the non-renewal of approval of the active substance dimethoate, in accordance with Regulation (EC) No 1107/2009 of the European Parliament and of the Council concerning the placing of plant protection products on the market, and amending the Annex to Commission Implementing Regulation (EU) No 540/2011 </w:t>
      </w:r>
      <w:r w:rsidRPr="00446FAB">
        <w:t>was adopted on 26 June 2019 and published in the Official Journal of the EU L 173 of 27 June 2019.</w:t>
      </w:r>
    </w:p>
    <w:p w:rsidR="007E0E38" w:rsidRDefault="007E0E38" w:rsidP="00072886">
      <w:pPr>
        <w:spacing w:after="120"/>
      </w:pPr>
      <w:r w:rsidRPr="00446FAB">
        <w:t>The text of the Regulation is available on the EU-TBT website in English, French and Spanish:</w:t>
      </w:r>
    </w:p>
    <w:p w:rsidR="00306100" w:rsidRPr="00446FAB" w:rsidRDefault="007E0E38" w:rsidP="00072886">
      <w:pPr>
        <w:spacing w:after="120"/>
      </w:pPr>
      <w:hyperlink r:id="rId7" w:history="1">
        <w:hyperlink r:id="rId8" w:history="1">
          <w:r w:rsidRPr="00446FAB">
            <w:rPr>
              <w:color w:val="0000FF"/>
              <w:u w:val="single"/>
            </w:rPr>
            <w:t>http://ec.europa.eu/growth/tools-databases/tbt/</w:t>
          </w:r>
        </w:hyperlink>
      </w:hyperlink>
      <w:r w:rsidRPr="00446FAB">
        <w:t>, and in all the official languages of the EU at:</w:t>
      </w:r>
    </w:p>
    <w:p w:rsidR="00985FA7" w:rsidRPr="00446FAB" w:rsidRDefault="00F55948" w:rsidP="00072886">
      <w:pPr>
        <w:spacing w:after="120"/>
      </w:pPr>
      <w:hyperlink r:id="rId9" w:history="1">
        <w:r w:rsidR="007E0E38" w:rsidRPr="00446FAB">
          <w:rPr>
            <w:color w:val="0000FF"/>
            <w:u w:val="single"/>
          </w:rPr>
          <w:t>https://eur-lex.europa.eu/legal-content/EN/TXT/?qid=1563809470798&amp;uri=CELEX:32019R1090</w:t>
        </w:r>
      </w:hyperlink>
      <w:r w:rsidR="007E0E38" w:rsidRPr="00446FAB">
        <w:t xml:space="preserve"> </w:t>
      </w:r>
      <w:hyperlink r:id="rId10" w:history="1">
        <w:r w:rsidR="007E0E38" w:rsidRPr="00446FAB">
          <w:rPr>
            <w:color w:val="0000FF"/>
            <w:u w:val="single"/>
          </w:rPr>
          <w:t>https://members.wto.org/crnattachments/2020/TBT/EEC/20_1270_00_e.pdf</w:t>
        </w:r>
      </w:hyperlink>
      <w:bookmarkStart w:id="2" w:name="spsMeasureAddress"/>
      <w:bookmarkEnd w:id="2"/>
    </w:p>
    <w:p w:rsidR="00985FA7" w:rsidRPr="00446FAB" w:rsidRDefault="007E0E38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09" w:rsidRDefault="007E0E38">
      <w:r>
        <w:separator/>
      </w:r>
    </w:p>
  </w:endnote>
  <w:endnote w:type="continuationSeparator" w:id="0">
    <w:p w:rsidR="00140909" w:rsidRDefault="007E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E0E38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E0E38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7E0E38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09" w:rsidRDefault="007E0E38">
      <w:r>
        <w:separator/>
      </w:r>
    </w:p>
  </w:footnote>
  <w:footnote w:type="continuationSeparator" w:id="0">
    <w:p w:rsidR="00140909" w:rsidRDefault="007E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E0E38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7E0E38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E0E38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7E0E38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7DBB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627DBB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7E0E38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185863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627DBB" w:rsidRPr="00F55948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7E0E38" w:rsidRDefault="007E0E38" w:rsidP="00985FA7">
          <w:pPr>
            <w:jc w:val="right"/>
            <w:rPr>
              <w:b/>
              <w:szCs w:val="16"/>
              <w:lang w:val="fr-FR"/>
            </w:rPr>
          </w:pPr>
          <w:bookmarkStart w:id="4" w:name="bmkSymbols"/>
          <w:r w:rsidRPr="007E0E38">
            <w:rPr>
              <w:b/>
              <w:szCs w:val="16"/>
              <w:lang w:val="fr-FR"/>
            </w:rPr>
            <w:t>G/TBT/N/EU/647/Add.1</w:t>
          </w:r>
          <w:bookmarkEnd w:id="4"/>
        </w:p>
      </w:tc>
    </w:tr>
    <w:tr w:rsidR="00627DBB" w:rsidRPr="007E0E38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E0E38" w:rsidRDefault="00ED54E0" w:rsidP="00180C12">
          <w:pPr>
            <w:rPr>
              <w:lang w:val="fr-F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E0E38" w:rsidRDefault="007E0E38" w:rsidP="00180C12">
          <w:pPr>
            <w:jc w:val="right"/>
            <w:rPr>
              <w:szCs w:val="16"/>
              <w:lang w:val="fr-FR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fr-FR"/>
            </w:rPr>
            <w:t>18 February 2020</w:t>
          </w:r>
        </w:p>
      </w:tc>
    </w:tr>
    <w:tr w:rsidR="00627DBB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E0E38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F55948">
            <w:rPr>
              <w:color w:val="FF0000"/>
              <w:szCs w:val="16"/>
            </w:rPr>
            <w:t>12</w:t>
          </w:r>
          <w:bookmarkStart w:id="9" w:name="_GoBack"/>
          <w:bookmarkEnd w:id="9"/>
          <w:r w:rsidR="00F55948">
            <w:rPr>
              <w:color w:val="FF0000"/>
              <w:szCs w:val="16"/>
            </w:rPr>
            <w:t>31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E0E38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627DBB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7E0E38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7E0E38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0BA51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7CBF98" w:tentative="1">
      <w:start w:val="1"/>
      <w:numFmt w:val="lowerLetter"/>
      <w:lvlText w:val="%2."/>
      <w:lvlJc w:val="left"/>
      <w:pPr>
        <w:ind w:left="1080" w:hanging="360"/>
      </w:pPr>
    </w:lvl>
    <w:lvl w:ilvl="2" w:tplc="BD3EAEBE" w:tentative="1">
      <w:start w:val="1"/>
      <w:numFmt w:val="lowerRoman"/>
      <w:lvlText w:val="%3."/>
      <w:lvlJc w:val="right"/>
      <w:pPr>
        <w:ind w:left="1800" w:hanging="180"/>
      </w:pPr>
    </w:lvl>
    <w:lvl w:ilvl="3" w:tplc="4EFEB8EA" w:tentative="1">
      <w:start w:val="1"/>
      <w:numFmt w:val="decimal"/>
      <w:lvlText w:val="%4."/>
      <w:lvlJc w:val="left"/>
      <w:pPr>
        <w:ind w:left="2520" w:hanging="360"/>
      </w:pPr>
    </w:lvl>
    <w:lvl w:ilvl="4" w:tplc="92D0BE10" w:tentative="1">
      <w:start w:val="1"/>
      <w:numFmt w:val="lowerLetter"/>
      <w:lvlText w:val="%5."/>
      <w:lvlJc w:val="left"/>
      <w:pPr>
        <w:ind w:left="3240" w:hanging="360"/>
      </w:pPr>
    </w:lvl>
    <w:lvl w:ilvl="5" w:tplc="F00CB19E" w:tentative="1">
      <w:start w:val="1"/>
      <w:numFmt w:val="lowerRoman"/>
      <w:lvlText w:val="%6."/>
      <w:lvlJc w:val="right"/>
      <w:pPr>
        <w:ind w:left="3960" w:hanging="180"/>
      </w:pPr>
    </w:lvl>
    <w:lvl w:ilvl="6" w:tplc="82D4887A" w:tentative="1">
      <w:start w:val="1"/>
      <w:numFmt w:val="decimal"/>
      <w:lvlText w:val="%7."/>
      <w:lvlJc w:val="left"/>
      <w:pPr>
        <w:ind w:left="4680" w:hanging="360"/>
      </w:pPr>
    </w:lvl>
    <w:lvl w:ilvl="7" w:tplc="1C0C3ADA" w:tentative="1">
      <w:start w:val="1"/>
      <w:numFmt w:val="lowerLetter"/>
      <w:lvlText w:val="%8."/>
      <w:lvlJc w:val="left"/>
      <w:pPr>
        <w:ind w:left="5400" w:hanging="360"/>
      </w:pPr>
    </w:lvl>
    <w:lvl w:ilvl="8" w:tplc="0E52B8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0909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06100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27DBB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0E38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55948"/>
    <w:rsid w:val="00F749AA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6719F4"/>
  <w15:docId w15:val="{E9A5D7AC-9C99-4808-B212-232A8D0E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tools-databases/tb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EEC/20_1270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qid=1563809470798&amp;uri=CELEX:32019R109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2020-02-18T09:06:00Z</dcterms:created>
  <dcterms:modified xsi:type="dcterms:W3CDTF">2020-02-18T09:59:00Z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e2199011-e66b-4222-b347-115881bcc5a7</vt:lpwstr>
  </property>
  <property fmtid="{D5CDD505-2E9C-101B-9397-08002B2CF9AE}" pid="4" name="WTOCLASSIFICATION">
    <vt:lpwstr>WTO OFFICIAL</vt:lpwstr>
  </property>
</Properties>
</file>