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807F60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807F60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807F60" w:rsidP="00446FAB">
      <w:r>
        <w:t xml:space="preserve">The following communication, dated 18 February 2020, is being circulated at the request of the delegation of the </w:t>
      </w:r>
      <w:r>
        <w:rPr>
          <w:u w:val="single"/>
        </w:rPr>
        <w:t>European Union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807F60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807F60" w:rsidP="00072886">
      <w:pPr>
        <w:spacing w:after="120"/>
      </w:pPr>
      <w:r w:rsidRPr="00446FAB">
        <w:rPr>
          <w:u w:val="single"/>
        </w:rPr>
        <w:t>Commission Delegated Directive (EU) 2019/1846 of 8 August 2019 amending, for the purposes of adapting to scientific and technical progress, Annex III to Directive 2011/65/EU of the European Parliament and of the Council as regards an exemption for lead in solders used in certain combustion engines</w:t>
      </w:r>
    </w:p>
    <w:p w:rsidR="00CA43D4" w:rsidRPr="00446FAB" w:rsidRDefault="00807F60" w:rsidP="00072886">
      <w:pPr>
        <w:spacing w:after="120"/>
      </w:pPr>
      <w:r w:rsidRPr="00446FAB">
        <w:t xml:space="preserve">The European Union would like to inform the WTO Members that </w:t>
      </w:r>
      <w:r w:rsidRPr="00446FAB">
        <w:rPr>
          <w:i/>
          <w:iCs/>
        </w:rPr>
        <w:t xml:space="preserve">Commission Delegated Directive (EU) 2019/1846 of 8 August 2019 amending, for the purposes of adapting to scientific and technical progress, Annex III to Directive 2011/65/EU of the European Parliament and of the Council as regards an exemption for lead in solders used in certain combustion engines </w:t>
      </w:r>
      <w:r w:rsidRPr="00446FAB">
        <w:t>was adopted on 8</w:t>
      </w:r>
      <w:r>
        <w:t> </w:t>
      </w:r>
      <w:r w:rsidRPr="00446FAB">
        <w:t>August 2019 and published in the Official Journal of the EU L 283 of 5 November 2019.</w:t>
      </w:r>
    </w:p>
    <w:p w:rsidR="00807F60" w:rsidRDefault="00807F60" w:rsidP="00072886">
      <w:pPr>
        <w:spacing w:after="120"/>
      </w:pPr>
      <w:r w:rsidRPr="00446FAB">
        <w:t>The text of the Regulation is available on the EU-TBT website in English, French and Spanish:</w:t>
      </w:r>
    </w:p>
    <w:p w:rsidR="00CA43D4" w:rsidRPr="00446FAB" w:rsidRDefault="00807F60" w:rsidP="00072886">
      <w:pPr>
        <w:spacing w:after="120"/>
      </w:pPr>
      <w:hyperlink r:id="rId7" w:history="1">
        <w:hyperlink r:id="rId8" w:history="1">
          <w:r w:rsidRPr="00446FAB">
            <w:rPr>
              <w:color w:val="0000FF"/>
              <w:u w:val="single"/>
            </w:rPr>
            <w:t>http://ec.europa.eu/growth/tools-databases/tbt/</w:t>
          </w:r>
        </w:hyperlink>
      </w:hyperlink>
      <w:r w:rsidRPr="00446FAB">
        <w:t>, and in all the official languages of the EU at:</w:t>
      </w:r>
    </w:p>
    <w:p w:rsidR="00985FA7" w:rsidRPr="00446FAB" w:rsidRDefault="005D59B1" w:rsidP="00072886">
      <w:pPr>
        <w:spacing w:after="120"/>
      </w:pPr>
      <w:hyperlink r:id="rId9" w:history="1">
        <w:r w:rsidR="00807F60" w:rsidRPr="00446FAB">
          <w:rPr>
            <w:color w:val="0000FF"/>
            <w:u w:val="single"/>
          </w:rPr>
          <w:t>https://eur-lex.europa.eu/legal-content/EN/TXT/?qid=1581608417672&amp;uri=CELEX:32019L1846</w:t>
        </w:r>
      </w:hyperlink>
      <w:r w:rsidR="00807F60" w:rsidRPr="00446FAB">
        <w:t xml:space="preserve"> </w:t>
      </w:r>
      <w:hyperlink r:id="rId10" w:history="1">
        <w:r w:rsidR="00807F60" w:rsidRPr="00446FAB">
          <w:rPr>
            <w:color w:val="0000FF"/>
            <w:u w:val="single"/>
          </w:rPr>
          <w:t>https://members.wto.org/crnattachments/2020/TBT/EEC/20_1273_00_e.pdf</w:t>
        </w:r>
      </w:hyperlink>
      <w:bookmarkStart w:id="2" w:name="spsMeasureAddress"/>
      <w:bookmarkEnd w:id="2"/>
    </w:p>
    <w:p w:rsidR="00985FA7" w:rsidRPr="00446FAB" w:rsidRDefault="00807F60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181" w:rsidRDefault="00807F60">
      <w:r>
        <w:separator/>
      </w:r>
    </w:p>
  </w:endnote>
  <w:endnote w:type="continuationSeparator" w:id="0">
    <w:p w:rsidR="001B7181" w:rsidRDefault="0080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807F60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807F60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807F60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181" w:rsidRDefault="00807F60">
      <w:r>
        <w:separator/>
      </w:r>
    </w:p>
  </w:footnote>
  <w:footnote w:type="continuationSeparator" w:id="0">
    <w:p w:rsidR="001B7181" w:rsidRDefault="0080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807F60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807F60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807F60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807F60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40FCB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340FCB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807F60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846870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340FCB" w:rsidRPr="005D59B1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07F60" w:rsidRDefault="00807F60" w:rsidP="00985FA7">
          <w:pPr>
            <w:jc w:val="right"/>
            <w:rPr>
              <w:b/>
              <w:szCs w:val="16"/>
              <w:lang w:val="fr-FR"/>
            </w:rPr>
          </w:pPr>
          <w:bookmarkStart w:id="4" w:name="bmkSymbols"/>
          <w:r w:rsidRPr="00807F60">
            <w:rPr>
              <w:b/>
              <w:szCs w:val="16"/>
              <w:lang w:val="fr-FR"/>
            </w:rPr>
            <w:t>G/TBT/N/EU/653/Add.1</w:t>
          </w:r>
          <w:bookmarkEnd w:id="4"/>
        </w:p>
      </w:tc>
    </w:tr>
    <w:tr w:rsidR="00340FCB" w:rsidRPr="00807F60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07F60" w:rsidRDefault="00ED54E0" w:rsidP="00180C12">
          <w:pPr>
            <w:rPr>
              <w:lang w:val="fr-F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07F60" w:rsidRDefault="00807F60" w:rsidP="00180C12">
          <w:pPr>
            <w:jc w:val="right"/>
            <w:rPr>
              <w:szCs w:val="16"/>
              <w:lang w:val="fr-FR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fr-FR"/>
            </w:rPr>
            <w:t>18 February 2020</w:t>
          </w:r>
        </w:p>
      </w:tc>
    </w:tr>
    <w:tr w:rsidR="00340FCB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07F60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</w:t>
          </w:r>
          <w:r w:rsidR="005D59B1">
            <w:rPr>
              <w:color w:val="FF0000"/>
              <w:szCs w:val="16"/>
            </w:rPr>
            <w:t>1233</w:t>
          </w:r>
          <w:bookmarkStart w:id="9" w:name="_GoBack"/>
          <w:bookmarkEnd w:id="9"/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07F60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340FCB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807F60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807F60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3"/>
          <w:bookmarkEnd w:id="12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36615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0A5AE6" w:tentative="1">
      <w:start w:val="1"/>
      <w:numFmt w:val="lowerLetter"/>
      <w:lvlText w:val="%2."/>
      <w:lvlJc w:val="left"/>
      <w:pPr>
        <w:ind w:left="1080" w:hanging="360"/>
      </w:pPr>
    </w:lvl>
    <w:lvl w:ilvl="2" w:tplc="99B4FBBA" w:tentative="1">
      <w:start w:val="1"/>
      <w:numFmt w:val="lowerRoman"/>
      <w:lvlText w:val="%3."/>
      <w:lvlJc w:val="right"/>
      <w:pPr>
        <w:ind w:left="1800" w:hanging="180"/>
      </w:pPr>
    </w:lvl>
    <w:lvl w:ilvl="3" w:tplc="B5D414C2" w:tentative="1">
      <w:start w:val="1"/>
      <w:numFmt w:val="decimal"/>
      <w:lvlText w:val="%4."/>
      <w:lvlJc w:val="left"/>
      <w:pPr>
        <w:ind w:left="2520" w:hanging="360"/>
      </w:pPr>
    </w:lvl>
    <w:lvl w:ilvl="4" w:tplc="A3D007B2" w:tentative="1">
      <w:start w:val="1"/>
      <w:numFmt w:val="lowerLetter"/>
      <w:lvlText w:val="%5."/>
      <w:lvlJc w:val="left"/>
      <w:pPr>
        <w:ind w:left="3240" w:hanging="360"/>
      </w:pPr>
    </w:lvl>
    <w:lvl w:ilvl="5" w:tplc="77BE26F4" w:tentative="1">
      <w:start w:val="1"/>
      <w:numFmt w:val="lowerRoman"/>
      <w:lvlText w:val="%6."/>
      <w:lvlJc w:val="right"/>
      <w:pPr>
        <w:ind w:left="3960" w:hanging="180"/>
      </w:pPr>
    </w:lvl>
    <w:lvl w:ilvl="6" w:tplc="E340A406" w:tentative="1">
      <w:start w:val="1"/>
      <w:numFmt w:val="decimal"/>
      <w:lvlText w:val="%7."/>
      <w:lvlJc w:val="left"/>
      <w:pPr>
        <w:ind w:left="4680" w:hanging="360"/>
      </w:pPr>
    </w:lvl>
    <w:lvl w:ilvl="7" w:tplc="27DA6358" w:tentative="1">
      <w:start w:val="1"/>
      <w:numFmt w:val="lowerLetter"/>
      <w:lvlText w:val="%8."/>
      <w:lvlJc w:val="left"/>
      <w:pPr>
        <w:ind w:left="5400" w:hanging="360"/>
      </w:pPr>
    </w:lvl>
    <w:lvl w:ilvl="8" w:tplc="86FACE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B7181"/>
    <w:rsid w:val="001D778F"/>
    <w:rsid w:val="001E291F"/>
    <w:rsid w:val="001E610F"/>
    <w:rsid w:val="00221064"/>
    <w:rsid w:val="00233408"/>
    <w:rsid w:val="0027067B"/>
    <w:rsid w:val="0031322C"/>
    <w:rsid w:val="003370DA"/>
    <w:rsid w:val="00340FCB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D59B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07F60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53FFF"/>
    <w:rsid w:val="00C65C0C"/>
    <w:rsid w:val="00C808FC"/>
    <w:rsid w:val="00C918B1"/>
    <w:rsid w:val="00CA43D4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F25176"/>
  <w15:docId w15:val="{E9A5D7AC-9C99-4808-B212-232A8D0E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growth/tools-databases/tb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EEC/20_1273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qid=1581608417672&amp;uri=CELEX:32019L1846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2020-02-18T09:09:00Z</dcterms:created>
  <dcterms:modified xsi:type="dcterms:W3CDTF">2020-02-18T10:00:00Z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8f6dfc90-5726-4d7d-bf59-e9872c1532e1</vt:lpwstr>
  </property>
  <property fmtid="{D5CDD505-2E9C-101B-9397-08002B2CF9AE}" pid="4" name="WTOCLASSIFICATION">
    <vt:lpwstr>WTO OFFICIAL</vt:lpwstr>
  </property>
</Properties>
</file>