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C723B" w:rsidP="002F6A28">
      <w:pPr>
        <w:pStyle w:val="Titre"/>
        <w:rPr>
          <w:caps w:val="0"/>
          <w:kern w:val="0"/>
        </w:rPr>
      </w:pPr>
      <w:r w:rsidRPr="002F6A28">
        <w:rPr>
          <w:caps w:val="0"/>
          <w:kern w:val="0"/>
        </w:rPr>
        <w:t>NOTIFICATION</w:t>
      </w:r>
    </w:p>
    <w:p w:rsidR="009239F7" w:rsidRPr="002F6A28" w:rsidRDefault="005C723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00AE6" w:rsidTr="0069259F">
        <w:tc>
          <w:tcPr>
            <w:tcW w:w="713" w:type="dxa"/>
            <w:tcBorders>
              <w:bottom w:val="single" w:sz="6" w:space="0" w:color="auto"/>
            </w:tcBorders>
            <w:shd w:val="clear" w:color="auto" w:fill="auto"/>
          </w:tcPr>
          <w:p w:rsidR="00F85C99" w:rsidRPr="002F6A28" w:rsidRDefault="005C723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C723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rsidR="00F85C99" w:rsidRPr="002F6A28" w:rsidRDefault="005C723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C723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Tobacco Products Control Committee</w:t>
            </w:r>
            <w:bookmarkEnd w:id="5"/>
          </w:p>
          <w:p w:rsidR="00F85C99" w:rsidRPr="002F6A28" w:rsidRDefault="005C723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744A5" w:rsidRPr="002F6A28" w:rsidRDefault="005C723B" w:rsidP="00AA646C">
            <w:pPr>
              <w:spacing w:after="120"/>
              <w:jc w:val="left"/>
            </w:pPr>
            <w:r w:rsidRPr="002F6A28">
              <w:t>Office of Tobacco Products Control Committee</w:t>
            </w:r>
            <w:r w:rsidRPr="002F6A28">
              <w:br/>
              <w:t>Department of Disease Control, Ministry of Public Health</w:t>
            </w:r>
            <w:r w:rsidRPr="002F6A28">
              <w:br/>
              <w:t>Thailand</w:t>
            </w:r>
            <w:r w:rsidRPr="002F6A28">
              <w:br/>
              <w:t xml:space="preserve">Tel: (662) 590 3852 </w:t>
            </w:r>
            <w:r w:rsidRPr="002F6A28">
              <w:br/>
              <w:t>Fax: (662) 590 3852</w:t>
            </w:r>
            <w:r w:rsidRPr="002F6A28">
              <w:br/>
              <w:t xml:space="preserve">E-mail: </w:t>
            </w:r>
            <w:hyperlink r:id="rId7" w:history="1">
              <w:r w:rsidRPr="002F6A28">
                <w:rPr>
                  <w:color w:val="0000FF"/>
                  <w:u w:val="single"/>
                </w:rPr>
                <w:t>thaiddc.itc@ddc.mail.go.th</w:t>
              </w:r>
            </w:hyperlink>
            <w:r w:rsidRPr="002F6A28">
              <w:br/>
              <w:t xml:space="preserve">Website: </w:t>
            </w:r>
            <w:hyperlink r:id="rId8" w:history="1">
              <w:r w:rsidRPr="002F6A28">
                <w:rPr>
                  <w:color w:val="0000FF"/>
                  <w:u w:val="single"/>
                </w:rPr>
                <w:t>http://btc.ddc.moph.go.th</w:t>
              </w:r>
            </w:hyperlink>
            <w:bookmarkEnd w:id="7"/>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C723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C723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Products</w:t>
            </w:r>
            <w:bookmarkStart w:id="20" w:name="sps3a"/>
            <w:bookmarkEnd w:id="20"/>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C723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Notification of the Ministry of Public Health Subject: Criteria, Methods and Conditions for Information Submission by Manufacturers or Importers Engaging in Sale of Cigarette Tobacco Products in the Kingdom B.E. 2562 (2019) by virtue of the Tobacco Products Controls Act B.E. 2560 (2017) (2 page(s), in English)</w:t>
            </w:r>
            <w:bookmarkStart w:id="22" w:name="sps5a"/>
            <w:bookmarkStart w:id="23" w:name="sps5c"/>
            <w:bookmarkStart w:id="24" w:name="sps5b"/>
            <w:bookmarkEnd w:id="22"/>
            <w:bookmarkEnd w:id="23"/>
            <w:bookmarkEnd w:id="24"/>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C723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Tobacco product manufacturers or importers shall prepare and submit information related to cigarette tobacco products manufactured or imported for sale in the kingdom to the National Tobacco Products Control Board as follows:</w:t>
            </w:r>
          </w:p>
          <w:p w:rsidR="00FE448B" w:rsidRPr="00C379C8" w:rsidRDefault="005C723B" w:rsidP="002F6A28">
            <w:pPr>
              <w:spacing w:after="120"/>
            </w:pPr>
            <w:r w:rsidRPr="00C379C8">
              <w:t>(a)</w:t>
            </w:r>
            <w:r>
              <w:tab/>
            </w:r>
            <w:r w:rsidRPr="00C379C8">
              <w:t>Information about production or import amounts</w:t>
            </w:r>
          </w:p>
          <w:p w:rsidR="00FE448B" w:rsidRPr="00C379C8" w:rsidRDefault="005C723B" w:rsidP="002F6A28">
            <w:pPr>
              <w:spacing w:after="120"/>
            </w:pPr>
            <w:r w:rsidRPr="00C379C8">
              <w:t>(b)</w:t>
            </w:r>
            <w:r>
              <w:tab/>
            </w:r>
            <w:r w:rsidRPr="00C379C8">
              <w:t>Marketing expenses</w:t>
            </w:r>
          </w:p>
          <w:p w:rsidR="00FE448B" w:rsidRPr="00C379C8" w:rsidRDefault="005C723B" w:rsidP="002F6A28">
            <w:pPr>
              <w:spacing w:after="120"/>
            </w:pPr>
            <w:r w:rsidRPr="00C379C8">
              <w:t>(c)</w:t>
            </w:r>
            <w:r>
              <w:tab/>
            </w:r>
            <w:r w:rsidRPr="00C379C8">
              <w:t>Revenue</w:t>
            </w:r>
          </w:p>
          <w:p w:rsidR="00FE448B" w:rsidRPr="00C379C8" w:rsidRDefault="005C723B" w:rsidP="005C723B">
            <w:pPr>
              <w:spacing w:after="120"/>
              <w:ind w:left="567" w:hanging="567"/>
            </w:pPr>
            <w:r w:rsidRPr="00C379C8">
              <w:t>(d)</w:t>
            </w:r>
            <w:r>
              <w:tab/>
            </w:r>
            <w:r w:rsidRPr="00C379C8">
              <w:t>Expenses arising from the implementation of activities under Section 35 of the Tobacco Products Control Act 2017</w:t>
            </w:r>
          </w:p>
          <w:p w:rsidR="00FE448B" w:rsidRPr="00C379C8" w:rsidRDefault="005C723B" w:rsidP="002F6A28">
            <w:pPr>
              <w:spacing w:after="120"/>
            </w:pPr>
            <w:r w:rsidRPr="00C379C8">
              <w:t>(e)</w:t>
            </w:r>
            <w:r>
              <w:tab/>
            </w:r>
            <w:r w:rsidRPr="00C379C8">
              <w:t>Annual report of juristic person</w:t>
            </w:r>
          </w:p>
          <w:p w:rsidR="00FE448B" w:rsidRPr="00C379C8" w:rsidRDefault="005C723B" w:rsidP="002F6A28">
            <w:pPr>
              <w:spacing w:after="120"/>
            </w:pPr>
            <w:r w:rsidRPr="00C379C8">
              <w:t>(f)</w:t>
            </w:r>
            <w:r>
              <w:tab/>
            </w:r>
            <w:r w:rsidRPr="00C379C8">
              <w:t>Balance sheet approved by a certified public accountant</w:t>
            </w:r>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5C723B">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C723B" w:rsidP="005C723B">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Require disclosure of information by the tobacco industry to promote transparency; Denormalise and regulate activities described by the industry as "socially responsible" and expose the real intent – such as making the industry seem benevolent towards the population – behind these activities</w:t>
            </w:r>
            <w:bookmarkStart w:id="27" w:name="sps7f"/>
            <w:bookmarkEnd w:id="27"/>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C723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A744A5" w:rsidRPr="002F6A28" w:rsidRDefault="005C723B" w:rsidP="009E75ED">
            <w:pPr>
              <w:numPr>
                <w:ilvl w:val="0"/>
                <w:numId w:val="16"/>
              </w:numPr>
              <w:spacing w:before="120" w:after="120"/>
              <w:jc w:val="left"/>
              <w:rPr>
                <w:bCs/>
              </w:rPr>
            </w:pPr>
            <w:r w:rsidRPr="002F6A28">
              <w:rPr>
                <w:bCs/>
              </w:rPr>
              <w:t>The Government Gazette No. 136, Special section 126 D, Dated 17 May 2019</w:t>
            </w:r>
          </w:p>
        </w:tc>
      </w:tr>
      <w:tr w:rsidR="00800AE6" w:rsidTr="00AE6CC8">
        <w:trPr>
          <w:cantSplit/>
        </w:trPr>
        <w:tc>
          <w:tcPr>
            <w:tcW w:w="713" w:type="dxa"/>
            <w:tcBorders>
              <w:top w:val="single" w:sz="6" w:space="0" w:color="auto"/>
              <w:bottom w:val="single" w:sz="6" w:space="0" w:color="auto"/>
            </w:tcBorders>
            <w:shd w:val="clear" w:color="auto" w:fill="auto"/>
          </w:tcPr>
          <w:p w:rsidR="00EE3A11" w:rsidRPr="002F6A28" w:rsidRDefault="005C723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C723B" w:rsidP="008953C4">
            <w:pPr>
              <w:spacing w:before="120" w:after="120"/>
            </w:pPr>
            <w:bookmarkStart w:id="29" w:name="X_TBT_Reg_9A"/>
            <w:r w:rsidRPr="002F6A28">
              <w:rPr>
                <w:b/>
              </w:rPr>
              <w:t>Proposed date of adoption</w:t>
            </w:r>
            <w:bookmarkEnd w:id="29"/>
            <w:r w:rsidRPr="002F6A28">
              <w:rPr>
                <w:b/>
              </w:rPr>
              <w:t>:</w:t>
            </w:r>
            <w:r w:rsidRPr="00C379C8">
              <w:t xml:space="preserve"> 17 May 2019</w:t>
            </w:r>
            <w:bookmarkStart w:id="30" w:name="sps10a"/>
            <w:bookmarkStart w:id="31" w:name="sps10b"/>
            <w:bookmarkEnd w:id="30"/>
            <w:bookmarkEnd w:id="31"/>
          </w:p>
          <w:p w:rsidR="00EE3A11" w:rsidRPr="002F6A28" w:rsidRDefault="005C723B" w:rsidP="008953C4">
            <w:pPr>
              <w:spacing w:after="120"/>
            </w:pPr>
            <w:bookmarkStart w:id="32" w:name="X_TBT_Reg_9B"/>
            <w:r w:rsidRPr="002F6A28">
              <w:rPr>
                <w:b/>
              </w:rPr>
              <w:t>Proposed date of entry into force</w:t>
            </w:r>
            <w:bookmarkEnd w:id="32"/>
            <w:r w:rsidRPr="002F6A28">
              <w:rPr>
                <w:b/>
              </w:rPr>
              <w:t>:</w:t>
            </w:r>
            <w:r w:rsidRPr="00C379C8">
              <w:t xml:space="preserve"> 16 May 2020</w:t>
            </w:r>
            <w:bookmarkStart w:id="33" w:name="sps11a"/>
            <w:bookmarkStart w:id="34" w:name="sps11b"/>
            <w:bookmarkEnd w:id="33"/>
            <w:bookmarkEnd w:id="34"/>
          </w:p>
        </w:tc>
      </w:tr>
      <w:tr w:rsidR="00800AE6" w:rsidTr="0069259F">
        <w:tc>
          <w:tcPr>
            <w:tcW w:w="713" w:type="dxa"/>
            <w:tcBorders>
              <w:top w:val="single" w:sz="6" w:space="0" w:color="auto"/>
              <w:bottom w:val="single" w:sz="6" w:space="0" w:color="auto"/>
            </w:tcBorders>
            <w:shd w:val="clear" w:color="auto" w:fill="auto"/>
          </w:tcPr>
          <w:p w:rsidR="00F85C99" w:rsidRPr="002F6A28" w:rsidRDefault="005C723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C723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00AE6" w:rsidTr="0069259F">
        <w:tc>
          <w:tcPr>
            <w:tcW w:w="713" w:type="dxa"/>
            <w:tcBorders>
              <w:top w:val="single" w:sz="6" w:space="0" w:color="auto"/>
            </w:tcBorders>
            <w:shd w:val="clear" w:color="auto" w:fill="auto"/>
          </w:tcPr>
          <w:p w:rsidR="00F85C99" w:rsidRPr="002F6A28" w:rsidRDefault="005C72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C723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744A5" w:rsidRPr="002F6A28" w:rsidRDefault="005C723B" w:rsidP="00B16145">
            <w:pPr>
              <w:keepNext/>
              <w:keepLines/>
              <w:spacing w:before="120" w:after="120"/>
              <w:jc w:val="left"/>
            </w:pPr>
            <w:r w:rsidRPr="002F6A28">
              <w:t xml:space="preserve">WTO/TBT Enquiry Point and Notification Authority, </w:t>
            </w:r>
            <w:r w:rsidRPr="002F6A28">
              <w:br/>
              <w:t xml:space="preserve">Thai Industrial Standards Institute (TISI), Ministry of Industry </w:t>
            </w:r>
            <w:r w:rsidRPr="002F6A28">
              <w:br/>
              <w:t>Tel.: (662) 202 3504</w:t>
            </w:r>
            <w:r w:rsidRPr="002F6A28">
              <w:br/>
              <w:t>Fax: (662) 202 3511</w:t>
            </w:r>
            <w:r w:rsidRPr="002F6A28">
              <w:br/>
              <w:t xml:space="preserve">E-mail: </w:t>
            </w:r>
            <w:hyperlink r:id="rId9" w:history="1">
              <w:r w:rsidRPr="002F6A28">
                <w:rPr>
                  <w:color w:val="0000FF"/>
                  <w:u w:val="single"/>
                </w:rPr>
                <w:t>thaitbt@tisi.mail.go.th</w:t>
              </w:r>
            </w:hyperlink>
            <w:r w:rsidRPr="002F6A28">
              <w:t xml:space="preserve"> </w:t>
            </w:r>
            <w:r w:rsidRPr="002F6A28">
              <w:br/>
              <w:t xml:space="preserve">Website: </w:t>
            </w:r>
            <w:hyperlink r:id="rId10" w:history="1">
              <w:r w:rsidRPr="002F6A28">
                <w:rPr>
                  <w:color w:val="0000FF"/>
                  <w:u w:val="single"/>
                </w:rPr>
                <w:t>http://www.tisi.go.th</w:t>
              </w:r>
            </w:hyperlink>
          </w:p>
          <w:p w:rsidR="00A744A5" w:rsidRPr="002F6A28" w:rsidRDefault="00003DB8" w:rsidP="00B16145">
            <w:pPr>
              <w:keepNext/>
              <w:keepLines/>
              <w:spacing w:before="120" w:after="120"/>
            </w:pPr>
            <w:hyperlink r:id="rId11" w:history="1">
              <w:r w:rsidR="005C723B" w:rsidRPr="002F6A28">
                <w:rPr>
                  <w:color w:val="0000FF"/>
                  <w:u w:val="single"/>
                </w:rPr>
                <w:t>https://members.wto.org/crnattachments/2019/TBT/THA/19_5144_00_e.pdf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18" w:rsidRDefault="005C723B">
      <w:r>
        <w:separator/>
      </w:r>
    </w:p>
  </w:endnote>
  <w:endnote w:type="continuationSeparator" w:id="0">
    <w:p w:rsidR="00F85918" w:rsidRDefault="005C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C723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C723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C723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18" w:rsidRDefault="005C723B">
      <w:r>
        <w:separator/>
      </w:r>
    </w:p>
  </w:footnote>
  <w:footnote w:type="continuationSeparator" w:id="0">
    <w:p w:rsidR="00F85918" w:rsidRDefault="005C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C723B"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C723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C723B" w:rsidP="009239F7">
    <w:pPr>
      <w:pStyle w:val="En-tte"/>
      <w:pBdr>
        <w:bottom w:val="single" w:sz="4" w:space="1" w:color="auto"/>
      </w:pBdr>
      <w:tabs>
        <w:tab w:val="clear" w:pos="4513"/>
        <w:tab w:val="clear" w:pos="9027"/>
      </w:tabs>
      <w:jc w:val="center"/>
    </w:pPr>
    <w:bookmarkStart w:id="41" w:name="spsSymbolHeader"/>
    <w:r w:rsidRPr="002F6A28">
      <w:t>G/TBT/N/THA/556</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C723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0AE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00AE6" w:rsidTr="008612A9">
      <w:trPr>
        <w:trHeight w:val="213"/>
        <w:jc w:val="center"/>
      </w:trPr>
      <w:tc>
        <w:tcPr>
          <w:tcW w:w="3794" w:type="dxa"/>
          <w:vMerge w:val="restart"/>
          <w:shd w:val="clear" w:color="auto" w:fill="FFFFFF"/>
          <w:tcMar>
            <w:left w:w="0" w:type="dxa"/>
            <w:right w:w="0" w:type="dxa"/>
          </w:tcMar>
        </w:tcPr>
        <w:p w:rsidR="00ED54E0" w:rsidRPr="009239F7" w:rsidRDefault="005C723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906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00AE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C723B" w:rsidP="00B801E9">
          <w:pPr>
            <w:jc w:val="right"/>
            <w:rPr>
              <w:b/>
              <w:szCs w:val="16"/>
            </w:rPr>
          </w:pPr>
          <w:bookmarkStart w:id="43" w:name="bmkSymbols"/>
          <w:r w:rsidRPr="002F6A28">
            <w:rPr>
              <w:b/>
              <w:szCs w:val="16"/>
            </w:rPr>
            <w:t>G/TBT/N/THA/556</w:t>
          </w:r>
          <w:bookmarkEnd w:id="43"/>
        </w:p>
      </w:tc>
    </w:tr>
    <w:tr w:rsidR="00800AE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C723B" w:rsidP="00B801E9">
          <w:pPr>
            <w:jc w:val="right"/>
            <w:rPr>
              <w:szCs w:val="16"/>
            </w:rPr>
          </w:pPr>
          <w:bookmarkStart w:id="44" w:name="spsDateDistribution"/>
          <w:bookmarkStart w:id="45" w:name="bmkDate"/>
          <w:bookmarkEnd w:id="44"/>
          <w:bookmarkEnd w:id="45"/>
          <w:r>
            <w:rPr>
              <w:szCs w:val="16"/>
            </w:rPr>
            <w:t>18 September 2019</w:t>
          </w:r>
        </w:p>
      </w:tc>
    </w:tr>
    <w:tr w:rsidR="00800AE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C723B"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003DB8">
            <w:rPr>
              <w:color w:val="FF0000"/>
              <w:szCs w:val="16"/>
            </w:rPr>
            <w:t>5991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C723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00AE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C723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C723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A4FB4C">
      <w:start w:val="1"/>
      <w:numFmt w:val="decimal"/>
      <w:pStyle w:val="SummaryText"/>
      <w:lvlText w:val="%1."/>
      <w:lvlJc w:val="left"/>
      <w:pPr>
        <w:ind w:left="360" w:hanging="360"/>
      </w:pPr>
    </w:lvl>
    <w:lvl w:ilvl="1" w:tplc="197AD09C" w:tentative="1">
      <w:start w:val="1"/>
      <w:numFmt w:val="lowerLetter"/>
      <w:lvlText w:val="%2."/>
      <w:lvlJc w:val="left"/>
      <w:pPr>
        <w:ind w:left="1080" w:hanging="360"/>
      </w:pPr>
    </w:lvl>
    <w:lvl w:ilvl="2" w:tplc="AEB043B8" w:tentative="1">
      <w:start w:val="1"/>
      <w:numFmt w:val="lowerRoman"/>
      <w:lvlText w:val="%3."/>
      <w:lvlJc w:val="right"/>
      <w:pPr>
        <w:ind w:left="1800" w:hanging="180"/>
      </w:pPr>
    </w:lvl>
    <w:lvl w:ilvl="3" w:tplc="3F040A22" w:tentative="1">
      <w:start w:val="1"/>
      <w:numFmt w:val="decimal"/>
      <w:lvlText w:val="%4."/>
      <w:lvlJc w:val="left"/>
      <w:pPr>
        <w:ind w:left="2520" w:hanging="360"/>
      </w:pPr>
    </w:lvl>
    <w:lvl w:ilvl="4" w:tplc="28CA2516" w:tentative="1">
      <w:start w:val="1"/>
      <w:numFmt w:val="lowerLetter"/>
      <w:lvlText w:val="%5."/>
      <w:lvlJc w:val="left"/>
      <w:pPr>
        <w:ind w:left="3240" w:hanging="360"/>
      </w:pPr>
    </w:lvl>
    <w:lvl w:ilvl="5" w:tplc="32BE201A" w:tentative="1">
      <w:start w:val="1"/>
      <w:numFmt w:val="lowerRoman"/>
      <w:lvlText w:val="%6."/>
      <w:lvlJc w:val="right"/>
      <w:pPr>
        <w:ind w:left="3960" w:hanging="180"/>
      </w:pPr>
    </w:lvl>
    <w:lvl w:ilvl="6" w:tplc="CB728450" w:tentative="1">
      <w:start w:val="1"/>
      <w:numFmt w:val="decimal"/>
      <w:lvlText w:val="%7."/>
      <w:lvlJc w:val="left"/>
      <w:pPr>
        <w:ind w:left="4680" w:hanging="360"/>
      </w:pPr>
    </w:lvl>
    <w:lvl w:ilvl="7" w:tplc="7B5ABE00" w:tentative="1">
      <w:start w:val="1"/>
      <w:numFmt w:val="lowerLetter"/>
      <w:lvlText w:val="%8."/>
      <w:lvlJc w:val="left"/>
      <w:pPr>
        <w:ind w:left="5400" w:hanging="360"/>
      </w:pPr>
    </w:lvl>
    <w:lvl w:ilvl="8" w:tplc="B5EEFBB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106E296">
      <w:start w:val="1"/>
      <w:numFmt w:val="bullet"/>
      <w:lvlText w:val=""/>
      <w:lvlJc w:val="left"/>
      <w:pPr>
        <w:ind w:left="720" w:hanging="360"/>
      </w:pPr>
      <w:rPr>
        <w:rFonts w:ascii="Symbol" w:hAnsi="Symbol"/>
      </w:rPr>
    </w:lvl>
    <w:lvl w:ilvl="1" w:tplc="271EEDBA">
      <w:start w:val="1"/>
      <w:numFmt w:val="bullet"/>
      <w:lvlText w:val="o"/>
      <w:lvlJc w:val="left"/>
      <w:pPr>
        <w:tabs>
          <w:tab w:val="num" w:pos="1440"/>
        </w:tabs>
        <w:ind w:left="1440" w:hanging="360"/>
      </w:pPr>
      <w:rPr>
        <w:rFonts w:ascii="Courier New" w:hAnsi="Courier New"/>
      </w:rPr>
    </w:lvl>
    <w:lvl w:ilvl="2" w:tplc="9F36845C">
      <w:start w:val="1"/>
      <w:numFmt w:val="bullet"/>
      <w:lvlText w:val=""/>
      <w:lvlJc w:val="left"/>
      <w:pPr>
        <w:tabs>
          <w:tab w:val="num" w:pos="2160"/>
        </w:tabs>
        <w:ind w:left="2160" w:hanging="360"/>
      </w:pPr>
      <w:rPr>
        <w:rFonts w:ascii="Wingdings" w:hAnsi="Wingdings"/>
      </w:rPr>
    </w:lvl>
    <w:lvl w:ilvl="3" w:tplc="2744CC94">
      <w:start w:val="1"/>
      <w:numFmt w:val="bullet"/>
      <w:lvlText w:val=""/>
      <w:lvlJc w:val="left"/>
      <w:pPr>
        <w:tabs>
          <w:tab w:val="num" w:pos="2880"/>
        </w:tabs>
        <w:ind w:left="2880" w:hanging="360"/>
      </w:pPr>
      <w:rPr>
        <w:rFonts w:ascii="Symbol" w:hAnsi="Symbol"/>
      </w:rPr>
    </w:lvl>
    <w:lvl w:ilvl="4" w:tplc="D7FC7212">
      <w:start w:val="1"/>
      <w:numFmt w:val="bullet"/>
      <w:lvlText w:val="o"/>
      <w:lvlJc w:val="left"/>
      <w:pPr>
        <w:tabs>
          <w:tab w:val="num" w:pos="3600"/>
        </w:tabs>
        <w:ind w:left="3600" w:hanging="360"/>
      </w:pPr>
      <w:rPr>
        <w:rFonts w:ascii="Courier New" w:hAnsi="Courier New"/>
      </w:rPr>
    </w:lvl>
    <w:lvl w:ilvl="5" w:tplc="968A92D8">
      <w:start w:val="1"/>
      <w:numFmt w:val="bullet"/>
      <w:lvlText w:val=""/>
      <w:lvlJc w:val="left"/>
      <w:pPr>
        <w:tabs>
          <w:tab w:val="num" w:pos="4320"/>
        </w:tabs>
        <w:ind w:left="4320" w:hanging="360"/>
      </w:pPr>
      <w:rPr>
        <w:rFonts w:ascii="Wingdings" w:hAnsi="Wingdings"/>
      </w:rPr>
    </w:lvl>
    <w:lvl w:ilvl="6" w:tplc="09845192">
      <w:start w:val="1"/>
      <w:numFmt w:val="bullet"/>
      <w:lvlText w:val=""/>
      <w:lvlJc w:val="left"/>
      <w:pPr>
        <w:tabs>
          <w:tab w:val="num" w:pos="5040"/>
        </w:tabs>
        <w:ind w:left="5040" w:hanging="360"/>
      </w:pPr>
      <w:rPr>
        <w:rFonts w:ascii="Symbol" w:hAnsi="Symbol"/>
      </w:rPr>
    </w:lvl>
    <w:lvl w:ilvl="7" w:tplc="A1C8F276">
      <w:start w:val="1"/>
      <w:numFmt w:val="bullet"/>
      <w:lvlText w:val="o"/>
      <w:lvlJc w:val="left"/>
      <w:pPr>
        <w:tabs>
          <w:tab w:val="num" w:pos="5760"/>
        </w:tabs>
        <w:ind w:left="5760" w:hanging="360"/>
      </w:pPr>
      <w:rPr>
        <w:rFonts w:ascii="Courier New" w:hAnsi="Courier New"/>
      </w:rPr>
    </w:lvl>
    <w:lvl w:ilvl="8" w:tplc="4968AE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3DB8"/>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7779"/>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C723B"/>
    <w:rsid w:val="005D5981"/>
    <w:rsid w:val="005D7DA7"/>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0AE6"/>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44A5"/>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918"/>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EC11"/>
  <w15:docId w15:val="{316D6728-CA24-46DE-9C80-795F181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tc.ddc.moph.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ddc.itc@ddc.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514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2019-09-18T07:20:00Z</dcterms:created>
  <dcterms:modified xsi:type="dcterms:W3CDTF">2019-09-18T07:58:00Z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