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3B6722" w:rsidP="00261447">
      <w:pPr>
        <w:pStyle w:val="Titre"/>
        <w:spacing w:before="240"/>
        <w:rPr>
          <w:caps w:val="0"/>
          <w:kern w:val="0"/>
        </w:rPr>
      </w:pPr>
      <w:r w:rsidRPr="002F6A28">
        <w:rPr>
          <w:caps w:val="0"/>
          <w:kern w:val="0"/>
        </w:rPr>
        <w:t>NOTIFICATION</w:t>
      </w:r>
      <w:bookmarkStart w:id="0" w:name="_GoBack"/>
      <w:bookmarkEnd w:id="0"/>
    </w:p>
    <w:p w:rsidR="009239F7" w:rsidRPr="002F6A28" w:rsidRDefault="003B6722" w:rsidP="002F6A28">
      <w:pPr>
        <w:jc w:val="center"/>
      </w:pPr>
      <w:r w:rsidRPr="002F6A28">
        <w:t>The following notification is being circulated in accordance with Article 10.6</w:t>
      </w:r>
    </w:p>
    <w:p w:rsidR="009239F7" w:rsidRPr="002F6A28" w:rsidRDefault="0026144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03F34" w:rsidTr="0069259F">
        <w:tc>
          <w:tcPr>
            <w:tcW w:w="713" w:type="dxa"/>
            <w:tcBorders>
              <w:bottom w:val="single" w:sz="6" w:space="0" w:color="auto"/>
            </w:tcBorders>
            <w:shd w:val="clear" w:color="auto" w:fill="auto"/>
          </w:tcPr>
          <w:p w:rsidR="00F85C99" w:rsidRPr="002F6A28" w:rsidRDefault="003B6722" w:rsidP="003B6722">
            <w:pPr>
              <w:spacing w:before="120" w:after="120"/>
            </w:pPr>
            <w:r w:rsidRPr="002F6A28">
              <w:rPr>
                <w:b/>
              </w:rPr>
              <w:t>1.</w:t>
            </w:r>
          </w:p>
        </w:tc>
        <w:tc>
          <w:tcPr>
            <w:tcW w:w="8546" w:type="dxa"/>
            <w:tcBorders>
              <w:bottom w:val="single" w:sz="6" w:space="0" w:color="auto"/>
            </w:tcBorders>
            <w:shd w:val="clear" w:color="auto" w:fill="auto"/>
          </w:tcPr>
          <w:p w:rsidR="00F85C99" w:rsidRPr="002F6A28" w:rsidRDefault="003B6722" w:rsidP="003B6722">
            <w:pPr>
              <w:spacing w:before="120" w:after="120"/>
            </w:pPr>
            <w:r w:rsidRPr="002F6A28">
              <w:rPr>
                <w:b/>
              </w:rPr>
              <w:t xml:space="preserve">Notifying Member: </w:t>
            </w:r>
            <w:bookmarkStart w:id="1" w:name="sps1a"/>
            <w:r w:rsidRPr="00812D1D">
              <w:rPr>
                <w:caps/>
                <w:u w:val="single"/>
              </w:rPr>
              <w:t>The Separate Customs Territory of Taiwan, Penghu, Kinmen and Matsu</w:t>
            </w:r>
            <w:bookmarkEnd w:id="1"/>
            <w:r w:rsidRPr="002F6A28">
              <w:t xml:space="preserve"> </w:t>
            </w:r>
          </w:p>
          <w:p w:rsidR="00F85C99" w:rsidRPr="002F6A28" w:rsidRDefault="003B6722" w:rsidP="003B6722">
            <w:pPr>
              <w:spacing w:after="120"/>
            </w:pPr>
            <w:r w:rsidRPr="002F6A28">
              <w:rPr>
                <w:b/>
              </w:rPr>
              <w:t>If applicable, name of local government involved (Article 3.2 and 7.2):</w:t>
            </w:r>
            <w:r w:rsidRPr="002F6A28">
              <w:t xml:space="preserve"> </w:t>
            </w:r>
            <w:bookmarkStart w:id="2" w:name="sps1b"/>
            <w:bookmarkEnd w:id="2"/>
          </w:p>
        </w:tc>
      </w:tr>
      <w:tr w:rsidR="00B03F34" w:rsidTr="0069259F">
        <w:tc>
          <w:tcPr>
            <w:tcW w:w="713" w:type="dxa"/>
            <w:tcBorders>
              <w:top w:val="single" w:sz="6" w:space="0" w:color="auto"/>
              <w:bottom w:val="single" w:sz="6" w:space="0" w:color="auto"/>
            </w:tcBorders>
            <w:shd w:val="clear" w:color="auto" w:fill="auto"/>
          </w:tcPr>
          <w:p w:rsidR="00F85C99" w:rsidRPr="002F6A28" w:rsidRDefault="003B6722" w:rsidP="003B6722">
            <w:pPr>
              <w:spacing w:before="120" w:after="120"/>
            </w:pPr>
            <w:r w:rsidRPr="002F6A28">
              <w:rPr>
                <w:b/>
              </w:rPr>
              <w:t>2.</w:t>
            </w:r>
          </w:p>
        </w:tc>
        <w:tc>
          <w:tcPr>
            <w:tcW w:w="8546" w:type="dxa"/>
            <w:tcBorders>
              <w:top w:val="single" w:sz="6" w:space="0" w:color="auto"/>
              <w:bottom w:val="single" w:sz="6" w:space="0" w:color="auto"/>
            </w:tcBorders>
            <w:shd w:val="clear" w:color="auto" w:fill="auto"/>
          </w:tcPr>
          <w:p w:rsidR="00C512BD" w:rsidRDefault="003B6722" w:rsidP="003B6722">
            <w:pPr>
              <w:spacing w:before="120" w:after="120"/>
              <w:rPr>
                <w:b/>
              </w:rPr>
            </w:pPr>
            <w:r w:rsidRPr="002F6A28">
              <w:rPr>
                <w:b/>
              </w:rPr>
              <w:t xml:space="preserve">Agency responsible: </w:t>
            </w:r>
          </w:p>
          <w:p w:rsidR="00C512BD" w:rsidRDefault="003B6722" w:rsidP="003B6722">
            <w:r>
              <w:t>Agriculture and Food Agency (</w:t>
            </w:r>
            <w:proofErr w:type="spellStart"/>
            <w:r>
              <w:t>AFA</w:t>
            </w:r>
            <w:proofErr w:type="spellEnd"/>
            <w:r>
              <w:t xml:space="preserve">) </w:t>
            </w:r>
          </w:p>
          <w:p w:rsidR="00C512BD" w:rsidRDefault="003B6722" w:rsidP="003B6722">
            <w:r>
              <w:t xml:space="preserve">Council of Agriculture </w:t>
            </w:r>
          </w:p>
          <w:p w:rsidR="00C512BD" w:rsidRDefault="003B6722" w:rsidP="003B6722">
            <w:r>
              <w:t xml:space="preserve">8, </w:t>
            </w:r>
            <w:proofErr w:type="spellStart"/>
            <w:r>
              <w:t>Kuang</w:t>
            </w:r>
            <w:proofErr w:type="spellEnd"/>
            <w:r>
              <w:t>-Hua Road, Chung-</w:t>
            </w:r>
            <w:proofErr w:type="spellStart"/>
            <w:r>
              <w:t>Hsing</w:t>
            </w:r>
            <w:proofErr w:type="spellEnd"/>
            <w:r>
              <w:t xml:space="preserve"> New Village </w:t>
            </w:r>
          </w:p>
          <w:p w:rsidR="00C512BD" w:rsidRDefault="003B6722" w:rsidP="003B6722">
            <w:pPr>
              <w:rPr>
                <w:lang w:val="fr-CH"/>
              </w:rPr>
            </w:pPr>
            <w:r w:rsidRPr="00C512BD">
              <w:rPr>
                <w:lang w:val="fr-CH"/>
              </w:rPr>
              <w:t xml:space="preserve">Nantou 54044, Taiwan </w:t>
            </w:r>
          </w:p>
          <w:p w:rsidR="00C512BD" w:rsidRDefault="00AD1CB7" w:rsidP="003B6722">
            <w:pPr>
              <w:rPr>
                <w:lang w:val="fr-CH"/>
              </w:rPr>
            </w:pPr>
            <w:proofErr w:type="gramStart"/>
            <w:r w:rsidRPr="00C512BD">
              <w:rPr>
                <w:lang w:val="fr-CH"/>
              </w:rPr>
              <w:t>Tel</w:t>
            </w:r>
            <w:r w:rsidR="003B6722" w:rsidRPr="00C512BD">
              <w:rPr>
                <w:lang w:val="fr-CH"/>
              </w:rPr>
              <w:t>:</w:t>
            </w:r>
            <w:proofErr w:type="gramEnd"/>
            <w:r w:rsidR="003B6722" w:rsidRPr="00C512BD">
              <w:rPr>
                <w:lang w:val="fr-CH"/>
              </w:rPr>
              <w:t xml:space="preserve"> (886-49) 2332-380 </w:t>
            </w:r>
            <w:proofErr w:type="spellStart"/>
            <w:r w:rsidR="003B6722" w:rsidRPr="00C512BD">
              <w:rPr>
                <w:lang w:val="fr-CH"/>
              </w:rPr>
              <w:t>ext</w:t>
            </w:r>
            <w:proofErr w:type="spellEnd"/>
            <w:r w:rsidR="003B6722" w:rsidRPr="00C512BD">
              <w:rPr>
                <w:lang w:val="fr-CH"/>
              </w:rPr>
              <w:t xml:space="preserve"> 2429 </w:t>
            </w:r>
          </w:p>
          <w:p w:rsidR="00C512BD" w:rsidRDefault="00AD1CB7" w:rsidP="003B6722">
            <w:pPr>
              <w:rPr>
                <w:lang w:val="fr-CH"/>
              </w:rPr>
            </w:pPr>
            <w:proofErr w:type="gramStart"/>
            <w:r w:rsidRPr="00C512BD">
              <w:rPr>
                <w:lang w:val="fr-CH"/>
              </w:rPr>
              <w:t>Fax</w:t>
            </w:r>
            <w:r w:rsidR="003B6722" w:rsidRPr="00C512BD">
              <w:rPr>
                <w:lang w:val="fr-CH"/>
              </w:rPr>
              <w:t>:</w:t>
            </w:r>
            <w:proofErr w:type="gramEnd"/>
            <w:r w:rsidR="003B6722" w:rsidRPr="00C512BD">
              <w:rPr>
                <w:lang w:val="fr-CH"/>
              </w:rPr>
              <w:t xml:space="preserve"> (886-49) 234-1092 </w:t>
            </w:r>
          </w:p>
          <w:p w:rsidR="00F85C99" w:rsidRPr="00261447" w:rsidRDefault="003B6722" w:rsidP="003B6722">
            <w:pPr>
              <w:spacing w:after="120"/>
              <w:rPr>
                <w:lang w:val="fr-FR"/>
              </w:rPr>
            </w:pPr>
            <w:r w:rsidRPr="00261447">
              <w:rPr>
                <w:lang w:val="fr-FR"/>
              </w:rPr>
              <w:t xml:space="preserve">E-mail: </w:t>
            </w:r>
            <w:r w:rsidR="00261447">
              <w:fldChar w:fldCharType="begin"/>
            </w:r>
            <w:r w:rsidR="00261447" w:rsidRPr="00261447">
              <w:rPr>
                <w:lang w:val="fr-FR"/>
              </w:rPr>
              <w:instrText xml:space="preserve"> HYPERLINK "mailto:hsiuhui@mail.afa.gov.tw" </w:instrText>
            </w:r>
            <w:r w:rsidR="00261447">
              <w:fldChar w:fldCharType="separate"/>
            </w:r>
            <w:r w:rsidR="00C512BD" w:rsidRPr="00261447">
              <w:rPr>
                <w:rStyle w:val="Lienhypertexte"/>
                <w:lang w:val="fr-FR"/>
              </w:rPr>
              <w:t>hsiuhui@mail.afa.gov.tw</w:t>
            </w:r>
            <w:r w:rsidR="00261447">
              <w:rPr>
                <w:rStyle w:val="Lienhypertexte"/>
              </w:rPr>
              <w:fldChar w:fldCharType="end"/>
            </w:r>
            <w:r w:rsidRPr="00261447">
              <w:rPr>
                <w:lang w:val="fr-FR"/>
              </w:rPr>
              <w:t xml:space="preserve"> </w:t>
            </w:r>
            <w:bookmarkStart w:id="3" w:name="sps2a"/>
            <w:bookmarkEnd w:id="3"/>
          </w:p>
          <w:p w:rsidR="00F85C99" w:rsidRPr="002F6A28" w:rsidRDefault="003B6722" w:rsidP="003B6722">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B03F34" w:rsidTr="0069259F">
        <w:tc>
          <w:tcPr>
            <w:tcW w:w="713" w:type="dxa"/>
            <w:tcBorders>
              <w:top w:val="single" w:sz="6" w:space="0" w:color="auto"/>
              <w:bottom w:val="single" w:sz="6" w:space="0" w:color="auto"/>
            </w:tcBorders>
            <w:shd w:val="clear" w:color="auto" w:fill="auto"/>
          </w:tcPr>
          <w:p w:rsidR="00F85C99" w:rsidRPr="002F6A28" w:rsidRDefault="003B6722" w:rsidP="003B6722">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3B6722" w:rsidP="003B6722">
            <w:pPr>
              <w:spacing w:before="120" w:after="120"/>
              <w:rPr>
                <w:b/>
              </w:rPr>
            </w:pPr>
            <w:r w:rsidRPr="002F6A28">
              <w:rPr>
                <w:b/>
              </w:rPr>
              <w:t>Notified under Article 2.9.2 [</w:t>
            </w:r>
            <w:bookmarkStart w:id="5" w:name="tbt3a"/>
            <w:r w:rsidRPr="002F6A28">
              <w:rPr>
                <w:b/>
              </w:rPr>
              <w:t>X</w:t>
            </w:r>
            <w:bookmarkEnd w:id="5"/>
            <w:r w:rsidRPr="002F6A28">
              <w:rPr>
                <w:b/>
              </w:rPr>
              <w:t xml:space="preserve">], 2.10.1 </w:t>
            </w:r>
            <w:proofErr w:type="gramStart"/>
            <w:r w:rsidRPr="002F6A28">
              <w:rPr>
                <w:b/>
              </w:rPr>
              <w:t>[</w:t>
            </w:r>
            <w:r w:rsidR="00C512BD" w:rsidRPr="002F6A28">
              <w:rPr>
                <w:b/>
              </w:rPr>
              <w:t> </w:t>
            </w:r>
            <w:bookmarkStart w:id="6" w:name="tbt3c"/>
            <w:r w:rsidR="002A43AF">
              <w:rPr>
                <w:b/>
              </w:rPr>
              <w:t>]</w:t>
            </w:r>
            <w:proofErr w:type="gramEnd"/>
            <w:r w:rsidR="002A43AF">
              <w:rPr>
                <w:b/>
              </w:rPr>
              <w:t>, 5.6.2 [</w:t>
            </w:r>
            <w:r w:rsidRPr="002F6A28">
              <w:rPr>
                <w:b/>
              </w:rPr>
              <w:t>X</w:t>
            </w:r>
            <w:bookmarkEnd w:id="6"/>
            <w:r w:rsidRPr="002F6A28">
              <w:rPr>
                <w:b/>
              </w:rPr>
              <w:t>], 5.7.1 [</w:t>
            </w:r>
            <w:r w:rsidR="00C512BD" w:rsidRPr="002F6A28">
              <w:rPr>
                <w:b/>
              </w:rPr>
              <w:t> </w:t>
            </w:r>
            <w:r w:rsidRPr="002F6A28">
              <w:rPr>
                <w:b/>
              </w:rPr>
              <w:t>], other:</w:t>
            </w:r>
            <w:bookmarkStart w:id="7" w:name="tbt3e"/>
            <w:bookmarkEnd w:id="7"/>
          </w:p>
        </w:tc>
      </w:tr>
      <w:tr w:rsidR="00B03F34" w:rsidTr="0069259F">
        <w:tc>
          <w:tcPr>
            <w:tcW w:w="713" w:type="dxa"/>
            <w:tcBorders>
              <w:top w:val="single" w:sz="6" w:space="0" w:color="auto"/>
              <w:bottom w:val="single" w:sz="6" w:space="0" w:color="auto"/>
            </w:tcBorders>
            <w:shd w:val="clear" w:color="auto" w:fill="auto"/>
          </w:tcPr>
          <w:p w:rsidR="00F85C99" w:rsidRPr="002F6A28" w:rsidRDefault="003B6722" w:rsidP="003B6722">
            <w:pPr>
              <w:spacing w:before="120" w:after="120"/>
            </w:pPr>
            <w:r w:rsidRPr="002F6A28">
              <w:rPr>
                <w:b/>
              </w:rPr>
              <w:t>4.</w:t>
            </w:r>
          </w:p>
        </w:tc>
        <w:tc>
          <w:tcPr>
            <w:tcW w:w="8546" w:type="dxa"/>
            <w:tcBorders>
              <w:top w:val="single" w:sz="6" w:space="0" w:color="auto"/>
              <w:bottom w:val="single" w:sz="6" w:space="0" w:color="auto"/>
            </w:tcBorders>
            <w:shd w:val="clear" w:color="auto" w:fill="auto"/>
          </w:tcPr>
          <w:p w:rsidR="00B03F34" w:rsidRDefault="003B6722" w:rsidP="003B6722">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Organic agricultural products</w:t>
            </w:r>
            <w:bookmarkStart w:id="8" w:name="sps3a"/>
            <w:bookmarkEnd w:id="8"/>
          </w:p>
        </w:tc>
      </w:tr>
      <w:tr w:rsidR="00B03F34" w:rsidTr="0069259F">
        <w:tc>
          <w:tcPr>
            <w:tcW w:w="713" w:type="dxa"/>
            <w:tcBorders>
              <w:top w:val="single" w:sz="6" w:space="0" w:color="auto"/>
              <w:bottom w:val="single" w:sz="6" w:space="0" w:color="auto"/>
            </w:tcBorders>
            <w:shd w:val="clear" w:color="auto" w:fill="auto"/>
          </w:tcPr>
          <w:p w:rsidR="00F85C99" w:rsidRPr="002F6A28" w:rsidRDefault="003B6722" w:rsidP="003B6722">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B6722" w:rsidP="003B6722">
            <w:pPr>
              <w:spacing w:before="120" w:after="120"/>
            </w:pPr>
            <w:r w:rsidRPr="002F6A28">
              <w:rPr>
                <w:b/>
              </w:rPr>
              <w:t xml:space="preserve">Title, number of pages and language(s) of the notified document: </w:t>
            </w:r>
            <w:r>
              <w:t>Draft of Regulations Governing Imported Organic Agricultural Product Review and Inspection Management (8 page(s), in Chinese)</w:t>
            </w:r>
            <w:bookmarkStart w:id="9" w:name="sps5a"/>
            <w:bookmarkStart w:id="10" w:name="sps5b"/>
            <w:bookmarkEnd w:id="9"/>
            <w:bookmarkEnd w:id="10"/>
            <w:r w:rsidR="00C512BD" w:rsidRPr="002F6A28">
              <w:t xml:space="preserve"> </w:t>
            </w:r>
          </w:p>
        </w:tc>
      </w:tr>
      <w:tr w:rsidR="00B03F34" w:rsidTr="0069259F">
        <w:tc>
          <w:tcPr>
            <w:tcW w:w="713" w:type="dxa"/>
            <w:tcBorders>
              <w:top w:val="single" w:sz="6" w:space="0" w:color="auto"/>
              <w:bottom w:val="single" w:sz="6" w:space="0" w:color="auto"/>
            </w:tcBorders>
            <w:shd w:val="clear" w:color="auto" w:fill="auto"/>
          </w:tcPr>
          <w:p w:rsidR="00F85C99" w:rsidRPr="002F6A28" w:rsidRDefault="003B6722" w:rsidP="003B6722">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B03F34" w:rsidRDefault="003B6722" w:rsidP="003B6722">
            <w:pPr>
              <w:spacing w:before="120" w:after="120"/>
            </w:pPr>
            <w:r w:rsidRPr="002F6A28">
              <w:rPr>
                <w:b/>
              </w:rPr>
              <w:t xml:space="preserve">Description of content: </w:t>
            </w:r>
            <w:r>
              <w:rPr>
                <w:lang w:eastAsia="en-GB"/>
              </w:rPr>
              <w:t xml:space="preserve">With a view to implementing Article 17 of the Organic Agriculture Promotion Act (hereinafter referred to as the Act), regarding the development of review procedures, data retention and other related management matters for imported organic agricultural products, the Council of Agriculture is proposing the </w:t>
            </w:r>
            <w:r>
              <w:t>Draft of Regulations Governing Imported Organic Agricultural Product Review and Inspection Management</w:t>
            </w:r>
            <w:r>
              <w:rPr>
                <w:lang w:eastAsia="en-GB"/>
              </w:rPr>
              <w:t xml:space="preserve">. Below is a summary of the draft: </w:t>
            </w:r>
          </w:p>
          <w:p w:rsidR="00B03F34" w:rsidRDefault="003B6722" w:rsidP="00F657A5">
            <w:pPr>
              <w:spacing w:after="120"/>
              <w:ind w:left="304" w:hanging="304"/>
              <w:rPr>
                <w:lang w:eastAsia="en-GB"/>
              </w:rPr>
            </w:pPr>
            <w:r>
              <w:rPr>
                <w:lang w:eastAsia="en-GB"/>
              </w:rPr>
              <w:t>1.</w:t>
            </w:r>
            <w:r w:rsidR="00F657A5">
              <w:rPr>
                <w:lang w:eastAsia="en-GB"/>
              </w:rPr>
              <w:tab/>
            </w:r>
            <w:r>
              <w:rPr>
                <w:lang w:eastAsia="en-GB"/>
              </w:rPr>
              <w:t xml:space="preserve">To specify the scope of organic agricultural products covered, the procedures for application and review, the documents to be submitted and other related administrative processes (Articles 2-6); </w:t>
            </w:r>
          </w:p>
          <w:p w:rsidR="00B03F34" w:rsidRDefault="003B6722" w:rsidP="00F657A5">
            <w:pPr>
              <w:spacing w:after="120"/>
              <w:ind w:left="304" w:hanging="304"/>
              <w:rPr>
                <w:lang w:eastAsia="en-GB"/>
              </w:rPr>
            </w:pPr>
            <w:r>
              <w:rPr>
                <w:lang w:eastAsia="en-GB"/>
              </w:rPr>
              <w:t>2.</w:t>
            </w:r>
            <w:r w:rsidR="00F657A5">
              <w:rPr>
                <w:lang w:eastAsia="en-GB"/>
              </w:rPr>
              <w:tab/>
            </w:r>
            <w:r>
              <w:rPr>
                <w:lang w:eastAsia="en-GB"/>
              </w:rPr>
              <w:t xml:space="preserve">To specify the information to be stated in the approval documents and conditions that applications are rejected (Articles 7-8); </w:t>
            </w:r>
          </w:p>
          <w:p w:rsidR="00B03F34" w:rsidRDefault="003B6722" w:rsidP="00F657A5">
            <w:pPr>
              <w:spacing w:after="120"/>
              <w:ind w:left="304" w:hanging="304"/>
              <w:rPr>
                <w:lang w:eastAsia="en-GB"/>
              </w:rPr>
            </w:pPr>
            <w:r>
              <w:rPr>
                <w:lang w:eastAsia="en-GB"/>
              </w:rPr>
              <w:t>3.</w:t>
            </w:r>
            <w:r w:rsidR="00F657A5">
              <w:rPr>
                <w:lang w:eastAsia="en-GB"/>
              </w:rPr>
              <w:tab/>
            </w:r>
            <w:r>
              <w:rPr>
                <w:lang w:val="en-US"/>
              </w:rPr>
              <w:t xml:space="preserve">To identify matters to be observed (including confidentiality) by the competent authority in performing supervisory activities under the Act (Articles 5-6); </w:t>
            </w:r>
          </w:p>
          <w:p w:rsidR="00B03F34" w:rsidRDefault="003B6722" w:rsidP="00F657A5">
            <w:pPr>
              <w:spacing w:after="120"/>
              <w:ind w:left="304" w:hanging="304"/>
              <w:rPr>
                <w:lang w:val="en-US"/>
              </w:rPr>
            </w:pPr>
            <w:r>
              <w:rPr>
                <w:lang w:val="en-US"/>
              </w:rPr>
              <w:t>4.</w:t>
            </w:r>
            <w:r w:rsidR="00F657A5">
              <w:rPr>
                <w:lang w:val="en-US"/>
              </w:rPr>
              <w:tab/>
            </w:r>
            <w:r>
              <w:rPr>
                <w:lang w:val="en-US"/>
              </w:rPr>
              <w:t xml:space="preserve">To </w:t>
            </w:r>
            <w:r w:rsidRPr="00F657A5">
              <w:rPr>
                <w:lang w:eastAsia="en-GB"/>
              </w:rPr>
              <w:t>specify</w:t>
            </w:r>
            <w:r>
              <w:rPr>
                <w:lang w:val="en-US"/>
              </w:rPr>
              <w:t xml:space="preserve"> the duration of period of records and files to be maintained by importers (Article 9); and </w:t>
            </w:r>
          </w:p>
          <w:p w:rsidR="00B03F34" w:rsidRDefault="003B6722" w:rsidP="00F657A5">
            <w:pPr>
              <w:spacing w:after="120"/>
              <w:ind w:left="304" w:hanging="304"/>
              <w:rPr>
                <w:lang w:val="en-US"/>
              </w:rPr>
            </w:pPr>
            <w:r>
              <w:rPr>
                <w:lang w:val="en-US"/>
              </w:rPr>
              <w:t>5.</w:t>
            </w:r>
            <w:r w:rsidR="00F657A5">
              <w:rPr>
                <w:lang w:val="en-US"/>
              </w:rPr>
              <w:tab/>
            </w:r>
            <w:r>
              <w:rPr>
                <w:lang w:val="en-US"/>
              </w:rPr>
              <w:t xml:space="preserve">To </w:t>
            </w:r>
            <w:r w:rsidRPr="00F657A5">
              <w:rPr>
                <w:lang w:eastAsia="en-GB"/>
              </w:rPr>
              <w:t>specify</w:t>
            </w:r>
            <w:r>
              <w:rPr>
                <w:lang w:val="en-US"/>
              </w:rPr>
              <w:t xml:space="preserve"> the processes that can be commissioned to affiliated agencies by the central competent authority (Article 11).</w:t>
            </w:r>
            <w:bookmarkStart w:id="11" w:name="sps6a"/>
            <w:bookmarkEnd w:id="11"/>
          </w:p>
        </w:tc>
      </w:tr>
      <w:tr w:rsidR="00B03F34" w:rsidTr="0069259F">
        <w:tc>
          <w:tcPr>
            <w:tcW w:w="713" w:type="dxa"/>
            <w:tcBorders>
              <w:top w:val="single" w:sz="6" w:space="0" w:color="auto"/>
              <w:bottom w:val="single" w:sz="6" w:space="0" w:color="auto"/>
            </w:tcBorders>
            <w:shd w:val="clear" w:color="auto" w:fill="auto"/>
          </w:tcPr>
          <w:p w:rsidR="00F85C99" w:rsidRPr="002F6A28" w:rsidRDefault="003B6722" w:rsidP="003B6722">
            <w:pPr>
              <w:spacing w:before="120" w:after="120"/>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3B6722" w:rsidP="003B6722">
            <w:pPr>
              <w:spacing w:before="120" w:after="120"/>
              <w:rPr>
                <w:b/>
              </w:rPr>
            </w:pPr>
            <w:r w:rsidRPr="002F6A28">
              <w:rPr>
                <w:b/>
              </w:rPr>
              <w:t xml:space="preserve">Objective and rationale, including the nature of urgent problems where applicable: </w:t>
            </w:r>
            <w:r>
              <w:t>Prevention of deceptive practices and consumer protection</w:t>
            </w:r>
            <w:bookmarkStart w:id="12" w:name="sps7f"/>
            <w:bookmarkEnd w:id="12"/>
          </w:p>
        </w:tc>
      </w:tr>
      <w:tr w:rsidR="00B03F34" w:rsidTr="0069259F">
        <w:tc>
          <w:tcPr>
            <w:tcW w:w="713" w:type="dxa"/>
            <w:tcBorders>
              <w:top w:val="single" w:sz="6" w:space="0" w:color="auto"/>
              <w:bottom w:val="single" w:sz="6" w:space="0" w:color="auto"/>
            </w:tcBorders>
            <w:shd w:val="clear" w:color="auto" w:fill="auto"/>
          </w:tcPr>
          <w:p w:rsidR="00F85C99" w:rsidRPr="002F6A28" w:rsidRDefault="003B6722" w:rsidP="003B6722">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3B6722" w:rsidP="003B6722">
            <w:pPr>
              <w:spacing w:before="120" w:after="120"/>
            </w:pPr>
            <w:r w:rsidRPr="002F6A28">
              <w:rPr>
                <w:b/>
              </w:rPr>
              <w:t>Relevant documents:</w:t>
            </w:r>
            <w:r w:rsidRPr="002F6A28">
              <w:t xml:space="preserve"> </w:t>
            </w:r>
          </w:p>
          <w:p w:rsidR="00F85C99" w:rsidRPr="002F6A28" w:rsidRDefault="003B6722" w:rsidP="003B6722">
            <w:pPr>
              <w:numPr>
                <w:ilvl w:val="0"/>
                <w:numId w:val="16"/>
              </w:numPr>
              <w:spacing w:after="120"/>
            </w:pPr>
            <w:r>
              <w:rPr>
                <w:lang w:eastAsia="en-GB"/>
              </w:rPr>
              <w:t xml:space="preserve">Organic Agriculture Promotion Act </w:t>
            </w:r>
          </w:p>
        </w:tc>
      </w:tr>
      <w:tr w:rsidR="00B03F34" w:rsidTr="0069259F">
        <w:tc>
          <w:tcPr>
            <w:tcW w:w="713" w:type="dxa"/>
            <w:tcBorders>
              <w:top w:val="single" w:sz="6" w:space="0" w:color="auto"/>
              <w:bottom w:val="single" w:sz="6" w:space="0" w:color="auto"/>
            </w:tcBorders>
            <w:shd w:val="clear" w:color="auto" w:fill="auto"/>
          </w:tcPr>
          <w:p w:rsidR="00EE3A11" w:rsidRPr="002F6A28" w:rsidRDefault="003B6722" w:rsidP="003B6722">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3B6722" w:rsidP="003B6722">
            <w:pPr>
              <w:spacing w:before="120" w:after="120"/>
            </w:pPr>
            <w:r w:rsidRPr="002F6A28">
              <w:rPr>
                <w:b/>
              </w:rPr>
              <w:t>Proposed date of adoption:</w:t>
            </w:r>
            <w:bookmarkStart w:id="13" w:name="sps10b"/>
            <w:r w:rsidR="00C512BD" w:rsidRPr="002F6A28">
              <w:rPr>
                <w:b/>
              </w:rPr>
              <w:t xml:space="preserve"> </w:t>
            </w:r>
            <w:r w:rsidRPr="002F6A28">
              <w:t>To be determined</w:t>
            </w:r>
            <w:bookmarkEnd w:id="13"/>
          </w:p>
          <w:p w:rsidR="00EE3A11" w:rsidRPr="002F6A28" w:rsidRDefault="003B6722" w:rsidP="003B6722">
            <w:pPr>
              <w:spacing w:after="120"/>
            </w:pPr>
            <w:r w:rsidRPr="002F6A28">
              <w:rPr>
                <w:b/>
              </w:rPr>
              <w:t xml:space="preserve">Proposed date of entry into force: </w:t>
            </w:r>
            <w:bookmarkStart w:id="14" w:name="sps11a"/>
            <w:r w:rsidRPr="002F6A28">
              <w:t>30 May 2019</w:t>
            </w:r>
            <w:bookmarkStart w:id="15" w:name="sps11b"/>
            <w:bookmarkEnd w:id="14"/>
            <w:bookmarkEnd w:id="15"/>
          </w:p>
        </w:tc>
      </w:tr>
      <w:tr w:rsidR="00B03F34" w:rsidTr="0069259F">
        <w:tc>
          <w:tcPr>
            <w:tcW w:w="713" w:type="dxa"/>
            <w:tcBorders>
              <w:top w:val="single" w:sz="6" w:space="0" w:color="auto"/>
              <w:bottom w:val="single" w:sz="6" w:space="0" w:color="auto"/>
            </w:tcBorders>
            <w:shd w:val="clear" w:color="auto" w:fill="auto"/>
          </w:tcPr>
          <w:p w:rsidR="00F85C99" w:rsidRPr="002F6A28" w:rsidRDefault="003B6722" w:rsidP="003B6722">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B6722" w:rsidP="003B6722">
            <w:pPr>
              <w:spacing w:before="120" w:after="120"/>
            </w:pPr>
            <w:r w:rsidRPr="002F6A28">
              <w:rPr>
                <w:b/>
              </w:rPr>
              <w:t xml:space="preserve">Final date for comments: </w:t>
            </w:r>
            <w:r>
              <w:t>60 days from notification</w:t>
            </w:r>
            <w:bookmarkStart w:id="16" w:name="sps12a"/>
            <w:bookmarkEnd w:id="16"/>
          </w:p>
        </w:tc>
      </w:tr>
      <w:tr w:rsidR="00B03F34" w:rsidTr="0069259F">
        <w:tc>
          <w:tcPr>
            <w:tcW w:w="713" w:type="dxa"/>
            <w:tcBorders>
              <w:top w:val="single" w:sz="6" w:space="0" w:color="auto"/>
            </w:tcBorders>
            <w:shd w:val="clear" w:color="auto" w:fill="auto"/>
          </w:tcPr>
          <w:p w:rsidR="00F85C99" w:rsidRPr="002F6A28" w:rsidRDefault="003B672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3B6722"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3B6722" w:rsidRDefault="003B6722" w:rsidP="00E969D2">
            <w:pPr>
              <w:keepNext/>
              <w:keepLines/>
              <w:spacing w:after="120"/>
              <w:jc w:val="left"/>
            </w:pPr>
            <w:r>
              <w:t>WTO/TBT Enquiry Point</w:t>
            </w:r>
            <w:r>
              <w:br/>
              <w:t>Bureau of Standards, Metrology and Inspection</w:t>
            </w:r>
            <w:r>
              <w:br/>
              <w:t>Ministry of Economic Affairs</w:t>
            </w:r>
            <w:r>
              <w:br/>
              <w:t>No.4, Sec. 1, Jinan Rd.</w:t>
            </w:r>
            <w:r>
              <w:br/>
              <w:t>Zhongzheng Dist., Taipei City 100, Taiwan</w:t>
            </w:r>
            <w:r>
              <w:br/>
              <w:t>Tel: +(886 2) 2343-1813</w:t>
            </w:r>
            <w:r>
              <w:br/>
              <w:t>Fax: +(886 2) 2343-1804</w:t>
            </w:r>
            <w:r>
              <w:br/>
              <w:t xml:space="preserve">E-mail: </w:t>
            </w:r>
            <w:hyperlink r:id="rId7" w:history="1">
              <w:r>
                <w:rPr>
                  <w:color w:val="0000FF"/>
                  <w:u w:val="single"/>
                </w:rPr>
                <w:t>tbtenq@bsmi.gov.tw</w:t>
              </w:r>
            </w:hyperlink>
          </w:p>
          <w:p w:rsidR="00F85C99" w:rsidRPr="002F6A28" w:rsidRDefault="00261447" w:rsidP="00E969D2">
            <w:pPr>
              <w:keepNext/>
              <w:keepLines/>
              <w:spacing w:after="120"/>
              <w:jc w:val="left"/>
            </w:pPr>
            <w:hyperlink r:id="rId8" w:tgtFrame="_blank" w:history="1">
              <w:r w:rsidR="003B6722">
                <w:rPr>
                  <w:color w:val="0000FF"/>
                  <w:u w:val="single"/>
                </w:rPr>
                <w:t>https://members.wto.org/crnattachments/2019/TBT/TPKM/19_0006_00_x.pdf</w:t>
              </w:r>
            </w:hyperlink>
            <w:bookmarkStart w:id="18" w:name="sps13c"/>
            <w:bookmarkEnd w:id="18"/>
          </w:p>
        </w:tc>
      </w:tr>
    </w:tbl>
    <w:p w:rsidR="00EE3A11" w:rsidRPr="002F6A28" w:rsidRDefault="00261447" w:rsidP="002F6A28"/>
    <w:sectPr w:rsidR="00EE3A11" w:rsidRPr="002F6A28" w:rsidSect="00C512B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3E6" w:rsidRDefault="003B6722">
      <w:r>
        <w:separator/>
      </w:r>
    </w:p>
  </w:endnote>
  <w:endnote w:type="continuationSeparator" w:id="0">
    <w:p w:rsidR="00C503E6" w:rsidRDefault="003B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512BD" w:rsidRDefault="00C512BD" w:rsidP="00C512B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512BD" w:rsidRDefault="00C512BD" w:rsidP="00C512B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3B6722">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3E6" w:rsidRDefault="003B6722">
      <w:r>
        <w:separator/>
      </w:r>
    </w:p>
  </w:footnote>
  <w:footnote w:type="continuationSeparator" w:id="0">
    <w:p w:rsidR="00C503E6" w:rsidRDefault="003B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2BD" w:rsidRPr="00C512BD" w:rsidRDefault="00C512BD" w:rsidP="00C512BD">
    <w:pPr>
      <w:pStyle w:val="En-tte"/>
      <w:pBdr>
        <w:bottom w:val="single" w:sz="4" w:space="1" w:color="auto"/>
      </w:pBdr>
      <w:tabs>
        <w:tab w:val="clear" w:pos="4513"/>
        <w:tab w:val="clear" w:pos="9027"/>
      </w:tabs>
      <w:jc w:val="center"/>
    </w:pPr>
    <w:r w:rsidRPr="00C512BD">
      <w:t>G/TBT/N/</w:t>
    </w:r>
    <w:proofErr w:type="spellStart"/>
    <w:r w:rsidRPr="00C512BD">
      <w:t>TPKM</w:t>
    </w:r>
    <w:proofErr w:type="spellEnd"/>
    <w:r w:rsidRPr="00C512BD">
      <w:t>/347</w:t>
    </w:r>
  </w:p>
  <w:p w:rsidR="00C512BD" w:rsidRPr="00C512BD" w:rsidRDefault="00C512BD" w:rsidP="00C512BD">
    <w:pPr>
      <w:pStyle w:val="En-tte"/>
      <w:pBdr>
        <w:bottom w:val="single" w:sz="4" w:space="1" w:color="auto"/>
      </w:pBdr>
      <w:tabs>
        <w:tab w:val="clear" w:pos="4513"/>
        <w:tab w:val="clear" w:pos="9027"/>
      </w:tabs>
      <w:jc w:val="center"/>
    </w:pPr>
  </w:p>
  <w:p w:rsidR="00C512BD" w:rsidRPr="00C512BD" w:rsidRDefault="00C512BD" w:rsidP="00C512BD">
    <w:pPr>
      <w:pStyle w:val="En-tte"/>
      <w:pBdr>
        <w:bottom w:val="single" w:sz="4" w:space="1" w:color="auto"/>
      </w:pBdr>
      <w:tabs>
        <w:tab w:val="clear" w:pos="4513"/>
        <w:tab w:val="clear" w:pos="9027"/>
      </w:tabs>
      <w:jc w:val="center"/>
    </w:pPr>
    <w:r w:rsidRPr="00C512BD">
      <w:t xml:space="preserve">- </w:t>
    </w:r>
    <w:r w:rsidRPr="00C512BD">
      <w:fldChar w:fldCharType="begin"/>
    </w:r>
    <w:r w:rsidRPr="00C512BD">
      <w:instrText xml:space="preserve"> PAGE </w:instrText>
    </w:r>
    <w:r w:rsidRPr="00C512BD">
      <w:fldChar w:fldCharType="separate"/>
    </w:r>
    <w:r w:rsidR="00261447">
      <w:rPr>
        <w:noProof/>
      </w:rPr>
      <w:t>2</w:t>
    </w:r>
    <w:r w:rsidRPr="00C512BD">
      <w:fldChar w:fldCharType="end"/>
    </w:r>
    <w:r w:rsidRPr="00C512BD">
      <w:t xml:space="preserve"> -</w:t>
    </w:r>
  </w:p>
  <w:p w:rsidR="009239F7" w:rsidRPr="00C512BD" w:rsidRDefault="00261447" w:rsidP="00C512B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2BD" w:rsidRPr="00C512BD" w:rsidRDefault="00C512BD" w:rsidP="00C512BD">
    <w:pPr>
      <w:pStyle w:val="En-tte"/>
      <w:pBdr>
        <w:bottom w:val="single" w:sz="4" w:space="1" w:color="auto"/>
      </w:pBdr>
      <w:tabs>
        <w:tab w:val="clear" w:pos="4513"/>
        <w:tab w:val="clear" w:pos="9027"/>
      </w:tabs>
      <w:jc w:val="center"/>
    </w:pPr>
    <w:r w:rsidRPr="00C512BD">
      <w:t>G/TBT/N/</w:t>
    </w:r>
    <w:proofErr w:type="spellStart"/>
    <w:r w:rsidRPr="00C512BD">
      <w:t>TPKM</w:t>
    </w:r>
    <w:proofErr w:type="spellEnd"/>
    <w:r w:rsidRPr="00C512BD">
      <w:t>/347</w:t>
    </w:r>
  </w:p>
  <w:p w:rsidR="00C512BD" w:rsidRPr="00C512BD" w:rsidRDefault="00C512BD" w:rsidP="00C512BD">
    <w:pPr>
      <w:pStyle w:val="En-tte"/>
      <w:pBdr>
        <w:bottom w:val="single" w:sz="4" w:space="1" w:color="auto"/>
      </w:pBdr>
      <w:tabs>
        <w:tab w:val="clear" w:pos="4513"/>
        <w:tab w:val="clear" w:pos="9027"/>
      </w:tabs>
      <w:jc w:val="center"/>
    </w:pPr>
  </w:p>
  <w:p w:rsidR="00C512BD" w:rsidRPr="00C512BD" w:rsidRDefault="00C512BD" w:rsidP="00C512BD">
    <w:pPr>
      <w:pStyle w:val="En-tte"/>
      <w:pBdr>
        <w:bottom w:val="single" w:sz="4" w:space="1" w:color="auto"/>
      </w:pBdr>
      <w:tabs>
        <w:tab w:val="clear" w:pos="4513"/>
        <w:tab w:val="clear" w:pos="9027"/>
      </w:tabs>
      <w:jc w:val="center"/>
    </w:pPr>
    <w:r w:rsidRPr="00C512BD">
      <w:t xml:space="preserve">- </w:t>
    </w:r>
    <w:r w:rsidRPr="00C512BD">
      <w:fldChar w:fldCharType="begin"/>
    </w:r>
    <w:r w:rsidRPr="00C512BD">
      <w:instrText xml:space="preserve"> PAGE </w:instrText>
    </w:r>
    <w:r w:rsidRPr="00C512BD">
      <w:fldChar w:fldCharType="separate"/>
    </w:r>
    <w:r w:rsidRPr="00C512BD">
      <w:rPr>
        <w:noProof/>
      </w:rPr>
      <w:t>2</w:t>
    </w:r>
    <w:r w:rsidRPr="00C512BD">
      <w:fldChar w:fldCharType="end"/>
    </w:r>
    <w:r w:rsidRPr="00C512BD">
      <w:t xml:space="preserve"> -</w:t>
    </w:r>
  </w:p>
  <w:p w:rsidR="009239F7" w:rsidRPr="00C512BD" w:rsidRDefault="00261447" w:rsidP="00C512B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03F34" w:rsidTr="008612A9">
      <w:trPr>
        <w:trHeight w:val="240"/>
        <w:jc w:val="center"/>
      </w:trPr>
      <w:tc>
        <w:tcPr>
          <w:tcW w:w="3794" w:type="dxa"/>
          <w:shd w:val="clear" w:color="auto" w:fill="FFFFFF"/>
          <w:tcMar>
            <w:left w:w="108" w:type="dxa"/>
            <w:right w:w="108" w:type="dxa"/>
          </w:tcMar>
          <w:vAlign w:val="center"/>
        </w:tcPr>
        <w:p w:rsidR="00ED54E0" w:rsidRPr="009239F7" w:rsidRDefault="00261447"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C512BD" w:rsidP="00B801E9">
          <w:pPr>
            <w:jc w:val="right"/>
            <w:rPr>
              <w:b/>
              <w:color w:val="FF0000"/>
              <w:szCs w:val="16"/>
            </w:rPr>
          </w:pPr>
          <w:r>
            <w:rPr>
              <w:b/>
              <w:color w:val="FF0000"/>
              <w:szCs w:val="16"/>
            </w:rPr>
            <w:t xml:space="preserve"> </w:t>
          </w:r>
        </w:p>
      </w:tc>
    </w:tr>
    <w:bookmarkEnd w:id="19"/>
    <w:tr w:rsidR="00B03F34" w:rsidTr="008612A9">
      <w:trPr>
        <w:trHeight w:val="213"/>
        <w:jc w:val="center"/>
      </w:trPr>
      <w:tc>
        <w:tcPr>
          <w:tcW w:w="3794" w:type="dxa"/>
          <w:vMerge w:val="restart"/>
          <w:shd w:val="clear" w:color="auto" w:fill="FFFFFF"/>
          <w:tcMar>
            <w:left w:w="0" w:type="dxa"/>
            <w:right w:w="0" w:type="dxa"/>
          </w:tcMar>
        </w:tcPr>
        <w:p w:rsidR="00ED54E0" w:rsidRPr="009239F7" w:rsidRDefault="00162936"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61447" w:rsidP="00B801E9">
          <w:pPr>
            <w:jc w:val="right"/>
            <w:rPr>
              <w:b/>
              <w:szCs w:val="16"/>
            </w:rPr>
          </w:pPr>
        </w:p>
      </w:tc>
    </w:tr>
    <w:tr w:rsidR="00B03F34" w:rsidTr="008612A9">
      <w:trPr>
        <w:trHeight w:val="868"/>
        <w:jc w:val="center"/>
      </w:trPr>
      <w:tc>
        <w:tcPr>
          <w:tcW w:w="3794" w:type="dxa"/>
          <w:vMerge/>
          <w:shd w:val="clear" w:color="auto" w:fill="FFFFFF"/>
          <w:tcMar>
            <w:left w:w="108" w:type="dxa"/>
            <w:right w:w="108" w:type="dxa"/>
          </w:tcMar>
        </w:tcPr>
        <w:p w:rsidR="00ED54E0" w:rsidRPr="009239F7" w:rsidRDefault="00261447" w:rsidP="00B801E9">
          <w:pPr>
            <w:jc w:val="left"/>
            <w:rPr>
              <w:noProof/>
              <w:lang w:eastAsia="en-GB"/>
            </w:rPr>
          </w:pPr>
        </w:p>
      </w:tc>
      <w:tc>
        <w:tcPr>
          <w:tcW w:w="5448" w:type="dxa"/>
          <w:gridSpan w:val="2"/>
          <w:shd w:val="clear" w:color="auto" w:fill="FFFFFF"/>
          <w:tcMar>
            <w:left w:w="108" w:type="dxa"/>
            <w:right w:w="108" w:type="dxa"/>
          </w:tcMar>
        </w:tcPr>
        <w:p w:rsidR="00C512BD" w:rsidRDefault="00C512BD" w:rsidP="00B801E9">
          <w:pPr>
            <w:jc w:val="right"/>
            <w:rPr>
              <w:b/>
              <w:szCs w:val="16"/>
            </w:rPr>
          </w:pPr>
          <w:bookmarkStart w:id="20" w:name="bmkSymbols"/>
          <w:r>
            <w:rPr>
              <w:b/>
              <w:szCs w:val="16"/>
            </w:rPr>
            <w:t>G/TBT/N/</w:t>
          </w:r>
          <w:proofErr w:type="spellStart"/>
          <w:r>
            <w:rPr>
              <w:b/>
              <w:szCs w:val="16"/>
            </w:rPr>
            <w:t>TPKM</w:t>
          </w:r>
          <w:proofErr w:type="spellEnd"/>
          <w:r>
            <w:rPr>
              <w:b/>
              <w:szCs w:val="16"/>
            </w:rPr>
            <w:t>/347</w:t>
          </w:r>
        </w:p>
        <w:bookmarkEnd w:id="20"/>
        <w:p w:rsidR="00ED54E0" w:rsidRPr="009239F7" w:rsidRDefault="00261447" w:rsidP="00B801E9">
          <w:pPr>
            <w:jc w:val="right"/>
            <w:rPr>
              <w:b/>
              <w:szCs w:val="16"/>
            </w:rPr>
          </w:pPr>
        </w:p>
      </w:tc>
    </w:tr>
    <w:tr w:rsidR="00B03F34" w:rsidTr="008612A9">
      <w:trPr>
        <w:trHeight w:val="240"/>
        <w:jc w:val="center"/>
      </w:trPr>
      <w:tc>
        <w:tcPr>
          <w:tcW w:w="3794" w:type="dxa"/>
          <w:vMerge/>
          <w:shd w:val="clear" w:color="auto" w:fill="FFFFFF"/>
          <w:tcMar>
            <w:left w:w="108" w:type="dxa"/>
            <w:right w:w="108" w:type="dxa"/>
          </w:tcMar>
          <w:vAlign w:val="center"/>
        </w:tcPr>
        <w:p w:rsidR="00ED54E0" w:rsidRPr="009239F7" w:rsidRDefault="00261447" w:rsidP="00B801E9"/>
      </w:tc>
      <w:tc>
        <w:tcPr>
          <w:tcW w:w="5448" w:type="dxa"/>
          <w:gridSpan w:val="2"/>
          <w:shd w:val="clear" w:color="auto" w:fill="FFFFFF"/>
          <w:tcMar>
            <w:left w:w="108" w:type="dxa"/>
            <w:right w:w="108" w:type="dxa"/>
          </w:tcMar>
          <w:vAlign w:val="center"/>
        </w:tcPr>
        <w:p w:rsidR="00ED54E0" w:rsidRPr="009239F7" w:rsidRDefault="00261447" w:rsidP="00B801E9">
          <w:pPr>
            <w:jc w:val="right"/>
            <w:rPr>
              <w:szCs w:val="16"/>
            </w:rPr>
          </w:pPr>
          <w:bookmarkStart w:id="21" w:name="spsDateDistribution"/>
          <w:bookmarkStart w:id="22" w:name="bmkDate"/>
          <w:bookmarkEnd w:id="21"/>
          <w:bookmarkEnd w:id="22"/>
          <w:r>
            <w:rPr>
              <w:szCs w:val="16"/>
            </w:rPr>
            <w:t>7 January 2019</w:t>
          </w:r>
        </w:p>
      </w:tc>
    </w:tr>
    <w:tr w:rsidR="00B03F3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B6722" w:rsidP="0097650D">
          <w:pPr>
            <w:jc w:val="left"/>
            <w:rPr>
              <w:b/>
            </w:rPr>
          </w:pPr>
          <w:bookmarkStart w:id="23" w:name="bmkSerial"/>
          <w:r w:rsidRPr="002F6A28">
            <w:rPr>
              <w:color w:val="FF0000"/>
              <w:szCs w:val="16"/>
            </w:rPr>
            <w:t>(</w:t>
          </w:r>
          <w:bookmarkStart w:id="24" w:name="spsSerialNumber"/>
          <w:bookmarkEnd w:id="24"/>
          <w:r w:rsidR="00261447">
            <w:rPr>
              <w:color w:val="FF0000"/>
              <w:szCs w:val="16"/>
            </w:rPr>
            <w:t>19-0070</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3B6722"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6144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61447">
            <w:rPr>
              <w:bCs/>
              <w:noProof/>
              <w:szCs w:val="16"/>
            </w:rPr>
            <w:t>2</w:t>
          </w:r>
          <w:r w:rsidRPr="002F6A28">
            <w:rPr>
              <w:bCs/>
              <w:szCs w:val="16"/>
            </w:rPr>
            <w:fldChar w:fldCharType="end"/>
          </w:r>
          <w:bookmarkEnd w:id="25"/>
        </w:p>
      </w:tc>
    </w:tr>
    <w:tr w:rsidR="00B03F3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512BD"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C512BD" w:rsidP="00B801E9">
          <w:pPr>
            <w:jc w:val="right"/>
            <w:rPr>
              <w:bCs/>
              <w:szCs w:val="18"/>
            </w:rPr>
          </w:pPr>
          <w:bookmarkStart w:id="27" w:name="bmkLanguage"/>
          <w:r>
            <w:rPr>
              <w:bCs/>
              <w:szCs w:val="18"/>
            </w:rPr>
            <w:t>Original: English</w:t>
          </w:r>
          <w:bookmarkEnd w:id="27"/>
        </w:p>
      </w:tc>
    </w:tr>
  </w:tbl>
  <w:p w:rsidR="00ED54E0" w:rsidRPr="002F6A28" w:rsidRDefault="002614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23E6AE0">
      <w:start w:val="1"/>
      <w:numFmt w:val="decimal"/>
      <w:pStyle w:val="SummaryText"/>
      <w:lvlText w:val="%1."/>
      <w:lvlJc w:val="left"/>
      <w:pPr>
        <w:ind w:left="360" w:hanging="360"/>
      </w:pPr>
    </w:lvl>
    <w:lvl w:ilvl="1" w:tplc="9578C160" w:tentative="1">
      <w:start w:val="1"/>
      <w:numFmt w:val="lowerLetter"/>
      <w:lvlText w:val="%2."/>
      <w:lvlJc w:val="left"/>
      <w:pPr>
        <w:ind w:left="1080" w:hanging="360"/>
      </w:pPr>
    </w:lvl>
    <w:lvl w:ilvl="2" w:tplc="31FE3B74" w:tentative="1">
      <w:start w:val="1"/>
      <w:numFmt w:val="lowerRoman"/>
      <w:lvlText w:val="%3."/>
      <w:lvlJc w:val="right"/>
      <w:pPr>
        <w:ind w:left="1800" w:hanging="180"/>
      </w:pPr>
    </w:lvl>
    <w:lvl w:ilvl="3" w:tplc="1B50232E" w:tentative="1">
      <w:start w:val="1"/>
      <w:numFmt w:val="decimal"/>
      <w:lvlText w:val="%4."/>
      <w:lvlJc w:val="left"/>
      <w:pPr>
        <w:ind w:left="2520" w:hanging="360"/>
      </w:pPr>
    </w:lvl>
    <w:lvl w:ilvl="4" w:tplc="FB184AC2" w:tentative="1">
      <w:start w:val="1"/>
      <w:numFmt w:val="lowerLetter"/>
      <w:lvlText w:val="%5."/>
      <w:lvlJc w:val="left"/>
      <w:pPr>
        <w:ind w:left="3240" w:hanging="360"/>
      </w:pPr>
    </w:lvl>
    <w:lvl w:ilvl="5" w:tplc="88629C70" w:tentative="1">
      <w:start w:val="1"/>
      <w:numFmt w:val="lowerRoman"/>
      <w:lvlText w:val="%6."/>
      <w:lvlJc w:val="right"/>
      <w:pPr>
        <w:ind w:left="3960" w:hanging="180"/>
      </w:pPr>
    </w:lvl>
    <w:lvl w:ilvl="6" w:tplc="E9609DCC" w:tentative="1">
      <w:start w:val="1"/>
      <w:numFmt w:val="decimal"/>
      <w:lvlText w:val="%7."/>
      <w:lvlJc w:val="left"/>
      <w:pPr>
        <w:ind w:left="4680" w:hanging="360"/>
      </w:pPr>
    </w:lvl>
    <w:lvl w:ilvl="7" w:tplc="31C820CE" w:tentative="1">
      <w:start w:val="1"/>
      <w:numFmt w:val="lowerLetter"/>
      <w:lvlText w:val="%8."/>
      <w:lvlJc w:val="left"/>
      <w:pPr>
        <w:ind w:left="5400" w:hanging="360"/>
      </w:pPr>
    </w:lvl>
    <w:lvl w:ilvl="8" w:tplc="C836731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C240A734">
      <w:start w:val="1"/>
      <w:numFmt w:val="bullet"/>
      <w:lvlText w:val=""/>
      <w:lvlJc w:val="left"/>
      <w:pPr>
        <w:tabs>
          <w:tab w:val="num" w:pos="720"/>
        </w:tabs>
        <w:ind w:left="720" w:hanging="360"/>
      </w:pPr>
      <w:rPr>
        <w:rFonts w:ascii="Symbol" w:hAnsi="Symbol"/>
      </w:rPr>
    </w:lvl>
    <w:lvl w:ilvl="1" w:tplc="09D0D7D0">
      <w:start w:val="1"/>
      <w:numFmt w:val="bullet"/>
      <w:lvlText w:val="o"/>
      <w:lvlJc w:val="left"/>
      <w:pPr>
        <w:tabs>
          <w:tab w:val="num" w:pos="1440"/>
        </w:tabs>
        <w:ind w:left="1440" w:hanging="360"/>
      </w:pPr>
      <w:rPr>
        <w:rFonts w:ascii="Courier New" w:hAnsi="Courier New"/>
      </w:rPr>
    </w:lvl>
    <w:lvl w:ilvl="2" w:tplc="F1FC1580">
      <w:start w:val="1"/>
      <w:numFmt w:val="bullet"/>
      <w:lvlText w:val=""/>
      <w:lvlJc w:val="left"/>
      <w:pPr>
        <w:tabs>
          <w:tab w:val="num" w:pos="2160"/>
        </w:tabs>
        <w:ind w:left="2160" w:hanging="360"/>
      </w:pPr>
      <w:rPr>
        <w:rFonts w:ascii="Wingdings" w:hAnsi="Wingdings"/>
      </w:rPr>
    </w:lvl>
    <w:lvl w:ilvl="3" w:tplc="22989B54">
      <w:start w:val="1"/>
      <w:numFmt w:val="bullet"/>
      <w:lvlText w:val=""/>
      <w:lvlJc w:val="left"/>
      <w:pPr>
        <w:tabs>
          <w:tab w:val="num" w:pos="2880"/>
        </w:tabs>
        <w:ind w:left="2880" w:hanging="360"/>
      </w:pPr>
      <w:rPr>
        <w:rFonts w:ascii="Symbol" w:hAnsi="Symbol"/>
      </w:rPr>
    </w:lvl>
    <w:lvl w:ilvl="4" w:tplc="74F0862A">
      <w:start w:val="1"/>
      <w:numFmt w:val="bullet"/>
      <w:lvlText w:val="o"/>
      <w:lvlJc w:val="left"/>
      <w:pPr>
        <w:tabs>
          <w:tab w:val="num" w:pos="3600"/>
        </w:tabs>
        <w:ind w:left="3600" w:hanging="360"/>
      </w:pPr>
      <w:rPr>
        <w:rFonts w:ascii="Courier New" w:hAnsi="Courier New"/>
      </w:rPr>
    </w:lvl>
    <w:lvl w:ilvl="5" w:tplc="85324062">
      <w:start w:val="1"/>
      <w:numFmt w:val="bullet"/>
      <w:lvlText w:val=""/>
      <w:lvlJc w:val="left"/>
      <w:pPr>
        <w:tabs>
          <w:tab w:val="num" w:pos="4320"/>
        </w:tabs>
        <w:ind w:left="4320" w:hanging="360"/>
      </w:pPr>
      <w:rPr>
        <w:rFonts w:ascii="Wingdings" w:hAnsi="Wingdings"/>
      </w:rPr>
    </w:lvl>
    <w:lvl w:ilvl="6" w:tplc="4DC84C8E">
      <w:start w:val="1"/>
      <w:numFmt w:val="bullet"/>
      <w:lvlText w:val=""/>
      <w:lvlJc w:val="left"/>
      <w:pPr>
        <w:tabs>
          <w:tab w:val="num" w:pos="5040"/>
        </w:tabs>
        <w:ind w:left="5040" w:hanging="360"/>
      </w:pPr>
      <w:rPr>
        <w:rFonts w:ascii="Symbol" w:hAnsi="Symbol"/>
      </w:rPr>
    </w:lvl>
    <w:lvl w:ilvl="7" w:tplc="60F628E8">
      <w:start w:val="1"/>
      <w:numFmt w:val="bullet"/>
      <w:lvlText w:val="o"/>
      <w:lvlJc w:val="left"/>
      <w:pPr>
        <w:tabs>
          <w:tab w:val="num" w:pos="5760"/>
        </w:tabs>
        <w:ind w:left="5760" w:hanging="360"/>
      </w:pPr>
      <w:rPr>
        <w:rFonts w:ascii="Courier New" w:hAnsi="Courier New"/>
      </w:rPr>
    </w:lvl>
    <w:lvl w:ilvl="8" w:tplc="A17C935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F34"/>
    <w:rsid w:val="00162936"/>
    <w:rsid w:val="00261447"/>
    <w:rsid w:val="002A43AF"/>
    <w:rsid w:val="003B6722"/>
    <w:rsid w:val="00AD1CB7"/>
    <w:rsid w:val="00B03F34"/>
    <w:rsid w:val="00C503E6"/>
    <w:rsid w:val="00C512BD"/>
    <w:rsid w:val="00E20420"/>
    <w:rsid w:val="00F65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04121"/>
  <w15:docId w15:val="{C6C9015D-EEF8-44EC-8933-FBC3F735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C51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TBT/TPKM/19_0006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enq@bsmi.gov.t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518</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9</cp:revision>
  <cp:lastPrinted>2019-01-04T14:12:00Z</cp:lastPrinted>
  <dcterms:created xsi:type="dcterms:W3CDTF">2019-01-04T14:12:00Z</dcterms:created>
  <dcterms:modified xsi:type="dcterms:W3CDTF">2019-01-07T15:04:00Z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G/TBT/N/TPKM/347</vt:lpwstr>
  </property>
</Properties>
</file>