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A6B8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A6B8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5C3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BA6B80" w:rsidP="00BA6B80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Uganda National Bureau of Standards</w:t>
            </w:r>
            <w:bookmarkEnd w:id="5"/>
          </w:p>
          <w:p w:rsidR="00F85C99" w:rsidRPr="002F6A28" w:rsidRDefault="00BA6B80" w:rsidP="00BA6B80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A6B80" w:rsidP="00BA6B80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 xml:space="preserve">Sewing thread of man-made staple fibres, </w:t>
            </w:r>
            <w:proofErr w:type="gramStart"/>
            <w:r w:rsidRPr="002F6A28">
              <w:rPr>
                <w:bCs/>
              </w:rPr>
              <w:t>whether or not</w:t>
            </w:r>
            <w:proofErr w:type="gramEnd"/>
            <w:r w:rsidRPr="002F6A28">
              <w:rPr>
                <w:bCs/>
              </w:rPr>
              <w:t xml:space="preserve"> put up for retail sale (HS 5508); Yarns (ICS 59.080.20)</w:t>
            </w:r>
            <w:bookmarkEnd w:id="19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proofErr w:type="spellStart"/>
            <w:r w:rsidRPr="002F6A28">
              <w:t>DUS</w:t>
            </w:r>
            <w:proofErr w:type="spellEnd"/>
            <w:r w:rsidRPr="002F6A28">
              <w:t xml:space="preserve"> 948-1, Textiles — Sewing threads — Part 1: Sewing threads made wholly or partly from synthetic fibres — Specification, Second Edition (14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This</w:t>
            </w:r>
            <w:r w:rsidRPr="002F6A28">
              <w:rPr>
                <w:spacing w:val="9"/>
                <w:lang w:eastAsia="en-GB"/>
              </w:rPr>
              <w:t xml:space="preserve"> draft </w:t>
            </w:r>
            <w:r w:rsidRPr="002F6A28">
              <w:t xml:space="preserve">Uganda Standard specifies requirements for sewing threads made wholly or partly from synthetic fibres. This Part 1 applies to sewing threads made from the following fibres and combinations thereof: </w:t>
            </w:r>
            <w:r w:rsidRPr="002F6A28">
              <w:rPr>
                <w:lang w:eastAsia="en-GB"/>
              </w:rPr>
              <w:t>continuous filament polyester; staple fibre polyester; air-jet (Loop) textured polyester; false twist (Crimp)</w:t>
            </w:r>
            <w:r w:rsidRPr="002F6A28">
              <w:t xml:space="preserve"> textured polyester; </w:t>
            </w:r>
            <w:r w:rsidRPr="002F6A28">
              <w:rPr>
                <w:lang w:eastAsia="en-GB"/>
              </w:rPr>
              <w:t>continuous filament nylon6.6</w:t>
            </w:r>
            <w:r w:rsidRPr="002F6A28">
              <w:t xml:space="preserve">; </w:t>
            </w:r>
            <w:r w:rsidRPr="002F6A28">
              <w:rPr>
                <w:lang w:eastAsia="en-GB"/>
              </w:rPr>
              <w:t>polyester and cotton core</w:t>
            </w:r>
            <w:r w:rsidRPr="002F6A28">
              <w:t xml:space="preserve"> spun (continuous filament polyester core, cotton sheath); </w:t>
            </w:r>
            <w:r w:rsidRPr="002F6A28">
              <w:rPr>
                <w:lang w:eastAsia="en-GB"/>
              </w:rPr>
              <w:t>polyester and polyester core spun</w:t>
            </w:r>
            <w:r w:rsidRPr="002F6A28">
              <w:t xml:space="preserve"> (continuous filament polyester core, polyester sheath); and </w:t>
            </w:r>
            <w:r w:rsidRPr="002F6A28">
              <w:rPr>
                <w:lang w:eastAsia="en-GB"/>
              </w:rPr>
              <w:t>polyester and cotton</w:t>
            </w:r>
            <w:r w:rsidRPr="002F6A28">
              <w:t xml:space="preserve"> component plied.</w:t>
            </w:r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Consumer information, labelling; Prevention of deceptive practices and consumer protection; Quality requirements</w:t>
            </w:r>
            <w:bookmarkEnd w:id="26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A6B80" w:rsidP="00BA6B80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105-B03, Textiles —Tests for colour fastness — Part B03: Colour fastness to weathering: Outdoor exposure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6741-1, Textiles — Fibres and yarns — Determination of commercial mass of consignments — Part 1: Mass determination and calculations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6939, Textiles —Yarns from packages — Method of test for breaking strength of yarn by the skein method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247 Method for determination of colour fastness of textiles to peroxide washing (sodium perborate)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105-B02, Textiles — Colour fastness, Part B02: Determination of colour fastness to artificial light: Xenon arc fading lamp test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US ISO 105-C10, Textiles — Colour fastness Part C10: Colour fastness to washing with soap or soap with soda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105-D01, Textiles — Tests for colour fastness — Part D01: Colour fastness to dry cleaning using perchloroethylene solvent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105- E04, Textiles — Tests for colour fastness — Part: E04 Colour fastness to perspiration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1833 (all parts), Textiles — Binary fibre mixtures — Quantitative chemical analysis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2060, Textiles — Yarn from packages — Determination of linear density (mass per unit length) by the skein method</w:t>
            </w:r>
          </w:p>
          <w:p w:rsidR="00615C34" w:rsidRPr="002F6A28" w:rsidRDefault="00BA6B80" w:rsidP="00BA6B8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948-1:2011, Textiles — Sewing threads — Part 1: Sewing threads made wholly or partly from synthetic fibres — Specification</w:t>
            </w:r>
          </w:p>
        </w:tc>
      </w:tr>
      <w:tr w:rsidR="00615C3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A6B80" w:rsidP="00BA6B8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A6B80" w:rsidP="00BA6B80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December 2019</w:t>
            </w:r>
            <w:bookmarkEnd w:id="30"/>
          </w:p>
          <w:p w:rsidR="00EE3A11" w:rsidRPr="002F6A28" w:rsidRDefault="00BA6B80" w:rsidP="00BA6B80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Upon declaration as mandatory by the Minister for Trade, Industry and Cooperatives.</w:t>
            </w:r>
            <w:bookmarkEnd w:id="33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6B80" w:rsidP="00BA6B80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615C3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A6B8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A6B80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615C34" w:rsidRPr="002F6A28" w:rsidRDefault="001B7856" w:rsidP="00B16145">
            <w:pPr>
              <w:keepNext/>
              <w:keepLines/>
              <w:spacing w:before="120" w:after="120"/>
            </w:pPr>
            <w:hyperlink r:id="rId7" w:history="1">
              <w:r w:rsidR="00BA6B80" w:rsidRPr="002F6A28">
                <w:rPr>
                  <w:color w:val="0000FF"/>
                  <w:u w:val="single"/>
                </w:rPr>
                <w:t>https://members.wto.org/crnattachments/2019/TBT/UGA/19_2234_00_e.pdf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BA6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47" w:rsidRDefault="00BA6B80">
      <w:r>
        <w:separator/>
      </w:r>
    </w:p>
  </w:endnote>
  <w:endnote w:type="continuationSeparator" w:id="0">
    <w:p w:rsidR="00C03147" w:rsidRDefault="00BA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A6B80" w:rsidRDefault="00BA6B80" w:rsidP="00BA6B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A6B80" w:rsidRDefault="00BA6B80" w:rsidP="00BA6B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A6B8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47" w:rsidRDefault="00BA6B80">
      <w:r>
        <w:separator/>
      </w:r>
    </w:p>
  </w:footnote>
  <w:footnote w:type="continuationSeparator" w:id="0">
    <w:p w:rsidR="00C03147" w:rsidRDefault="00BA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80" w:rsidRPr="00BA6B80" w:rsidRDefault="00BA6B80" w:rsidP="00BA6B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B80">
      <w:t>G/TBT/N/</w:t>
    </w:r>
    <w:proofErr w:type="spellStart"/>
    <w:r w:rsidRPr="00BA6B80">
      <w:t>UGA</w:t>
    </w:r>
    <w:proofErr w:type="spellEnd"/>
    <w:r w:rsidRPr="00BA6B80">
      <w:t>/1054</w:t>
    </w:r>
  </w:p>
  <w:p w:rsidR="00BA6B80" w:rsidRPr="00BA6B80" w:rsidRDefault="00BA6B80" w:rsidP="00BA6B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6B80" w:rsidRPr="00BA6B80" w:rsidRDefault="00BA6B80" w:rsidP="00BA6B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B80">
      <w:t xml:space="preserve">- </w:t>
    </w:r>
    <w:r w:rsidRPr="00BA6B80">
      <w:fldChar w:fldCharType="begin"/>
    </w:r>
    <w:r w:rsidRPr="00BA6B80">
      <w:instrText xml:space="preserve"> PAGE </w:instrText>
    </w:r>
    <w:r w:rsidRPr="00BA6B80">
      <w:fldChar w:fldCharType="separate"/>
    </w:r>
    <w:r w:rsidRPr="00BA6B80">
      <w:rPr>
        <w:noProof/>
      </w:rPr>
      <w:t>2</w:t>
    </w:r>
    <w:r w:rsidRPr="00BA6B80">
      <w:fldChar w:fldCharType="end"/>
    </w:r>
    <w:r w:rsidRPr="00BA6B80">
      <w:t xml:space="preserve"> -</w:t>
    </w:r>
  </w:p>
  <w:p w:rsidR="009239F7" w:rsidRPr="00BA6B80" w:rsidRDefault="009239F7" w:rsidP="00BA6B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80" w:rsidRPr="00BA6B80" w:rsidRDefault="00BA6B80" w:rsidP="00BA6B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B80">
      <w:t>G/TBT/N/</w:t>
    </w:r>
    <w:proofErr w:type="spellStart"/>
    <w:r w:rsidRPr="00BA6B80">
      <w:t>UGA</w:t>
    </w:r>
    <w:proofErr w:type="spellEnd"/>
    <w:r w:rsidRPr="00BA6B80">
      <w:t>/1054</w:t>
    </w:r>
  </w:p>
  <w:p w:rsidR="00BA6B80" w:rsidRPr="00BA6B80" w:rsidRDefault="00BA6B80" w:rsidP="00BA6B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6B80" w:rsidRPr="00BA6B80" w:rsidRDefault="00BA6B80" w:rsidP="00BA6B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B80">
      <w:t xml:space="preserve">- </w:t>
    </w:r>
    <w:r w:rsidRPr="00BA6B80">
      <w:fldChar w:fldCharType="begin"/>
    </w:r>
    <w:r w:rsidRPr="00BA6B80">
      <w:instrText xml:space="preserve"> PAGE </w:instrText>
    </w:r>
    <w:r w:rsidRPr="00BA6B80">
      <w:fldChar w:fldCharType="separate"/>
    </w:r>
    <w:r w:rsidRPr="00BA6B80">
      <w:rPr>
        <w:noProof/>
      </w:rPr>
      <w:t>2</w:t>
    </w:r>
    <w:r w:rsidRPr="00BA6B80">
      <w:fldChar w:fldCharType="end"/>
    </w:r>
    <w:r w:rsidRPr="00BA6B80">
      <w:t xml:space="preserve"> -</w:t>
    </w:r>
  </w:p>
  <w:p w:rsidR="009239F7" w:rsidRPr="00BA6B80" w:rsidRDefault="009239F7" w:rsidP="00BA6B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5C3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A6B8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615C3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E64A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5C3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6B80" w:rsidRDefault="00BA6B80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/1054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15C3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B7856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23 April 2019</w:t>
          </w:r>
          <w:bookmarkStart w:id="44" w:name="_GoBack"/>
          <w:bookmarkEnd w:id="44"/>
        </w:p>
      </w:tc>
    </w:tr>
    <w:tr w:rsidR="00615C3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A6B80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1B7856">
            <w:rPr>
              <w:color w:val="FF0000"/>
              <w:szCs w:val="16"/>
            </w:rPr>
            <w:t>19-2640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A6B80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615C3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A6B80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A6B80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860F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DCF588" w:tentative="1">
      <w:start w:val="1"/>
      <w:numFmt w:val="lowerLetter"/>
      <w:lvlText w:val="%2."/>
      <w:lvlJc w:val="left"/>
      <w:pPr>
        <w:ind w:left="1080" w:hanging="360"/>
      </w:pPr>
    </w:lvl>
    <w:lvl w:ilvl="2" w:tplc="219850C8" w:tentative="1">
      <w:start w:val="1"/>
      <w:numFmt w:val="lowerRoman"/>
      <w:lvlText w:val="%3."/>
      <w:lvlJc w:val="right"/>
      <w:pPr>
        <w:ind w:left="1800" w:hanging="180"/>
      </w:pPr>
    </w:lvl>
    <w:lvl w:ilvl="3" w:tplc="8222E8E0" w:tentative="1">
      <w:start w:val="1"/>
      <w:numFmt w:val="decimal"/>
      <w:lvlText w:val="%4."/>
      <w:lvlJc w:val="left"/>
      <w:pPr>
        <w:ind w:left="2520" w:hanging="360"/>
      </w:pPr>
    </w:lvl>
    <w:lvl w:ilvl="4" w:tplc="9C42FCAC" w:tentative="1">
      <w:start w:val="1"/>
      <w:numFmt w:val="lowerLetter"/>
      <w:lvlText w:val="%5."/>
      <w:lvlJc w:val="left"/>
      <w:pPr>
        <w:ind w:left="3240" w:hanging="360"/>
      </w:pPr>
    </w:lvl>
    <w:lvl w:ilvl="5" w:tplc="DB061E96" w:tentative="1">
      <w:start w:val="1"/>
      <w:numFmt w:val="lowerRoman"/>
      <w:lvlText w:val="%6."/>
      <w:lvlJc w:val="right"/>
      <w:pPr>
        <w:ind w:left="3960" w:hanging="180"/>
      </w:pPr>
    </w:lvl>
    <w:lvl w:ilvl="6" w:tplc="DEDAFC1C" w:tentative="1">
      <w:start w:val="1"/>
      <w:numFmt w:val="decimal"/>
      <w:lvlText w:val="%7."/>
      <w:lvlJc w:val="left"/>
      <w:pPr>
        <w:ind w:left="4680" w:hanging="360"/>
      </w:pPr>
    </w:lvl>
    <w:lvl w:ilvl="7" w:tplc="548034B0" w:tentative="1">
      <w:start w:val="1"/>
      <w:numFmt w:val="lowerLetter"/>
      <w:lvlText w:val="%8."/>
      <w:lvlJc w:val="left"/>
      <w:pPr>
        <w:ind w:left="5400" w:hanging="360"/>
      </w:pPr>
    </w:lvl>
    <w:lvl w:ilvl="8" w:tplc="9260D0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B7856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5C3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A6B80"/>
    <w:rsid w:val="00BB0455"/>
    <w:rsid w:val="00BB1F84"/>
    <w:rsid w:val="00BE5468"/>
    <w:rsid w:val="00BF59EC"/>
    <w:rsid w:val="00C03147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64AA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358E58"/>
  <w15:docId w15:val="{89F6F528-18C2-4B53-BF46-6069B87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23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4</cp:revision>
  <dcterms:created xsi:type="dcterms:W3CDTF">2019-04-23T09:00:00Z</dcterms:created>
  <dcterms:modified xsi:type="dcterms:W3CDTF">2019-04-23T10:03:00Z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G/TBT/N/UGA/1054</vt:lpwstr>
  </property>
</Properties>
</file>