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C295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C295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7D8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1C2958" w:rsidP="001C295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Uganda National Bureau of Standards</w:t>
            </w:r>
            <w:bookmarkEnd w:id="6"/>
          </w:p>
          <w:p w:rsidR="00F85C99" w:rsidRPr="002F6A28" w:rsidRDefault="001C2958" w:rsidP="001C2958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C2958" w:rsidP="001C295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Vests; T</w:t>
            </w:r>
            <w:r>
              <w:rPr>
                <w:bCs/>
              </w:rPr>
              <w:noBreakHyphen/>
            </w:r>
            <w:r w:rsidRPr="002F6A28">
              <w:rPr>
                <w:bCs/>
              </w:rPr>
              <w:t>shirts, singlets and other vests, knitted or crocheted (HS 6109); Products of the textile industry (ICS 59.080)</w:t>
            </w:r>
            <w:bookmarkEnd w:id="20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proofErr w:type="spellStart"/>
            <w:r w:rsidRPr="002F6A28">
              <w:t>DUS</w:t>
            </w:r>
            <w:proofErr w:type="spellEnd"/>
            <w:r w:rsidRPr="002F6A28">
              <w:t xml:space="preserve"> 2134:2019, Knitted vests — Specification, First Edition (10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This </w:t>
            </w:r>
            <w:r w:rsidRPr="002F6A28">
              <w:rPr>
                <w:lang w:eastAsia="en-GB"/>
              </w:rPr>
              <w:t>draft Uganda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Standard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prescribes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the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requirements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of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knitted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vests with or without sleeves.</w:t>
            </w:r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Quality requirements</w:t>
            </w:r>
            <w:bookmarkEnd w:id="27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C2958" w:rsidP="001C2958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948-1, Textiles — Sewing threads — Part 1: Sewing thread made wholly or partly from synthetic fibres — Specification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105-B01, Textiles – Tests for colour fastness – Part B01: Colour fastness to light: Daylight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105-X12, Textiles – Tests for colour fastness – Part X12: Colour fastness to rubbing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139, Textiles — Standard atmospheres for conditioning and testing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1833-1, Textiles– Quantitative chemical analysis – Part 1: General principles of testing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US ISO 3758, Textiles — Care </w:t>
            </w:r>
            <w:proofErr w:type="spellStart"/>
            <w:r w:rsidRPr="002F6A28">
              <w:rPr>
                <w:bCs/>
                <w:lang w:eastAsia="en-GB"/>
              </w:rPr>
              <w:t>labeling</w:t>
            </w:r>
            <w:proofErr w:type="spellEnd"/>
            <w:r w:rsidRPr="002F6A28">
              <w:rPr>
                <w:bCs/>
                <w:lang w:eastAsia="en-GB"/>
              </w:rPr>
              <w:t xml:space="preserve"> using symbols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5077, Textiles – Determination of dimensional change in washing and drying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8559-1, Size designation of clothes — Part 1: Anthropometric definitions for body measurement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lastRenderedPageBreak/>
              <w:t>US ISO 8559-2, Size designation of clothes — Part 2: Primary and secondary dimension indicators</w:t>
            </w:r>
          </w:p>
          <w:p w:rsidR="00487D86" w:rsidRPr="002F6A28" w:rsidRDefault="001C2958" w:rsidP="001C295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9073-1, Textiles –</w:t>
            </w:r>
            <w:r w:rsidRPr="002F6A28">
              <w:rPr>
                <w:bCs/>
                <w:spacing w:val="11"/>
                <w:lang w:eastAsia="en-GB"/>
              </w:rPr>
              <w:t xml:space="preserve"> Test methods </w:t>
            </w:r>
            <w:r w:rsidRPr="002F6A28">
              <w:rPr>
                <w:bCs/>
                <w:lang w:eastAsia="en-GB"/>
              </w:rPr>
              <w:t>for</w:t>
            </w:r>
            <w:r w:rsidRPr="002F6A28">
              <w:rPr>
                <w:bCs/>
                <w:spacing w:val="10"/>
                <w:lang w:eastAsia="en-GB"/>
              </w:rPr>
              <w:t xml:space="preserve"> nonwovens </w:t>
            </w:r>
            <w:r w:rsidRPr="002F6A28">
              <w:rPr>
                <w:bCs/>
                <w:lang w:eastAsia="en-GB"/>
              </w:rPr>
              <w:t>– Part 1: Determination of mass per unit area</w:t>
            </w:r>
          </w:p>
        </w:tc>
      </w:tr>
      <w:tr w:rsidR="00487D8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C2958" w:rsidP="001C2958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2019</w:t>
            </w:r>
            <w:bookmarkEnd w:id="31"/>
          </w:p>
          <w:p w:rsidR="00EE3A11" w:rsidRPr="002F6A28" w:rsidRDefault="001C2958" w:rsidP="001C2958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Cooperatives.</w:t>
            </w:r>
            <w:bookmarkEnd w:id="34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C2958" w:rsidP="001C295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487D8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C295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C295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87D86" w:rsidRPr="002F6A28" w:rsidRDefault="006364E9" w:rsidP="00B16145">
            <w:pPr>
              <w:keepNext/>
              <w:keepLines/>
              <w:spacing w:before="120" w:after="120"/>
            </w:pPr>
            <w:hyperlink r:id="rId7" w:history="1">
              <w:r w:rsidR="001C2958" w:rsidRPr="002F6A28">
                <w:rPr>
                  <w:color w:val="0000FF"/>
                  <w:u w:val="single"/>
                </w:rPr>
                <w:t>https://members.wto.org/crnattachments/2019/TBT/UGA/19_2237_00_e.pdf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58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9A" w:rsidRDefault="001C2958">
      <w:r>
        <w:separator/>
      </w:r>
    </w:p>
  </w:endnote>
  <w:endnote w:type="continuationSeparator" w:id="0">
    <w:p w:rsidR="00D04D9A" w:rsidRDefault="001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8321A" w:rsidRDefault="0058321A" w:rsidP="005832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8321A" w:rsidRDefault="0058321A" w:rsidP="005832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C295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9A" w:rsidRDefault="001C2958">
      <w:r>
        <w:separator/>
      </w:r>
    </w:p>
  </w:footnote>
  <w:footnote w:type="continuationSeparator" w:id="0">
    <w:p w:rsidR="00D04D9A" w:rsidRDefault="001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21A">
      <w:t>G/TBT/N/</w:t>
    </w:r>
    <w:proofErr w:type="spellStart"/>
    <w:r w:rsidRPr="0058321A">
      <w:t>UGA</w:t>
    </w:r>
    <w:proofErr w:type="spellEnd"/>
    <w:r w:rsidRPr="0058321A">
      <w:t>/1055</w:t>
    </w:r>
  </w:p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21A">
      <w:t xml:space="preserve">- </w:t>
    </w:r>
    <w:r w:rsidRPr="0058321A">
      <w:fldChar w:fldCharType="begin"/>
    </w:r>
    <w:r w:rsidRPr="0058321A">
      <w:instrText xml:space="preserve"> PAGE </w:instrText>
    </w:r>
    <w:r w:rsidRPr="0058321A">
      <w:fldChar w:fldCharType="separate"/>
    </w:r>
    <w:r w:rsidRPr="0058321A">
      <w:rPr>
        <w:noProof/>
      </w:rPr>
      <w:t>2</w:t>
    </w:r>
    <w:r w:rsidRPr="0058321A">
      <w:fldChar w:fldCharType="end"/>
    </w:r>
    <w:r w:rsidRPr="0058321A">
      <w:t xml:space="preserve"> -</w:t>
    </w:r>
  </w:p>
  <w:p w:rsidR="009239F7" w:rsidRPr="0058321A" w:rsidRDefault="009239F7" w:rsidP="005832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21A">
      <w:t>G/TBT/N/</w:t>
    </w:r>
    <w:proofErr w:type="spellStart"/>
    <w:r w:rsidRPr="0058321A">
      <w:t>UGA</w:t>
    </w:r>
    <w:proofErr w:type="spellEnd"/>
    <w:r w:rsidRPr="0058321A">
      <w:t>/1055</w:t>
    </w:r>
  </w:p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321A" w:rsidRPr="0058321A" w:rsidRDefault="0058321A" w:rsidP="005832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21A">
      <w:t xml:space="preserve">- </w:t>
    </w:r>
    <w:r w:rsidRPr="0058321A">
      <w:fldChar w:fldCharType="begin"/>
    </w:r>
    <w:r w:rsidRPr="0058321A">
      <w:instrText xml:space="preserve"> PAGE </w:instrText>
    </w:r>
    <w:r w:rsidRPr="0058321A">
      <w:fldChar w:fldCharType="separate"/>
    </w:r>
    <w:r w:rsidRPr="0058321A">
      <w:rPr>
        <w:noProof/>
      </w:rPr>
      <w:t>2</w:t>
    </w:r>
    <w:r w:rsidRPr="0058321A">
      <w:fldChar w:fldCharType="end"/>
    </w:r>
    <w:r w:rsidRPr="0058321A">
      <w:t xml:space="preserve"> -</w:t>
    </w:r>
  </w:p>
  <w:p w:rsidR="009239F7" w:rsidRPr="0058321A" w:rsidRDefault="009239F7" w:rsidP="005832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7D8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8321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87D8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D2E5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7D8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321A" w:rsidRDefault="0058321A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/1055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87D8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364E9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23 April 2019</w:t>
          </w:r>
        </w:p>
      </w:tc>
    </w:tr>
    <w:tr w:rsidR="00487D8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C2958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6364E9">
            <w:rPr>
              <w:color w:val="FF0000"/>
              <w:szCs w:val="16"/>
            </w:rPr>
            <w:t>19-2642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C2958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487D8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8321A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8321A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BC1E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3427C0" w:tentative="1">
      <w:start w:val="1"/>
      <w:numFmt w:val="lowerLetter"/>
      <w:lvlText w:val="%2."/>
      <w:lvlJc w:val="left"/>
      <w:pPr>
        <w:ind w:left="1080" w:hanging="360"/>
      </w:pPr>
    </w:lvl>
    <w:lvl w:ilvl="2" w:tplc="4F2CD140" w:tentative="1">
      <w:start w:val="1"/>
      <w:numFmt w:val="lowerRoman"/>
      <w:lvlText w:val="%3."/>
      <w:lvlJc w:val="right"/>
      <w:pPr>
        <w:ind w:left="1800" w:hanging="180"/>
      </w:pPr>
    </w:lvl>
    <w:lvl w:ilvl="3" w:tplc="3C96AC2C" w:tentative="1">
      <w:start w:val="1"/>
      <w:numFmt w:val="decimal"/>
      <w:lvlText w:val="%4."/>
      <w:lvlJc w:val="left"/>
      <w:pPr>
        <w:ind w:left="2520" w:hanging="360"/>
      </w:pPr>
    </w:lvl>
    <w:lvl w:ilvl="4" w:tplc="7FD47B82" w:tentative="1">
      <w:start w:val="1"/>
      <w:numFmt w:val="lowerLetter"/>
      <w:lvlText w:val="%5."/>
      <w:lvlJc w:val="left"/>
      <w:pPr>
        <w:ind w:left="3240" w:hanging="360"/>
      </w:pPr>
    </w:lvl>
    <w:lvl w:ilvl="5" w:tplc="9170EBD8" w:tentative="1">
      <w:start w:val="1"/>
      <w:numFmt w:val="lowerRoman"/>
      <w:lvlText w:val="%6."/>
      <w:lvlJc w:val="right"/>
      <w:pPr>
        <w:ind w:left="3960" w:hanging="180"/>
      </w:pPr>
    </w:lvl>
    <w:lvl w:ilvl="6" w:tplc="6BA649DE" w:tentative="1">
      <w:start w:val="1"/>
      <w:numFmt w:val="decimal"/>
      <w:lvlText w:val="%7."/>
      <w:lvlJc w:val="left"/>
      <w:pPr>
        <w:ind w:left="4680" w:hanging="360"/>
      </w:pPr>
    </w:lvl>
    <w:lvl w:ilvl="7" w:tplc="45F401CC" w:tentative="1">
      <w:start w:val="1"/>
      <w:numFmt w:val="lowerLetter"/>
      <w:lvlText w:val="%8."/>
      <w:lvlJc w:val="left"/>
      <w:pPr>
        <w:ind w:left="5400" w:hanging="360"/>
      </w:pPr>
    </w:lvl>
    <w:lvl w:ilvl="8" w:tplc="5E94EC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C2958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87D86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21A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64E9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2E5E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4D9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952CA6"/>
  <w15:docId w15:val="{86CEB811-8FC8-4995-81FB-4D94753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23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2019-04-23T09:04:00Z</dcterms:created>
  <dcterms:modified xsi:type="dcterms:W3CDTF">2019-04-23T10:06:00Z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G/TBT/N/UGA/1055</vt:lpwstr>
  </property>
</Properties>
</file>