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AD2A1" w14:textId="533ECDBC" w:rsidR="00B531D9" w:rsidRPr="006C5105" w:rsidRDefault="006C5105" w:rsidP="006C5105">
      <w:pPr>
        <w:pStyle w:val="Title"/>
        <w:rPr>
          <w:caps w:val="0"/>
          <w:kern w:val="0"/>
        </w:rPr>
      </w:pPr>
      <w:bookmarkStart w:id="8" w:name="_Hlk51243935"/>
      <w:r w:rsidRPr="006C5105">
        <w:rPr>
          <w:caps w:val="0"/>
          <w:kern w:val="0"/>
        </w:rPr>
        <w:t>NOTIFICATION</w:t>
      </w:r>
      <w:bookmarkStart w:id="9" w:name="_GoBack"/>
      <w:bookmarkEnd w:id="9"/>
    </w:p>
    <w:p w14:paraId="15EF478D" w14:textId="77777777" w:rsidR="00B531D9" w:rsidRPr="006C5105" w:rsidRDefault="00DF1ED2" w:rsidP="006C5105">
      <w:pPr>
        <w:jc w:val="center"/>
      </w:pPr>
      <w:r w:rsidRPr="006C5105">
        <w:t>The following notification is being circulated in accordance with Article 10.6.</w:t>
      </w:r>
    </w:p>
    <w:p w14:paraId="1798B6A1" w14:textId="77777777" w:rsidR="00B531D9" w:rsidRPr="006C5105" w:rsidRDefault="00B531D9" w:rsidP="006C5105"/>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6C5105" w:rsidRPr="006C5105" w14:paraId="505123BF" w14:textId="77777777" w:rsidTr="006C5105">
        <w:tc>
          <w:tcPr>
            <w:tcW w:w="709" w:type="dxa"/>
            <w:tcBorders>
              <w:top w:val="double" w:sz="6" w:space="0" w:color="auto"/>
              <w:bottom w:val="single" w:sz="6" w:space="0" w:color="auto"/>
            </w:tcBorders>
            <w:shd w:val="clear" w:color="auto" w:fill="auto"/>
          </w:tcPr>
          <w:p w14:paraId="58A30020" w14:textId="77777777" w:rsidR="00A52F73" w:rsidRPr="006C5105" w:rsidRDefault="00DF1ED2" w:rsidP="006C5105">
            <w:pPr>
              <w:spacing w:before="120" w:after="120"/>
              <w:rPr>
                <w:b/>
              </w:rPr>
            </w:pPr>
            <w:r w:rsidRPr="006C5105">
              <w:rPr>
                <w:b/>
              </w:rPr>
              <w:t>1.</w:t>
            </w:r>
          </w:p>
        </w:tc>
        <w:tc>
          <w:tcPr>
            <w:tcW w:w="8285" w:type="dxa"/>
            <w:tcBorders>
              <w:top w:val="double" w:sz="6" w:space="0" w:color="auto"/>
              <w:bottom w:val="single" w:sz="6" w:space="0" w:color="auto"/>
            </w:tcBorders>
            <w:shd w:val="clear" w:color="auto" w:fill="auto"/>
          </w:tcPr>
          <w:p w14:paraId="0048A9F7" w14:textId="68BC49B9" w:rsidR="00A52F73" w:rsidRPr="006C5105" w:rsidRDefault="00DF1ED2" w:rsidP="006C5105">
            <w:pPr>
              <w:spacing w:before="120" w:after="120"/>
            </w:pPr>
            <w:r w:rsidRPr="006C5105">
              <w:rPr>
                <w:b/>
              </w:rPr>
              <w:t>Notifying Member</w:t>
            </w:r>
            <w:r w:rsidR="006C5105" w:rsidRPr="006C5105">
              <w:rPr>
                <w:b/>
              </w:rPr>
              <w:t xml:space="preserve">: </w:t>
            </w:r>
            <w:r w:rsidR="006C5105" w:rsidRPr="006C5105">
              <w:rPr>
                <w:bCs/>
                <w:u w:val="single"/>
              </w:rPr>
              <w:t>A</w:t>
            </w:r>
            <w:r w:rsidRPr="006C5105">
              <w:rPr>
                <w:bCs/>
                <w:u w:val="single"/>
              </w:rPr>
              <w:t>RGENTINA</w:t>
            </w:r>
          </w:p>
          <w:p w14:paraId="7EAD1024" w14:textId="77777777" w:rsidR="00A52F73" w:rsidRPr="006C5105" w:rsidRDefault="00DF1ED2" w:rsidP="006C5105">
            <w:pPr>
              <w:spacing w:after="120"/>
            </w:pPr>
            <w:r w:rsidRPr="006C5105">
              <w:rPr>
                <w:b/>
              </w:rPr>
              <w:t>If applicable, name of local government involved (Articles 3.2 and 7.2):</w:t>
            </w:r>
          </w:p>
        </w:tc>
      </w:tr>
      <w:tr w:rsidR="006C5105" w:rsidRPr="006C5105" w14:paraId="2C645EC5" w14:textId="77777777" w:rsidTr="006C5105">
        <w:tc>
          <w:tcPr>
            <w:tcW w:w="709" w:type="dxa"/>
            <w:tcBorders>
              <w:top w:val="single" w:sz="6" w:space="0" w:color="auto"/>
              <w:bottom w:val="single" w:sz="6" w:space="0" w:color="auto"/>
            </w:tcBorders>
            <w:shd w:val="clear" w:color="auto" w:fill="auto"/>
          </w:tcPr>
          <w:p w14:paraId="53D5498D" w14:textId="77777777" w:rsidR="00A52F73" w:rsidRPr="006C5105" w:rsidRDefault="00DF1ED2" w:rsidP="006C5105">
            <w:pPr>
              <w:spacing w:before="120" w:after="120"/>
              <w:rPr>
                <w:b/>
              </w:rPr>
            </w:pPr>
            <w:r w:rsidRPr="006C5105">
              <w:rPr>
                <w:b/>
              </w:rPr>
              <w:t>2.</w:t>
            </w:r>
          </w:p>
        </w:tc>
        <w:tc>
          <w:tcPr>
            <w:tcW w:w="8285" w:type="dxa"/>
            <w:tcBorders>
              <w:top w:val="single" w:sz="6" w:space="0" w:color="auto"/>
              <w:bottom w:val="single" w:sz="6" w:space="0" w:color="auto"/>
            </w:tcBorders>
            <w:shd w:val="clear" w:color="auto" w:fill="auto"/>
          </w:tcPr>
          <w:p w14:paraId="38738708" w14:textId="4ED443BE" w:rsidR="00DC6E7D" w:rsidRPr="006C5105" w:rsidRDefault="00DF1ED2" w:rsidP="006C5105">
            <w:pPr>
              <w:spacing w:before="120" w:after="120"/>
              <w:jc w:val="left"/>
              <w:rPr>
                <w:bCs/>
              </w:rPr>
            </w:pPr>
            <w:r w:rsidRPr="006C5105">
              <w:rPr>
                <w:b/>
              </w:rPr>
              <w:t>Agency responsible</w:t>
            </w:r>
            <w:r w:rsidR="006C5105" w:rsidRPr="006C5105">
              <w:rPr>
                <w:b/>
              </w:rPr>
              <w:t xml:space="preserve">: </w:t>
            </w:r>
            <w:proofErr w:type="spellStart"/>
            <w:r w:rsidR="006C5105" w:rsidRPr="006C5105">
              <w:rPr>
                <w:i/>
                <w:iCs/>
              </w:rPr>
              <w:t>S</w:t>
            </w:r>
            <w:r w:rsidRPr="006C5105">
              <w:rPr>
                <w:i/>
                <w:iCs/>
              </w:rPr>
              <w:t>ecretaría</w:t>
            </w:r>
            <w:proofErr w:type="spellEnd"/>
            <w:r w:rsidRPr="006C5105">
              <w:rPr>
                <w:i/>
                <w:iCs/>
              </w:rPr>
              <w:t xml:space="preserve"> de Comercio Interior </w:t>
            </w:r>
            <w:r w:rsidRPr="006C5105">
              <w:t>(Secretariat of Domestic Trade)</w:t>
            </w:r>
          </w:p>
          <w:p w14:paraId="43100B75" w14:textId="77777777" w:rsidR="00DC6E7D" w:rsidRPr="006C5105" w:rsidRDefault="00DF1ED2" w:rsidP="006C5105">
            <w:pPr>
              <w:spacing w:after="120"/>
            </w:pPr>
            <w:r w:rsidRPr="006C5105">
              <w:rPr>
                <w:b/>
              </w:rPr>
              <w:t>Name and address (including telephone and fax numbers, email and website addresses, if available) of agency or authority designated to handle comments regarding the notification shall be indicated if different from above:</w:t>
            </w:r>
          </w:p>
          <w:p w14:paraId="59946144" w14:textId="77777777" w:rsidR="00A74AFB" w:rsidRPr="006C5105" w:rsidRDefault="00DF1ED2" w:rsidP="006C5105">
            <w:pPr>
              <w:spacing w:after="120"/>
            </w:pPr>
            <w:r w:rsidRPr="006C5105">
              <w:t>Enquiry point (see section 11)</w:t>
            </w:r>
          </w:p>
        </w:tc>
      </w:tr>
      <w:tr w:rsidR="006C5105" w:rsidRPr="006C5105" w14:paraId="0601582D" w14:textId="77777777" w:rsidTr="006C5105">
        <w:tc>
          <w:tcPr>
            <w:tcW w:w="709" w:type="dxa"/>
            <w:tcBorders>
              <w:top w:val="single" w:sz="6" w:space="0" w:color="auto"/>
              <w:bottom w:val="single" w:sz="6" w:space="0" w:color="auto"/>
            </w:tcBorders>
            <w:shd w:val="clear" w:color="auto" w:fill="auto"/>
          </w:tcPr>
          <w:p w14:paraId="21948914" w14:textId="77777777" w:rsidR="00A52F73" w:rsidRPr="006C5105" w:rsidRDefault="00DF1ED2" w:rsidP="006C5105">
            <w:pPr>
              <w:spacing w:before="120" w:after="120"/>
              <w:rPr>
                <w:b/>
              </w:rPr>
            </w:pPr>
            <w:r w:rsidRPr="006C5105">
              <w:rPr>
                <w:b/>
              </w:rPr>
              <w:t>3.</w:t>
            </w:r>
          </w:p>
        </w:tc>
        <w:tc>
          <w:tcPr>
            <w:tcW w:w="8285" w:type="dxa"/>
            <w:tcBorders>
              <w:top w:val="single" w:sz="6" w:space="0" w:color="auto"/>
              <w:bottom w:val="single" w:sz="6" w:space="0" w:color="auto"/>
            </w:tcBorders>
            <w:shd w:val="clear" w:color="auto" w:fill="auto"/>
          </w:tcPr>
          <w:p w14:paraId="5A5B921D" w14:textId="28F40C85" w:rsidR="00A52F73" w:rsidRPr="006C5105" w:rsidRDefault="00DF1ED2" w:rsidP="006C5105">
            <w:pPr>
              <w:spacing w:before="120" w:after="120"/>
            </w:pPr>
            <w:r w:rsidRPr="006C5105">
              <w:rPr>
                <w:b/>
              </w:rPr>
              <w:t xml:space="preserve">Notified under Article 2.9.2 </w:t>
            </w:r>
            <w:proofErr w:type="gramStart"/>
            <w:r w:rsidR="006C5105" w:rsidRPr="006C5105">
              <w:rPr>
                <w:b/>
              </w:rPr>
              <w:t>[ ]</w:t>
            </w:r>
            <w:proofErr w:type="gramEnd"/>
            <w:r w:rsidRPr="006C5105">
              <w:rPr>
                <w:b/>
              </w:rPr>
              <w:t xml:space="preserve">, 2.10.1 </w:t>
            </w:r>
            <w:r w:rsidR="006C5105" w:rsidRPr="006C5105">
              <w:rPr>
                <w:b/>
              </w:rPr>
              <w:t>[ ]</w:t>
            </w:r>
            <w:r w:rsidRPr="006C5105">
              <w:rPr>
                <w:b/>
              </w:rPr>
              <w:t xml:space="preserve">, 5.6.2 [X], 5.7.1 </w:t>
            </w:r>
            <w:r w:rsidR="006C5105" w:rsidRPr="006C5105">
              <w:rPr>
                <w:b/>
              </w:rPr>
              <w:t>[ ]</w:t>
            </w:r>
            <w:r w:rsidRPr="006C5105">
              <w:rPr>
                <w:b/>
              </w:rPr>
              <w:t>, other:</w:t>
            </w:r>
          </w:p>
        </w:tc>
      </w:tr>
      <w:tr w:rsidR="006C5105" w:rsidRPr="006C5105" w14:paraId="7616A4B3" w14:textId="77777777" w:rsidTr="006C5105">
        <w:tc>
          <w:tcPr>
            <w:tcW w:w="709" w:type="dxa"/>
            <w:tcBorders>
              <w:top w:val="single" w:sz="6" w:space="0" w:color="auto"/>
              <w:bottom w:val="single" w:sz="6" w:space="0" w:color="auto"/>
            </w:tcBorders>
            <w:shd w:val="clear" w:color="auto" w:fill="auto"/>
          </w:tcPr>
          <w:p w14:paraId="7CA07090" w14:textId="77777777" w:rsidR="00A52F73" w:rsidRPr="006C5105" w:rsidRDefault="00DF1ED2" w:rsidP="006C5105">
            <w:pPr>
              <w:spacing w:before="120" w:after="120"/>
              <w:rPr>
                <w:b/>
              </w:rPr>
            </w:pPr>
            <w:r w:rsidRPr="006C5105">
              <w:rPr>
                <w:b/>
              </w:rPr>
              <w:t>4.</w:t>
            </w:r>
          </w:p>
        </w:tc>
        <w:tc>
          <w:tcPr>
            <w:tcW w:w="8285" w:type="dxa"/>
            <w:tcBorders>
              <w:top w:val="single" w:sz="6" w:space="0" w:color="auto"/>
              <w:bottom w:val="single" w:sz="6" w:space="0" w:color="auto"/>
            </w:tcBorders>
            <w:shd w:val="clear" w:color="auto" w:fill="auto"/>
          </w:tcPr>
          <w:p w14:paraId="320B49B0" w14:textId="0D2BFB27" w:rsidR="00A52F73" w:rsidRPr="006C5105" w:rsidRDefault="00DF1ED2" w:rsidP="006C5105">
            <w:pPr>
              <w:spacing w:before="120" w:after="120"/>
            </w:pPr>
            <w:r w:rsidRPr="006C5105">
              <w:rPr>
                <w:b/>
                <w:bCs/>
              </w:rPr>
              <w:t>Products covered (HS or CCCN where applicable, otherwise national tariff heading</w:t>
            </w:r>
            <w:r w:rsidR="006C5105" w:rsidRPr="006C5105">
              <w:rPr>
                <w:b/>
                <w:bCs/>
              </w:rPr>
              <w:t xml:space="preserve">. </w:t>
            </w:r>
            <w:r w:rsidR="006C5105" w:rsidRPr="006C5105">
              <w:rPr>
                <w:b/>
              </w:rPr>
              <w:t>I</w:t>
            </w:r>
            <w:r w:rsidRPr="006C5105">
              <w:rPr>
                <w:b/>
              </w:rPr>
              <w:t>CS numbers may be provided in addition, where applicable)</w:t>
            </w:r>
            <w:r w:rsidR="006C5105" w:rsidRPr="006C5105">
              <w:rPr>
                <w:b/>
              </w:rPr>
              <w:t xml:space="preserve">: </w:t>
            </w:r>
            <w:r w:rsidR="006C5105" w:rsidRPr="006C5105">
              <w:t>L</w:t>
            </w:r>
            <w:r w:rsidRPr="006C5105">
              <w:t>ow</w:t>
            </w:r>
            <w:r w:rsidR="006C5105" w:rsidRPr="006C5105">
              <w:t>-</w:t>
            </w:r>
            <w:r w:rsidRPr="006C5105">
              <w:t>voltage electrical products</w:t>
            </w:r>
          </w:p>
        </w:tc>
      </w:tr>
      <w:tr w:rsidR="006C5105" w:rsidRPr="006C5105" w14:paraId="7FF826A9" w14:textId="77777777" w:rsidTr="006C5105">
        <w:tc>
          <w:tcPr>
            <w:tcW w:w="709" w:type="dxa"/>
            <w:tcBorders>
              <w:top w:val="single" w:sz="6" w:space="0" w:color="auto"/>
              <w:bottom w:val="single" w:sz="6" w:space="0" w:color="auto"/>
            </w:tcBorders>
            <w:shd w:val="clear" w:color="auto" w:fill="auto"/>
          </w:tcPr>
          <w:p w14:paraId="5DB956F8" w14:textId="77777777" w:rsidR="00A52F73" w:rsidRPr="006C5105" w:rsidRDefault="00DF1ED2" w:rsidP="006C5105">
            <w:pPr>
              <w:spacing w:before="120" w:after="120"/>
              <w:rPr>
                <w:b/>
              </w:rPr>
            </w:pPr>
            <w:r w:rsidRPr="006C5105">
              <w:rPr>
                <w:b/>
              </w:rPr>
              <w:t>5.</w:t>
            </w:r>
          </w:p>
        </w:tc>
        <w:tc>
          <w:tcPr>
            <w:tcW w:w="8285" w:type="dxa"/>
            <w:tcBorders>
              <w:top w:val="single" w:sz="6" w:space="0" w:color="auto"/>
              <w:bottom w:val="single" w:sz="6" w:space="0" w:color="auto"/>
            </w:tcBorders>
            <w:shd w:val="clear" w:color="auto" w:fill="auto"/>
          </w:tcPr>
          <w:p w14:paraId="2A4A5052" w14:textId="452D4B31" w:rsidR="00A52F73" w:rsidRPr="006C5105" w:rsidRDefault="00DF1ED2" w:rsidP="006C5105">
            <w:pPr>
              <w:spacing w:before="120" w:after="120"/>
            </w:pPr>
            <w:r w:rsidRPr="00553D88">
              <w:rPr>
                <w:b/>
                <w:bCs/>
                <w:lang w:val="es-ES"/>
              </w:rPr>
              <w:t>Title, number of pages and language(s) of the notified document</w:t>
            </w:r>
            <w:r w:rsidR="006C5105" w:rsidRPr="00553D88">
              <w:rPr>
                <w:b/>
                <w:bCs/>
                <w:lang w:val="es-ES"/>
              </w:rPr>
              <w:t xml:space="preserve">: </w:t>
            </w:r>
            <w:r w:rsidR="006C5105" w:rsidRPr="00553D88">
              <w:rPr>
                <w:i/>
                <w:iCs/>
                <w:lang w:val="es-ES"/>
              </w:rPr>
              <w:t>S</w:t>
            </w:r>
            <w:r w:rsidRPr="00553D88">
              <w:rPr>
                <w:i/>
                <w:iCs/>
                <w:lang w:val="es-ES"/>
              </w:rPr>
              <w:t>istemas de vigilancia del régimen de certificación obligatoria de los productos eléctricos de baja tensión</w:t>
            </w:r>
            <w:r w:rsidR="006C5105" w:rsidRPr="00553D88">
              <w:rPr>
                <w:i/>
                <w:iCs/>
                <w:lang w:val="es-ES"/>
              </w:rPr>
              <w:t xml:space="preserve">. </w:t>
            </w:r>
            <w:proofErr w:type="spellStart"/>
            <w:r w:rsidR="006C5105" w:rsidRPr="006C5105">
              <w:rPr>
                <w:i/>
                <w:iCs/>
              </w:rPr>
              <w:t>E</w:t>
            </w:r>
            <w:r w:rsidRPr="006C5105">
              <w:rPr>
                <w:i/>
                <w:iCs/>
              </w:rPr>
              <w:t>tiquetado</w:t>
            </w:r>
            <w:proofErr w:type="spellEnd"/>
            <w:r w:rsidRPr="006C5105">
              <w:rPr>
                <w:i/>
                <w:iCs/>
              </w:rPr>
              <w:t xml:space="preserve"> de </w:t>
            </w:r>
            <w:proofErr w:type="spellStart"/>
            <w:r w:rsidRPr="006C5105">
              <w:rPr>
                <w:i/>
                <w:iCs/>
              </w:rPr>
              <w:t>eficiencia</w:t>
            </w:r>
            <w:proofErr w:type="spellEnd"/>
            <w:r w:rsidRPr="006C5105">
              <w:rPr>
                <w:i/>
                <w:iCs/>
              </w:rPr>
              <w:t xml:space="preserve"> </w:t>
            </w:r>
            <w:proofErr w:type="spellStart"/>
            <w:r w:rsidRPr="006C5105">
              <w:rPr>
                <w:i/>
                <w:iCs/>
              </w:rPr>
              <w:t>energética</w:t>
            </w:r>
            <w:proofErr w:type="spellEnd"/>
            <w:r w:rsidR="006C5105" w:rsidRPr="006C5105">
              <w:rPr>
                <w:i/>
                <w:iCs/>
              </w:rPr>
              <w:t xml:space="preserve">. </w:t>
            </w:r>
            <w:proofErr w:type="spellStart"/>
            <w:r w:rsidR="006C5105" w:rsidRPr="006C5105">
              <w:rPr>
                <w:i/>
                <w:iCs/>
              </w:rPr>
              <w:t>S</w:t>
            </w:r>
            <w:r w:rsidRPr="006C5105">
              <w:rPr>
                <w:i/>
                <w:iCs/>
              </w:rPr>
              <w:t>uspensión</w:t>
            </w:r>
            <w:proofErr w:type="spellEnd"/>
            <w:r w:rsidRPr="006C5105">
              <w:t xml:space="preserve"> (Monitoring systems for the mandatory certification regime for low</w:t>
            </w:r>
            <w:r w:rsidR="006C5105" w:rsidRPr="006C5105">
              <w:t>-</w:t>
            </w:r>
            <w:r w:rsidRPr="006C5105">
              <w:t>voltage electrical products</w:t>
            </w:r>
            <w:r w:rsidR="006C5105" w:rsidRPr="006C5105">
              <w:t>. E</w:t>
            </w:r>
            <w:r w:rsidRPr="006C5105">
              <w:t>nergy efficiency labelling</w:t>
            </w:r>
            <w:r w:rsidR="006C5105" w:rsidRPr="006C5105">
              <w:t>. S</w:t>
            </w:r>
            <w:r w:rsidRPr="006C5105">
              <w:t>uspension) (5 pages, in Spanish)</w:t>
            </w:r>
          </w:p>
        </w:tc>
      </w:tr>
      <w:tr w:rsidR="006C5105" w:rsidRPr="006C5105" w14:paraId="18F38056" w14:textId="77777777" w:rsidTr="006C5105">
        <w:tc>
          <w:tcPr>
            <w:tcW w:w="709" w:type="dxa"/>
            <w:tcBorders>
              <w:top w:val="single" w:sz="6" w:space="0" w:color="auto"/>
              <w:bottom w:val="single" w:sz="6" w:space="0" w:color="auto"/>
            </w:tcBorders>
            <w:shd w:val="clear" w:color="auto" w:fill="auto"/>
          </w:tcPr>
          <w:p w14:paraId="6DF02F88" w14:textId="77777777" w:rsidR="00A52F73" w:rsidRPr="006C5105" w:rsidRDefault="00DF1ED2" w:rsidP="006C5105">
            <w:pPr>
              <w:spacing w:before="120" w:after="120"/>
              <w:rPr>
                <w:b/>
              </w:rPr>
            </w:pPr>
            <w:r w:rsidRPr="006C5105">
              <w:rPr>
                <w:b/>
              </w:rPr>
              <w:t>6.</w:t>
            </w:r>
          </w:p>
        </w:tc>
        <w:tc>
          <w:tcPr>
            <w:tcW w:w="8285" w:type="dxa"/>
            <w:tcBorders>
              <w:top w:val="single" w:sz="6" w:space="0" w:color="auto"/>
              <w:bottom w:val="single" w:sz="6" w:space="0" w:color="auto"/>
            </w:tcBorders>
            <w:shd w:val="clear" w:color="auto" w:fill="auto"/>
          </w:tcPr>
          <w:p w14:paraId="325C6446" w14:textId="5A0E64FB" w:rsidR="00A52F73" w:rsidRPr="006C5105" w:rsidRDefault="00DF1ED2" w:rsidP="006C5105">
            <w:pPr>
              <w:spacing w:before="120" w:after="120"/>
            </w:pPr>
            <w:r w:rsidRPr="006C5105">
              <w:rPr>
                <w:b/>
              </w:rPr>
              <w:t>Description of content</w:t>
            </w:r>
            <w:r w:rsidR="006C5105" w:rsidRPr="006C5105">
              <w:rPr>
                <w:b/>
              </w:rPr>
              <w:t xml:space="preserve">: </w:t>
            </w:r>
            <w:r w:rsidR="006C5105" w:rsidRPr="006C5105">
              <w:t>T</w:t>
            </w:r>
            <w:r w:rsidRPr="006C5105">
              <w:t xml:space="preserve">he notified Resolution suspends the effects of former Secretariat of Industry, Trade and Mining Resolution </w:t>
            </w:r>
            <w:r w:rsidR="006C5105" w:rsidRPr="006C5105">
              <w:t xml:space="preserve">No. </w:t>
            </w:r>
            <w:r w:rsidRPr="006C5105">
              <w:t xml:space="preserve">319/1999 and former Secretariat of Trade Resolution </w:t>
            </w:r>
            <w:r w:rsidR="006C5105" w:rsidRPr="006C5105">
              <w:t xml:space="preserve">No. </w:t>
            </w:r>
            <w:r w:rsidRPr="006C5105">
              <w:t xml:space="preserve">169/2018 with respect to the time frames for monitoring systems and all monitoring records already issued for certificates, </w:t>
            </w:r>
            <w:r w:rsidR="006C5105">
              <w:t>whose</w:t>
            </w:r>
            <w:r w:rsidRPr="006C5105">
              <w:t xml:space="preserve"> status is "regularized" and "in order", which have expired or are due to expire on or before </w:t>
            </w:r>
            <w:r w:rsidR="006C5105" w:rsidRPr="006C5105">
              <w:t>1 October 2</w:t>
            </w:r>
            <w:r w:rsidRPr="006C5105">
              <w:t>020.</w:t>
            </w:r>
          </w:p>
          <w:p w14:paraId="1D7FB29D" w14:textId="09DA58F9" w:rsidR="00AF251E" w:rsidRPr="006C5105" w:rsidRDefault="00DF1ED2" w:rsidP="006C5105">
            <w:pPr>
              <w:spacing w:after="120"/>
            </w:pPr>
            <w:r w:rsidRPr="006C5105">
              <w:t>The time frames shall be extended for the duration of the health emergency declared as a result of the Covid</w:t>
            </w:r>
            <w:r w:rsidR="006C5105" w:rsidRPr="006C5105">
              <w:t>-</w:t>
            </w:r>
            <w:r w:rsidRPr="006C5105">
              <w:t xml:space="preserve">19 epidemiological situation, in accordance with Decree </w:t>
            </w:r>
            <w:r w:rsidR="006C5105" w:rsidRPr="006C5105">
              <w:t xml:space="preserve">No. </w:t>
            </w:r>
            <w:r w:rsidRPr="006C5105">
              <w:t>297/2020 and the amendments thereto.</w:t>
            </w:r>
          </w:p>
          <w:p w14:paraId="46F3FB10" w14:textId="75CCF0CC" w:rsidR="00AF251E" w:rsidRPr="006C5105" w:rsidRDefault="00DF1ED2" w:rsidP="006C5105">
            <w:pPr>
              <w:spacing w:after="120"/>
            </w:pPr>
            <w:r w:rsidRPr="006C5105">
              <w:t>To apply for the above</w:t>
            </w:r>
            <w:r w:rsidR="006C5105" w:rsidRPr="006C5105">
              <w:t>-</w:t>
            </w:r>
            <w:r w:rsidRPr="006C5105">
              <w:t xml:space="preserve">mentioned benefit, technical certification bodies shall </w:t>
            </w:r>
            <w:proofErr w:type="gramStart"/>
            <w:r w:rsidRPr="006C5105">
              <w:t>submit a</w:t>
            </w:r>
            <w:r w:rsidR="007A0356">
              <w:t>n application</w:t>
            </w:r>
            <w:proofErr w:type="gramEnd"/>
            <w:r w:rsidRPr="006C5105">
              <w:t xml:space="preserve"> to the Under</w:t>
            </w:r>
            <w:r w:rsidR="006C5105" w:rsidRPr="006C5105">
              <w:t>-</w:t>
            </w:r>
            <w:r w:rsidRPr="006C5105">
              <w:t xml:space="preserve">Secretariat for Domestic Market Policies through the "remote formalities" platform, </w:t>
            </w:r>
            <w:r w:rsidR="007A0356">
              <w:t>as per</w:t>
            </w:r>
            <w:r w:rsidRPr="006C5105">
              <w:t xml:space="preserve"> the requirements laid down in the Annex to the notified Resolution (page 5).</w:t>
            </w:r>
          </w:p>
        </w:tc>
      </w:tr>
      <w:tr w:rsidR="006C5105" w:rsidRPr="006C5105" w14:paraId="135FCCB8" w14:textId="77777777" w:rsidTr="006C5105">
        <w:tc>
          <w:tcPr>
            <w:tcW w:w="709" w:type="dxa"/>
            <w:tcBorders>
              <w:top w:val="single" w:sz="6" w:space="0" w:color="auto"/>
              <w:bottom w:val="single" w:sz="6" w:space="0" w:color="auto"/>
            </w:tcBorders>
            <w:shd w:val="clear" w:color="auto" w:fill="auto"/>
          </w:tcPr>
          <w:p w14:paraId="508F2FD1" w14:textId="77777777" w:rsidR="00A52F73" w:rsidRPr="006C5105" w:rsidRDefault="00DF1ED2" w:rsidP="006C5105">
            <w:pPr>
              <w:spacing w:before="120" w:after="120"/>
              <w:rPr>
                <w:b/>
              </w:rPr>
            </w:pPr>
            <w:r w:rsidRPr="006C5105">
              <w:rPr>
                <w:b/>
              </w:rPr>
              <w:t>7.</w:t>
            </w:r>
          </w:p>
        </w:tc>
        <w:tc>
          <w:tcPr>
            <w:tcW w:w="8285" w:type="dxa"/>
            <w:tcBorders>
              <w:top w:val="single" w:sz="6" w:space="0" w:color="auto"/>
              <w:bottom w:val="single" w:sz="6" w:space="0" w:color="auto"/>
            </w:tcBorders>
            <w:shd w:val="clear" w:color="auto" w:fill="auto"/>
          </w:tcPr>
          <w:p w14:paraId="202A5732" w14:textId="26213E40" w:rsidR="00A52F73" w:rsidRPr="006C5105" w:rsidRDefault="00DF1ED2" w:rsidP="006C5105">
            <w:pPr>
              <w:spacing w:before="120" w:after="120"/>
            </w:pPr>
            <w:r w:rsidRPr="006C5105">
              <w:rPr>
                <w:b/>
              </w:rPr>
              <w:t>Objective and rationale, including the nature of urgent problems where applicable</w:t>
            </w:r>
            <w:r w:rsidR="006C5105" w:rsidRPr="006C5105">
              <w:rPr>
                <w:b/>
              </w:rPr>
              <w:t xml:space="preserve">: </w:t>
            </w:r>
            <w:r w:rsidR="006C5105" w:rsidRPr="006C5105">
              <w:t>H</w:t>
            </w:r>
            <w:r w:rsidRPr="006C5105">
              <w:t>ealth emergency declared as a result of the Covid</w:t>
            </w:r>
            <w:r w:rsidR="006C5105" w:rsidRPr="006C5105">
              <w:t>-</w:t>
            </w:r>
            <w:r w:rsidRPr="006C5105">
              <w:t>19 epidemiological situation</w:t>
            </w:r>
            <w:r w:rsidR="006C5105" w:rsidRPr="006C5105">
              <w:t>; C</w:t>
            </w:r>
            <w:r w:rsidRPr="006C5105">
              <w:t>onsumer information, labelling</w:t>
            </w:r>
            <w:r w:rsidR="006C5105" w:rsidRPr="006C5105">
              <w:t>; P</w:t>
            </w:r>
            <w:r w:rsidRPr="006C5105">
              <w:t>revention of deceptive practices and consumer protection</w:t>
            </w:r>
            <w:r w:rsidR="006C5105" w:rsidRPr="006C5105">
              <w:t>; P</w:t>
            </w:r>
            <w:r w:rsidRPr="006C5105">
              <w:t>rotection of human health or safety</w:t>
            </w:r>
            <w:r w:rsidR="006C5105" w:rsidRPr="006C5105">
              <w:t>; P</w:t>
            </w:r>
            <w:r w:rsidRPr="006C5105">
              <w:t>rotection of animal or plant life or health</w:t>
            </w:r>
            <w:r w:rsidR="006C5105" w:rsidRPr="006C5105">
              <w:t>; O</w:t>
            </w:r>
            <w:r w:rsidRPr="006C5105">
              <w:t>ther</w:t>
            </w:r>
          </w:p>
        </w:tc>
      </w:tr>
      <w:tr w:rsidR="006C5105" w:rsidRPr="006C5105" w14:paraId="734E6D3A" w14:textId="77777777" w:rsidTr="006C5105">
        <w:tc>
          <w:tcPr>
            <w:tcW w:w="709" w:type="dxa"/>
            <w:tcBorders>
              <w:top w:val="single" w:sz="6" w:space="0" w:color="auto"/>
              <w:bottom w:val="single" w:sz="6" w:space="0" w:color="auto"/>
            </w:tcBorders>
            <w:shd w:val="clear" w:color="auto" w:fill="auto"/>
          </w:tcPr>
          <w:p w14:paraId="5D3D611F" w14:textId="77777777" w:rsidR="00A52F73" w:rsidRPr="006C5105" w:rsidRDefault="00DF1ED2" w:rsidP="006C5105">
            <w:pPr>
              <w:keepNext/>
              <w:keepLines/>
              <w:spacing w:before="120" w:after="120"/>
              <w:rPr>
                <w:b/>
              </w:rPr>
            </w:pPr>
            <w:r w:rsidRPr="006C5105">
              <w:rPr>
                <w:b/>
              </w:rPr>
              <w:lastRenderedPageBreak/>
              <w:t>8.</w:t>
            </w:r>
          </w:p>
        </w:tc>
        <w:tc>
          <w:tcPr>
            <w:tcW w:w="8285" w:type="dxa"/>
            <w:tcBorders>
              <w:top w:val="single" w:sz="6" w:space="0" w:color="auto"/>
              <w:bottom w:val="single" w:sz="6" w:space="0" w:color="auto"/>
            </w:tcBorders>
            <w:shd w:val="clear" w:color="auto" w:fill="auto"/>
          </w:tcPr>
          <w:p w14:paraId="16C3B788" w14:textId="77777777" w:rsidR="00DC6E7D" w:rsidRPr="006C5105" w:rsidRDefault="00DF1ED2" w:rsidP="006C5105">
            <w:pPr>
              <w:keepNext/>
              <w:keepLines/>
              <w:spacing w:before="120" w:after="120"/>
            </w:pPr>
            <w:r w:rsidRPr="006C5105">
              <w:rPr>
                <w:b/>
              </w:rPr>
              <w:t>Relevant documents:</w:t>
            </w:r>
          </w:p>
          <w:p w14:paraId="6D64AB01" w14:textId="001AF2AA" w:rsidR="00384844" w:rsidRPr="006C5105" w:rsidRDefault="00DF1ED2" w:rsidP="006C5105">
            <w:pPr>
              <w:keepNext/>
              <w:keepLines/>
              <w:numPr>
                <w:ilvl w:val="0"/>
                <w:numId w:val="16"/>
              </w:numPr>
              <w:spacing w:before="120" w:after="120"/>
            </w:pPr>
            <w:r w:rsidRPr="006C5105">
              <w:t xml:space="preserve">Former Secretariat of Industry, Trade and Mining Resolution </w:t>
            </w:r>
            <w:r w:rsidR="006C5105" w:rsidRPr="006C5105">
              <w:t xml:space="preserve">No. </w:t>
            </w:r>
            <w:r w:rsidRPr="006C5105">
              <w:t>319/1999</w:t>
            </w:r>
            <w:r w:rsidRPr="006C5105">
              <w:rPr>
                <w:i/>
                <w:iCs/>
              </w:rPr>
              <w:t xml:space="preserve"> </w:t>
            </w:r>
            <w:r w:rsidRPr="006C5105">
              <w:t>and the amendments thereto (G/TBT/Notif.99/498 and the Addendums thereto</w:t>
            </w:r>
            <w:r w:rsidR="006C5105" w:rsidRPr="006C5105">
              <w:t>; G</w:t>
            </w:r>
            <w:r w:rsidRPr="006C5105">
              <w:t>/TBT/N/ARG/8</w:t>
            </w:r>
            <w:r w:rsidR="006C5105" w:rsidRPr="006C5105">
              <w:t>; G</w:t>
            </w:r>
            <w:r w:rsidRPr="006C5105">
              <w:t>/TBT/N/ARG/310</w:t>
            </w:r>
            <w:r w:rsidR="006C5105" w:rsidRPr="006C5105">
              <w:t>; G</w:t>
            </w:r>
            <w:r w:rsidRPr="006C5105">
              <w:t>/TBT/N/ARG/311 and G/TBT/N/ARG/311/Add.1)</w:t>
            </w:r>
          </w:p>
          <w:p w14:paraId="4A0133F5" w14:textId="7581606F" w:rsidR="00A74AFB" w:rsidRPr="006C5105" w:rsidRDefault="00553D88" w:rsidP="006C5105">
            <w:pPr>
              <w:keepNext/>
              <w:keepLines/>
              <w:spacing w:before="120" w:after="120"/>
              <w:ind w:left="720"/>
              <w:rPr>
                <w:rStyle w:val="Hyperlink"/>
              </w:rPr>
            </w:pPr>
            <w:hyperlink r:id="rId8" w:history="1">
              <w:r w:rsidR="006C5105" w:rsidRPr="006C5105">
                <w:rPr>
                  <w:rStyle w:val="Hyperlink"/>
                </w:rPr>
                <w:t>http://servicios.infoleg.gob.ar/infolegInternet/anexos/55000-59999/57667/texact.htm</w:t>
              </w:r>
            </w:hyperlink>
          </w:p>
          <w:p w14:paraId="2B331BBE" w14:textId="2A320D72" w:rsidR="00384844" w:rsidRPr="006C5105" w:rsidRDefault="00DF1ED2" w:rsidP="006C5105">
            <w:pPr>
              <w:keepNext/>
              <w:keepLines/>
              <w:numPr>
                <w:ilvl w:val="0"/>
                <w:numId w:val="17"/>
              </w:numPr>
              <w:spacing w:before="120" w:after="120"/>
            </w:pPr>
            <w:r w:rsidRPr="006C5105">
              <w:t xml:space="preserve">Former Secretariat of Trade Resolution </w:t>
            </w:r>
            <w:r w:rsidR="006C5105" w:rsidRPr="006C5105">
              <w:t xml:space="preserve">No. </w:t>
            </w:r>
            <w:r w:rsidRPr="006C5105">
              <w:t>169/2018 and the amendments thereto (G/TBT/N/ARG/297/Add.11</w:t>
            </w:r>
            <w:r w:rsidR="006C5105" w:rsidRPr="006C5105">
              <w:t>-</w:t>
            </w:r>
            <w:r w:rsidRPr="006C5105">
              <w:t>14)</w:t>
            </w:r>
          </w:p>
          <w:p w14:paraId="62BC046A" w14:textId="6D1FC734" w:rsidR="00A74AFB" w:rsidRPr="006C5105" w:rsidRDefault="00553D88" w:rsidP="006C5105">
            <w:pPr>
              <w:keepNext/>
              <w:keepLines/>
              <w:spacing w:before="120" w:after="120"/>
              <w:ind w:left="720"/>
              <w:rPr>
                <w:rStyle w:val="Hyperlink"/>
              </w:rPr>
            </w:pPr>
            <w:hyperlink r:id="rId9" w:history="1">
              <w:r w:rsidR="006C5105" w:rsidRPr="006C5105">
                <w:rPr>
                  <w:rStyle w:val="Hyperlink"/>
                </w:rPr>
                <w:t>http://servicios.infoleg.gob.ar/infolegInternet/anexos/305000-309999/308277/texact.htm</w:t>
              </w:r>
            </w:hyperlink>
          </w:p>
          <w:p w14:paraId="62023FC8" w14:textId="2D614247" w:rsidR="00384844" w:rsidRPr="006C5105" w:rsidRDefault="00DF1ED2" w:rsidP="006C5105">
            <w:pPr>
              <w:keepNext/>
              <w:keepLines/>
              <w:numPr>
                <w:ilvl w:val="0"/>
                <w:numId w:val="18"/>
              </w:numPr>
              <w:spacing w:before="120" w:after="120"/>
            </w:pPr>
            <w:r w:rsidRPr="006C5105">
              <w:t xml:space="preserve">Decree (NU) </w:t>
            </w:r>
            <w:r w:rsidR="006C5105" w:rsidRPr="006C5105">
              <w:t xml:space="preserve">No. </w:t>
            </w:r>
            <w:r w:rsidRPr="006C5105">
              <w:t>297/2020 and the amendments thereto</w:t>
            </w:r>
          </w:p>
          <w:p w14:paraId="0B55BD5E" w14:textId="5694E956" w:rsidR="00A74AFB" w:rsidRPr="006C5105" w:rsidRDefault="00553D88" w:rsidP="006C5105">
            <w:pPr>
              <w:keepNext/>
              <w:keepLines/>
              <w:spacing w:before="120" w:after="120"/>
              <w:ind w:left="720"/>
              <w:rPr>
                <w:rStyle w:val="Hyperlink"/>
              </w:rPr>
            </w:pPr>
            <w:hyperlink r:id="rId10" w:history="1">
              <w:r w:rsidR="006C5105" w:rsidRPr="006C5105">
                <w:rPr>
                  <w:rStyle w:val="Hyperlink"/>
                </w:rPr>
                <w:t>http://servicios.infoleg.gob.ar/infolegInternet/anexos/335000-339999/335741/texact.htm</w:t>
              </w:r>
            </w:hyperlink>
          </w:p>
        </w:tc>
      </w:tr>
      <w:tr w:rsidR="006C5105" w:rsidRPr="006C5105" w14:paraId="76CE8489" w14:textId="77777777" w:rsidTr="006C5105">
        <w:tc>
          <w:tcPr>
            <w:tcW w:w="709" w:type="dxa"/>
            <w:tcBorders>
              <w:top w:val="single" w:sz="6" w:space="0" w:color="auto"/>
              <w:bottom w:val="single" w:sz="6" w:space="0" w:color="auto"/>
            </w:tcBorders>
            <w:shd w:val="clear" w:color="auto" w:fill="auto"/>
          </w:tcPr>
          <w:p w14:paraId="22C13F1C" w14:textId="77777777" w:rsidR="00AF251E" w:rsidRPr="006C5105" w:rsidRDefault="00DF1ED2" w:rsidP="006C5105">
            <w:pPr>
              <w:spacing w:before="120" w:after="120"/>
              <w:rPr>
                <w:b/>
              </w:rPr>
            </w:pPr>
            <w:r w:rsidRPr="006C5105">
              <w:rPr>
                <w:b/>
              </w:rPr>
              <w:t>9.</w:t>
            </w:r>
          </w:p>
        </w:tc>
        <w:tc>
          <w:tcPr>
            <w:tcW w:w="8285" w:type="dxa"/>
            <w:tcBorders>
              <w:top w:val="single" w:sz="6" w:space="0" w:color="auto"/>
              <w:bottom w:val="single" w:sz="6" w:space="0" w:color="auto"/>
            </w:tcBorders>
            <w:shd w:val="clear" w:color="auto" w:fill="auto"/>
          </w:tcPr>
          <w:p w14:paraId="6A9EE485" w14:textId="239CEF03" w:rsidR="00AF251E" w:rsidRPr="006C5105" w:rsidRDefault="00DF1ED2" w:rsidP="006C5105">
            <w:pPr>
              <w:spacing w:before="120" w:after="120"/>
              <w:rPr>
                <w:bCs/>
              </w:rPr>
            </w:pPr>
            <w:r w:rsidRPr="006C5105">
              <w:rPr>
                <w:b/>
              </w:rPr>
              <w:t>Proposed date of adoption</w:t>
            </w:r>
            <w:r w:rsidR="006C5105" w:rsidRPr="006C5105">
              <w:rPr>
                <w:b/>
              </w:rPr>
              <w:t xml:space="preserve">: </w:t>
            </w:r>
            <w:r w:rsidR="006C5105" w:rsidRPr="006C5105">
              <w:t>N</w:t>
            </w:r>
            <w:r w:rsidRPr="006C5105">
              <w:t>ot applicable</w:t>
            </w:r>
          </w:p>
          <w:p w14:paraId="6CB1A9DD" w14:textId="4CB8A1E7" w:rsidR="00AF251E" w:rsidRPr="006C5105" w:rsidRDefault="00DF1ED2" w:rsidP="006C5105">
            <w:pPr>
              <w:spacing w:after="120"/>
              <w:rPr>
                <w:b/>
              </w:rPr>
            </w:pPr>
            <w:r w:rsidRPr="006C5105">
              <w:rPr>
                <w:b/>
              </w:rPr>
              <w:t>Proposed date of entry into force</w:t>
            </w:r>
            <w:r w:rsidR="006C5105" w:rsidRPr="006C5105">
              <w:rPr>
                <w:b/>
              </w:rPr>
              <w:t xml:space="preserve">: </w:t>
            </w:r>
            <w:r w:rsidR="006C5105" w:rsidRPr="006C5105">
              <w:t>N</w:t>
            </w:r>
            <w:r w:rsidRPr="006C5105">
              <w:t>ot applicable</w:t>
            </w:r>
          </w:p>
        </w:tc>
      </w:tr>
      <w:tr w:rsidR="006C5105" w:rsidRPr="006C5105" w14:paraId="576C21B7" w14:textId="77777777" w:rsidTr="006C5105">
        <w:tc>
          <w:tcPr>
            <w:tcW w:w="709" w:type="dxa"/>
            <w:tcBorders>
              <w:top w:val="single" w:sz="6" w:space="0" w:color="auto"/>
              <w:bottom w:val="single" w:sz="6" w:space="0" w:color="auto"/>
            </w:tcBorders>
            <w:shd w:val="clear" w:color="auto" w:fill="auto"/>
          </w:tcPr>
          <w:p w14:paraId="6BBF6258" w14:textId="77777777" w:rsidR="00A52F73" w:rsidRPr="006C5105" w:rsidRDefault="00DF1ED2" w:rsidP="006C5105">
            <w:pPr>
              <w:spacing w:before="120" w:after="120"/>
              <w:rPr>
                <w:b/>
              </w:rPr>
            </w:pPr>
            <w:r w:rsidRPr="006C5105">
              <w:rPr>
                <w:b/>
              </w:rPr>
              <w:t>10.</w:t>
            </w:r>
          </w:p>
        </w:tc>
        <w:tc>
          <w:tcPr>
            <w:tcW w:w="8285" w:type="dxa"/>
            <w:tcBorders>
              <w:top w:val="single" w:sz="6" w:space="0" w:color="auto"/>
              <w:bottom w:val="single" w:sz="6" w:space="0" w:color="auto"/>
            </w:tcBorders>
            <w:shd w:val="clear" w:color="auto" w:fill="auto"/>
          </w:tcPr>
          <w:p w14:paraId="282CBD6F" w14:textId="0177CE8C" w:rsidR="00A52F73" w:rsidRPr="006C5105" w:rsidRDefault="00DF1ED2" w:rsidP="006C5105">
            <w:pPr>
              <w:spacing w:before="120" w:after="120"/>
            </w:pPr>
            <w:r w:rsidRPr="006C5105">
              <w:rPr>
                <w:b/>
              </w:rPr>
              <w:t>Final date for comments</w:t>
            </w:r>
            <w:r w:rsidR="006C5105" w:rsidRPr="006C5105">
              <w:rPr>
                <w:b/>
              </w:rPr>
              <w:t xml:space="preserve">: </w:t>
            </w:r>
            <w:r w:rsidR="006C5105" w:rsidRPr="006C5105">
              <w:t>N</w:t>
            </w:r>
            <w:r w:rsidRPr="006C5105">
              <w:t>ot applicable</w:t>
            </w:r>
          </w:p>
        </w:tc>
      </w:tr>
      <w:tr w:rsidR="00193DA4" w:rsidRPr="00553D88" w14:paraId="74CCAC50" w14:textId="77777777" w:rsidTr="006C5105">
        <w:tc>
          <w:tcPr>
            <w:tcW w:w="709" w:type="dxa"/>
            <w:tcBorders>
              <w:top w:val="single" w:sz="6" w:space="0" w:color="auto"/>
              <w:bottom w:val="double" w:sz="6" w:space="0" w:color="auto"/>
            </w:tcBorders>
            <w:shd w:val="clear" w:color="auto" w:fill="auto"/>
          </w:tcPr>
          <w:p w14:paraId="6A5653E0" w14:textId="77777777" w:rsidR="00A52F73" w:rsidRPr="006C5105" w:rsidRDefault="00DF1ED2" w:rsidP="006C5105">
            <w:pPr>
              <w:keepNext/>
              <w:keepLines/>
              <w:spacing w:before="120" w:after="120"/>
              <w:rPr>
                <w:b/>
              </w:rPr>
            </w:pPr>
            <w:r w:rsidRPr="006C5105">
              <w:rPr>
                <w:b/>
              </w:rPr>
              <w:t>11.</w:t>
            </w:r>
          </w:p>
        </w:tc>
        <w:tc>
          <w:tcPr>
            <w:tcW w:w="8285" w:type="dxa"/>
            <w:tcBorders>
              <w:top w:val="single" w:sz="6" w:space="0" w:color="auto"/>
              <w:bottom w:val="double" w:sz="6" w:space="0" w:color="auto"/>
            </w:tcBorders>
            <w:shd w:val="clear" w:color="auto" w:fill="auto"/>
          </w:tcPr>
          <w:p w14:paraId="0CDCB5E2" w14:textId="54244260" w:rsidR="00DC6E7D" w:rsidRPr="006C5105" w:rsidRDefault="00DF1ED2" w:rsidP="006C5105">
            <w:pPr>
              <w:keepNext/>
              <w:keepLines/>
              <w:spacing w:before="120" w:after="120"/>
            </w:pPr>
            <w:r w:rsidRPr="006C5105">
              <w:rPr>
                <w:b/>
              </w:rPr>
              <w:t>Texts available from</w:t>
            </w:r>
            <w:r w:rsidR="006C5105" w:rsidRPr="006C5105">
              <w:rPr>
                <w:b/>
              </w:rPr>
              <w:t>: N</w:t>
            </w:r>
            <w:r w:rsidRPr="006C5105">
              <w:rPr>
                <w:b/>
              </w:rPr>
              <w:t>ational enquiry point [X] or address, telephone and fax numbers and email and website addresses, if available, of other body:</w:t>
            </w:r>
          </w:p>
          <w:p w14:paraId="0A3A5C19" w14:textId="39E75CEA" w:rsidR="00DC6E7D" w:rsidRPr="00553D88" w:rsidRDefault="00DF1ED2" w:rsidP="006C5105">
            <w:pPr>
              <w:keepNext/>
              <w:keepLines/>
              <w:jc w:val="left"/>
              <w:rPr>
                <w:bCs/>
                <w:lang w:val="es-ES"/>
              </w:rPr>
            </w:pPr>
            <w:r w:rsidRPr="00553D88">
              <w:rPr>
                <w:i/>
                <w:iCs/>
                <w:lang w:val="es-ES"/>
              </w:rPr>
              <w:t xml:space="preserve">Subsecretaría de Políticas para el Mercado Interno </w:t>
            </w:r>
            <w:r w:rsidRPr="00553D88">
              <w:rPr>
                <w:lang w:val="es-ES"/>
              </w:rPr>
              <w:t>(Under</w:t>
            </w:r>
            <w:r w:rsidR="006C5105" w:rsidRPr="00553D88">
              <w:rPr>
                <w:lang w:val="es-ES"/>
              </w:rPr>
              <w:t>-</w:t>
            </w:r>
            <w:r w:rsidRPr="00553D88">
              <w:rPr>
                <w:lang w:val="es-ES"/>
              </w:rPr>
              <w:t>Secretariat for Domestic Market Policies)</w:t>
            </w:r>
          </w:p>
          <w:p w14:paraId="7BEBD902" w14:textId="77777777" w:rsidR="00DC6E7D" w:rsidRPr="00553D88" w:rsidRDefault="00DF1ED2" w:rsidP="006C5105">
            <w:pPr>
              <w:keepNext/>
              <w:keepLines/>
              <w:jc w:val="left"/>
              <w:rPr>
                <w:bCs/>
                <w:lang w:val="es-ES"/>
              </w:rPr>
            </w:pPr>
            <w:r w:rsidRPr="00553D88">
              <w:rPr>
                <w:i/>
                <w:iCs/>
                <w:lang w:val="es-ES"/>
              </w:rPr>
              <w:t>Area de Obstáculos Técnicos al Comercio</w:t>
            </w:r>
            <w:r w:rsidRPr="00553D88">
              <w:rPr>
                <w:lang w:val="es-ES"/>
              </w:rPr>
              <w:t xml:space="preserve"> (Technical Barriers to Trade Division)</w:t>
            </w:r>
          </w:p>
          <w:p w14:paraId="21F12F31" w14:textId="3A150735" w:rsidR="00DC6E7D" w:rsidRPr="00553D88" w:rsidRDefault="00553D88" w:rsidP="006C5105">
            <w:pPr>
              <w:keepNext/>
              <w:keepLines/>
              <w:spacing w:before="120" w:after="120"/>
              <w:jc w:val="left"/>
              <w:rPr>
                <w:rStyle w:val="Hyperlink"/>
                <w:lang w:val="es-ES"/>
              </w:rPr>
            </w:pPr>
            <w:hyperlink r:id="rId11" w:history="1">
              <w:r w:rsidR="006C5105" w:rsidRPr="00553D88">
                <w:rPr>
                  <w:rStyle w:val="Hyperlink"/>
                  <w:lang w:val="es-ES"/>
                </w:rPr>
                <w:t>focalotc@produccion.gob.ar</w:t>
              </w:r>
            </w:hyperlink>
          </w:p>
          <w:p w14:paraId="3CAC423E" w14:textId="7529110F" w:rsidR="00384844" w:rsidRPr="00553D88" w:rsidRDefault="00553D88" w:rsidP="006C5105">
            <w:pPr>
              <w:keepNext/>
              <w:keepLines/>
              <w:spacing w:before="120" w:after="120"/>
              <w:jc w:val="left"/>
              <w:rPr>
                <w:rStyle w:val="Hyperlink"/>
                <w:lang w:val="es-ES"/>
              </w:rPr>
            </w:pPr>
            <w:hyperlink r:id="rId12" w:history="1">
              <w:r w:rsidR="006C5105" w:rsidRPr="00553D88">
                <w:rPr>
                  <w:rStyle w:val="Hyperlink"/>
                  <w:lang w:val="es-ES"/>
                </w:rPr>
                <w:t>http://www.puntofocal.gob.ar</w:t>
              </w:r>
            </w:hyperlink>
          </w:p>
          <w:p w14:paraId="37761D64" w14:textId="27D39107" w:rsidR="00384844" w:rsidRPr="00553D88" w:rsidRDefault="00553D88" w:rsidP="006C5105">
            <w:pPr>
              <w:keepNext/>
              <w:keepLines/>
              <w:spacing w:before="120" w:after="120"/>
              <w:jc w:val="left"/>
              <w:rPr>
                <w:rStyle w:val="Hyperlink"/>
                <w:lang w:val="es-ES"/>
              </w:rPr>
            </w:pPr>
            <w:hyperlink r:id="rId13" w:history="1">
              <w:r w:rsidR="006C5105" w:rsidRPr="00553D88">
                <w:rPr>
                  <w:rStyle w:val="Hyperlink"/>
                  <w:lang w:val="es-ES"/>
                </w:rPr>
                <w:t>http://www.puntofocal.gov.ar/formularios/notific_arg.php</w:t>
              </w:r>
            </w:hyperlink>
          </w:p>
          <w:p w14:paraId="49524923" w14:textId="02C1173D" w:rsidR="00A74AFB" w:rsidRPr="00553D88" w:rsidRDefault="00553D88" w:rsidP="006C5105">
            <w:pPr>
              <w:keepNext/>
              <w:keepLines/>
              <w:spacing w:before="120" w:after="120"/>
              <w:rPr>
                <w:rStyle w:val="Hyperlink"/>
                <w:lang w:val="es-ES"/>
              </w:rPr>
            </w:pPr>
            <w:hyperlink r:id="rId14" w:history="1">
              <w:r w:rsidR="006C5105" w:rsidRPr="00553D88">
                <w:rPr>
                  <w:rStyle w:val="Hyperlink"/>
                  <w:lang w:val="es-ES"/>
                </w:rPr>
                <w:t>https://members.wto.org/crnattachments/2020/TBT/ARG/20_5403_00_s.pdf</w:t>
              </w:r>
            </w:hyperlink>
          </w:p>
        </w:tc>
      </w:tr>
      <w:bookmarkEnd w:id="8"/>
    </w:tbl>
    <w:p w14:paraId="6AFB68C7" w14:textId="77777777" w:rsidR="00AF251E" w:rsidRPr="00553D88" w:rsidRDefault="00AF251E" w:rsidP="006C5105">
      <w:pPr>
        <w:rPr>
          <w:lang w:val="es-ES"/>
        </w:rPr>
      </w:pPr>
    </w:p>
    <w:sectPr w:rsidR="00AF251E" w:rsidRPr="00553D88" w:rsidSect="006C5105">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F182F" w14:textId="77777777" w:rsidR="006C5105" w:rsidRPr="006C5105" w:rsidRDefault="006C5105">
      <w:bookmarkStart w:id="4" w:name="_Hlk51243952"/>
      <w:bookmarkStart w:id="5" w:name="_Hlk51243953"/>
      <w:r w:rsidRPr="006C5105">
        <w:separator/>
      </w:r>
      <w:bookmarkEnd w:id="4"/>
      <w:bookmarkEnd w:id="5"/>
    </w:p>
  </w:endnote>
  <w:endnote w:type="continuationSeparator" w:id="0">
    <w:p w14:paraId="1F7659BF" w14:textId="77777777" w:rsidR="006C5105" w:rsidRPr="006C5105" w:rsidRDefault="006C5105">
      <w:bookmarkStart w:id="6" w:name="_Hlk51243954"/>
      <w:bookmarkStart w:id="7" w:name="_Hlk51243955"/>
      <w:r w:rsidRPr="006C5105">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9A1CD" w14:textId="256CAD0A" w:rsidR="006C5105" w:rsidRPr="006C5105" w:rsidRDefault="006C5105" w:rsidP="006C5105">
    <w:pPr>
      <w:pStyle w:val="Footer"/>
    </w:pPr>
    <w:bookmarkStart w:id="14" w:name="_Hlk51243940"/>
    <w:bookmarkStart w:id="15" w:name="_Hlk51243941"/>
    <w:r w:rsidRPr="006C5105">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60B08" w14:textId="129499D7" w:rsidR="006C5105" w:rsidRPr="006C5105" w:rsidRDefault="006C5105" w:rsidP="006C5105">
    <w:pPr>
      <w:pStyle w:val="Footer"/>
    </w:pPr>
    <w:bookmarkStart w:id="16" w:name="_Hlk51243942"/>
    <w:bookmarkStart w:id="17" w:name="_Hlk51243943"/>
    <w:r w:rsidRPr="006C5105">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AF98D" w14:textId="1A19CD3B" w:rsidR="006C5105" w:rsidRPr="006C5105" w:rsidRDefault="006C5105" w:rsidP="006C5105">
    <w:pPr>
      <w:pStyle w:val="Footer"/>
    </w:pPr>
    <w:bookmarkStart w:id="20" w:name="_Hlk51243946"/>
    <w:bookmarkStart w:id="21" w:name="_Hlk51243947"/>
    <w:r w:rsidRPr="006C5105">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9D745" w14:textId="77777777" w:rsidR="006C5105" w:rsidRPr="006C5105" w:rsidRDefault="006C5105">
      <w:bookmarkStart w:id="0" w:name="_Hlk51243948"/>
      <w:bookmarkStart w:id="1" w:name="_Hlk51243949"/>
      <w:r w:rsidRPr="006C5105">
        <w:separator/>
      </w:r>
      <w:bookmarkEnd w:id="0"/>
      <w:bookmarkEnd w:id="1"/>
    </w:p>
  </w:footnote>
  <w:footnote w:type="continuationSeparator" w:id="0">
    <w:p w14:paraId="0F465022" w14:textId="77777777" w:rsidR="006C5105" w:rsidRPr="006C5105" w:rsidRDefault="006C5105">
      <w:bookmarkStart w:id="2" w:name="_Hlk51243950"/>
      <w:bookmarkStart w:id="3" w:name="_Hlk51243951"/>
      <w:r w:rsidRPr="006C5105">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345FE" w14:textId="77777777" w:rsidR="006C5105" w:rsidRPr="006C5105" w:rsidRDefault="006C5105" w:rsidP="006C5105">
    <w:pPr>
      <w:pStyle w:val="Header"/>
      <w:spacing w:after="240"/>
      <w:jc w:val="center"/>
    </w:pPr>
    <w:bookmarkStart w:id="10" w:name="_Hlk51243936"/>
    <w:bookmarkStart w:id="11" w:name="_Hlk51243937"/>
    <w:r w:rsidRPr="006C5105">
      <w:t>G/TBT/N/ARG/404</w:t>
    </w:r>
  </w:p>
  <w:p w14:paraId="70510E37" w14:textId="77777777" w:rsidR="006C5105" w:rsidRPr="006C5105" w:rsidRDefault="006C5105" w:rsidP="006C5105">
    <w:pPr>
      <w:pStyle w:val="Header"/>
      <w:pBdr>
        <w:bottom w:val="single" w:sz="4" w:space="1" w:color="auto"/>
      </w:pBdr>
      <w:jc w:val="center"/>
    </w:pPr>
    <w:r w:rsidRPr="006C5105">
      <w:t xml:space="preserve">- </w:t>
    </w:r>
    <w:r w:rsidRPr="006C5105">
      <w:fldChar w:fldCharType="begin"/>
    </w:r>
    <w:r w:rsidRPr="006C5105">
      <w:instrText xml:space="preserve"> PAGE  \* Arabic  \* MERGEFORMAT </w:instrText>
    </w:r>
    <w:r w:rsidRPr="006C5105">
      <w:fldChar w:fldCharType="separate"/>
    </w:r>
    <w:r w:rsidRPr="006C5105">
      <w:t>1</w:t>
    </w:r>
    <w:r w:rsidRPr="006C5105">
      <w:fldChar w:fldCharType="end"/>
    </w:r>
    <w:r w:rsidRPr="006C5105">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1C9DB" w14:textId="77777777" w:rsidR="006C5105" w:rsidRPr="006C5105" w:rsidRDefault="006C5105" w:rsidP="006C5105">
    <w:pPr>
      <w:pStyle w:val="Header"/>
      <w:spacing w:after="240"/>
      <w:jc w:val="center"/>
    </w:pPr>
    <w:bookmarkStart w:id="12" w:name="_Hlk51243938"/>
    <w:bookmarkStart w:id="13" w:name="_Hlk51243939"/>
    <w:r w:rsidRPr="006C5105">
      <w:t>G/TBT/N/ARG/404</w:t>
    </w:r>
  </w:p>
  <w:p w14:paraId="2929B68B" w14:textId="77777777" w:rsidR="006C5105" w:rsidRPr="006C5105" w:rsidRDefault="006C5105" w:rsidP="006C5105">
    <w:pPr>
      <w:pStyle w:val="Header"/>
      <w:pBdr>
        <w:bottom w:val="single" w:sz="4" w:space="1" w:color="auto"/>
      </w:pBdr>
      <w:jc w:val="center"/>
    </w:pPr>
    <w:r w:rsidRPr="006C5105">
      <w:t xml:space="preserve">- </w:t>
    </w:r>
    <w:r w:rsidRPr="006C5105">
      <w:fldChar w:fldCharType="begin"/>
    </w:r>
    <w:r w:rsidRPr="006C5105">
      <w:instrText xml:space="preserve"> PAGE  \* Arabic  \* MERGEFORMAT </w:instrText>
    </w:r>
    <w:r w:rsidRPr="006C5105">
      <w:fldChar w:fldCharType="separate"/>
    </w:r>
    <w:r w:rsidRPr="006C5105">
      <w:t>1</w:t>
    </w:r>
    <w:r w:rsidRPr="006C5105">
      <w:fldChar w:fldCharType="end"/>
    </w:r>
    <w:r w:rsidRPr="006C5105">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6C5105" w:rsidRPr="006C5105" w14:paraId="77F82B7B" w14:textId="77777777" w:rsidTr="006C5105">
      <w:trPr>
        <w:trHeight w:val="240"/>
        <w:jc w:val="center"/>
      </w:trPr>
      <w:tc>
        <w:tcPr>
          <w:tcW w:w="2053" w:type="pct"/>
          <w:shd w:val="clear" w:color="auto" w:fill="auto"/>
          <w:tcMar>
            <w:left w:w="108" w:type="dxa"/>
            <w:right w:w="108" w:type="dxa"/>
          </w:tcMar>
          <w:vAlign w:val="center"/>
        </w:tcPr>
        <w:p w14:paraId="6C115E51" w14:textId="77777777" w:rsidR="006C5105" w:rsidRPr="006C5105" w:rsidRDefault="006C5105" w:rsidP="006C5105">
          <w:pPr>
            <w:rPr>
              <w:rFonts w:eastAsia="Verdana" w:cs="Verdana"/>
              <w:noProof/>
              <w:szCs w:val="18"/>
              <w:lang w:eastAsia="en-GB"/>
            </w:rPr>
          </w:pPr>
          <w:bookmarkStart w:id="18" w:name="_Hlk51243944"/>
          <w:bookmarkStart w:id="19" w:name="_Hlk51243945"/>
        </w:p>
      </w:tc>
      <w:tc>
        <w:tcPr>
          <w:tcW w:w="2947" w:type="pct"/>
          <w:gridSpan w:val="2"/>
          <w:shd w:val="clear" w:color="auto" w:fill="auto"/>
          <w:tcMar>
            <w:left w:w="108" w:type="dxa"/>
            <w:right w:w="108" w:type="dxa"/>
          </w:tcMar>
          <w:vAlign w:val="center"/>
        </w:tcPr>
        <w:p w14:paraId="715C2B5B" w14:textId="77777777" w:rsidR="006C5105" w:rsidRPr="006C5105" w:rsidRDefault="006C5105" w:rsidP="006C5105">
          <w:pPr>
            <w:jc w:val="right"/>
            <w:rPr>
              <w:rFonts w:eastAsia="Verdana" w:cs="Verdana"/>
              <w:b/>
              <w:color w:val="FF0000"/>
              <w:szCs w:val="18"/>
            </w:rPr>
          </w:pPr>
        </w:p>
      </w:tc>
    </w:tr>
    <w:tr w:rsidR="006C5105" w:rsidRPr="006C5105" w14:paraId="66ADEB07" w14:textId="77777777" w:rsidTr="006C5105">
      <w:trPr>
        <w:trHeight w:val="213"/>
        <w:jc w:val="center"/>
      </w:trPr>
      <w:tc>
        <w:tcPr>
          <w:tcW w:w="2053" w:type="pct"/>
          <w:vMerge w:val="restart"/>
          <w:shd w:val="clear" w:color="auto" w:fill="auto"/>
          <w:tcMar>
            <w:left w:w="0" w:type="dxa"/>
            <w:right w:w="0" w:type="dxa"/>
          </w:tcMar>
        </w:tcPr>
        <w:p w14:paraId="06A8FD68" w14:textId="62E88ADC" w:rsidR="006C5105" w:rsidRPr="006C5105" w:rsidRDefault="006C5105" w:rsidP="006C5105">
          <w:pPr>
            <w:jc w:val="left"/>
            <w:rPr>
              <w:rFonts w:eastAsia="Verdana" w:cs="Verdana"/>
              <w:szCs w:val="18"/>
            </w:rPr>
          </w:pPr>
          <w:r w:rsidRPr="006C5105">
            <w:rPr>
              <w:rFonts w:eastAsia="Verdana" w:cs="Verdana"/>
              <w:noProof/>
              <w:szCs w:val="18"/>
            </w:rPr>
            <w:drawing>
              <wp:inline distT="0" distB="0" distL="0" distR="0" wp14:anchorId="0E24182E" wp14:editId="6805BD6C">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1C0E2BAA" w14:textId="77777777" w:rsidR="006C5105" w:rsidRPr="006C5105" w:rsidRDefault="006C5105" w:rsidP="006C5105">
          <w:pPr>
            <w:jc w:val="right"/>
            <w:rPr>
              <w:rFonts w:eastAsia="Verdana" w:cs="Verdana"/>
              <w:b/>
              <w:szCs w:val="18"/>
            </w:rPr>
          </w:pPr>
        </w:p>
      </w:tc>
    </w:tr>
    <w:tr w:rsidR="006C5105" w:rsidRPr="006C5105" w14:paraId="1019DC1D" w14:textId="77777777" w:rsidTr="006C5105">
      <w:trPr>
        <w:trHeight w:val="868"/>
        <w:jc w:val="center"/>
      </w:trPr>
      <w:tc>
        <w:tcPr>
          <w:tcW w:w="2053" w:type="pct"/>
          <w:vMerge/>
          <w:shd w:val="clear" w:color="auto" w:fill="auto"/>
          <w:tcMar>
            <w:left w:w="108" w:type="dxa"/>
            <w:right w:w="108" w:type="dxa"/>
          </w:tcMar>
        </w:tcPr>
        <w:p w14:paraId="391E5651" w14:textId="77777777" w:rsidR="006C5105" w:rsidRPr="006C5105" w:rsidRDefault="006C5105" w:rsidP="006C5105">
          <w:pPr>
            <w:jc w:val="left"/>
            <w:rPr>
              <w:rFonts w:eastAsia="Verdana" w:cs="Verdana"/>
              <w:noProof/>
              <w:szCs w:val="18"/>
              <w:lang w:eastAsia="en-GB"/>
            </w:rPr>
          </w:pPr>
        </w:p>
      </w:tc>
      <w:tc>
        <w:tcPr>
          <w:tcW w:w="2947" w:type="pct"/>
          <w:gridSpan w:val="2"/>
          <w:shd w:val="clear" w:color="auto" w:fill="auto"/>
          <w:tcMar>
            <w:left w:w="108" w:type="dxa"/>
            <w:right w:w="108" w:type="dxa"/>
          </w:tcMar>
        </w:tcPr>
        <w:p w14:paraId="5BE2350B" w14:textId="1AEACE53" w:rsidR="006C5105" w:rsidRPr="006C5105" w:rsidRDefault="006C5105" w:rsidP="006C5105">
          <w:pPr>
            <w:jc w:val="right"/>
            <w:rPr>
              <w:rFonts w:eastAsia="Verdana" w:cs="Verdana"/>
              <w:b/>
              <w:szCs w:val="18"/>
            </w:rPr>
          </w:pPr>
          <w:r w:rsidRPr="006C5105">
            <w:rPr>
              <w:b/>
              <w:szCs w:val="18"/>
            </w:rPr>
            <w:t>G/TBT/N/ARG/404</w:t>
          </w:r>
        </w:p>
      </w:tc>
    </w:tr>
    <w:tr w:rsidR="006C5105" w:rsidRPr="006C5105" w14:paraId="6E393996" w14:textId="77777777" w:rsidTr="006C5105">
      <w:trPr>
        <w:trHeight w:val="240"/>
        <w:jc w:val="center"/>
      </w:trPr>
      <w:tc>
        <w:tcPr>
          <w:tcW w:w="2053" w:type="pct"/>
          <w:vMerge/>
          <w:shd w:val="clear" w:color="auto" w:fill="auto"/>
          <w:tcMar>
            <w:left w:w="108" w:type="dxa"/>
            <w:right w:w="108" w:type="dxa"/>
          </w:tcMar>
          <w:vAlign w:val="center"/>
        </w:tcPr>
        <w:p w14:paraId="4B1DF457" w14:textId="77777777" w:rsidR="006C5105" w:rsidRPr="006C5105" w:rsidRDefault="006C5105" w:rsidP="006C5105">
          <w:pPr>
            <w:rPr>
              <w:rFonts w:eastAsia="Verdana" w:cs="Verdana"/>
              <w:szCs w:val="18"/>
            </w:rPr>
          </w:pPr>
        </w:p>
      </w:tc>
      <w:tc>
        <w:tcPr>
          <w:tcW w:w="2947" w:type="pct"/>
          <w:gridSpan w:val="2"/>
          <w:shd w:val="clear" w:color="auto" w:fill="auto"/>
          <w:tcMar>
            <w:left w:w="108" w:type="dxa"/>
            <w:right w:w="108" w:type="dxa"/>
          </w:tcMar>
          <w:vAlign w:val="center"/>
        </w:tcPr>
        <w:p w14:paraId="57338319" w14:textId="51FF853F" w:rsidR="006C5105" w:rsidRPr="006C5105" w:rsidRDefault="006C5105" w:rsidP="006C5105">
          <w:pPr>
            <w:jc w:val="right"/>
            <w:rPr>
              <w:rFonts w:eastAsia="Verdana" w:cs="Verdana"/>
              <w:szCs w:val="18"/>
            </w:rPr>
          </w:pPr>
          <w:r w:rsidRPr="006C5105">
            <w:rPr>
              <w:rFonts w:eastAsia="Verdana" w:cs="Verdana"/>
              <w:szCs w:val="18"/>
            </w:rPr>
            <w:t>14 September 2020</w:t>
          </w:r>
        </w:p>
      </w:tc>
    </w:tr>
    <w:tr w:rsidR="006C5105" w:rsidRPr="006C5105" w14:paraId="63B6D53C" w14:textId="77777777" w:rsidTr="006C5105">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246311BA" w14:textId="0621B74D" w:rsidR="006C5105" w:rsidRPr="006C5105" w:rsidRDefault="006C5105" w:rsidP="006C5105">
          <w:pPr>
            <w:jc w:val="left"/>
            <w:rPr>
              <w:rFonts w:eastAsia="Verdana" w:cs="Verdana"/>
              <w:b/>
              <w:szCs w:val="18"/>
            </w:rPr>
          </w:pPr>
          <w:r w:rsidRPr="006C5105">
            <w:rPr>
              <w:rFonts w:eastAsia="Verdana" w:cs="Verdana"/>
              <w:color w:val="FF0000"/>
              <w:szCs w:val="18"/>
            </w:rPr>
            <w:t>(20</w:t>
          </w:r>
          <w:r>
            <w:rPr>
              <w:rFonts w:eastAsia="Verdana" w:cs="Verdana"/>
              <w:color w:val="FF0000"/>
              <w:szCs w:val="18"/>
            </w:rPr>
            <w:t>-</w:t>
          </w:r>
          <w:r w:rsidR="00553D88">
            <w:rPr>
              <w:rFonts w:eastAsia="Verdana" w:cs="Verdana"/>
              <w:color w:val="FF0000"/>
              <w:szCs w:val="18"/>
            </w:rPr>
            <w:t>6145</w:t>
          </w:r>
          <w:r w:rsidRPr="006C5105">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07ABC525" w14:textId="5285F9B7" w:rsidR="006C5105" w:rsidRPr="006C5105" w:rsidRDefault="006C5105" w:rsidP="006C5105">
          <w:pPr>
            <w:jc w:val="right"/>
            <w:rPr>
              <w:rFonts w:eastAsia="Verdana" w:cs="Verdana"/>
              <w:szCs w:val="18"/>
            </w:rPr>
          </w:pPr>
          <w:r w:rsidRPr="006C5105">
            <w:rPr>
              <w:rFonts w:eastAsia="Verdana" w:cs="Verdana"/>
              <w:szCs w:val="18"/>
            </w:rPr>
            <w:t xml:space="preserve">Page: </w:t>
          </w:r>
          <w:r w:rsidRPr="006C5105">
            <w:rPr>
              <w:rFonts w:eastAsia="Verdana" w:cs="Verdana"/>
              <w:szCs w:val="18"/>
            </w:rPr>
            <w:fldChar w:fldCharType="begin"/>
          </w:r>
          <w:r w:rsidRPr="006C5105">
            <w:rPr>
              <w:rFonts w:eastAsia="Verdana" w:cs="Verdana"/>
              <w:szCs w:val="18"/>
            </w:rPr>
            <w:instrText xml:space="preserve"> PAGE  \* Arabic  \* MERGEFORMAT </w:instrText>
          </w:r>
          <w:r w:rsidRPr="006C5105">
            <w:rPr>
              <w:rFonts w:eastAsia="Verdana" w:cs="Verdana"/>
              <w:szCs w:val="18"/>
            </w:rPr>
            <w:fldChar w:fldCharType="separate"/>
          </w:r>
          <w:r w:rsidRPr="006C5105">
            <w:rPr>
              <w:rFonts w:eastAsia="Verdana" w:cs="Verdana"/>
              <w:szCs w:val="18"/>
            </w:rPr>
            <w:t>1</w:t>
          </w:r>
          <w:r w:rsidRPr="006C5105">
            <w:rPr>
              <w:rFonts w:eastAsia="Verdana" w:cs="Verdana"/>
              <w:szCs w:val="18"/>
            </w:rPr>
            <w:fldChar w:fldCharType="end"/>
          </w:r>
          <w:r w:rsidRPr="006C5105">
            <w:rPr>
              <w:rFonts w:eastAsia="Verdana" w:cs="Verdana"/>
              <w:szCs w:val="18"/>
            </w:rPr>
            <w:t>/</w:t>
          </w:r>
          <w:r w:rsidRPr="006C5105">
            <w:rPr>
              <w:rFonts w:eastAsia="Verdana" w:cs="Verdana"/>
              <w:szCs w:val="18"/>
            </w:rPr>
            <w:fldChar w:fldCharType="begin"/>
          </w:r>
          <w:r w:rsidRPr="006C5105">
            <w:rPr>
              <w:rFonts w:eastAsia="Verdana" w:cs="Verdana"/>
              <w:szCs w:val="18"/>
            </w:rPr>
            <w:instrText xml:space="preserve"> NUMPAGES  \# "0" \* Arabic  \* MERGEFORMAT </w:instrText>
          </w:r>
          <w:r w:rsidRPr="006C5105">
            <w:rPr>
              <w:rFonts w:eastAsia="Verdana" w:cs="Verdana"/>
              <w:szCs w:val="18"/>
            </w:rPr>
            <w:fldChar w:fldCharType="separate"/>
          </w:r>
          <w:r w:rsidRPr="006C5105">
            <w:rPr>
              <w:rFonts w:eastAsia="Verdana" w:cs="Verdana"/>
              <w:szCs w:val="18"/>
            </w:rPr>
            <w:t>2</w:t>
          </w:r>
          <w:r w:rsidRPr="006C5105">
            <w:rPr>
              <w:rFonts w:eastAsia="Verdana" w:cs="Verdana"/>
              <w:szCs w:val="18"/>
            </w:rPr>
            <w:fldChar w:fldCharType="end"/>
          </w:r>
        </w:p>
      </w:tc>
    </w:tr>
    <w:tr w:rsidR="006C5105" w:rsidRPr="006C5105" w14:paraId="680A2196" w14:textId="77777777" w:rsidTr="006C5105">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781F52DC" w14:textId="4BEF4461" w:rsidR="006C5105" w:rsidRPr="006C5105" w:rsidRDefault="006C5105" w:rsidP="006C5105">
          <w:pPr>
            <w:jc w:val="left"/>
            <w:rPr>
              <w:rFonts w:eastAsia="Verdana" w:cs="Verdana"/>
              <w:szCs w:val="18"/>
            </w:rPr>
          </w:pPr>
          <w:r w:rsidRPr="006C5105">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14:paraId="64BAA99F" w14:textId="3F40D823" w:rsidR="006C5105" w:rsidRPr="006C5105" w:rsidRDefault="006C5105" w:rsidP="006C5105">
          <w:pPr>
            <w:jc w:val="right"/>
            <w:rPr>
              <w:rFonts w:eastAsia="Verdana" w:cs="Verdana"/>
              <w:bCs/>
              <w:szCs w:val="18"/>
            </w:rPr>
          </w:pPr>
          <w:r w:rsidRPr="006C5105">
            <w:rPr>
              <w:rFonts w:eastAsia="Verdana" w:cs="Verdana"/>
              <w:bCs/>
              <w:szCs w:val="18"/>
            </w:rPr>
            <w:t>Original: Spanish</w:t>
          </w:r>
        </w:p>
      </w:tc>
    </w:tr>
    <w:bookmarkEnd w:id="18"/>
    <w:bookmarkEnd w:id="19"/>
  </w:tbl>
  <w:p w14:paraId="732E7492" w14:textId="77777777" w:rsidR="006C5105" w:rsidRPr="006C5105" w:rsidRDefault="006C5105" w:rsidP="006C51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8870B1B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F89AD71C"/>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AFDAD5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E96767C"/>
    <w:numStyleLink w:val="LegalHeadings"/>
  </w:abstractNum>
  <w:abstractNum w:abstractNumId="12" w15:restartNumberingAfterBreak="0">
    <w:nsid w:val="57551E12"/>
    <w:multiLevelType w:val="multilevel"/>
    <w:tmpl w:val="2E96767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38C5EEC">
      <w:start w:val="1"/>
      <w:numFmt w:val="bullet"/>
      <w:lvlText w:val=""/>
      <w:lvlJc w:val="left"/>
      <w:pPr>
        <w:ind w:left="720" w:hanging="360"/>
      </w:pPr>
      <w:rPr>
        <w:rFonts w:ascii="Symbol" w:hAnsi="Symbol"/>
      </w:rPr>
    </w:lvl>
    <w:lvl w:ilvl="1" w:tplc="08C6F14A">
      <w:start w:val="1"/>
      <w:numFmt w:val="bullet"/>
      <w:lvlText w:val="o"/>
      <w:lvlJc w:val="left"/>
      <w:pPr>
        <w:tabs>
          <w:tab w:val="num" w:pos="1440"/>
        </w:tabs>
        <w:ind w:left="1440" w:hanging="360"/>
      </w:pPr>
      <w:rPr>
        <w:rFonts w:ascii="Courier New" w:hAnsi="Courier New"/>
      </w:rPr>
    </w:lvl>
    <w:lvl w:ilvl="2" w:tplc="68E4774C">
      <w:start w:val="1"/>
      <w:numFmt w:val="bullet"/>
      <w:lvlText w:val=""/>
      <w:lvlJc w:val="left"/>
      <w:pPr>
        <w:tabs>
          <w:tab w:val="num" w:pos="2160"/>
        </w:tabs>
        <w:ind w:left="2160" w:hanging="360"/>
      </w:pPr>
      <w:rPr>
        <w:rFonts w:ascii="Wingdings" w:hAnsi="Wingdings"/>
      </w:rPr>
    </w:lvl>
    <w:lvl w:ilvl="3" w:tplc="39DE4CC4">
      <w:start w:val="1"/>
      <w:numFmt w:val="bullet"/>
      <w:lvlText w:val=""/>
      <w:lvlJc w:val="left"/>
      <w:pPr>
        <w:tabs>
          <w:tab w:val="num" w:pos="2880"/>
        </w:tabs>
        <w:ind w:left="2880" w:hanging="360"/>
      </w:pPr>
      <w:rPr>
        <w:rFonts w:ascii="Symbol" w:hAnsi="Symbol"/>
      </w:rPr>
    </w:lvl>
    <w:lvl w:ilvl="4" w:tplc="762CF644">
      <w:start w:val="1"/>
      <w:numFmt w:val="bullet"/>
      <w:lvlText w:val="o"/>
      <w:lvlJc w:val="left"/>
      <w:pPr>
        <w:tabs>
          <w:tab w:val="num" w:pos="3600"/>
        </w:tabs>
        <w:ind w:left="3600" w:hanging="360"/>
      </w:pPr>
      <w:rPr>
        <w:rFonts w:ascii="Courier New" w:hAnsi="Courier New"/>
      </w:rPr>
    </w:lvl>
    <w:lvl w:ilvl="5" w:tplc="1E98F7D4">
      <w:start w:val="1"/>
      <w:numFmt w:val="bullet"/>
      <w:lvlText w:val=""/>
      <w:lvlJc w:val="left"/>
      <w:pPr>
        <w:tabs>
          <w:tab w:val="num" w:pos="4320"/>
        </w:tabs>
        <w:ind w:left="4320" w:hanging="360"/>
      </w:pPr>
      <w:rPr>
        <w:rFonts w:ascii="Wingdings" w:hAnsi="Wingdings"/>
      </w:rPr>
    </w:lvl>
    <w:lvl w:ilvl="6" w:tplc="48DCA86A">
      <w:start w:val="1"/>
      <w:numFmt w:val="bullet"/>
      <w:lvlText w:val=""/>
      <w:lvlJc w:val="left"/>
      <w:pPr>
        <w:tabs>
          <w:tab w:val="num" w:pos="5040"/>
        </w:tabs>
        <w:ind w:left="5040" w:hanging="360"/>
      </w:pPr>
      <w:rPr>
        <w:rFonts w:ascii="Symbol" w:hAnsi="Symbol"/>
      </w:rPr>
    </w:lvl>
    <w:lvl w:ilvl="7" w:tplc="94D4F11E">
      <w:start w:val="1"/>
      <w:numFmt w:val="bullet"/>
      <w:lvlText w:val="o"/>
      <w:lvlJc w:val="left"/>
      <w:pPr>
        <w:tabs>
          <w:tab w:val="num" w:pos="5760"/>
        </w:tabs>
        <w:ind w:left="5760" w:hanging="360"/>
      </w:pPr>
      <w:rPr>
        <w:rFonts w:ascii="Courier New" w:hAnsi="Courier New"/>
      </w:rPr>
    </w:lvl>
    <w:lvl w:ilvl="8" w:tplc="9E92C2FA">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589609BE">
      <w:start w:val="1"/>
      <w:numFmt w:val="bullet"/>
      <w:lvlText w:val=""/>
      <w:lvlJc w:val="left"/>
      <w:pPr>
        <w:ind w:left="720" w:hanging="360"/>
      </w:pPr>
      <w:rPr>
        <w:rFonts w:ascii="Symbol" w:hAnsi="Symbol"/>
      </w:rPr>
    </w:lvl>
    <w:lvl w:ilvl="1" w:tplc="06A8B334">
      <w:start w:val="1"/>
      <w:numFmt w:val="bullet"/>
      <w:lvlText w:val="o"/>
      <w:lvlJc w:val="left"/>
      <w:pPr>
        <w:tabs>
          <w:tab w:val="num" w:pos="1440"/>
        </w:tabs>
        <w:ind w:left="1440" w:hanging="360"/>
      </w:pPr>
      <w:rPr>
        <w:rFonts w:ascii="Courier New" w:hAnsi="Courier New"/>
      </w:rPr>
    </w:lvl>
    <w:lvl w:ilvl="2" w:tplc="74321A7C">
      <w:start w:val="1"/>
      <w:numFmt w:val="bullet"/>
      <w:lvlText w:val=""/>
      <w:lvlJc w:val="left"/>
      <w:pPr>
        <w:tabs>
          <w:tab w:val="num" w:pos="2160"/>
        </w:tabs>
        <w:ind w:left="2160" w:hanging="360"/>
      </w:pPr>
      <w:rPr>
        <w:rFonts w:ascii="Wingdings" w:hAnsi="Wingdings"/>
      </w:rPr>
    </w:lvl>
    <w:lvl w:ilvl="3" w:tplc="6790951A">
      <w:start w:val="1"/>
      <w:numFmt w:val="bullet"/>
      <w:lvlText w:val=""/>
      <w:lvlJc w:val="left"/>
      <w:pPr>
        <w:tabs>
          <w:tab w:val="num" w:pos="2880"/>
        </w:tabs>
        <w:ind w:left="2880" w:hanging="360"/>
      </w:pPr>
      <w:rPr>
        <w:rFonts w:ascii="Symbol" w:hAnsi="Symbol"/>
      </w:rPr>
    </w:lvl>
    <w:lvl w:ilvl="4" w:tplc="9EDE435C">
      <w:start w:val="1"/>
      <w:numFmt w:val="bullet"/>
      <w:lvlText w:val="o"/>
      <w:lvlJc w:val="left"/>
      <w:pPr>
        <w:tabs>
          <w:tab w:val="num" w:pos="3600"/>
        </w:tabs>
        <w:ind w:left="3600" w:hanging="360"/>
      </w:pPr>
      <w:rPr>
        <w:rFonts w:ascii="Courier New" w:hAnsi="Courier New"/>
      </w:rPr>
    </w:lvl>
    <w:lvl w:ilvl="5" w:tplc="8F8EDF4E">
      <w:start w:val="1"/>
      <w:numFmt w:val="bullet"/>
      <w:lvlText w:val=""/>
      <w:lvlJc w:val="left"/>
      <w:pPr>
        <w:tabs>
          <w:tab w:val="num" w:pos="4320"/>
        </w:tabs>
        <w:ind w:left="4320" w:hanging="360"/>
      </w:pPr>
      <w:rPr>
        <w:rFonts w:ascii="Wingdings" w:hAnsi="Wingdings"/>
      </w:rPr>
    </w:lvl>
    <w:lvl w:ilvl="6" w:tplc="3E7C8762">
      <w:start w:val="1"/>
      <w:numFmt w:val="bullet"/>
      <w:lvlText w:val=""/>
      <w:lvlJc w:val="left"/>
      <w:pPr>
        <w:tabs>
          <w:tab w:val="num" w:pos="5040"/>
        </w:tabs>
        <w:ind w:left="5040" w:hanging="360"/>
      </w:pPr>
      <w:rPr>
        <w:rFonts w:ascii="Symbol" w:hAnsi="Symbol"/>
      </w:rPr>
    </w:lvl>
    <w:lvl w:ilvl="7" w:tplc="2706700C">
      <w:start w:val="1"/>
      <w:numFmt w:val="bullet"/>
      <w:lvlText w:val="o"/>
      <w:lvlJc w:val="left"/>
      <w:pPr>
        <w:tabs>
          <w:tab w:val="num" w:pos="5760"/>
        </w:tabs>
        <w:ind w:left="5760" w:hanging="360"/>
      </w:pPr>
      <w:rPr>
        <w:rFonts w:ascii="Courier New" w:hAnsi="Courier New"/>
      </w:rPr>
    </w:lvl>
    <w:lvl w:ilvl="8" w:tplc="D6ECB57C">
      <w:start w:val="1"/>
      <w:numFmt w:val="bullet"/>
      <w:lvlText w:val=""/>
      <w:lvlJc w:val="left"/>
      <w:pPr>
        <w:tabs>
          <w:tab w:val="num" w:pos="6480"/>
        </w:tabs>
        <w:ind w:left="6480" w:hanging="360"/>
      </w:pPr>
      <w:rPr>
        <w:rFonts w:ascii="Wingdings" w:hAnsi="Wingdings"/>
      </w:rPr>
    </w:lvl>
  </w:abstractNum>
  <w:abstractNum w:abstractNumId="16" w15:restartNumberingAfterBreak="0">
    <w:nsid w:val="63D526BD"/>
    <w:multiLevelType w:val="hybridMultilevel"/>
    <w:tmpl w:val="63D526BD"/>
    <w:lvl w:ilvl="0" w:tplc="D50EFA5E">
      <w:start w:val="1"/>
      <w:numFmt w:val="bullet"/>
      <w:lvlText w:val=""/>
      <w:lvlJc w:val="left"/>
      <w:pPr>
        <w:ind w:left="720" w:hanging="360"/>
      </w:pPr>
      <w:rPr>
        <w:rFonts w:ascii="Symbol" w:hAnsi="Symbol"/>
      </w:rPr>
    </w:lvl>
    <w:lvl w:ilvl="1" w:tplc="92C40724">
      <w:start w:val="1"/>
      <w:numFmt w:val="bullet"/>
      <w:lvlText w:val="o"/>
      <w:lvlJc w:val="left"/>
      <w:pPr>
        <w:tabs>
          <w:tab w:val="num" w:pos="1440"/>
        </w:tabs>
        <w:ind w:left="1440" w:hanging="360"/>
      </w:pPr>
      <w:rPr>
        <w:rFonts w:ascii="Courier New" w:hAnsi="Courier New"/>
      </w:rPr>
    </w:lvl>
    <w:lvl w:ilvl="2" w:tplc="6BDE9A4C">
      <w:start w:val="1"/>
      <w:numFmt w:val="bullet"/>
      <w:lvlText w:val=""/>
      <w:lvlJc w:val="left"/>
      <w:pPr>
        <w:tabs>
          <w:tab w:val="num" w:pos="2160"/>
        </w:tabs>
        <w:ind w:left="2160" w:hanging="360"/>
      </w:pPr>
      <w:rPr>
        <w:rFonts w:ascii="Wingdings" w:hAnsi="Wingdings"/>
      </w:rPr>
    </w:lvl>
    <w:lvl w:ilvl="3" w:tplc="D1543628">
      <w:start w:val="1"/>
      <w:numFmt w:val="bullet"/>
      <w:lvlText w:val=""/>
      <w:lvlJc w:val="left"/>
      <w:pPr>
        <w:tabs>
          <w:tab w:val="num" w:pos="2880"/>
        </w:tabs>
        <w:ind w:left="2880" w:hanging="360"/>
      </w:pPr>
      <w:rPr>
        <w:rFonts w:ascii="Symbol" w:hAnsi="Symbol"/>
      </w:rPr>
    </w:lvl>
    <w:lvl w:ilvl="4" w:tplc="133AF9C6">
      <w:start w:val="1"/>
      <w:numFmt w:val="bullet"/>
      <w:lvlText w:val="o"/>
      <w:lvlJc w:val="left"/>
      <w:pPr>
        <w:tabs>
          <w:tab w:val="num" w:pos="3600"/>
        </w:tabs>
        <w:ind w:left="3600" w:hanging="360"/>
      </w:pPr>
      <w:rPr>
        <w:rFonts w:ascii="Courier New" w:hAnsi="Courier New"/>
      </w:rPr>
    </w:lvl>
    <w:lvl w:ilvl="5" w:tplc="B53658B2">
      <w:start w:val="1"/>
      <w:numFmt w:val="bullet"/>
      <w:lvlText w:val=""/>
      <w:lvlJc w:val="left"/>
      <w:pPr>
        <w:tabs>
          <w:tab w:val="num" w:pos="4320"/>
        </w:tabs>
        <w:ind w:left="4320" w:hanging="360"/>
      </w:pPr>
      <w:rPr>
        <w:rFonts w:ascii="Wingdings" w:hAnsi="Wingdings"/>
      </w:rPr>
    </w:lvl>
    <w:lvl w:ilvl="6" w:tplc="23A8424A">
      <w:start w:val="1"/>
      <w:numFmt w:val="bullet"/>
      <w:lvlText w:val=""/>
      <w:lvlJc w:val="left"/>
      <w:pPr>
        <w:tabs>
          <w:tab w:val="num" w:pos="5040"/>
        </w:tabs>
        <w:ind w:left="5040" w:hanging="360"/>
      </w:pPr>
      <w:rPr>
        <w:rFonts w:ascii="Symbol" w:hAnsi="Symbol"/>
      </w:rPr>
    </w:lvl>
    <w:lvl w:ilvl="7" w:tplc="8436AAC8">
      <w:start w:val="1"/>
      <w:numFmt w:val="bullet"/>
      <w:lvlText w:val="o"/>
      <w:lvlJc w:val="left"/>
      <w:pPr>
        <w:tabs>
          <w:tab w:val="num" w:pos="5760"/>
        </w:tabs>
        <w:ind w:left="5760" w:hanging="360"/>
      </w:pPr>
      <w:rPr>
        <w:rFonts w:ascii="Courier New" w:hAnsi="Courier New"/>
      </w:rPr>
    </w:lvl>
    <w:lvl w:ilvl="8" w:tplc="3D660480">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5"/>
  </w:num>
  <w:num w:numId="1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57BEF"/>
    <w:rsid w:val="00067D73"/>
    <w:rsid w:val="00071B26"/>
    <w:rsid w:val="0008008F"/>
    <w:rsid w:val="00092794"/>
    <w:rsid w:val="00093FCA"/>
    <w:rsid w:val="000A7098"/>
    <w:rsid w:val="000B12FE"/>
    <w:rsid w:val="000C724C"/>
    <w:rsid w:val="000D23F0"/>
    <w:rsid w:val="000D2FB0"/>
    <w:rsid w:val="000D4C66"/>
    <w:rsid w:val="00104D9E"/>
    <w:rsid w:val="00114B29"/>
    <w:rsid w:val="001171A2"/>
    <w:rsid w:val="00120B96"/>
    <w:rsid w:val="001273FC"/>
    <w:rsid w:val="001338F0"/>
    <w:rsid w:val="0014012F"/>
    <w:rsid w:val="001426D0"/>
    <w:rsid w:val="00182B7B"/>
    <w:rsid w:val="00193DA4"/>
    <w:rsid w:val="001B50DF"/>
    <w:rsid w:val="001C08C0"/>
    <w:rsid w:val="001C7AC6"/>
    <w:rsid w:val="001D0E4B"/>
    <w:rsid w:val="001D74DE"/>
    <w:rsid w:val="001E6701"/>
    <w:rsid w:val="001F2C22"/>
    <w:rsid w:val="00200874"/>
    <w:rsid w:val="00207095"/>
    <w:rsid w:val="002149CB"/>
    <w:rsid w:val="002242B5"/>
    <w:rsid w:val="002433AD"/>
    <w:rsid w:val="00255119"/>
    <w:rsid w:val="00272713"/>
    <w:rsid w:val="00276383"/>
    <w:rsid w:val="00287066"/>
    <w:rsid w:val="002B0C97"/>
    <w:rsid w:val="002E4A00"/>
    <w:rsid w:val="003267CD"/>
    <w:rsid w:val="00334600"/>
    <w:rsid w:val="00337700"/>
    <w:rsid w:val="003422F5"/>
    <w:rsid w:val="00342A86"/>
    <w:rsid w:val="00384844"/>
    <w:rsid w:val="003975E1"/>
    <w:rsid w:val="003A0E78"/>
    <w:rsid w:val="003A19CB"/>
    <w:rsid w:val="003A3E55"/>
    <w:rsid w:val="003B0391"/>
    <w:rsid w:val="003B6D4C"/>
    <w:rsid w:val="003C0D06"/>
    <w:rsid w:val="003C5751"/>
    <w:rsid w:val="003E29E0"/>
    <w:rsid w:val="003E3193"/>
    <w:rsid w:val="003E3A26"/>
    <w:rsid w:val="003F0353"/>
    <w:rsid w:val="003F0B47"/>
    <w:rsid w:val="003F3649"/>
    <w:rsid w:val="003F46BB"/>
    <w:rsid w:val="00412DAF"/>
    <w:rsid w:val="00426FB1"/>
    <w:rsid w:val="0043612A"/>
    <w:rsid w:val="00440FA1"/>
    <w:rsid w:val="00466A2B"/>
    <w:rsid w:val="004935F4"/>
    <w:rsid w:val="004B06F7"/>
    <w:rsid w:val="004D290D"/>
    <w:rsid w:val="004D3BBA"/>
    <w:rsid w:val="004D5D05"/>
    <w:rsid w:val="004D622B"/>
    <w:rsid w:val="004E1A35"/>
    <w:rsid w:val="004E55A0"/>
    <w:rsid w:val="004F4ADE"/>
    <w:rsid w:val="00524772"/>
    <w:rsid w:val="00533502"/>
    <w:rsid w:val="0054586F"/>
    <w:rsid w:val="00553D88"/>
    <w:rsid w:val="00571EE1"/>
    <w:rsid w:val="00582F70"/>
    <w:rsid w:val="0059270F"/>
    <w:rsid w:val="00592965"/>
    <w:rsid w:val="005A5D90"/>
    <w:rsid w:val="005B571A"/>
    <w:rsid w:val="005C6D4E"/>
    <w:rsid w:val="005D21E5"/>
    <w:rsid w:val="005D4F0E"/>
    <w:rsid w:val="005E14C9"/>
    <w:rsid w:val="005F0AAE"/>
    <w:rsid w:val="00605630"/>
    <w:rsid w:val="00617B12"/>
    <w:rsid w:val="006652F7"/>
    <w:rsid w:val="00674766"/>
    <w:rsid w:val="00674833"/>
    <w:rsid w:val="00677F2C"/>
    <w:rsid w:val="00696361"/>
    <w:rsid w:val="006A2F2A"/>
    <w:rsid w:val="006A63E9"/>
    <w:rsid w:val="006C0F04"/>
    <w:rsid w:val="006C5105"/>
    <w:rsid w:val="006E0C67"/>
    <w:rsid w:val="006F728A"/>
    <w:rsid w:val="00727F5B"/>
    <w:rsid w:val="00735ADA"/>
    <w:rsid w:val="007461AF"/>
    <w:rsid w:val="00795114"/>
    <w:rsid w:val="00795D34"/>
    <w:rsid w:val="00797BE0"/>
    <w:rsid w:val="007A0356"/>
    <w:rsid w:val="007A761F"/>
    <w:rsid w:val="007B7BB1"/>
    <w:rsid w:val="007C4766"/>
    <w:rsid w:val="007D39B5"/>
    <w:rsid w:val="007E3474"/>
    <w:rsid w:val="00801776"/>
    <w:rsid w:val="00824E3F"/>
    <w:rsid w:val="008267C3"/>
    <w:rsid w:val="00827789"/>
    <w:rsid w:val="00833814"/>
    <w:rsid w:val="00834FB6"/>
    <w:rsid w:val="008402D9"/>
    <w:rsid w:val="00842D59"/>
    <w:rsid w:val="0085388D"/>
    <w:rsid w:val="00873EB4"/>
    <w:rsid w:val="008849EF"/>
    <w:rsid w:val="00885409"/>
    <w:rsid w:val="008960CC"/>
    <w:rsid w:val="008A1305"/>
    <w:rsid w:val="008A2F61"/>
    <w:rsid w:val="008E4B39"/>
    <w:rsid w:val="0090284E"/>
    <w:rsid w:val="00912133"/>
    <w:rsid w:val="0091417D"/>
    <w:rsid w:val="00917BFE"/>
    <w:rsid w:val="00924FA9"/>
    <w:rsid w:val="009304CB"/>
    <w:rsid w:val="0093775F"/>
    <w:rsid w:val="00946686"/>
    <w:rsid w:val="009613B7"/>
    <w:rsid w:val="009A0D78"/>
    <w:rsid w:val="009C190B"/>
    <w:rsid w:val="009D63FB"/>
    <w:rsid w:val="009E6970"/>
    <w:rsid w:val="009F491D"/>
    <w:rsid w:val="009F7158"/>
    <w:rsid w:val="00A03017"/>
    <w:rsid w:val="00A04DBF"/>
    <w:rsid w:val="00A22D74"/>
    <w:rsid w:val="00A23CA3"/>
    <w:rsid w:val="00A37C79"/>
    <w:rsid w:val="00A46611"/>
    <w:rsid w:val="00A52F73"/>
    <w:rsid w:val="00A5462B"/>
    <w:rsid w:val="00A60556"/>
    <w:rsid w:val="00A627A8"/>
    <w:rsid w:val="00A67526"/>
    <w:rsid w:val="00A73F8C"/>
    <w:rsid w:val="00A74AFB"/>
    <w:rsid w:val="00A803F2"/>
    <w:rsid w:val="00A84BF5"/>
    <w:rsid w:val="00A950D3"/>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729C4"/>
    <w:rsid w:val="00B7330A"/>
    <w:rsid w:val="00B7403D"/>
    <w:rsid w:val="00B83FE6"/>
    <w:rsid w:val="00B86771"/>
    <w:rsid w:val="00BA5D80"/>
    <w:rsid w:val="00BB0211"/>
    <w:rsid w:val="00BB432E"/>
    <w:rsid w:val="00BC17E5"/>
    <w:rsid w:val="00BC2650"/>
    <w:rsid w:val="00BE28A4"/>
    <w:rsid w:val="00BE536B"/>
    <w:rsid w:val="00C05660"/>
    <w:rsid w:val="00C11419"/>
    <w:rsid w:val="00C32C7B"/>
    <w:rsid w:val="00C34F2D"/>
    <w:rsid w:val="00C400B5"/>
    <w:rsid w:val="00C40800"/>
    <w:rsid w:val="00C41B3D"/>
    <w:rsid w:val="00C43BE2"/>
    <w:rsid w:val="00C65229"/>
    <w:rsid w:val="00C65F6E"/>
    <w:rsid w:val="00C67AA4"/>
    <w:rsid w:val="00C71274"/>
    <w:rsid w:val="00C97117"/>
    <w:rsid w:val="00CB2591"/>
    <w:rsid w:val="00CD0195"/>
    <w:rsid w:val="00CD0728"/>
    <w:rsid w:val="00CD5EC3"/>
    <w:rsid w:val="00CE1C9D"/>
    <w:rsid w:val="00CF4D05"/>
    <w:rsid w:val="00D42176"/>
    <w:rsid w:val="00D52473"/>
    <w:rsid w:val="00D56B72"/>
    <w:rsid w:val="00D65AF6"/>
    <w:rsid w:val="00D66DCB"/>
    <w:rsid w:val="00D66F5C"/>
    <w:rsid w:val="00D74837"/>
    <w:rsid w:val="00D94AEA"/>
    <w:rsid w:val="00DB41F5"/>
    <w:rsid w:val="00DB47DD"/>
    <w:rsid w:val="00DB7CB0"/>
    <w:rsid w:val="00DC6E7D"/>
    <w:rsid w:val="00DD5319"/>
    <w:rsid w:val="00DD65B2"/>
    <w:rsid w:val="00DF1ED2"/>
    <w:rsid w:val="00E21DE6"/>
    <w:rsid w:val="00E464CD"/>
    <w:rsid w:val="00E47B1B"/>
    <w:rsid w:val="00E60485"/>
    <w:rsid w:val="00E764A5"/>
    <w:rsid w:val="00E81A56"/>
    <w:rsid w:val="00E844E4"/>
    <w:rsid w:val="00E97806"/>
    <w:rsid w:val="00EA1572"/>
    <w:rsid w:val="00EB1D8F"/>
    <w:rsid w:val="00EB4982"/>
    <w:rsid w:val="00ED1E65"/>
    <w:rsid w:val="00EE50B7"/>
    <w:rsid w:val="00EF756F"/>
    <w:rsid w:val="00F009AC"/>
    <w:rsid w:val="00F11625"/>
    <w:rsid w:val="00F325A3"/>
    <w:rsid w:val="00F4794A"/>
    <w:rsid w:val="00F629A0"/>
    <w:rsid w:val="00F84BAB"/>
    <w:rsid w:val="00F854DF"/>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5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105"/>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6C5105"/>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6C5105"/>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6C5105"/>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6C5105"/>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6C5105"/>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6C5105"/>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6C5105"/>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6C5105"/>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6C5105"/>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C5105"/>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6C5105"/>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6C5105"/>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6C5105"/>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6C5105"/>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6C5105"/>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6C5105"/>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6C5105"/>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6C5105"/>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6C5105"/>
    <w:rPr>
      <w:rFonts w:ascii="Tahoma" w:hAnsi="Tahoma" w:cs="Tahoma"/>
      <w:sz w:val="16"/>
      <w:szCs w:val="16"/>
    </w:rPr>
  </w:style>
  <w:style w:type="character" w:customStyle="1" w:styleId="BalloonTextChar">
    <w:name w:val="Balloon Text Char"/>
    <w:basedOn w:val="DefaultParagraphFont"/>
    <w:link w:val="BalloonText"/>
    <w:uiPriority w:val="99"/>
    <w:semiHidden/>
    <w:rsid w:val="006C5105"/>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6C5105"/>
    <w:pPr>
      <w:spacing w:after="240"/>
      <w:ind w:left="1077"/>
    </w:pPr>
    <w:rPr>
      <w:rFonts w:eastAsia="Calibri" w:cs="Times New Roman"/>
    </w:rPr>
  </w:style>
  <w:style w:type="character" w:customStyle="1" w:styleId="AnswerChar">
    <w:name w:val="Answer Char"/>
    <w:link w:val="Answer"/>
    <w:uiPriority w:val="6"/>
    <w:rsid w:val="006C5105"/>
    <w:rPr>
      <w:rFonts w:ascii="Verdana" w:hAnsi="Verdana"/>
      <w:sz w:val="18"/>
      <w:szCs w:val="22"/>
      <w:lang w:eastAsia="en-US"/>
    </w:rPr>
  </w:style>
  <w:style w:type="paragraph" w:styleId="BodyText">
    <w:name w:val="Body Text"/>
    <w:basedOn w:val="Normal"/>
    <w:link w:val="BodyTextChar"/>
    <w:uiPriority w:val="1"/>
    <w:qFormat/>
    <w:rsid w:val="006C5105"/>
    <w:pPr>
      <w:numPr>
        <w:ilvl w:val="6"/>
        <w:numId w:val="3"/>
      </w:numPr>
      <w:spacing w:after="240"/>
    </w:pPr>
  </w:style>
  <w:style w:type="character" w:customStyle="1" w:styleId="BodyTextChar">
    <w:name w:val="Body Text Char"/>
    <w:basedOn w:val="DefaultParagraphFont"/>
    <w:link w:val="BodyText"/>
    <w:uiPriority w:val="1"/>
    <w:rsid w:val="006C5105"/>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6C5105"/>
    <w:pPr>
      <w:numPr>
        <w:ilvl w:val="7"/>
        <w:numId w:val="3"/>
      </w:numPr>
      <w:spacing w:after="240"/>
    </w:pPr>
  </w:style>
  <w:style w:type="character" w:customStyle="1" w:styleId="BodyText2Char">
    <w:name w:val="Body Text 2 Char"/>
    <w:basedOn w:val="DefaultParagraphFont"/>
    <w:link w:val="BodyText2"/>
    <w:uiPriority w:val="1"/>
    <w:rsid w:val="006C5105"/>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6C5105"/>
    <w:pPr>
      <w:numPr>
        <w:ilvl w:val="8"/>
        <w:numId w:val="3"/>
      </w:numPr>
      <w:spacing w:after="240"/>
    </w:pPr>
    <w:rPr>
      <w:szCs w:val="16"/>
    </w:rPr>
  </w:style>
  <w:style w:type="character" w:customStyle="1" w:styleId="BodyText3Char">
    <w:name w:val="Body Text 3 Char"/>
    <w:basedOn w:val="DefaultParagraphFont"/>
    <w:link w:val="BodyText3"/>
    <w:uiPriority w:val="1"/>
    <w:rsid w:val="006C5105"/>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6C5105"/>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6C5105"/>
    <w:rPr>
      <w:vertAlign w:val="superscript"/>
      <w:lang w:val="en-GB"/>
    </w:rPr>
  </w:style>
  <w:style w:type="paragraph" w:styleId="FootnoteText">
    <w:name w:val="footnote text"/>
    <w:basedOn w:val="Normal"/>
    <w:link w:val="FootnoteTextChar"/>
    <w:uiPriority w:val="5"/>
    <w:rsid w:val="006C510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6C5105"/>
    <w:rPr>
      <w:rFonts w:ascii="Verdana" w:hAnsi="Verdana"/>
      <w:sz w:val="16"/>
      <w:szCs w:val="18"/>
    </w:rPr>
  </w:style>
  <w:style w:type="paragraph" w:styleId="EndnoteText">
    <w:name w:val="endnote text"/>
    <w:basedOn w:val="FootnoteText"/>
    <w:link w:val="EndnoteTextChar"/>
    <w:uiPriority w:val="49"/>
    <w:rsid w:val="006C5105"/>
    <w:rPr>
      <w:szCs w:val="20"/>
    </w:rPr>
  </w:style>
  <w:style w:type="character" w:customStyle="1" w:styleId="EndnoteTextChar">
    <w:name w:val="Endnote Text Char"/>
    <w:link w:val="EndnoteText"/>
    <w:uiPriority w:val="49"/>
    <w:rsid w:val="006C5105"/>
    <w:rPr>
      <w:rFonts w:ascii="Verdana" w:hAnsi="Verdana"/>
      <w:sz w:val="16"/>
    </w:rPr>
  </w:style>
  <w:style w:type="paragraph" w:customStyle="1" w:styleId="FollowUp">
    <w:name w:val="FollowUp"/>
    <w:basedOn w:val="Normal"/>
    <w:link w:val="FollowUpChar"/>
    <w:uiPriority w:val="6"/>
    <w:qFormat/>
    <w:rsid w:val="006C5105"/>
    <w:pPr>
      <w:spacing w:after="240"/>
      <w:ind w:left="720"/>
    </w:pPr>
    <w:rPr>
      <w:rFonts w:eastAsia="Calibri" w:cs="Times New Roman"/>
      <w:i/>
    </w:rPr>
  </w:style>
  <w:style w:type="character" w:customStyle="1" w:styleId="FollowUpChar">
    <w:name w:val="FollowUp Char"/>
    <w:link w:val="FollowUp"/>
    <w:uiPriority w:val="6"/>
    <w:rsid w:val="006C5105"/>
    <w:rPr>
      <w:rFonts w:ascii="Verdana" w:hAnsi="Verdana"/>
      <w:i/>
      <w:sz w:val="18"/>
      <w:szCs w:val="22"/>
      <w:lang w:eastAsia="en-US"/>
    </w:rPr>
  </w:style>
  <w:style w:type="paragraph" w:styleId="Footer">
    <w:name w:val="footer"/>
    <w:basedOn w:val="Normal"/>
    <w:link w:val="FooterChar"/>
    <w:uiPriority w:val="3"/>
    <w:rsid w:val="006C5105"/>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6C5105"/>
    <w:rPr>
      <w:rFonts w:ascii="Verdana" w:hAnsi="Verdana"/>
      <w:sz w:val="18"/>
      <w:szCs w:val="18"/>
    </w:rPr>
  </w:style>
  <w:style w:type="paragraph" w:customStyle="1" w:styleId="FootnoteQuotation">
    <w:name w:val="Footnote Quotation"/>
    <w:basedOn w:val="FootnoteText"/>
    <w:uiPriority w:val="5"/>
    <w:rsid w:val="006C5105"/>
    <w:pPr>
      <w:ind w:left="567" w:right="567" w:firstLine="0"/>
    </w:pPr>
  </w:style>
  <w:style w:type="character" w:styleId="FootnoteReference">
    <w:name w:val="footnote reference"/>
    <w:uiPriority w:val="5"/>
    <w:rsid w:val="006C5105"/>
    <w:rPr>
      <w:vertAlign w:val="superscript"/>
      <w:lang w:val="en-GB"/>
    </w:rPr>
  </w:style>
  <w:style w:type="paragraph" w:styleId="Header">
    <w:name w:val="header"/>
    <w:basedOn w:val="Normal"/>
    <w:link w:val="HeaderChar"/>
    <w:uiPriority w:val="3"/>
    <w:rsid w:val="006C5105"/>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6C5105"/>
    <w:rPr>
      <w:rFonts w:ascii="Verdana" w:hAnsi="Verdana"/>
      <w:sz w:val="18"/>
      <w:szCs w:val="18"/>
    </w:rPr>
  </w:style>
  <w:style w:type="numbering" w:customStyle="1" w:styleId="LegalHeadings">
    <w:name w:val="LegalHeadings"/>
    <w:uiPriority w:val="99"/>
    <w:rsid w:val="006C5105"/>
    <w:pPr>
      <w:numPr>
        <w:numId w:val="6"/>
      </w:numPr>
    </w:pPr>
  </w:style>
  <w:style w:type="paragraph" w:styleId="ListBullet">
    <w:name w:val="List Bullet"/>
    <w:basedOn w:val="Normal"/>
    <w:uiPriority w:val="1"/>
    <w:rsid w:val="006C5105"/>
    <w:pPr>
      <w:numPr>
        <w:numId w:val="5"/>
      </w:numPr>
      <w:tabs>
        <w:tab w:val="left" w:pos="567"/>
      </w:tabs>
      <w:spacing w:after="240"/>
      <w:contextualSpacing/>
    </w:pPr>
  </w:style>
  <w:style w:type="paragraph" w:styleId="ListBullet2">
    <w:name w:val="List Bullet 2"/>
    <w:basedOn w:val="Normal"/>
    <w:uiPriority w:val="1"/>
    <w:rsid w:val="006C5105"/>
    <w:pPr>
      <w:numPr>
        <w:ilvl w:val="1"/>
        <w:numId w:val="5"/>
      </w:numPr>
      <w:tabs>
        <w:tab w:val="left" w:pos="907"/>
      </w:tabs>
      <w:spacing w:after="240"/>
      <w:contextualSpacing/>
    </w:pPr>
  </w:style>
  <w:style w:type="paragraph" w:styleId="ListBullet3">
    <w:name w:val="List Bullet 3"/>
    <w:basedOn w:val="Normal"/>
    <w:uiPriority w:val="1"/>
    <w:rsid w:val="006C5105"/>
    <w:pPr>
      <w:numPr>
        <w:ilvl w:val="2"/>
        <w:numId w:val="5"/>
      </w:numPr>
      <w:tabs>
        <w:tab w:val="left" w:pos="1247"/>
      </w:tabs>
      <w:spacing w:after="240"/>
      <w:contextualSpacing/>
    </w:pPr>
  </w:style>
  <w:style w:type="paragraph" w:styleId="ListBullet4">
    <w:name w:val="List Bullet 4"/>
    <w:basedOn w:val="Normal"/>
    <w:uiPriority w:val="1"/>
    <w:rsid w:val="006C5105"/>
    <w:pPr>
      <w:numPr>
        <w:ilvl w:val="3"/>
        <w:numId w:val="5"/>
      </w:numPr>
      <w:tabs>
        <w:tab w:val="clear" w:pos="1587"/>
        <w:tab w:val="left" w:pos="1588"/>
      </w:tabs>
      <w:spacing w:after="240"/>
      <w:contextualSpacing/>
    </w:pPr>
  </w:style>
  <w:style w:type="paragraph" w:styleId="ListBullet5">
    <w:name w:val="List Bullet 5"/>
    <w:basedOn w:val="Normal"/>
    <w:uiPriority w:val="1"/>
    <w:rsid w:val="006C5105"/>
    <w:pPr>
      <w:numPr>
        <w:ilvl w:val="4"/>
        <w:numId w:val="5"/>
      </w:numPr>
      <w:tabs>
        <w:tab w:val="left" w:pos="1928"/>
      </w:tabs>
      <w:spacing w:after="240"/>
      <w:contextualSpacing/>
    </w:pPr>
  </w:style>
  <w:style w:type="paragraph" w:styleId="ListParagraph">
    <w:name w:val="List Paragraph"/>
    <w:basedOn w:val="Normal"/>
    <w:uiPriority w:val="59"/>
    <w:semiHidden/>
    <w:qFormat/>
    <w:rsid w:val="006C5105"/>
    <w:pPr>
      <w:ind w:left="720"/>
      <w:contextualSpacing/>
    </w:pPr>
  </w:style>
  <w:style w:type="numbering" w:customStyle="1" w:styleId="ListBullets">
    <w:name w:val="ListBullets"/>
    <w:uiPriority w:val="99"/>
    <w:rsid w:val="006C5105"/>
    <w:pPr>
      <w:numPr>
        <w:numId w:val="7"/>
      </w:numPr>
    </w:pPr>
  </w:style>
  <w:style w:type="paragraph" w:customStyle="1" w:styleId="Quotation">
    <w:name w:val="Quotation"/>
    <w:basedOn w:val="Normal"/>
    <w:uiPriority w:val="5"/>
    <w:qFormat/>
    <w:rsid w:val="006C5105"/>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6C5105"/>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6C510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6C5105"/>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6C5105"/>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6C5105"/>
    <w:pPr>
      <w:spacing w:after="240"/>
      <w:outlineLvl w:val="1"/>
    </w:pPr>
    <w:rPr>
      <w:b/>
      <w:color w:val="006283"/>
    </w:rPr>
  </w:style>
  <w:style w:type="paragraph" w:customStyle="1" w:styleId="SummaryText">
    <w:name w:val="SummaryText"/>
    <w:basedOn w:val="Normal"/>
    <w:uiPriority w:val="4"/>
    <w:qFormat/>
    <w:rsid w:val="006C5105"/>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6C5105"/>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6C5105"/>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6C5105"/>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6C5105"/>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6C5105"/>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6C5105"/>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6C5105"/>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6C5105"/>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6C5105"/>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6C5105"/>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6C5105"/>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6C5105"/>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6C5105"/>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6C5105"/>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6C5105"/>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6C5105"/>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6C5105"/>
    <w:pPr>
      <w:spacing w:before="240"/>
      <w:jc w:val="center"/>
    </w:pPr>
    <w:rPr>
      <w:rFonts w:eastAsia="Times New Roman" w:cs="Times New Roman"/>
      <w:b/>
      <w:bCs/>
      <w:szCs w:val="28"/>
      <w:lang w:eastAsia="en-GB"/>
    </w:rPr>
  </w:style>
  <w:style w:type="table" w:customStyle="1" w:styleId="WTOBox1">
    <w:name w:val="WTOBox1"/>
    <w:basedOn w:val="TableNormal"/>
    <w:uiPriority w:val="99"/>
    <w:rsid w:val="006C510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6C510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6C510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6C5105"/>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6C5105"/>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C5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6C5105"/>
    <w:pPr>
      <w:tabs>
        <w:tab w:val="left" w:pos="851"/>
      </w:tabs>
      <w:ind w:left="851" w:hanging="851"/>
      <w:jc w:val="left"/>
    </w:pPr>
    <w:rPr>
      <w:sz w:val="16"/>
    </w:rPr>
  </w:style>
  <w:style w:type="character" w:styleId="Hyperlink">
    <w:name w:val="Hyperlink"/>
    <w:basedOn w:val="DefaultParagraphFont"/>
    <w:uiPriority w:val="9"/>
    <w:unhideWhenUsed/>
    <w:rsid w:val="006C5105"/>
    <w:rPr>
      <w:color w:val="0000FF" w:themeColor="hyperlink"/>
      <w:u w:val="single"/>
      <w:lang w:val="en-GB"/>
    </w:rPr>
  </w:style>
  <w:style w:type="paragraph" w:styleId="Bibliography">
    <w:name w:val="Bibliography"/>
    <w:basedOn w:val="Normal"/>
    <w:next w:val="Normal"/>
    <w:uiPriority w:val="49"/>
    <w:semiHidden/>
    <w:unhideWhenUsed/>
    <w:rsid w:val="006C5105"/>
  </w:style>
  <w:style w:type="paragraph" w:styleId="BlockText">
    <w:name w:val="Block Text"/>
    <w:basedOn w:val="Normal"/>
    <w:uiPriority w:val="99"/>
    <w:semiHidden/>
    <w:unhideWhenUsed/>
    <w:rsid w:val="006C510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6C5105"/>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6C5105"/>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6C5105"/>
    <w:pPr>
      <w:spacing w:after="120"/>
      <w:ind w:left="283"/>
    </w:pPr>
  </w:style>
  <w:style w:type="character" w:customStyle="1" w:styleId="BodyTextIndentChar">
    <w:name w:val="Body Text Indent Char"/>
    <w:basedOn w:val="DefaultParagraphFont"/>
    <w:link w:val="BodyTextIndent"/>
    <w:uiPriority w:val="99"/>
    <w:semiHidden/>
    <w:rsid w:val="006C5105"/>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6C5105"/>
    <w:pPr>
      <w:spacing w:after="0"/>
      <w:ind w:left="360" w:firstLine="360"/>
    </w:pPr>
  </w:style>
  <w:style w:type="character" w:customStyle="1" w:styleId="BodyTextFirstIndent2Char">
    <w:name w:val="Body Text First Indent 2 Char"/>
    <w:basedOn w:val="BodyTextIndentChar"/>
    <w:link w:val="BodyTextFirstIndent2"/>
    <w:uiPriority w:val="99"/>
    <w:semiHidden/>
    <w:rsid w:val="006C5105"/>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6C5105"/>
    <w:pPr>
      <w:spacing w:after="120" w:line="480" w:lineRule="auto"/>
      <w:ind w:left="283"/>
    </w:pPr>
  </w:style>
  <w:style w:type="character" w:customStyle="1" w:styleId="BodyTextIndent2Char">
    <w:name w:val="Body Text Indent 2 Char"/>
    <w:basedOn w:val="DefaultParagraphFont"/>
    <w:link w:val="BodyTextIndent2"/>
    <w:uiPriority w:val="99"/>
    <w:semiHidden/>
    <w:rsid w:val="006C5105"/>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6C510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C5105"/>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6C5105"/>
    <w:rPr>
      <w:b/>
      <w:bCs/>
      <w:smallCaps/>
      <w:spacing w:val="5"/>
      <w:lang w:val="en-GB"/>
    </w:rPr>
  </w:style>
  <w:style w:type="paragraph" w:styleId="Closing">
    <w:name w:val="Closing"/>
    <w:basedOn w:val="Normal"/>
    <w:link w:val="ClosingChar"/>
    <w:uiPriority w:val="99"/>
    <w:semiHidden/>
    <w:unhideWhenUsed/>
    <w:rsid w:val="006C5105"/>
    <w:pPr>
      <w:ind w:left="4252"/>
    </w:pPr>
  </w:style>
  <w:style w:type="character" w:customStyle="1" w:styleId="ClosingChar">
    <w:name w:val="Closing Char"/>
    <w:basedOn w:val="DefaultParagraphFont"/>
    <w:link w:val="Closing"/>
    <w:uiPriority w:val="99"/>
    <w:semiHidden/>
    <w:rsid w:val="006C5105"/>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6C5105"/>
    <w:rPr>
      <w:sz w:val="16"/>
      <w:szCs w:val="16"/>
      <w:lang w:val="en-GB"/>
    </w:rPr>
  </w:style>
  <w:style w:type="paragraph" w:styleId="CommentText">
    <w:name w:val="annotation text"/>
    <w:basedOn w:val="Normal"/>
    <w:link w:val="CommentTextChar"/>
    <w:uiPriority w:val="99"/>
    <w:unhideWhenUsed/>
    <w:rsid w:val="006C5105"/>
    <w:rPr>
      <w:sz w:val="20"/>
      <w:szCs w:val="20"/>
    </w:rPr>
  </w:style>
  <w:style w:type="character" w:customStyle="1" w:styleId="CommentTextChar">
    <w:name w:val="Comment Text Char"/>
    <w:basedOn w:val="DefaultParagraphFont"/>
    <w:link w:val="CommentText"/>
    <w:uiPriority w:val="99"/>
    <w:rsid w:val="006C5105"/>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6C5105"/>
    <w:rPr>
      <w:b/>
      <w:bCs/>
    </w:rPr>
  </w:style>
  <w:style w:type="character" w:customStyle="1" w:styleId="CommentSubjectChar">
    <w:name w:val="Comment Subject Char"/>
    <w:basedOn w:val="CommentTextChar"/>
    <w:link w:val="CommentSubject"/>
    <w:uiPriority w:val="99"/>
    <w:rsid w:val="006C5105"/>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6C5105"/>
  </w:style>
  <w:style w:type="character" w:customStyle="1" w:styleId="DateChar">
    <w:name w:val="Date Char"/>
    <w:basedOn w:val="DefaultParagraphFont"/>
    <w:link w:val="Date"/>
    <w:uiPriority w:val="99"/>
    <w:semiHidden/>
    <w:rsid w:val="006C5105"/>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6C5105"/>
    <w:rPr>
      <w:rFonts w:ascii="Tahoma" w:hAnsi="Tahoma" w:cs="Tahoma"/>
      <w:sz w:val="16"/>
      <w:szCs w:val="16"/>
    </w:rPr>
  </w:style>
  <w:style w:type="character" w:customStyle="1" w:styleId="DocumentMapChar">
    <w:name w:val="Document Map Char"/>
    <w:basedOn w:val="DefaultParagraphFont"/>
    <w:link w:val="DocumentMap"/>
    <w:uiPriority w:val="99"/>
    <w:semiHidden/>
    <w:rsid w:val="006C5105"/>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6C5105"/>
  </w:style>
  <w:style w:type="character" w:customStyle="1" w:styleId="E-mailSignatureChar">
    <w:name w:val="E-mail Signature Char"/>
    <w:basedOn w:val="DefaultParagraphFont"/>
    <w:link w:val="E-mailSignature"/>
    <w:uiPriority w:val="99"/>
    <w:semiHidden/>
    <w:rsid w:val="006C5105"/>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6C5105"/>
    <w:rPr>
      <w:i/>
      <w:iCs/>
      <w:lang w:val="en-GB"/>
    </w:rPr>
  </w:style>
  <w:style w:type="paragraph" w:styleId="EnvelopeAddress">
    <w:name w:val="envelope address"/>
    <w:basedOn w:val="Normal"/>
    <w:uiPriority w:val="99"/>
    <w:semiHidden/>
    <w:unhideWhenUsed/>
    <w:rsid w:val="006C510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C5105"/>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6C5105"/>
    <w:rPr>
      <w:color w:val="800080" w:themeColor="followedHyperlink"/>
      <w:u w:val="single"/>
      <w:lang w:val="en-GB"/>
    </w:rPr>
  </w:style>
  <w:style w:type="character" w:styleId="HTMLAcronym">
    <w:name w:val="HTML Acronym"/>
    <w:basedOn w:val="DefaultParagraphFont"/>
    <w:uiPriority w:val="99"/>
    <w:semiHidden/>
    <w:unhideWhenUsed/>
    <w:rsid w:val="006C5105"/>
    <w:rPr>
      <w:lang w:val="en-GB"/>
    </w:rPr>
  </w:style>
  <w:style w:type="paragraph" w:styleId="HTMLAddress">
    <w:name w:val="HTML Address"/>
    <w:basedOn w:val="Normal"/>
    <w:link w:val="HTMLAddressChar"/>
    <w:uiPriority w:val="99"/>
    <w:semiHidden/>
    <w:unhideWhenUsed/>
    <w:rsid w:val="006C5105"/>
    <w:rPr>
      <w:i/>
      <w:iCs/>
    </w:rPr>
  </w:style>
  <w:style w:type="character" w:customStyle="1" w:styleId="HTMLAddressChar">
    <w:name w:val="HTML Address Char"/>
    <w:basedOn w:val="DefaultParagraphFont"/>
    <w:link w:val="HTMLAddress"/>
    <w:uiPriority w:val="99"/>
    <w:semiHidden/>
    <w:rsid w:val="006C5105"/>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6C5105"/>
    <w:rPr>
      <w:i/>
      <w:iCs/>
      <w:lang w:val="en-GB"/>
    </w:rPr>
  </w:style>
  <w:style w:type="character" w:styleId="HTMLCode">
    <w:name w:val="HTML Code"/>
    <w:basedOn w:val="DefaultParagraphFont"/>
    <w:uiPriority w:val="99"/>
    <w:semiHidden/>
    <w:unhideWhenUsed/>
    <w:rsid w:val="006C5105"/>
    <w:rPr>
      <w:rFonts w:ascii="Consolas" w:hAnsi="Consolas" w:cs="Consolas"/>
      <w:sz w:val="20"/>
      <w:szCs w:val="20"/>
      <w:lang w:val="en-GB"/>
    </w:rPr>
  </w:style>
  <w:style w:type="character" w:styleId="HTMLDefinition">
    <w:name w:val="HTML Definition"/>
    <w:basedOn w:val="DefaultParagraphFont"/>
    <w:uiPriority w:val="99"/>
    <w:semiHidden/>
    <w:unhideWhenUsed/>
    <w:rsid w:val="006C5105"/>
    <w:rPr>
      <w:i/>
      <w:iCs/>
      <w:lang w:val="en-GB"/>
    </w:rPr>
  </w:style>
  <w:style w:type="character" w:styleId="HTMLKeyboard">
    <w:name w:val="HTML Keyboard"/>
    <w:basedOn w:val="DefaultParagraphFont"/>
    <w:uiPriority w:val="99"/>
    <w:semiHidden/>
    <w:unhideWhenUsed/>
    <w:rsid w:val="006C5105"/>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6C510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C5105"/>
    <w:rPr>
      <w:rFonts w:ascii="Consolas" w:eastAsiaTheme="minorHAnsi" w:hAnsi="Consolas" w:cs="Consolas"/>
      <w:lang w:val="en-GB" w:eastAsia="en-US"/>
    </w:rPr>
  </w:style>
  <w:style w:type="character" w:styleId="HTMLSample">
    <w:name w:val="HTML Sample"/>
    <w:basedOn w:val="DefaultParagraphFont"/>
    <w:uiPriority w:val="99"/>
    <w:semiHidden/>
    <w:unhideWhenUsed/>
    <w:rsid w:val="006C5105"/>
    <w:rPr>
      <w:rFonts w:ascii="Consolas" w:hAnsi="Consolas" w:cs="Consolas"/>
      <w:sz w:val="24"/>
      <w:szCs w:val="24"/>
      <w:lang w:val="en-GB"/>
    </w:rPr>
  </w:style>
  <w:style w:type="character" w:styleId="HTMLTypewriter">
    <w:name w:val="HTML Typewriter"/>
    <w:basedOn w:val="DefaultParagraphFont"/>
    <w:uiPriority w:val="99"/>
    <w:semiHidden/>
    <w:unhideWhenUsed/>
    <w:rsid w:val="006C5105"/>
    <w:rPr>
      <w:rFonts w:ascii="Consolas" w:hAnsi="Consolas" w:cs="Consolas"/>
      <w:sz w:val="20"/>
      <w:szCs w:val="20"/>
      <w:lang w:val="en-GB"/>
    </w:rPr>
  </w:style>
  <w:style w:type="character" w:styleId="HTMLVariable">
    <w:name w:val="HTML Variable"/>
    <w:basedOn w:val="DefaultParagraphFont"/>
    <w:uiPriority w:val="99"/>
    <w:semiHidden/>
    <w:unhideWhenUsed/>
    <w:rsid w:val="006C5105"/>
    <w:rPr>
      <w:i/>
      <w:iCs/>
      <w:lang w:val="en-GB"/>
    </w:rPr>
  </w:style>
  <w:style w:type="paragraph" w:styleId="Index1">
    <w:name w:val="index 1"/>
    <w:basedOn w:val="Normal"/>
    <w:next w:val="Normal"/>
    <w:uiPriority w:val="99"/>
    <w:semiHidden/>
    <w:unhideWhenUsed/>
    <w:rsid w:val="006C5105"/>
    <w:pPr>
      <w:ind w:left="180" w:hanging="180"/>
    </w:pPr>
  </w:style>
  <w:style w:type="paragraph" w:styleId="Index2">
    <w:name w:val="index 2"/>
    <w:basedOn w:val="Normal"/>
    <w:next w:val="Normal"/>
    <w:uiPriority w:val="99"/>
    <w:semiHidden/>
    <w:unhideWhenUsed/>
    <w:rsid w:val="006C5105"/>
    <w:pPr>
      <w:ind w:left="360" w:hanging="180"/>
    </w:pPr>
  </w:style>
  <w:style w:type="paragraph" w:styleId="Index3">
    <w:name w:val="index 3"/>
    <w:basedOn w:val="Normal"/>
    <w:next w:val="Normal"/>
    <w:uiPriority w:val="99"/>
    <w:semiHidden/>
    <w:unhideWhenUsed/>
    <w:rsid w:val="006C5105"/>
    <w:pPr>
      <w:ind w:left="540" w:hanging="180"/>
    </w:pPr>
  </w:style>
  <w:style w:type="paragraph" w:styleId="Index4">
    <w:name w:val="index 4"/>
    <w:basedOn w:val="Normal"/>
    <w:next w:val="Normal"/>
    <w:uiPriority w:val="99"/>
    <w:semiHidden/>
    <w:unhideWhenUsed/>
    <w:rsid w:val="006C5105"/>
    <w:pPr>
      <w:ind w:left="720" w:hanging="180"/>
    </w:pPr>
  </w:style>
  <w:style w:type="paragraph" w:styleId="Index5">
    <w:name w:val="index 5"/>
    <w:basedOn w:val="Normal"/>
    <w:next w:val="Normal"/>
    <w:uiPriority w:val="99"/>
    <w:semiHidden/>
    <w:unhideWhenUsed/>
    <w:rsid w:val="006C5105"/>
    <w:pPr>
      <w:ind w:left="900" w:hanging="180"/>
    </w:pPr>
  </w:style>
  <w:style w:type="paragraph" w:styleId="Index6">
    <w:name w:val="index 6"/>
    <w:basedOn w:val="Normal"/>
    <w:next w:val="Normal"/>
    <w:uiPriority w:val="99"/>
    <w:semiHidden/>
    <w:unhideWhenUsed/>
    <w:rsid w:val="006C5105"/>
    <w:pPr>
      <w:ind w:left="1080" w:hanging="180"/>
    </w:pPr>
  </w:style>
  <w:style w:type="paragraph" w:styleId="Index7">
    <w:name w:val="index 7"/>
    <w:basedOn w:val="Normal"/>
    <w:next w:val="Normal"/>
    <w:uiPriority w:val="99"/>
    <w:semiHidden/>
    <w:unhideWhenUsed/>
    <w:rsid w:val="006C5105"/>
    <w:pPr>
      <w:ind w:left="1260" w:hanging="180"/>
    </w:pPr>
  </w:style>
  <w:style w:type="paragraph" w:styleId="Index8">
    <w:name w:val="index 8"/>
    <w:basedOn w:val="Normal"/>
    <w:next w:val="Normal"/>
    <w:uiPriority w:val="99"/>
    <w:semiHidden/>
    <w:unhideWhenUsed/>
    <w:rsid w:val="006C5105"/>
    <w:pPr>
      <w:ind w:left="1440" w:hanging="180"/>
    </w:pPr>
  </w:style>
  <w:style w:type="paragraph" w:styleId="Index9">
    <w:name w:val="index 9"/>
    <w:basedOn w:val="Normal"/>
    <w:next w:val="Normal"/>
    <w:uiPriority w:val="99"/>
    <w:semiHidden/>
    <w:unhideWhenUsed/>
    <w:rsid w:val="006C5105"/>
    <w:pPr>
      <w:ind w:left="1620" w:hanging="180"/>
    </w:pPr>
  </w:style>
  <w:style w:type="paragraph" w:styleId="IndexHeading">
    <w:name w:val="index heading"/>
    <w:basedOn w:val="Normal"/>
    <w:next w:val="Index1"/>
    <w:uiPriority w:val="99"/>
    <w:semiHidden/>
    <w:unhideWhenUsed/>
    <w:rsid w:val="006C5105"/>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6C5105"/>
    <w:rPr>
      <w:b/>
      <w:bCs/>
      <w:i/>
      <w:iCs/>
      <w:color w:val="4F81BD" w:themeColor="accent1"/>
      <w:lang w:val="en-GB"/>
    </w:rPr>
  </w:style>
  <w:style w:type="paragraph" w:styleId="IntenseQuote">
    <w:name w:val="Intense Quote"/>
    <w:basedOn w:val="Normal"/>
    <w:next w:val="Normal"/>
    <w:link w:val="IntenseQuoteChar"/>
    <w:uiPriority w:val="59"/>
    <w:semiHidden/>
    <w:qFormat/>
    <w:rsid w:val="006C51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6C5105"/>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6C5105"/>
    <w:rPr>
      <w:b/>
      <w:bCs/>
      <w:smallCaps/>
      <w:color w:val="C0504D" w:themeColor="accent2"/>
      <w:spacing w:val="5"/>
      <w:u w:val="single"/>
      <w:lang w:val="en-GB"/>
    </w:rPr>
  </w:style>
  <w:style w:type="character" w:styleId="LineNumber">
    <w:name w:val="line number"/>
    <w:basedOn w:val="DefaultParagraphFont"/>
    <w:uiPriority w:val="99"/>
    <w:semiHidden/>
    <w:unhideWhenUsed/>
    <w:rsid w:val="006C5105"/>
    <w:rPr>
      <w:lang w:val="en-GB"/>
    </w:rPr>
  </w:style>
  <w:style w:type="paragraph" w:styleId="List">
    <w:name w:val="List"/>
    <w:basedOn w:val="Normal"/>
    <w:uiPriority w:val="99"/>
    <w:semiHidden/>
    <w:unhideWhenUsed/>
    <w:rsid w:val="006C5105"/>
    <w:pPr>
      <w:ind w:left="283" w:hanging="283"/>
      <w:contextualSpacing/>
    </w:pPr>
  </w:style>
  <w:style w:type="paragraph" w:styleId="List2">
    <w:name w:val="List 2"/>
    <w:basedOn w:val="Normal"/>
    <w:uiPriority w:val="99"/>
    <w:semiHidden/>
    <w:unhideWhenUsed/>
    <w:rsid w:val="006C5105"/>
    <w:pPr>
      <w:ind w:left="566" w:hanging="283"/>
      <w:contextualSpacing/>
    </w:pPr>
  </w:style>
  <w:style w:type="paragraph" w:styleId="List3">
    <w:name w:val="List 3"/>
    <w:basedOn w:val="Normal"/>
    <w:uiPriority w:val="99"/>
    <w:semiHidden/>
    <w:unhideWhenUsed/>
    <w:rsid w:val="006C5105"/>
    <w:pPr>
      <w:ind w:left="849" w:hanging="283"/>
      <w:contextualSpacing/>
    </w:pPr>
  </w:style>
  <w:style w:type="paragraph" w:styleId="List4">
    <w:name w:val="List 4"/>
    <w:basedOn w:val="Normal"/>
    <w:uiPriority w:val="99"/>
    <w:semiHidden/>
    <w:unhideWhenUsed/>
    <w:rsid w:val="006C5105"/>
    <w:pPr>
      <w:ind w:left="1132" w:hanging="283"/>
      <w:contextualSpacing/>
    </w:pPr>
  </w:style>
  <w:style w:type="paragraph" w:styleId="List5">
    <w:name w:val="List 5"/>
    <w:basedOn w:val="Normal"/>
    <w:uiPriority w:val="99"/>
    <w:semiHidden/>
    <w:unhideWhenUsed/>
    <w:rsid w:val="006C5105"/>
    <w:pPr>
      <w:ind w:left="1415" w:hanging="283"/>
      <w:contextualSpacing/>
    </w:pPr>
  </w:style>
  <w:style w:type="paragraph" w:styleId="ListContinue">
    <w:name w:val="List Continue"/>
    <w:basedOn w:val="Normal"/>
    <w:uiPriority w:val="99"/>
    <w:semiHidden/>
    <w:unhideWhenUsed/>
    <w:rsid w:val="006C5105"/>
    <w:pPr>
      <w:spacing w:after="120"/>
      <w:ind w:left="283"/>
      <w:contextualSpacing/>
    </w:pPr>
  </w:style>
  <w:style w:type="paragraph" w:styleId="ListContinue2">
    <w:name w:val="List Continue 2"/>
    <w:basedOn w:val="Normal"/>
    <w:uiPriority w:val="99"/>
    <w:semiHidden/>
    <w:unhideWhenUsed/>
    <w:rsid w:val="006C5105"/>
    <w:pPr>
      <w:spacing w:after="120"/>
      <w:ind w:left="566"/>
      <w:contextualSpacing/>
    </w:pPr>
  </w:style>
  <w:style w:type="paragraph" w:styleId="ListContinue3">
    <w:name w:val="List Continue 3"/>
    <w:basedOn w:val="Normal"/>
    <w:uiPriority w:val="99"/>
    <w:semiHidden/>
    <w:unhideWhenUsed/>
    <w:rsid w:val="006C5105"/>
    <w:pPr>
      <w:spacing w:after="120"/>
      <w:ind w:left="849"/>
      <w:contextualSpacing/>
    </w:pPr>
  </w:style>
  <w:style w:type="paragraph" w:styleId="ListContinue4">
    <w:name w:val="List Continue 4"/>
    <w:basedOn w:val="Normal"/>
    <w:uiPriority w:val="99"/>
    <w:semiHidden/>
    <w:unhideWhenUsed/>
    <w:rsid w:val="006C5105"/>
    <w:pPr>
      <w:spacing w:after="120"/>
      <w:ind w:left="1132"/>
      <w:contextualSpacing/>
    </w:pPr>
  </w:style>
  <w:style w:type="paragraph" w:styleId="ListContinue5">
    <w:name w:val="List Continue 5"/>
    <w:basedOn w:val="Normal"/>
    <w:uiPriority w:val="99"/>
    <w:semiHidden/>
    <w:unhideWhenUsed/>
    <w:rsid w:val="006C5105"/>
    <w:pPr>
      <w:spacing w:after="120"/>
      <w:ind w:left="1415"/>
      <w:contextualSpacing/>
    </w:pPr>
  </w:style>
  <w:style w:type="paragraph" w:styleId="ListNumber">
    <w:name w:val="List Number"/>
    <w:basedOn w:val="Normal"/>
    <w:uiPriority w:val="49"/>
    <w:semiHidden/>
    <w:unhideWhenUsed/>
    <w:rsid w:val="006C5105"/>
    <w:pPr>
      <w:numPr>
        <w:numId w:val="1"/>
      </w:numPr>
      <w:contextualSpacing/>
    </w:pPr>
  </w:style>
  <w:style w:type="paragraph" w:styleId="ListNumber2">
    <w:name w:val="List Number 2"/>
    <w:basedOn w:val="Normal"/>
    <w:uiPriority w:val="49"/>
    <w:semiHidden/>
    <w:unhideWhenUsed/>
    <w:rsid w:val="006C5105"/>
    <w:pPr>
      <w:numPr>
        <w:numId w:val="2"/>
      </w:numPr>
      <w:contextualSpacing/>
    </w:pPr>
  </w:style>
  <w:style w:type="paragraph" w:styleId="ListNumber3">
    <w:name w:val="List Number 3"/>
    <w:basedOn w:val="Normal"/>
    <w:uiPriority w:val="49"/>
    <w:semiHidden/>
    <w:unhideWhenUsed/>
    <w:rsid w:val="006C5105"/>
    <w:pPr>
      <w:contextualSpacing/>
    </w:pPr>
  </w:style>
  <w:style w:type="paragraph" w:styleId="ListNumber4">
    <w:name w:val="List Number 4"/>
    <w:basedOn w:val="Normal"/>
    <w:uiPriority w:val="49"/>
    <w:semiHidden/>
    <w:unhideWhenUsed/>
    <w:rsid w:val="006C5105"/>
    <w:pPr>
      <w:numPr>
        <w:numId w:val="4"/>
      </w:numPr>
      <w:contextualSpacing/>
    </w:pPr>
  </w:style>
  <w:style w:type="paragraph" w:styleId="ListNumber5">
    <w:name w:val="List Number 5"/>
    <w:basedOn w:val="Normal"/>
    <w:uiPriority w:val="49"/>
    <w:semiHidden/>
    <w:unhideWhenUsed/>
    <w:rsid w:val="006C5105"/>
    <w:pPr>
      <w:contextualSpacing/>
    </w:pPr>
  </w:style>
  <w:style w:type="paragraph" w:styleId="MacroText">
    <w:name w:val="macro"/>
    <w:link w:val="MacroTextChar"/>
    <w:uiPriority w:val="99"/>
    <w:semiHidden/>
    <w:unhideWhenUsed/>
    <w:rsid w:val="006C510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6C5105"/>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6C51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C5105"/>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6C5105"/>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6C5105"/>
    <w:rPr>
      <w:rFonts w:ascii="Times New Roman" w:hAnsi="Times New Roman" w:cs="Times New Roman"/>
      <w:sz w:val="24"/>
      <w:szCs w:val="24"/>
    </w:rPr>
  </w:style>
  <w:style w:type="paragraph" w:styleId="NormalIndent">
    <w:name w:val="Normal Indent"/>
    <w:basedOn w:val="Normal"/>
    <w:uiPriority w:val="99"/>
    <w:semiHidden/>
    <w:unhideWhenUsed/>
    <w:rsid w:val="006C5105"/>
    <w:pPr>
      <w:ind w:left="567"/>
    </w:pPr>
  </w:style>
  <w:style w:type="paragraph" w:styleId="NoteHeading">
    <w:name w:val="Note Heading"/>
    <w:basedOn w:val="Normal"/>
    <w:next w:val="Normal"/>
    <w:link w:val="NoteHeadingChar"/>
    <w:uiPriority w:val="99"/>
    <w:semiHidden/>
    <w:unhideWhenUsed/>
    <w:rsid w:val="006C5105"/>
  </w:style>
  <w:style w:type="character" w:customStyle="1" w:styleId="NoteHeadingChar">
    <w:name w:val="Note Heading Char"/>
    <w:basedOn w:val="DefaultParagraphFont"/>
    <w:link w:val="NoteHeading"/>
    <w:uiPriority w:val="99"/>
    <w:semiHidden/>
    <w:rsid w:val="006C5105"/>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6C5105"/>
    <w:rPr>
      <w:lang w:val="en-GB"/>
    </w:rPr>
  </w:style>
  <w:style w:type="character" w:styleId="PlaceholderText">
    <w:name w:val="Placeholder Text"/>
    <w:basedOn w:val="DefaultParagraphFont"/>
    <w:uiPriority w:val="99"/>
    <w:semiHidden/>
    <w:rsid w:val="006C5105"/>
    <w:rPr>
      <w:color w:val="808080"/>
      <w:lang w:val="en-GB"/>
    </w:rPr>
  </w:style>
  <w:style w:type="paragraph" w:styleId="PlainText">
    <w:name w:val="Plain Text"/>
    <w:basedOn w:val="Normal"/>
    <w:link w:val="PlainTextChar"/>
    <w:uiPriority w:val="99"/>
    <w:unhideWhenUsed/>
    <w:rsid w:val="006C5105"/>
    <w:rPr>
      <w:rFonts w:ascii="Consolas" w:hAnsi="Consolas" w:cs="Consolas"/>
      <w:sz w:val="21"/>
      <w:szCs w:val="21"/>
    </w:rPr>
  </w:style>
  <w:style w:type="character" w:customStyle="1" w:styleId="PlainTextChar">
    <w:name w:val="Plain Text Char"/>
    <w:basedOn w:val="DefaultParagraphFont"/>
    <w:link w:val="PlainText"/>
    <w:uiPriority w:val="99"/>
    <w:rsid w:val="006C5105"/>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6C5105"/>
    <w:rPr>
      <w:i/>
      <w:iCs/>
      <w:color w:val="000000" w:themeColor="text1"/>
    </w:rPr>
  </w:style>
  <w:style w:type="character" w:customStyle="1" w:styleId="QuoteChar">
    <w:name w:val="Quote Char"/>
    <w:basedOn w:val="DefaultParagraphFont"/>
    <w:link w:val="Quote"/>
    <w:uiPriority w:val="59"/>
    <w:rsid w:val="006C5105"/>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6C5105"/>
  </w:style>
  <w:style w:type="character" w:customStyle="1" w:styleId="SalutationChar">
    <w:name w:val="Salutation Char"/>
    <w:basedOn w:val="DefaultParagraphFont"/>
    <w:link w:val="Salutation"/>
    <w:uiPriority w:val="99"/>
    <w:semiHidden/>
    <w:rsid w:val="006C5105"/>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6C5105"/>
    <w:pPr>
      <w:ind w:left="4252"/>
    </w:pPr>
  </w:style>
  <w:style w:type="character" w:customStyle="1" w:styleId="SignatureChar">
    <w:name w:val="Signature Char"/>
    <w:basedOn w:val="DefaultParagraphFont"/>
    <w:link w:val="Signature"/>
    <w:uiPriority w:val="99"/>
    <w:semiHidden/>
    <w:rsid w:val="006C5105"/>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6C5105"/>
    <w:rPr>
      <w:b/>
      <w:bCs/>
      <w:lang w:val="en-GB"/>
    </w:rPr>
  </w:style>
  <w:style w:type="character" w:styleId="SubtleEmphasis">
    <w:name w:val="Subtle Emphasis"/>
    <w:basedOn w:val="DefaultParagraphFont"/>
    <w:uiPriority w:val="99"/>
    <w:semiHidden/>
    <w:qFormat/>
    <w:rsid w:val="006C5105"/>
    <w:rPr>
      <w:i/>
      <w:iCs/>
      <w:color w:val="808080" w:themeColor="text1" w:themeTint="7F"/>
      <w:lang w:val="en-GB"/>
    </w:rPr>
  </w:style>
  <w:style w:type="character" w:styleId="SubtleReference">
    <w:name w:val="Subtle Reference"/>
    <w:basedOn w:val="DefaultParagraphFont"/>
    <w:uiPriority w:val="99"/>
    <w:semiHidden/>
    <w:qFormat/>
    <w:rsid w:val="006C5105"/>
    <w:rPr>
      <w:smallCaps/>
      <w:color w:val="C0504D" w:themeColor="accent2"/>
      <w:u w:val="single"/>
      <w:lang w:val="en-GB"/>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6C5105"/>
    <w:pPr>
      <w:spacing w:after="240"/>
      <w:jc w:val="center"/>
    </w:pPr>
    <w:rPr>
      <w:rFonts w:eastAsia="Calibri" w:cs="Times New Roman"/>
      <w:color w:val="006283"/>
    </w:rPr>
  </w:style>
  <w:style w:type="table" w:styleId="GridTable1Light">
    <w:name w:val="Grid Table 1 Light"/>
    <w:basedOn w:val="TableNormal"/>
    <w:uiPriority w:val="46"/>
    <w:rsid w:val="00DC6E7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6E7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6E7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6E7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6E7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6E7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6E7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6E7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6E7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C6E7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C6E7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C6E7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C6E7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C6E7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C6E7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6E7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C6E7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C6E7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C6E7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C6E7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C6E7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C6E7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6E7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C6E7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C6E7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C6E7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C6E7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C6E7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C6E7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6E7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C6E7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C6E7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C6E7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C6E7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C6E7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C6E7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6E7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C6E7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C6E7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C6E7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C6E7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C6E7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C6E7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6E7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C6E7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C6E7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C6E7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C6E7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C6E7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DC6E7D"/>
    <w:rPr>
      <w:color w:val="2B579A"/>
      <w:shd w:val="clear" w:color="auto" w:fill="E1DFDD"/>
      <w:lang w:val="en-GB"/>
    </w:rPr>
  </w:style>
  <w:style w:type="table" w:styleId="ListTable1Light">
    <w:name w:val="List Table 1 Light"/>
    <w:basedOn w:val="TableNormal"/>
    <w:uiPriority w:val="46"/>
    <w:rsid w:val="00DC6E7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6E7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C6E7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C6E7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C6E7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C6E7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C6E7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C6E7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6E7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C6E7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C6E7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C6E7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C6E7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C6E7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C6E7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6E7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C6E7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C6E7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C6E7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C6E7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C6E7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C6E7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6E7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C6E7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C6E7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C6E7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C6E7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C6E7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C6E7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6E7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6E7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6E7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6E7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6E7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6E7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6E7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6E7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C6E7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C6E7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C6E7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C6E7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C6E7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C6E7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6E7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6E7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6E7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6E7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6E7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6E7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DC6E7D"/>
    <w:rPr>
      <w:color w:val="2B579A"/>
      <w:shd w:val="clear" w:color="auto" w:fill="E1DFDD"/>
      <w:lang w:val="en-GB"/>
    </w:rPr>
  </w:style>
  <w:style w:type="table" w:styleId="PlainTable1">
    <w:name w:val="Plain Table 1"/>
    <w:basedOn w:val="TableNormal"/>
    <w:uiPriority w:val="41"/>
    <w:rsid w:val="00DC6E7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6E7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6E7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6E7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6E7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DC6E7D"/>
    <w:rPr>
      <w:u w:val="dotted"/>
      <w:lang w:val="en-GB"/>
    </w:rPr>
  </w:style>
  <w:style w:type="character" w:styleId="SmartLink">
    <w:name w:val="Smart Link"/>
    <w:basedOn w:val="DefaultParagraphFont"/>
    <w:uiPriority w:val="99"/>
    <w:rsid w:val="00DC6E7D"/>
    <w:rPr>
      <w:color w:val="0000FF"/>
      <w:u w:val="single"/>
      <w:shd w:val="clear" w:color="auto" w:fill="F3F2F1"/>
      <w:lang w:val="en-GB"/>
    </w:rPr>
  </w:style>
  <w:style w:type="table" w:styleId="TableGridLight">
    <w:name w:val="Grid Table Light"/>
    <w:basedOn w:val="TableNormal"/>
    <w:uiPriority w:val="40"/>
    <w:rsid w:val="00DC6E7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DC6E7D"/>
    <w:rPr>
      <w:color w:val="605E5C"/>
      <w:shd w:val="clear" w:color="auto" w:fill="E1DFD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icios.infoleg.gob.ar/infolegInternet/anexos/55000-59999/57667/texact.htm" TargetMode="External"/><Relationship Id="rId13" Type="http://schemas.openxmlformats.org/officeDocument/2006/relationships/hyperlink" Target="http://www.puntofocal.gov.ar/formularios/notific_arg.ph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untofocal.gob.a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focalotc@produccion.gob.a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rvicios.infoleg.gob.ar/infolegInternet/anexos/335000-339999/335741/texact.ht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rvicios.infoleg.gob.ar/infolegInternet/anexos/305000-309999/308277/texact.htm" TargetMode="External"/><Relationship Id="rId14" Type="http://schemas.openxmlformats.org/officeDocument/2006/relationships/hyperlink" Target="https://members.wto.org/crnattachments/2020/TBT/ARG/20_5403_00_s.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475</Words>
  <Characters>3290</Characters>
  <Application>Microsoft Office Word</Application>
  <DocSecurity>0</DocSecurity>
  <Lines>73</Lines>
  <Paragraphs>42</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2020-09-17T12:17:00Z</dcterms:created>
  <dcterms:modified xsi:type="dcterms:W3CDTF">2020-09-17T12:57:00Z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a8a426f2-4845-4799-8433-37dc489dd11c</vt:lpwstr>
  </property>
  <property fmtid="{D5CDD505-2E9C-101B-9397-08002B2CF9AE}" pid="3" name="WTOCLASSIFICATION">
    <vt:lpwstr>WTO OFFICIAL</vt:lpwstr>
  </property>
</Properties>
</file>