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50D91" w14:textId="77777777" w:rsidR="002D78C9" w:rsidRDefault="009C2AC6" w:rsidP="00DD3DD7">
      <w:pPr>
        <w:pStyle w:val="Title"/>
      </w:pPr>
      <w:r w:rsidRPr="002F663C">
        <w:t>NOTIFICATION</w:t>
      </w:r>
    </w:p>
    <w:p w14:paraId="32062295" w14:textId="77777777" w:rsidR="002F663C" w:rsidRPr="002F663C" w:rsidRDefault="009C2AC6" w:rsidP="00DD3DD7">
      <w:pPr>
        <w:pStyle w:val="Title3"/>
      </w:pPr>
      <w:r w:rsidRPr="002F663C">
        <w:t>Addendum</w:t>
      </w:r>
    </w:p>
    <w:p w14:paraId="30697CBB" w14:textId="77777777" w:rsidR="002F663C" w:rsidRDefault="009C2AC6"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30 September 2020</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Australia</w:t>
      </w:r>
      <w:bookmarkStart w:id="2" w:name="bmkMemberName"/>
      <w:bookmarkEnd w:id="2"/>
      <w:bookmarkEnd w:id="1"/>
      <w:r w:rsidRPr="002F663C">
        <w:rPr>
          <w:rFonts w:eastAsia="Calibri" w:cs="Times New Roman"/>
        </w:rPr>
        <w:t>.</w:t>
      </w:r>
    </w:p>
    <w:p w14:paraId="59E2DA2A" w14:textId="77777777" w:rsidR="001E2E4A" w:rsidRPr="002F663C" w:rsidRDefault="001E2E4A" w:rsidP="001E2E4A">
      <w:pPr>
        <w:rPr>
          <w:rFonts w:eastAsia="Calibri" w:cs="Times New Roman"/>
        </w:rPr>
      </w:pPr>
    </w:p>
    <w:p w14:paraId="6ED85AFE" w14:textId="77777777" w:rsidR="002F663C" w:rsidRPr="002F663C" w:rsidRDefault="009C2AC6" w:rsidP="002F663C">
      <w:pPr>
        <w:jc w:val="center"/>
        <w:rPr>
          <w:rFonts w:eastAsia="Calibri" w:cs="Times New Roman"/>
          <w:b/>
        </w:rPr>
      </w:pPr>
      <w:r w:rsidRPr="002F663C">
        <w:rPr>
          <w:rFonts w:eastAsia="Calibri" w:cs="Times New Roman"/>
          <w:b/>
        </w:rPr>
        <w:t>_______________</w:t>
      </w:r>
    </w:p>
    <w:p w14:paraId="7D27A507" w14:textId="77777777" w:rsidR="002F663C" w:rsidRDefault="002F663C" w:rsidP="002F663C">
      <w:pPr>
        <w:rPr>
          <w:rFonts w:eastAsia="Calibri" w:cs="Times New Roman"/>
        </w:rPr>
      </w:pPr>
    </w:p>
    <w:p w14:paraId="74F2E6F7" w14:textId="77777777" w:rsidR="00C14444" w:rsidRPr="002F663C" w:rsidRDefault="00C14444" w:rsidP="002F663C">
      <w:pPr>
        <w:rPr>
          <w:rFonts w:eastAsia="Calibri" w:cs="Times New Roman"/>
        </w:rPr>
      </w:pPr>
    </w:p>
    <w:p w14:paraId="25938173" w14:textId="77777777" w:rsidR="002F663C" w:rsidRPr="002F663C" w:rsidRDefault="009C2AC6"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Proposed declaration under section 7 of the Therapeutic Goods Act 1989 that certain sports supplements are therapeutic goods.</w:t>
      </w:r>
      <w:bookmarkEnd w:id="3"/>
      <w:bookmarkEnd w:id="4"/>
    </w:p>
    <w:p w14:paraId="26D9EC06"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9B566E" w14:paraId="70C04A8C"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11407474" w14:textId="77777777" w:rsidR="002F663C" w:rsidRPr="002F663C" w:rsidRDefault="009C2AC6"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9B566E" w14:paraId="058A9984" w14:textId="77777777" w:rsidTr="00E9471B">
        <w:tc>
          <w:tcPr>
            <w:tcW w:w="851" w:type="dxa"/>
            <w:shd w:val="clear" w:color="auto" w:fill="auto"/>
          </w:tcPr>
          <w:p w14:paraId="1BF8D6D8" w14:textId="77777777" w:rsidR="002F663C" w:rsidRPr="00711F9C" w:rsidRDefault="009C2AC6"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3456EB38" w14:textId="77777777" w:rsidR="002F663C" w:rsidRPr="002F663C" w:rsidRDefault="009C2AC6"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9B566E" w14:paraId="5CD0AB95" w14:textId="77777777" w:rsidTr="00E9471B">
        <w:tc>
          <w:tcPr>
            <w:tcW w:w="851" w:type="dxa"/>
            <w:shd w:val="clear" w:color="auto" w:fill="auto"/>
          </w:tcPr>
          <w:p w14:paraId="31300C16" w14:textId="77777777" w:rsidR="002F663C" w:rsidRPr="00711F9C" w:rsidRDefault="009C2AC6"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X</w:t>
            </w:r>
            <w:bookmarkEnd w:id="8"/>
            <w:r w:rsidRPr="00711F9C">
              <w:rPr>
                <w:rFonts w:eastAsia="Calibri" w:cs="Times New Roman"/>
                <w:szCs w:val="18"/>
              </w:rPr>
              <w:t>]</w:t>
            </w:r>
          </w:p>
        </w:tc>
        <w:tc>
          <w:tcPr>
            <w:tcW w:w="8198" w:type="dxa"/>
            <w:shd w:val="clear" w:color="auto" w:fill="auto"/>
          </w:tcPr>
          <w:p w14:paraId="1B4C6523" w14:textId="77777777" w:rsidR="002F663C" w:rsidRPr="002F663C" w:rsidRDefault="009C2AC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r w:rsidR="00467A46">
              <w:rPr>
                <w:rFonts w:eastAsia="Calibri" w:cs="Times New Roman"/>
              </w:rPr>
              <w:t>18 September 2020</w:t>
            </w:r>
            <w:bookmarkEnd w:id="9"/>
          </w:p>
        </w:tc>
      </w:tr>
      <w:tr w:rsidR="009B566E" w14:paraId="6484CA44" w14:textId="77777777" w:rsidTr="00E9471B">
        <w:tc>
          <w:tcPr>
            <w:tcW w:w="851" w:type="dxa"/>
            <w:shd w:val="clear" w:color="auto" w:fill="auto"/>
          </w:tcPr>
          <w:p w14:paraId="4C5351FD" w14:textId="77777777" w:rsidR="002F663C" w:rsidRPr="00711F9C" w:rsidRDefault="009C2AC6"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337D2F1A" w14:textId="77777777" w:rsidR="002F663C" w:rsidRPr="002F663C" w:rsidRDefault="009C2AC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23 September 2020</w:t>
            </w:r>
            <w:bookmarkEnd w:id="11"/>
          </w:p>
        </w:tc>
      </w:tr>
      <w:tr w:rsidR="009B566E" w14:paraId="6E53D954" w14:textId="77777777" w:rsidTr="00E9471B">
        <w:tc>
          <w:tcPr>
            <w:tcW w:w="851" w:type="dxa"/>
            <w:shd w:val="clear" w:color="auto" w:fill="auto"/>
          </w:tcPr>
          <w:p w14:paraId="55507A07" w14:textId="77777777" w:rsidR="002F663C" w:rsidRPr="00711F9C" w:rsidRDefault="009C2AC6"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0B664AE5" w14:textId="77777777" w:rsidR="002F663C" w:rsidRPr="002F663C" w:rsidRDefault="009C2AC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30 November 2020</w:t>
            </w:r>
            <w:bookmarkEnd w:id="13"/>
          </w:p>
        </w:tc>
      </w:tr>
      <w:tr w:rsidR="009B566E" w14:paraId="7A8D8FF7" w14:textId="77777777" w:rsidTr="00E9471B">
        <w:tc>
          <w:tcPr>
            <w:tcW w:w="851" w:type="dxa"/>
            <w:shd w:val="clear" w:color="auto" w:fill="auto"/>
          </w:tcPr>
          <w:p w14:paraId="21C556D1" w14:textId="77777777" w:rsidR="002F663C" w:rsidRPr="00711F9C" w:rsidRDefault="009C2AC6"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2AA04799" w14:textId="77777777" w:rsidR="002F663C" w:rsidRPr="002F663C" w:rsidRDefault="009C2AC6"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61E790D9" w14:textId="77777777" w:rsidR="00467A46" w:rsidRDefault="00515A1E" w:rsidP="00EB7B40">
            <w:pPr>
              <w:spacing w:before="60" w:after="60"/>
              <w:rPr>
                <w:rFonts w:eastAsia="Calibri" w:cs="Times New Roman"/>
              </w:rPr>
            </w:pPr>
            <w:hyperlink r:id="rId8" w:history="1">
              <w:r w:rsidR="009C2AC6">
                <w:rPr>
                  <w:rFonts w:eastAsia="Calibri" w:cs="Times New Roman"/>
                  <w:color w:val="0000FF"/>
                  <w:u w:val="single"/>
                </w:rPr>
                <w:t>https://www.legislation.gov.au/Details/F2020L01204/Download</w:t>
              </w:r>
            </w:hyperlink>
          </w:p>
          <w:p w14:paraId="0BACADA0" w14:textId="77777777" w:rsidR="00467A46" w:rsidRDefault="00515A1E" w:rsidP="00EB7B40">
            <w:pPr>
              <w:spacing w:before="60" w:after="60"/>
              <w:rPr>
                <w:rFonts w:eastAsia="Calibri" w:cs="Times New Roman"/>
              </w:rPr>
            </w:pPr>
            <w:hyperlink r:id="rId9" w:history="1">
              <w:r w:rsidR="009C2AC6">
                <w:rPr>
                  <w:rFonts w:eastAsia="Calibri" w:cs="Times New Roman"/>
                  <w:color w:val="0000FF"/>
                  <w:u w:val="single"/>
                </w:rPr>
                <w:t>https://www.tga.gov.au/changes-regulation-sports-supplements-australia</w:t>
              </w:r>
            </w:hyperlink>
            <w:bookmarkEnd w:id="16"/>
          </w:p>
        </w:tc>
      </w:tr>
      <w:tr w:rsidR="009B566E" w14:paraId="5A16BB70" w14:textId="77777777" w:rsidTr="00E9471B">
        <w:tc>
          <w:tcPr>
            <w:tcW w:w="851" w:type="dxa"/>
            <w:shd w:val="clear" w:color="auto" w:fill="auto"/>
          </w:tcPr>
          <w:p w14:paraId="23D8E374" w14:textId="77777777" w:rsidR="002F663C" w:rsidRPr="00711F9C" w:rsidRDefault="009C2AC6"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529AA232" w14:textId="77777777" w:rsidR="002F663C" w:rsidRPr="002F663C" w:rsidRDefault="009C2AC6"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114D35D4" w14:textId="77777777" w:rsidR="002F663C" w:rsidRPr="002F663C" w:rsidRDefault="009C2AC6"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9B566E" w14:paraId="3C995029" w14:textId="77777777" w:rsidTr="00E9471B">
        <w:tc>
          <w:tcPr>
            <w:tcW w:w="851" w:type="dxa"/>
            <w:shd w:val="clear" w:color="auto" w:fill="auto"/>
          </w:tcPr>
          <w:p w14:paraId="3521A515" w14:textId="77777777" w:rsidR="002F663C" w:rsidRPr="00711F9C" w:rsidRDefault="009C2AC6"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66C6F7F5" w14:textId="77777777" w:rsidR="002F663C" w:rsidRPr="002F663C" w:rsidRDefault="009C2AC6"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14:paraId="7A237054" w14:textId="77777777" w:rsidR="002F663C" w:rsidRPr="002F663C" w:rsidRDefault="009C2AC6"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9B566E" w14:paraId="3BE940A2" w14:textId="77777777" w:rsidTr="00E9471B">
        <w:tc>
          <w:tcPr>
            <w:tcW w:w="851" w:type="dxa"/>
            <w:shd w:val="clear" w:color="auto" w:fill="auto"/>
          </w:tcPr>
          <w:p w14:paraId="60A5024B" w14:textId="77777777" w:rsidR="002F663C" w:rsidRPr="00711F9C" w:rsidRDefault="009C2AC6"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3555E970" w14:textId="77777777" w:rsidR="002F663C" w:rsidRPr="002F663C" w:rsidRDefault="009C2AC6"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9B566E" w14:paraId="5A7546A8" w14:textId="77777777" w:rsidTr="00E9471B">
        <w:tc>
          <w:tcPr>
            <w:tcW w:w="851" w:type="dxa"/>
            <w:tcBorders>
              <w:bottom w:val="double" w:sz="4" w:space="0" w:color="auto"/>
            </w:tcBorders>
            <w:shd w:val="clear" w:color="auto" w:fill="auto"/>
          </w:tcPr>
          <w:p w14:paraId="7E61639C" w14:textId="77777777" w:rsidR="002F663C" w:rsidRPr="00711F9C" w:rsidRDefault="009C2AC6" w:rsidP="00C14444">
            <w:pPr>
              <w:spacing w:before="60" w:after="60"/>
              <w:ind w:left="567" w:hanging="567"/>
              <w:jc w:val="center"/>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793752ED" w14:textId="77777777" w:rsidR="002F663C" w:rsidRPr="002F663C" w:rsidRDefault="009C2AC6"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5"/>
    </w:tbl>
    <w:p w14:paraId="60247EE9" w14:textId="77777777" w:rsidR="002F663C" w:rsidRPr="002F663C" w:rsidRDefault="002F663C" w:rsidP="002F663C">
      <w:pPr>
        <w:jc w:val="left"/>
        <w:rPr>
          <w:rFonts w:eastAsia="Calibri" w:cs="Times New Roman"/>
          <w:highlight w:val="yellow"/>
        </w:rPr>
      </w:pPr>
    </w:p>
    <w:p w14:paraId="73258F5A" w14:textId="77777777" w:rsidR="003971FF" w:rsidRPr="007F6EA2" w:rsidRDefault="009C2AC6"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p>
    <w:p w14:paraId="02F96051" w14:textId="77777777" w:rsidR="001961AC" w:rsidRPr="002F663C" w:rsidRDefault="009C2AC6" w:rsidP="00B16ACF">
      <w:pPr>
        <w:spacing w:after="120"/>
        <w:rPr>
          <w:rFonts w:eastAsia="Calibri" w:cs="Times New Roman"/>
          <w:szCs w:val="18"/>
        </w:rPr>
      </w:pPr>
      <w:r w:rsidRPr="002F663C">
        <w:rPr>
          <w:rFonts w:eastAsia="Calibri" w:cs="Times New Roman"/>
          <w:szCs w:val="18"/>
        </w:rPr>
        <w:t>On 23 September 2020 a declaration under subsection 7(1) of the Therapeutic Goods Act 1989 (the Act) was published clarifying that, from 30 November 2020, certain sports supplements are regulated as therapeutic goods (medicines).</w:t>
      </w:r>
    </w:p>
    <w:p w14:paraId="33F0B734" w14:textId="77777777" w:rsidR="001961AC" w:rsidRPr="002F663C" w:rsidRDefault="009C2AC6" w:rsidP="00B16ACF">
      <w:pPr>
        <w:spacing w:after="120"/>
        <w:rPr>
          <w:rFonts w:eastAsia="Calibri" w:cs="Times New Roman"/>
          <w:szCs w:val="18"/>
        </w:rPr>
      </w:pPr>
      <w:r w:rsidRPr="002F663C">
        <w:rPr>
          <w:rFonts w:eastAsia="Calibri" w:cs="Times New Roman"/>
          <w:szCs w:val="18"/>
        </w:rPr>
        <w:t>Under the declaration, the following goods are therapeutic goods:</w:t>
      </w:r>
    </w:p>
    <w:p w14:paraId="34B10D13" w14:textId="77777777" w:rsidR="001961AC" w:rsidRPr="002F663C" w:rsidRDefault="009C2AC6" w:rsidP="00B16ACF">
      <w:pPr>
        <w:spacing w:after="120"/>
        <w:jc w:val="left"/>
        <w:rPr>
          <w:rFonts w:eastAsia="Calibri" w:cs="Times New Roman"/>
          <w:szCs w:val="18"/>
        </w:rPr>
      </w:pPr>
      <w:r w:rsidRPr="002F663C">
        <w:rPr>
          <w:rFonts w:eastAsia="Calibri" w:cs="Times New Roman"/>
          <w:szCs w:val="18"/>
        </w:rPr>
        <w:t>Goods for oral administration that are represented (expressly or by implication) as being for the improvement or maintenance of physical or mental performance in sport, exercise or recreational activity, and that:</w:t>
      </w:r>
      <w:r w:rsidRPr="002F663C">
        <w:rPr>
          <w:rFonts w:eastAsia="Calibri" w:cs="Times New Roman"/>
          <w:szCs w:val="18"/>
        </w:rPr>
        <w:br/>
        <w:t>a. contain, or are represented (expressly or by implication) to contain, one or more of the following substances (however described or named):</w:t>
      </w:r>
      <w:r w:rsidRPr="002F663C">
        <w:rPr>
          <w:rFonts w:eastAsia="Calibri" w:cs="Times New Roman"/>
          <w:szCs w:val="18"/>
        </w:rPr>
        <w:br/>
        <w:t>i.  a substance included in a schedule to the current Poisons Standard; or</w:t>
      </w:r>
      <w:r w:rsidRPr="002F663C">
        <w:rPr>
          <w:rFonts w:eastAsia="Calibri" w:cs="Times New Roman"/>
          <w:szCs w:val="18"/>
        </w:rPr>
        <w:br/>
        <w:t xml:space="preserve">ii.  a substance expressly identified on the Prohibited List that is added as an ingredient to the </w:t>
      </w:r>
      <w:r w:rsidRPr="002F663C">
        <w:rPr>
          <w:rFonts w:eastAsia="Calibri" w:cs="Times New Roman"/>
          <w:szCs w:val="18"/>
        </w:rPr>
        <w:lastRenderedPageBreak/>
        <w:t>goods; or</w:t>
      </w:r>
      <w:r w:rsidRPr="002F663C">
        <w:rPr>
          <w:rFonts w:eastAsia="Calibri" w:cs="Times New Roman"/>
          <w:szCs w:val="18"/>
        </w:rPr>
        <w:br/>
        <w:t>iii.  a relevant substance that is added as an ingredient to the goods; or</w:t>
      </w:r>
      <w:r w:rsidRPr="002F663C">
        <w:rPr>
          <w:rFonts w:eastAsia="Calibri" w:cs="Times New Roman"/>
          <w:szCs w:val="18"/>
        </w:rPr>
        <w:br/>
        <w:t>iv. a substance with equivalent pharmacological action to a substance mentioned in subparagraph (i), (ii) or (iii), including those that may be characterised as an active principle, precursor, derivative, salt, ester, ether or stereoisomer; or</w:t>
      </w:r>
      <w:r w:rsidRPr="002F663C">
        <w:rPr>
          <w:rFonts w:eastAsia="Calibri" w:cs="Times New Roman"/>
          <w:szCs w:val="18"/>
        </w:rPr>
        <w:br/>
        <w:t>b. on or after 30 November 2023, are supplied in the dosage form of a tablet, capsule or pill other than those goods containing glucose only</w:t>
      </w:r>
    </w:p>
    <w:p w14:paraId="074F71D0" w14:textId="77777777" w:rsidR="001961AC" w:rsidRPr="002F663C" w:rsidRDefault="009C2AC6" w:rsidP="00B16ACF">
      <w:pPr>
        <w:spacing w:after="120"/>
        <w:rPr>
          <w:rFonts w:eastAsia="Calibri" w:cs="Times New Roman"/>
          <w:szCs w:val="18"/>
        </w:rPr>
      </w:pPr>
      <w:r w:rsidRPr="002F663C">
        <w:rPr>
          <w:rFonts w:eastAsia="Calibri" w:cs="Times New Roman"/>
          <w:szCs w:val="18"/>
        </w:rPr>
        <w:t>when the goods are used, advertised, or presented for supply:</w:t>
      </w:r>
    </w:p>
    <w:p w14:paraId="0DCDFF39" w14:textId="77777777" w:rsidR="001961AC" w:rsidRPr="002F663C" w:rsidRDefault="009C2AC6" w:rsidP="00B16ACF">
      <w:pPr>
        <w:spacing w:after="120"/>
        <w:jc w:val="left"/>
        <w:rPr>
          <w:rFonts w:eastAsia="Calibri" w:cs="Times New Roman"/>
          <w:szCs w:val="18"/>
        </w:rPr>
      </w:pPr>
      <w:r w:rsidRPr="002F663C">
        <w:rPr>
          <w:rFonts w:eastAsia="Calibri" w:cs="Times New Roman"/>
          <w:szCs w:val="18"/>
        </w:rPr>
        <w:t>a. for therapeutic use; or</w:t>
      </w:r>
      <w:r w:rsidRPr="002F663C">
        <w:rPr>
          <w:rFonts w:eastAsia="Calibri" w:cs="Times New Roman"/>
          <w:szCs w:val="18"/>
        </w:rPr>
        <w:br/>
        <w:t>b. in a way that is likely to be taken to be for therapeutic use;</w:t>
      </w:r>
      <w:r w:rsidRPr="002F663C">
        <w:rPr>
          <w:rFonts w:eastAsia="Calibri" w:cs="Times New Roman"/>
          <w:szCs w:val="18"/>
        </w:rPr>
        <w:br/>
        <w:t>including, but not limited to, one or more of the following therapeutic uses:</w:t>
      </w:r>
      <w:r w:rsidRPr="002F663C">
        <w:rPr>
          <w:rFonts w:eastAsia="Calibri" w:cs="Times New Roman"/>
          <w:szCs w:val="18"/>
        </w:rPr>
        <w:br/>
        <w:t>c. gaining muscle;</w:t>
      </w:r>
      <w:r w:rsidRPr="002F663C">
        <w:rPr>
          <w:rFonts w:eastAsia="Calibri" w:cs="Times New Roman"/>
          <w:szCs w:val="18"/>
        </w:rPr>
        <w:br/>
        <w:t>d. increasing mental focus;</w:t>
      </w:r>
      <w:r w:rsidRPr="002F663C">
        <w:rPr>
          <w:rFonts w:eastAsia="Calibri" w:cs="Times New Roman"/>
          <w:szCs w:val="18"/>
        </w:rPr>
        <w:br/>
        <w:t>e. increasing metabolism;</w:t>
      </w:r>
      <w:r w:rsidRPr="002F663C">
        <w:rPr>
          <w:rFonts w:eastAsia="Calibri" w:cs="Times New Roman"/>
          <w:szCs w:val="18"/>
        </w:rPr>
        <w:br/>
        <w:t>f. increasing stamina;</w:t>
      </w:r>
      <w:r w:rsidRPr="002F663C">
        <w:rPr>
          <w:rFonts w:eastAsia="Calibri" w:cs="Times New Roman"/>
          <w:szCs w:val="18"/>
        </w:rPr>
        <w:br/>
        <w:t>g. increasing testosterone levels, reducing oestrogen levels or otherwise modifying hormone levels;</w:t>
      </w:r>
      <w:r w:rsidRPr="002F663C">
        <w:rPr>
          <w:rFonts w:eastAsia="Calibri" w:cs="Times New Roman"/>
          <w:szCs w:val="18"/>
        </w:rPr>
        <w:br/>
        <w:t>h. losing weight or fat;</w:t>
      </w:r>
      <w:r w:rsidRPr="002F663C">
        <w:rPr>
          <w:rFonts w:eastAsia="Calibri" w:cs="Times New Roman"/>
          <w:szCs w:val="18"/>
        </w:rPr>
        <w:br/>
        <w:t>i. preparing for workout;</w:t>
      </w:r>
      <w:r w:rsidRPr="002F663C">
        <w:rPr>
          <w:rFonts w:eastAsia="Calibri" w:cs="Times New Roman"/>
          <w:szCs w:val="18"/>
        </w:rPr>
        <w:br/>
        <w:t>j. recovering from workout</w:t>
      </w:r>
    </w:p>
    <w:p w14:paraId="32C4EC33" w14:textId="77777777" w:rsidR="006C5A96" w:rsidRDefault="009C2AC6" w:rsidP="006C5A96">
      <w:pPr>
        <w:jc w:val="center"/>
        <w:rPr>
          <w:b/>
        </w:rPr>
      </w:pPr>
      <w:r w:rsidRPr="003971FF">
        <w:rPr>
          <w:b/>
        </w:rPr>
        <w:t>__________</w:t>
      </w:r>
    </w:p>
    <w:p w14:paraId="47A626BC" w14:textId="77777777" w:rsidR="004D4D19" w:rsidRDefault="004D4D19" w:rsidP="007F38C2">
      <w:pPr>
        <w:jc w:val="center"/>
        <w:rPr>
          <w:b/>
        </w:rPr>
      </w:pPr>
    </w:p>
    <w:p w14:paraId="4C28DBB4" w14:textId="77777777" w:rsidR="00A1565D" w:rsidRDefault="00A1565D" w:rsidP="003971FF">
      <w:pPr>
        <w:jc w:val="center"/>
        <w:rPr>
          <w:b/>
        </w:rPr>
      </w:pPr>
    </w:p>
    <w:sectPr w:rsidR="00A1565D" w:rsidSect="006C5A9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72F5" w14:textId="77777777" w:rsidR="00662C99" w:rsidRDefault="009C2AC6">
      <w:r>
        <w:separator/>
      </w:r>
    </w:p>
  </w:endnote>
  <w:endnote w:type="continuationSeparator" w:id="0">
    <w:p w14:paraId="7FE212E1" w14:textId="77777777" w:rsidR="00662C99" w:rsidRDefault="009C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85B7" w14:textId="77777777" w:rsidR="00544326" w:rsidRPr="00DD3DD7" w:rsidRDefault="009C2AC6"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57C5" w14:textId="77777777" w:rsidR="00544326" w:rsidRPr="00DD3DD7" w:rsidRDefault="009C2AC6"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29E1" w14:textId="77777777" w:rsidR="00515A1E" w:rsidRDefault="00515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6753" w14:textId="77777777" w:rsidR="00724E52" w:rsidRDefault="009C2AC6" w:rsidP="00ED54E0">
      <w:r>
        <w:separator/>
      </w:r>
    </w:p>
  </w:footnote>
  <w:footnote w:type="continuationSeparator" w:id="0">
    <w:p w14:paraId="02A95CC4" w14:textId="77777777" w:rsidR="00724E52" w:rsidRDefault="009C2AC6" w:rsidP="00ED54E0">
      <w:r>
        <w:continuationSeparator/>
      </w:r>
    </w:p>
  </w:footnote>
  <w:footnote w:id="1">
    <w:p w14:paraId="3E7FB655" w14:textId="77777777" w:rsidR="007F6EA2" w:rsidRDefault="009C2AC6">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D5DF" w14:textId="77777777" w:rsidR="00DD3DD7" w:rsidRDefault="009C2AC6" w:rsidP="00DD3DD7">
    <w:pPr>
      <w:pStyle w:val="Header"/>
      <w:pBdr>
        <w:bottom w:val="single" w:sz="4" w:space="1" w:color="auto"/>
      </w:pBdr>
      <w:tabs>
        <w:tab w:val="clear" w:pos="4513"/>
        <w:tab w:val="clear" w:pos="9027"/>
      </w:tabs>
      <w:jc w:val="center"/>
    </w:pPr>
    <w:bookmarkStart w:id="26" w:name="bmkSymbols2"/>
    <w:r>
      <w:t>PROVISIONAL205843</w:t>
    </w:r>
    <w:bookmarkEnd w:id="26"/>
  </w:p>
  <w:p w14:paraId="3041840F" w14:textId="77777777" w:rsidR="004D4D19" w:rsidRPr="00DD3DD7" w:rsidRDefault="004D4D19" w:rsidP="00DD3DD7">
    <w:pPr>
      <w:pStyle w:val="Header"/>
      <w:pBdr>
        <w:bottom w:val="single" w:sz="4" w:space="1" w:color="auto"/>
      </w:pBdr>
      <w:tabs>
        <w:tab w:val="clear" w:pos="4513"/>
        <w:tab w:val="clear" w:pos="9027"/>
      </w:tabs>
      <w:jc w:val="center"/>
    </w:pPr>
  </w:p>
  <w:p w14:paraId="5C740831" w14:textId="77777777" w:rsidR="00DD3DD7" w:rsidRPr="00DD3DD7" w:rsidRDefault="009C2AC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6A6B2A59"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0042" w14:textId="77777777" w:rsidR="00DD3DD7" w:rsidRPr="00DD3DD7" w:rsidRDefault="009C2AC6" w:rsidP="00DD3DD7">
    <w:pPr>
      <w:pStyle w:val="Header"/>
      <w:pBdr>
        <w:bottom w:val="single" w:sz="4" w:space="1" w:color="auto"/>
      </w:pBdr>
      <w:tabs>
        <w:tab w:val="clear" w:pos="4513"/>
        <w:tab w:val="clear" w:pos="9027"/>
      </w:tabs>
      <w:jc w:val="center"/>
    </w:pPr>
    <w:bookmarkStart w:id="27" w:name="spsSymbolHeader"/>
    <w:r w:rsidRPr="006C5A96">
      <w:t>G/TBT/N/AUS/121/Add.1</w:t>
    </w:r>
    <w:bookmarkEnd w:id="27"/>
  </w:p>
  <w:p w14:paraId="47F2B905" w14:textId="77777777" w:rsidR="00DD3DD7" w:rsidRPr="00DD3DD7" w:rsidRDefault="00DD3DD7" w:rsidP="00DD3DD7">
    <w:pPr>
      <w:pStyle w:val="Header"/>
      <w:pBdr>
        <w:bottom w:val="single" w:sz="4" w:space="1" w:color="auto"/>
      </w:pBdr>
      <w:tabs>
        <w:tab w:val="clear" w:pos="4513"/>
        <w:tab w:val="clear" w:pos="9027"/>
      </w:tabs>
      <w:jc w:val="center"/>
    </w:pPr>
  </w:p>
  <w:p w14:paraId="45B0D4E0" w14:textId="77777777" w:rsidR="00DD3DD7" w:rsidRPr="00DD3DD7" w:rsidRDefault="009C2AC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BE369F8"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566E" w14:paraId="17A2482B" w14:textId="77777777" w:rsidTr="00544326">
      <w:trPr>
        <w:trHeight w:val="240"/>
        <w:jc w:val="center"/>
      </w:trPr>
      <w:tc>
        <w:tcPr>
          <w:tcW w:w="3794" w:type="dxa"/>
          <w:shd w:val="clear" w:color="auto" w:fill="FFFFFF"/>
          <w:tcMar>
            <w:left w:w="108" w:type="dxa"/>
            <w:right w:w="108" w:type="dxa"/>
          </w:tcMar>
          <w:vAlign w:val="center"/>
        </w:tcPr>
        <w:p w14:paraId="334C09CE"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0720FD4E" w14:textId="77777777" w:rsidR="00ED54E0" w:rsidRPr="00182B84" w:rsidRDefault="009C2AC6" w:rsidP="00425DC5">
          <w:pPr>
            <w:jc w:val="right"/>
            <w:rPr>
              <w:b/>
              <w:color w:val="FF0000"/>
              <w:szCs w:val="16"/>
            </w:rPr>
          </w:pPr>
          <w:r>
            <w:rPr>
              <w:b/>
              <w:color w:val="FF0000"/>
              <w:szCs w:val="16"/>
            </w:rPr>
            <w:t xml:space="preserve"> </w:t>
          </w:r>
        </w:p>
      </w:tc>
    </w:tr>
    <w:tr w:rsidR="009B566E" w14:paraId="5B4FCF17" w14:textId="77777777" w:rsidTr="00544326">
      <w:trPr>
        <w:trHeight w:val="213"/>
        <w:jc w:val="center"/>
      </w:trPr>
      <w:tc>
        <w:tcPr>
          <w:tcW w:w="3794" w:type="dxa"/>
          <w:vMerge w:val="restart"/>
          <w:shd w:val="clear" w:color="auto" w:fill="FFFFFF"/>
          <w:tcMar>
            <w:left w:w="0" w:type="dxa"/>
            <w:right w:w="0" w:type="dxa"/>
          </w:tcMar>
        </w:tcPr>
        <w:p w14:paraId="47B76141" w14:textId="77777777" w:rsidR="00ED54E0" w:rsidRPr="00182B84" w:rsidRDefault="009C2AC6" w:rsidP="00425DC5">
          <w:pPr>
            <w:jc w:val="left"/>
          </w:pPr>
          <w:r w:rsidRPr="00182B84">
            <w:rPr>
              <w:noProof/>
              <w:lang w:val="en-US"/>
            </w:rPr>
            <w:drawing>
              <wp:inline distT="0" distB="0" distL="0" distR="0" wp14:anchorId="280F031D" wp14:editId="62F72628">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738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11AC6F7" w14:textId="77777777" w:rsidR="00ED54E0" w:rsidRPr="00182B84" w:rsidRDefault="00ED54E0" w:rsidP="00425DC5">
          <w:pPr>
            <w:jc w:val="right"/>
            <w:rPr>
              <w:b/>
              <w:szCs w:val="16"/>
            </w:rPr>
          </w:pPr>
        </w:p>
      </w:tc>
    </w:tr>
    <w:tr w:rsidR="009B566E" w14:paraId="6A28C94F" w14:textId="77777777" w:rsidTr="00544326">
      <w:trPr>
        <w:trHeight w:val="868"/>
        <w:jc w:val="center"/>
      </w:trPr>
      <w:tc>
        <w:tcPr>
          <w:tcW w:w="3794" w:type="dxa"/>
          <w:vMerge/>
          <w:shd w:val="clear" w:color="auto" w:fill="FFFFFF"/>
          <w:tcMar>
            <w:left w:w="108" w:type="dxa"/>
            <w:right w:w="108" w:type="dxa"/>
          </w:tcMar>
        </w:tcPr>
        <w:p w14:paraId="1FC88BA3"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BA19D5E" w14:textId="77777777" w:rsidR="00DD3DD7" w:rsidRPr="002F663C" w:rsidRDefault="009C2AC6" w:rsidP="00DD3DD7">
          <w:pPr>
            <w:jc w:val="right"/>
            <w:rPr>
              <w:rFonts w:eastAsia="Calibri" w:cs="Times New Roman"/>
              <w:b/>
              <w:szCs w:val="16"/>
            </w:rPr>
          </w:pPr>
          <w:bookmarkStart w:id="28" w:name="bmkSymbols"/>
          <w:r w:rsidRPr="00C14444">
            <w:rPr>
              <w:rFonts w:eastAsia="Calibri" w:cs="Times New Roman"/>
              <w:b/>
              <w:szCs w:val="16"/>
            </w:rPr>
            <w:t>G/TBT/N/AUS/121/Add.1</w:t>
          </w:r>
          <w:bookmarkEnd w:id="28"/>
        </w:p>
        <w:p w14:paraId="321EFEFC" w14:textId="77777777" w:rsidR="00C14444" w:rsidRPr="00C14444" w:rsidRDefault="00C14444" w:rsidP="00C14444">
          <w:pPr>
            <w:jc w:val="center"/>
            <w:rPr>
              <w:szCs w:val="16"/>
            </w:rPr>
          </w:pPr>
        </w:p>
      </w:tc>
    </w:tr>
    <w:tr w:rsidR="009B566E" w14:paraId="6D7AFDF8" w14:textId="77777777" w:rsidTr="00544326">
      <w:trPr>
        <w:trHeight w:val="240"/>
        <w:jc w:val="center"/>
      </w:trPr>
      <w:tc>
        <w:tcPr>
          <w:tcW w:w="3794" w:type="dxa"/>
          <w:vMerge/>
          <w:shd w:val="clear" w:color="auto" w:fill="FFFFFF"/>
          <w:tcMar>
            <w:left w:w="108" w:type="dxa"/>
            <w:right w:w="108" w:type="dxa"/>
          </w:tcMar>
          <w:vAlign w:val="center"/>
        </w:tcPr>
        <w:p w14:paraId="39BFCBA5" w14:textId="77777777" w:rsidR="00ED54E0" w:rsidRPr="00182B84" w:rsidRDefault="00ED54E0" w:rsidP="00425DC5"/>
      </w:tc>
      <w:tc>
        <w:tcPr>
          <w:tcW w:w="5448" w:type="dxa"/>
          <w:gridSpan w:val="2"/>
          <w:shd w:val="clear" w:color="auto" w:fill="FFFFFF"/>
          <w:tcMar>
            <w:left w:w="108" w:type="dxa"/>
            <w:right w:w="108" w:type="dxa"/>
          </w:tcMar>
          <w:vAlign w:val="center"/>
        </w:tcPr>
        <w:p w14:paraId="0DF43AA8" w14:textId="19D18E6C" w:rsidR="00ED54E0" w:rsidRPr="00182B84" w:rsidRDefault="009C2AC6" w:rsidP="00425DC5">
          <w:pPr>
            <w:jc w:val="right"/>
            <w:rPr>
              <w:szCs w:val="16"/>
            </w:rPr>
          </w:pPr>
          <w:bookmarkStart w:id="29" w:name="bmkDate"/>
          <w:bookmarkEnd w:id="29"/>
          <w:r>
            <w:rPr>
              <w:szCs w:val="16"/>
            </w:rPr>
            <w:t>30 September 2020</w:t>
          </w:r>
        </w:p>
      </w:tc>
    </w:tr>
    <w:tr w:rsidR="009B566E" w14:paraId="78CE570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6E031D" w14:textId="710DEE19" w:rsidR="00ED54E0" w:rsidRPr="00182B84" w:rsidRDefault="009C2AC6" w:rsidP="00425DC5">
          <w:pPr>
            <w:jc w:val="left"/>
            <w:rPr>
              <w:b/>
            </w:rPr>
          </w:pPr>
          <w:r w:rsidRPr="002F663C">
            <w:rPr>
              <w:rFonts w:eastAsia="Calibri" w:cs="Times New Roman"/>
              <w:color w:val="FF0000"/>
              <w:szCs w:val="16"/>
            </w:rPr>
            <w:t>(</w:t>
          </w:r>
          <w:bookmarkStart w:id="30" w:name="bmkSerial"/>
          <w:r>
            <w:rPr>
              <w:rFonts w:eastAsia="Calibri" w:cs="Times New Roman"/>
              <w:color w:val="FF0000"/>
              <w:szCs w:val="16"/>
            </w:rPr>
            <w:t>2</w:t>
          </w:r>
          <w:r w:rsidR="00F357E7">
            <w:rPr>
              <w:rFonts w:eastAsia="Calibri" w:cs="Times New Roman"/>
              <w:color w:val="FF0000"/>
              <w:szCs w:val="16"/>
            </w:rPr>
            <w:t>0</w:t>
          </w:r>
          <w:r w:rsidRPr="002F663C">
            <w:rPr>
              <w:rFonts w:eastAsia="Calibri" w:cs="Times New Roman"/>
              <w:color w:val="FF0000"/>
              <w:szCs w:val="16"/>
            </w:rPr>
            <w:t>-</w:t>
          </w:r>
          <w:bookmarkEnd w:id="30"/>
          <w:r w:rsidR="00515A1E">
            <w:rPr>
              <w:rFonts w:eastAsia="Calibri" w:cs="Times New Roman"/>
              <w:color w:val="FF0000"/>
              <w:szCs w:val="16"/>
            </w:rPr>
            <w:t>6639</w:t>
          </w:r>
          <w:bookmarkStart w:id="31" w:name="_GoBack"/>
          <w:bookmarkEnd w:id="31"/>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17A384A" w14:textId="77777777" w:rsidR="00ED54E0" w:rsidRPr="00182B84" w:rsidRDefault="009C2AC6"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9B566E" w14:paraId="49FFB99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EDBA54" w14:textId="77777777" w:rsidR="00ED54E0" w:rsidRPr="00182B84" w:rsidRDefault="009C2AC6"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2111FC10" w14:textId="77777777" w:rsidR="00ED54E0" w:rsidRPr="00182B84" w:rsidRDefault="009C2AC6"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727FD681"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2F02ABE">
      <w:start w:val="1"/>
      <w:numFmt w:val="decimal"/>
      <w:pStyle w:val="SummaryText"/>
      <w:lvlText w:val="%1."/>
      <w:lvlJc w:val="left"/>
      <w:pPr>
        <w:ind w:left="360" w:hanging="360"/>
      </w:pPr>
    </w:lvl>
    <w:lvl w:ilvl="1" w:tplc="09CE946A" w:tentative="1">
      <w:start w:val="1"/>
      <w:numFmt w:val="lowerLetter"/>
      <w:lvlText w:val="%2."/>
      <w:lvlJc w:val="left"/>
      <w:pPr>
        <w:ind w:left="1080" w:hanging="360"/>
      </w:pPr>
    </w:lvl>
    <w:lvl w:ilvl="2" w:tplc="0CCC63CC" w:tentative="1">
      <w:start w:val="1"/>
      <w:numFmt w:val="lowerRoman"/>
      <w:lvlText w:val="%3."/>
      <w:lvlJc w:val="right"/>
      <w:pPr>
        <w:ind w:left="1800" w:hanging="180"/>
      </w:pPr>
    </w:lvl>
    <w:lvl w:ilvl="3" w:tplc="F83A7854" w:tentative="1">
      <w:start w:val="1"/>
      <w:numFmt w:val="decimal"/>
      <w:lvlText w:val="%4."/>
      <w:lvlJc w:val="left"/>
      <w:pPr>
        <w:ind w:left="2520" w:hanging="360"/>
      </w:pPr>
    </w:lvl>
    <w:lvl w:ilvl="4" w:tplc="A3CA189E" w:tentative="1">
      <w:start w:val="1"/>
      <w:numFmt w:val="lowerLetter"/>
      <w:lvlText w:val="%5."/>
      <w:lvlJc w:val="left"/>
      <w:pPr>
        <w:ind w:left="3240" w:hanging="360"/>
      </w:pPr>
    </w:lvl>
    <w:lvl w:ilvl="5" w:tplc="E1DA2220" w:tentative="1">
      <w:start w:val="1"/>
      <w:numFmt w:val="lowerRoman"/>
      <w:lvlText w:val="%6."/>
      <w:lvlJc w:val="right"/>
      <w:pPr>
        <w:ind w:left="3960" w:hanging="180"/>
      </w:pPr>
    </w:lvl>
    <w:lvl w:ilvl="6" w:tplc="99D29B4E" w:tentative="1">
      <w:start w:val="1"/>
      <w:numFmt w:val="decimal"/>
      <w:lvlText w:val="%7."/>
      <w:lvlJc w:val="left"/>
      <w:pPr>
        <w:ind w:left="4680" w:hanging="360"/>
      </w:pPr>
    </w:lvl>
    <w:lvl w:ilvl="7" w:tplc="7C5AE67A" w:tentative="1">
      <w:start w:val="1"/>
      <w:numFmt w:val="lowerLetter"/>
      <w:lvlText w:val="%8."/>
      <w:lvlJc w:val="left"/>
      <w:pPr>
        <w:ind w:left="5400" w:hanging="360"/>
      </w:pPr>
    </w:lvl>
    <w:lvl w:ilvl="8" w:tplc="61A0CC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961AC"/>
    <w:rsid w:val="001C2A9D"/>
    <w:rsid w:val="001E291F"/>
    <w:rsid w:val="001E2E4A"/>
    <w:rsid w:val="00223DA8"/>
    <w:rsid w:val="00233408"/>
    <w:rsid w:val="00265A0E"/>
    <w:rsid w:val="0027067B"/>
    <w:rsid w:val="00281997"/>
    <w:rsid w:val="002D78C9"/>
    <w:rsid w:val="002F663C"/>
    <w:rsid w:val="00304F14"/>
    <w:rsid w:val="003156C6"/>
    <w:rsid w:val="00321EFA"/>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15A1E"/>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62C99"/>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92AEA"/>
    <w:rsid w:val="009A4D36"/>
    <w:rsid w:val="009A6F54"/>
    <w:rsid w:val="009B566E"/>
    <w:rsid w:val="009C2AC6"/>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1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0L01204/Downlo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ga.gov.au/changes-regulation-sports-supplements-australi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306A-78BE-4AD8-AC24-ACEAF686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416</Words>
  <Characters>2360</Characters>
  <Application>Microsoft Office Word</Application>
  <DocSecurity>0</DocSecurity>
  <Lines>69</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2020-09-30T13:51:00Z</dcterms:created>
  <dcterms:modified xsi:type="dcterms:W3CDTF">2020-09-30T14:59:00Z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14df3f1d-0c9d-4fd6-ac28-4dc420603b9f</vt:lpwstr>
  </property>
  <property fmtid="{D5CDD505-2E9C-101B-9397-08002B2CF9AE}" pid="4" name="WTOCLASSIFICATION">
    <vt:lpwstr>WTO OFFICIAL</vt:lpwstr>
  </property>
</Properties>
</file>